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B4C48" w14:textId="192CCA3F" w:rsidR="003C626C" w:rsidRPr="006C7B66" w:rsidRDefault="00B41B92" w:rsidP="006C7B66">
      <w:pPr>
        <w:pStyle w:val="Title"/>
        <w:spacing w:line="276" w:lineRule="auto"/>
        <w:jc w:val="center"/>
        <w:rPr>
          <w:rStyle w:val="BookTitle"/>
          <w:rFonts w:asciiTheme="minorHAnsi" w:hAnsiTheme="minorHAnsi" w:cstheme="minorHAnsi"/>
          <w:b w:val="0"/>
          <w:bCs w:val="0"/>
          <w:color w:val="auto"/>
          <w:sz w:val="40"/>
          <w:szCs w:val="40"/>
        </w:rPr>
      </w:pPr>
      <w:r w:rsidRPr="006C7B66">
        <w:rPr>
          <w:rStyle w:val="BookTitle"/>
          <w:rFonts w:asciiTheme="minorHAnsi" w:hAnsiTheme="minorHAnsi" w:cstheme="minorHAnsi"/>
          <w:b w:val="0"/>
          <w:bCs w:val="0"/>
          <w:color w:val="auto"/>
          <w:sz w:val="40"/>
          <w:szCs w:val="40"/>
        </w:rPr>
        <w:t>The Importance</w:t>
      </w:r>
      <w:r w:rsidR="003C626C" w:rsidRPr="006C7B66">
        <w:rPr>
          <w:rStyle w:val="BookTitle"/>
          <w:rFonts w:asciiTheme="minorHAnsi" w:hAnsiTheme="minorHAnsi" w:cstheme="minorHAnsi"/>
          <w:b w:val="0"/>
          <w:bCs w:val="0"/>
          <w:color w:val="auto"/>
          <w:sz w:val="40"/>
          <w:szCs w:val="40"/>
        </w:rPr>
        <w:t xml:space="preserve"> of </w:t>
      </w:r>
      <w:r w:rsidR="003D5FEB" w:rsidRPr="006C7B66">
        <w:rPr>
          <w:rStyle w:val="BookTitle"/>
          <w:rFonts w:asciiTheme="minorHAnsi" w:hAnsiTheme="minorHAnsi" w:cstheme="minorHAnsi"/>
          <w:b w:val="0"/>
          <w:bCs w:val="0"/>
          <w:color w:val="auto"/>
          <w:sz w:val="40"/>
          <w:szCs w:val="40"/>
        </w:rPr>
        <w:t xml:space="preserve">Strength </w:t>
      </w:r>
      <w:bookmarkStart w:id="0" w:name="_GoBack"/>
      <w:bookmarkEnd w:id="0"/>
      <w:r w:rsidR="003D5FEB" w:rsidRPr="006C7B66">
        <w:rPr>
          <w:rStyle w:val="BookTitle"/>
          <w:rFonts w:asciiTheme="minorHAnsi" w:hAnsiTheme="minorHAnsi" w:cstheme="minorHAnsi"/>
          <w:b w:val="0"/>
          <w:bCs w:val="0"/>
          <w:color w:val="auto"/>
          <w:sz w:val="40"/>
          <w:szCs w:val="40"/>
        </w:rPr>
        <w:t>and Power</w:t>
      </w:r>
      <w:r w:rsidRPr="006C7B66">
        <w:rPr>
          <w:rStyle w:val="BookTitle"/>
          <w:rFonts w:asciiTheme="minorHAnsi" w:hAnsiTheme="minorHAnsi" w:cstheme="minorHAnsi"/>
          <w:b w:val="0"/>
          <w:bCs w:val="0"/>
          <w:color w:val="auto"/>
          <w:sz w:val="40"/>
          <w:szCs w:val="40"/>
        </w:rPr>
        <w:t xml:space="preserve"> on </w:t>
      </w:r>
      <w:r w:rsidR="008A18CB" w:rsidRPr="006C7B66">
        <w:rPr>
          <w:rStyle w:val="BookTitle"/>
          <w:rFonts w:asciiTheme="minorHAnsi" w:hAnsiTheme="minorHAnsi" w:cstheme="minorHAnsi"/>
          <w:b w:val="0"/>
          <w:bCs w:val="0"/>
          <w:color w:val="auto"/>
          <w:sz w:val="40"/>
          <w:szCs w:val="40"/>
        </w:rPr>
        <w:t xml:space="preserve">Key </w:t>
      </w:r>
      <w:r w:rsidR="003C626C" w:rsidRPr="006C7B66">
        <w:rPr>
          <w:rStyle w:val="BookTitle"/>
          <w:rFonts w:asciiTheme="minorHAnsi" w:hAnsiTheme="minorHAnsi" w:cstheme="minorHAnsi"/>
          <w:b w:val="0"/>
          <w:bCs w:val="0"/>
          <w:color w:val="auto"/>
          <w:sz w:val="40"/>
          <w:szCs w:val="40"/>
        </w:rPr>
        <w:t xml:space="preserve">Performance Indicators </w:t>
      </w:r>
      <w:r w:rsidRPr="006C7B66">
        <w:rPr>
          <w:rStyle w:val="BookTitle"/>
          <w:rFonts w:asciiTheme="minorHAnsi" w:hAnsiTheme="minorHAnsi" w:cstheme="minorHAnsi"/>
          <w:b w:val="0"/>
          <w:bCs w:val="0"/>
          <w:color w:val="auto"/>
          <w:sz w:val="40"/>
          <w:szCs w:val="40"/>
        </w:rPr>
        <w:t>in Elite Youth Soccer</w:t>
      </w:r>
    </w:p>
    <w:p w14:paraId="0C9411F3" w14:textId="680D3914" w:rsidR="00B819FA" w:rsidRPr="008C7CCE" w:rsidRDefault="00B819FA" w:rsidP="00B41B92">
      <w:pPr>
        <w:spacing w:line="360" w:lineRule="auto"/>
        <w:jc w:val="both"/>
        <w:rPr>
          <w:b/>
        </w:rPr>
      </w:pPr>
    </w:p>
    <w:p w14:paraId="66D98462" w14:textId="77777777" w:rsidR="003C626C" w:rsidRPr="00984B1C" w:rsidRDefault="003C626C" w:rsidP="00442E2C">
      <w:pPr>
        <w:spacing w:line="360" w:lineRule="auto"/>
        <w:rPr>
          <w:b/>
          <w:bCs/>
          <w:color w:val="4472C4" w:themeColor="accent1"/>
        </w:rPr>
      </w:pPr>
      <w:r w:rsidRPr="00984B1C">
        <w:rPr>
          <w:b/>
          <w:bCs/>
        </w:rPr>
        <w:t xml:space="preserve">ABSTRACT </w:t>
      </w:r>
    </w:p>
    <w:p w14:paraId="3856EF8F" w14:textId="0B41FA7C" w:rsidR="00EA2F93" w:rsidRPr="00984B1C" w:rsidRDefault="00EA2F93" w:rsidP="00442E2C">
      <w:pPr>
        <w:spacing w:line="360" w:lineRule="auto"/>
        <w:jc w:val="both"/>
      </w:pPr>
      <w:r w:rsidRPr="00984B1C">
        <w:t>The purpose of this investigation was to examine the importance of strength and power in relation to key performance indicators</w:t>
      </w:r>
      <w:r w:rsidR="00227938" w:rsidRPr="00984B1C">
        <w:t xml:space="preserve"> (KPI</w:t>
      </w:r>
      <w:r w:rsidR="003C45A1" w:rsidRPr="00984B1C">
        <w:t>’</w:t>
      </w:r>
      <w:r w:rsidR="00227938" w:rsidRPr="00984B1C">
        <w:t>s)</w:t>
      </w:r>
      <w:r w:rsidRPr="00984B1C">
        <w:t xml:space="preserve"> within competitive</w:t>
      </w:r>
      <w:r w:rsidR="002633CF" w:rsidRPr="00984B1C">
        <w:t xml:space="preserve"> soccer</w:t>
      </w:r>
      <w:r w:rsidRPr="00984B1C">
        <w:t xml:space="preserve"> match play. This was achieved through using an experimental approach where fifteen subjects were recruited from a professional soccer club’s scholarship squad during the 2013/14 season. Following anthropometric measures, power and strength were assessed across a range of tests which included </w:t>
      </w:r>
      <w:r w:rsidR="002633CF" w:rsidRPr="00984B1C">
        <w:t xml:space="preserve">the </w:t>
      </w:r>
      <w:r w:rsidRPr="00984B1C">
        <w:t>squat</w:t>
      </w:r>
      <w:r w:rsidR="002633CF" w:rsidRPr="00984B1C">
        <w:t xml:space="preserve"> jump (SJ), countermovement jump</w:t>
      </w:r>
      <w:r w:rsidRPr="00984B1C">
        <w:t xml:space="preserve"> (CMJ), 20 metre (m) sprint and arrowhead change of direction test.</w:t>
      </w:r>
      <w:r w:rsidR="003671C9" w:rsidRPr="00984B1C">
        <w:t xml:space="preserve"> A predicted 1-</w:t>
      </w:r>
      <w:r w:rsidRPr="00984B1C">
        <w:t>repetition maximum</w:t>
      </w:r>
      <w:r w:rsidR="002633CF" w:rsidRPr="00984B1C">
        <w:t xml:space="preserve"> (RM)</w:t>
      </w:r>
      <w:r w:rsidRPr="00984B1C">
        <w:t xml:space="preserve"> was also obtained</w:t>
      </w:r>
      <w:r w:rsidR="002633CF" w:rsidRPr="00984B1C">
        <w:t xml:space="preserve"> for strength by </w:t>
      </w:r>
      <w:r w:rsidRPr="00984B1C">
        <w:t>performing</w:t>
      </w:r>
      <w:r w:rsidR="003671C9" w:rsidRPr="00984B1C">
        <w:t xml:space="preserve"> a</w:t>
      </w:r>
      <w:r w:rsidRPr="00984B1C">
        <w:t xml:space="preserve"> </w:t>
      </w:r>
      <w:r w:rsidR="002633CF" w:rsidRPr="00984B1C">
        <w:t>3RM</w:t>
      </w:r>
      <w:r w:rsidR="003671C9" w:rsidRPr="00984B1C">
        <w:t xml:space="preserve"> test</w:t>
      </w:r>
      <w:r w:rsidRPr="00984B1C">
        <w:t xml:space="preserve"> for both</w:t>
      </w:r>
      <w:r w:rsidR="002633CF" w:rsidRPr="00984B1C">
        <w:t xml:space="preserve"> the</w:t>
      </w:r>
      <w:r w:rsidRPr="00984B1C">
        <w:t xml:space="preserve"> back squat and bench press</w:t>
      </w:r>
      <w:r w:rsidR="002633CF" w:rsidRPr="00984B1C">
        <w:t xml:space="preserve"> and a total score of athleticism (TSA) was provided by summing z-scores for all fitness tests together, providing one complete score for athleticism</w:t>
      </w:r>
      <w:r w:rsidRPr="00984B1C">
        <w:t>. Per</w:t>
      </w:r>
      <w:r w:rsidR="003C45A1" w:rsidRPr="00984B1C">
        <w:t xml:space="preserve">formance analysis data was </w:t>
      </w:r>
      <w:r w:rsidR="002633CF" w:rsidRPr="00984B1C">
        <w:t>collected during 16 matches for the following KPIs:</w:t>
      </w:r>
      <w:r w:rsidRPr="00984B1C">
        <w:t xml:space="preserve"> passing, shooting, </w:t>
      </w:r>
      <w:r w:rsidR="003C45A1" w:rsidRPr="00984B1C">
        <w:t>dribbling, tackling and heading</w:t>
      </w:r>
      <w:r w:rsidRPr="00984B1C">
        <w:t xml:space="preserve">. Alongside this, data concerning player ball </w:t>
      </w:r>
      <w:r w:rsidR="002633CF" w:rsidRPr="00984B1C">
        <w:t xml:space="preserve">involvements (touches) was </w:t>
      </w:r>
      <w:r w:rsidRPr="00984B1C">
        <w:t>recorded</w:t>
      </w:r>
      <w:r w:rsidR="002633CF" w:rsidRPr="00984B1C">
        <w:t>. R</w:t>
      </w:r>
      <w:r w:rsidRPr="00984B1C">
        <w:t>esults showed that there was a significant correlation (</w:t>
      </w:r>
      <w:r w:rsidRPr="00984B1C">
        <w:rPr>
          <w:i/>
          <w:iCs/>
        </w:rPr>
        <w:t>p</w:t>
      </w:r>
      <w:r w:rsidR="00F04BFA" w:rsidRPr="00984B1C">
        <w:t xml:space="preserve"> </w:t>
      </w:r>
      <w:r w:rsidRPr="00984B1C">
        <w:t>&lt;</w:t>
      </w:r>
      <w:r w:rsidR="00F04BFA" w:rsidRPr="00984B1C">
        <w:t xml:space="preserve"> </w:t>
      </w:r>
      <w:r w:rsidRPr="00984B1C">
        <w:t>0.05) between CMJ (</w:t>
      </w:r>
      <w:r w:rsidRPr="00984B1C">
        <w:rPr>
          <w:i/>
          <w:iCs/>
        </w:rPr>
        <w:t>r</w:t>
      </w:r>
      <w:r w:rsidR="00F04BFA" w:rsidRPr="00984B1C">
        <w:t xml:space="preserve"> </w:t>
      </w:r>
      <w:r w:rsidRPr="00984B1C">
        <w:t>=</w:t>
      </w:r>
      <w:r w:rsidR="00F04BFA" w:rsidRPr="00984B1C">
        <w:t xml:space="preserve"> </w:t>
      </w:r>
      <w:r w:rsidRPr="00984B1C">
        <w:t>0.80), SJ (</w:t>
      </w:r>
      <w:r w:rsidRPr="00984B1C">
        <w:rPr>
          <w:i/>
          <w:iCs/>
        </w:rPr>
        <w:t>r</w:t>
      </w:r>
      <w:r w:rsidR="00F04BFA" w:rsidRPr="00984B1C">
        <w:t xml:space="preserve"> </w:t>
      </w:r>
      <w:r w:rsidRPr="00984B1C">
        <w:t>=</w:t>
      </w:r>
      <w:r w:rsidR="00F04BFA" w:rsidRPr="00984B1C">
        <w:t xml:space="preserve"> </w:t>
      </w:r>
      <w:r w:rsidRPr="00984B1C">
        <w:t>0.79) and TSA (</w:t>
      </w:r>
      <w:r w:rsidRPr="00984B1C">
        <w:rPr>
          <w:i/>
          <w:iCs/>
        </w:rPr>
        <w:t>r</w:t>
      </w:r>
      <w:r w:rsidR="00F04BFA" w:rsidRPr="00984B1C">
        <w:t xml:space="preserve"> </w:t>
      </w:r>
      <w:r w:rsidRPr="00984B1C">
        <w:t>=</w:t>
      </w:r>
      <w:r w:rsidR="00F04BFA" w:rsidRPr="00984B1C">
        <w:t xml:space="preserve"> </w:t>
      </w:r>
      <w:r w:rsidR="00B4589F" w:rsidRPr="00984B1C">
        <w:t>0.64</w:t>
      </w:r>
      <w:r w:rsidRPr="00984B1C">
        <w:t>) in relation to heading success.</w:t>
      </w:r>
      <w:r w:rsidR="00B4589F" w:rsidRPr="00984B1C">
        <w:t xml:space="preserve"> </w:t>
      </w:r>
      <w:r w:rsidRPr="00984B1C">
        <w:t>Simi</w:t>
      </w:r>
      <w:r w:rsidR="002633CF" w:rsidRPr="00984B1C">
        <w:t xml:space="preserve">larly, </w:t>
      </w:r>
      <w:r w:rsidRPr="00984B1C">
        <w:t>a</w:t>
      </w:r>
      <w:r w:rsidR="002633CF" w:rsidRPr="00984B1C">
        <w:t xml:space="preserve"> significant</w:t>
      </w:r>
      <w:r w:rsidRPr="00984B1C">
        <w:t xml:space="preserve"> correlation (</w:t>
      </w:r>
      <w:r w:rsidRPr="00984B1C">
        <w:rPr>
          <w:i/>
          <w:iCs/>
        </w:rPr>
        <w:t>p</w:t>
      </w:r>
      <w:r w:rsidR="00F04BFA" w:rsidRPr="00984B1C">
        <w:t xml:space="preserve"> </w:t>
      </w:r>
      <w:r w:rsidRPr="00984B1C">
        <w:t>&lt;</w:t>
      </w:r>
      <w:r w:rsidR="00F04BFA" w:rsidRPr="00984B1C">
        <w:t xml:space="preserve"> </w:t>
      </w:r>
      <w:r w:rsidRPr="00984B1C">
        <w:t>0.05) between predicted 1RM squat strength and tackle success (</w:t>
      </w:r>
      <w:r w:rsidRPr="00984B1C">
        <w:rPr>
          <w:i/>
          <w:iCs/>
        </w:rPr>
        <w:t>r</w:t>
      </w:r>
      <w:r w:rsidR="00F04BFA" w:rsidRPr="00984B1C">
        <w:t xml:space="preserve"> </w:t>
      </w:r>
      <w:r w:rsidRPr="00984B1C">
        <w:t>=</w:t>
      </w:r>
      <w:r w:rsidR="00F04BFA" w:rsidRPr="00984B1C">
        <w:t xml:space="preserve"> </w:t>
      </w:r>
      <w:r w:rsidR="00583419" w:rsidRPr="00984B1C">
        <w:t>0.61). These</w:t>
      </w:r>
      <w:r w:rsidRPr="00984B1C">
        <w:t xml:space="preserve"> data supports the notion that strength and power training are important to soccer performance</w:t>
      </w:r>
      <w:r w:rsidR="00C74785" w:rsidRPr="00984B1C">
        <w:t>, particularly</w:t>
      </w:r>
      <w:r w:rsidRPr="00984B1C">
        <w:t xml:space="preserve"> when players are required to win duels of a physical nature. </w:t>
      </w:r>
      <w:r w:rsidR="00C74785" w:rsidRPr="00984B1C">
        <w:t>T</w:t>
      </w:r>
      <w:r w:rsidRPr="00984B1C">
        <w:t>here were no other relationships found between</w:t>
      </w:r>
      <w:r w:rsidR="001D27D6" w:rsidRPr="00984B1C">
        <w:t xml:space="preserve"> the fitness data and</w:t>
      </w:r>
      <w:r w:rsidRPr="00984B1C">
        <w:t xml:space="preserve"> the KPI</w:t>
      </w:r>
      <w:r w:rsidR="003C45A1" w:rsidRPr="00984B1C">
        <w:t>’</w:t>
      </w:r>
      <w:r w:rsidR="00436408" w:rsidRPr="00984B1C">
        <w:t xml:space="preserve">s recorded during match play which </w:t>
      </w:r>
      <w:r w:rsidRPr="00984B1C">
        <w:t xml:space="preserve">may </w:t>
      </w:r>
      <w:r w:rsidR="002633CF" w:rsidRPr="00984B1C">
        <w:t xml:space="preserve">indicate that </w:t>
      </w:r>
      <w:r w:rsidRPr="00984B1C">
        <w:t>other</w:t>
      </w:r>
      <w:r w:rsidR="00227938" w:rsidRPr="00984B1C">
        <w:t xml:space="preserve"> aspects of player</w:t>
      </w:r>
      <w:r w:rsidR="002633CF" w:rsidRPr="00984B1C">
        <w:t>’s</w:t>
      </w:r>
      <w:r w:rsidR="00227938" w:rsidRPr="00984B1C">
        <w:t xml:space="preserve"> development </w:t>
      </w:r>
      <w:r w:rsidR="002633CF" w:rsidRPr="00984B1C">
        <w:t>such as technical skill</w:t>
      </w:r>
      <w:r w:rsidRPr="00984B1C">
        <w:t>, cognitive function and sensory awareness</w:t>
      </w:r>
      <w:r w:rsidR="002633CF" w:rsidRPr="00984B1C">
        <w:t xml:space="preserve"> are more important for soccer-specific performance. </w:t>
      </w:r>
    </w:p>
    <w:p w14:paraId="3E5C497B" w14:textId="77777777" w:rsidR="00B41B92" w:rsidRPr="00984B1C" w:rsidRDefault="00B41B92" w:rsidP="00442E2C">
      <w:pPr>
        <w:spacing w:line="360" w:lineRule="auto"/>
        <w:rPr>
          <w:b/>
        </w:rPr>
      </w:pPr>
    </w:p>
    <w:p w14:paraId="61A51333" w14:textId="26AC402F" w:rsidR="00147A2C" w:rsidRPr="00984B1C" w:rsidRDefault="00B41B92" w:rsidP="00442E2C">
      <w:pPr>
        <w:spacing w:line="360" w:lineRule="auto"/>
        <w:rPr>
          <w:bCs/>
        </w:rPr>
      </w:pPr>
      <w:r w:rsidRPr="00984B1C">
        <w:rPr>
          <w:b/>
        </w:rPr>
        <w:t>Key W</w:t>
      </w:r>
      <w:r w:rsidR="00147A2C" w:rsidRPr="00984B1C">
        <w:rPr>
          <w:b/>
        </w:rPr>
        <w:t xml:space="preserve">ords: </w:t>
      </w:r>
      <w:r w:rsidR="006C7B66" w:rsidRPr="00984B1C">
        <w:rPr>
          <w:bCs/>
        </w:rPr>
        <w:t>Physical fitness</w:t>
      </w:r>
      <w:r w:rsidRPr="00984B1C">
        <w:rPr>
          <w:bCs/>
        </w:rPr>
        <w:t xml:space="preserve">, match play, tackling, heading </w:t>
      </w:r>
    </w:p>
    <w:p w14:paraId="4ED4803E" w14:textId="77777777" w:rsidR="00C9555E" w:rsidRPr="00984B1C" w:rsidRDefault="00C9555E" w:rsidP="00442E2C">
      <w:pPr>
        <w:spacing w:line="360" w:lineRule="auto"/>
        <w:rPr>
          <w:color w:val="4472C4" w:themeColor="accent1"/>
        </w:rPr>
      </w:pPr>
    </w:p>
    <w:p w14:paraId="4948AFD4" w14:textId="77777777" w:rsidR="00C9555E" w:rsidRPr="00984B1C" w:rsidRDefault="00C9555E" w:rsidP="00442E2C">
      <w:pPr>
        <w:spacing w:line="360" w:lineRule="auto"/>
        <w:rPr>
          <w:color w:val="4472C4" w:themeColor="accent1"/>
        </w:rPr>
      </w:pPr>
    </w:p>
    <w:p w14:paraId="048E21AD" w14:textId="77777777" w:rsidR="00C9555E" w:rsidRPr="00984B1C" w:rsidRDefault="00C9555E" w:rsidP="00442E2C">
      <w:pPr>
        <w:spacing w:line="360" w:lineRule="auto"/>
        <w:rPr>
          <w:color w:val="4472C4" w:themeColor="accent1"/>
        </w:rPr>
      </w:pPr>
    </w:p>
    <w:p w14:paraId="60871371" w14:textId="77777777" w:rsidR="00B56873" w:rsidRPr="00984B1C" w:rsidRDefault="00B56873" w:rsidP="00442E2C">
      <w:pPr>
        <w:spacing w:line="360" w:lineRule="auto"/>
        <w:rPr>
          <w:b/>
          <w:bCs/>
        </w:rPr>
      </w:pPr>
    </w:p>
    <w:p w14:paraId="14DE8969" w14:textId="77777777" w:rsidR="003C626C" w:rsidRPr="00984B1C" w:rsidRDefault="009435F8" w:rsidP="00442E2C">
      <w:pPr>
        <w:spacing w:line="360" w:lineRule="auto"/>
        <w:rPr>
          <w:b/>
          <w:bCs/>
        </w:rPr>
      </w:pPr>
      <w:r w:rsidRPr="00984B1C">
        <w:rPr>
          <w:b/>
          <w:bCs/>
        </w:rPr>
        <w:lastRenderedPageBreak/>
        <w:t xml:space="preserve">INTRODUCTION </w:t>
      </w:r>
    </w:p>
    <w:p w14:paraId="48E9961B" w14:textId="0E5585F4" w:rsidR="00850847" w:rsidRPr="00984B1C" w:rsidRDefault="00850847" w:rsidP="00442E2C">
      <w:pPr>
        <w:spacing w:line="360" w:lineRule="auto"/>
        <w:jc w:val="both"/>
      </w:pPr>
      <w:r w:rsidRPr="00984B1C">
        <w:t>Success within professional soccer is underpinned by several key factors. It has been suggested that psychological, physical, technical and tactical skills all play a role in creating t</w:t>
      </w:r>
      <w:r w:rsidR="00A97F22" w:rsidRPr="00984B1C">
        <w:t>he elite individual and team (</w:t>
      </w:r>
      <w:r w:rsidR="00361F57" w:rsidRPr="00984B1C">
        <w:t>8,13,</w:t>
      </w:r>
      <w:r w:rsidR="00A97F22" w:rsidRPr="00984B1C">
        <w:t>16</w:t>
      </w:r>
      <w:r w:rsidRPr="00984B1C">
        <w:t xml:space="preserve">). </w:t>
      </w:r>
      <w:r w:rsidR="00040F44" w:rsidRPr="00984B1C">
        <w:t xml:space="preserve">Where </w:t>
      </w:r>
      <w:r w:rsidRPr="00984B1C">
        <w:t>physical demands are</w:t>
      </w:r>
      <w:r w:rsidR="00040F44" w:rsidRPr="00984B1C">
        <w:t xml:space="preserve"> concerned, players are required to endure large volumes and varieties of stress</w:t>
      </w:r>
      <w:r w:rsidRPr="00984B1C">
        <w:t xml:space="preserve"> during match play. It has been reported that players cover a mean distanc</w:t>
      </w:r>
      <w:r w:rsidR="001C1240" w:rsidRPr="00984B1C">
        <w:t>e of 10,714 metres</w:t>
      </w:r>
      <w:r w:rsidR="00D52B0E" w:rsidRPr="00984B1C">
        <w:t xml:space="preserve"> (m)</w:t>
      </w:r>
      <w:r w:rsidR="00A97F22" w:rsidRPr="00984B1C">
        <w:t xml:space="preserve"> per game (4</w:t>
      </w:r>
      <w:r w:rsidR="001C1240" w:rsidRPr="00984B1C">
        <w:t>) during which</w:t>
      </w:r>
      <w:r w:rsidRPr="00984B1C">
        <w:t xml:space="preserve"> time</w:t>
      </w:r>
      <w:r w:rsidR="00B819FA" w:rsidRPr="00984B1C">
        <w:t>,</w:t>
      </w:r>
      <w:r w:rsidR="00D52B0E" w:rsidRPr="00984B1C">
        <w:t xml:space="preserve"> multiple</w:t>
      </w:r>
      <w:r w:rsidRPr="00984B1C">
        <w:t xml:space="preserve"> spr</w:t>
      </w:r>
      <w:r w:rsidR="001A6F29" w:rsidRPr="00984B1C">
        <w:t>ints of varying distances</w:t>
      </w:r>
      <w:r w:rsidR="00A97F22" w:rsidRPr="00984B1C">
        <w:t xml:space="preserve"> (18</w:t>
      </w:r>
      <w:r w:rsidRPr="00984B1C">
        <w:t>), and change</w:t>
      </w:r>
      <w:r w:rsidR="00D52B0E" w:rsidRPr="00984B1C">
        <w:t>s</w:t>
      </w:r>
      <w:r w:rsidRPr="00984B1C">
        <w:t xml:space="preserve"> </w:t>
      </w:r>
      <w:r w:rsidR="00D52B0E" w:rsidRPr="00984B1C">
        <w:t xml:space="preserve">of </w:t>
      </w:r>
      <w:r w:rsidRPr="00984B1C">
        <w:t xml:space="preserve">direction </w:t>
      </w:r>
      <w:r w:rsidR="00D52B0E" w:rsidRPr="00984B1C">
        <w:t>(</w:t>
      </w:r>
      <w:r w:rsidRPr="00984B1C">
        <w:t>approximately 1,200-1,400 times per game</w:t>
      </w:r>
      <w:r w:rsidR="00D52B0E" w:rsidRPr="00984B1C">
        <w:t>)</w:t>
      </w:r>
      <w:r w:rsidR="00B20CE1" w:rsidRPr="00984B1C">
        <w:t xml:space="preserve"> </w:t>
      </w:r>
      <w:r w:rsidR="00D52B0E" w:rsidRPr="00984B1C">
        <w:t>occur</w:t>
      </w:r>
      <w:r w:rsidR="00B20CE1" w:rsidRPr="00984B1C">
        <w:t xml:space="preserve"> (3)</w:t>
      </w:r>
      <w:r w:rsidRPr="00984B1C">
        <w:t>.</w:t>
      </w:r>
      <w:r w:rsidR="00B20CE1" w:rsidRPr="00984B1C">
        <w:t xml:space="preserve"> I</w:t>
      </w:r>
      <w:r w:rsidR="00DD4F13" w:rsidRPr="00984B1C">
        <w:t xml:space="preserve">t has also been reported that </w:t>
      </w:r>
      <w:r w:rsidR="006044D4" w:rsidRPr="00984B1C">
        <w:t>from</w:t>
      </w:r>
      <w:r w:rsidR="00040F44" w:rsidRPr="00984B1C">
        <w:t xml:space="preserve"> a sample o</w:t>
      </w:r>
      <w:r w:rsidR="006044D4" w:rsidRPr="00984B1C">
        <w:t>f 271</w:t>
      </w:r>
      <w:r w:rsidR="007F57EC" w:rsidRPr="00984B1C">
        <w:t xml:space="preserve"> professional </w:t>
      </w:r>
      <w:r w:rsidR="006044D4" w:rsidRPr="00984B1C">
        <w:t>players</w:t>
      </w:r>
      <w:r w:rsidR="007F57EC" w:rsidRPr="00984B1C">
        <w:t xml:space="preserve"> competing in the Norwegian football league</w:t>
      </w:r>
      <w:r w:rsidR="006044D4" w:rsidRPr="00984B1C">
        <w:t>, 7.8%</w:t>
      </w:r>
      <w:r w:rsidR="00DD4F13" w:rsidRPr="00984B1C">
        <w:t xml:space="preserve"> head the ball over 20 times per match, with 37.1% heading the ball 6-10 times</w:t>
      </w:r>
      <w:r w:rsidR="00A97F22" w:rsidRPr="00984B1C">
        <w:t xml:space="preserve"> (3</w:t>
      </w:r>
      <w:r w:rsidR="00EF7A26">
        <w:t>1</w:t>
      </w:r>
      <w:r w:rsidRPr="00984B1C">
        <w:t>).</w:t>
      </w:r>
      <w:r w:rsidR="00B20CE1" w:rsidRPr="00984B1C">
        <w:t xml:space="preserve"> Furthermore, it has been noted that teams finishing higher within the league table show enhanced physical qualities, inclusive of larger aerobic capacity (</w:t>
      </w:r>
      <w:r w:rsidR="00EF7A26">
        <w:t>40</w:t>
      </w:r>
      <w:r w:rsidR="00B20CE1" w:rsidRPr="00984B1C">
        <w:t>), greater back squat strength (</w:t>
      </w:r>
      <w:r w:rsidR="00EF7A26">
        <w:t>40</w:t>
      </w:r>
      <w:r w:rsidR="00B20CE1" w:rsidRPr="00984B1C">
        <w:t>), increased repeat sprint ability (27), and increased performance during jump testing (1).</w:t>
      </w:r>
      <w:r w:rsidR="00C765FE" w:rsidRPr="00984B1C">
        <w:t xml:space="preserve"> However, there is a paucity of data pertaining to strength and power profiles of elite players with the majority of literature focused on physiological qualities such as aerobic capacity. Regardless, </w:t>
      </w:r>
      <w:r w:rsidR="00040F44" w:rsidRPr="00984B1C">
        <w:t xml:space="preserve">it would appear that a wide spectrum of aerobic and anaerobic qualities are required to optimise a player’s physical readiness to perform. </w:t>
      </w:r>
    </w:p>
    <w:p w14:paraId="4CF51C3D" w14:textId="0048C099" w:rsidR="00850847" w:rsidRPr="00984B1C" w:rsidRDefault="00850847" w:rsidP="00C765FE">
      <w:pPr>
        <w:spacing w:line="360" w:lineRule="auto"/>
        <w:jc w:val="both"/>
      </w:pPr>
      <w:r w:rsidRPr="00984B1C">
        <w:t>Although increased physical attributes are linked to higher performance, it is important to remember that technical skills</w:t>
      </w:r>
      <w:r w:rsidR="00565B3A" w:rsidRPr="00984B1C">
        <w:t xml:space="preserve"> (also referred to as </w:t>
      </w:r>
      <w:r w:rsidR="003D2347" w:rsidRPr="00984B1C">
        <w:t xml:space="preserve">key </w:t>
      </w:r>
      <w:r w:rsidR="00565B3A" w:rsidRPr="00984B1C">
        <w:t>performance indicators</w:t>
      </w:r>
      <w:r w:rsidR="003D2347" w:rsidRPr="00984B1C">
        <w:t xml:space="preserve"> [KPI’s]</w:t>
      </w:r>
      <w:r w:rsidR="00565B3A" w:rsidRPr="00984B1C">
        <w:t xml:space="preserve">) </w:t>
      </w:r>
      <w:r w:rsidR="00040F44" w:rsidRPr="00984B1C">
        <w:t>such as passing success/accuracy</w:t>
      </w:r>
      <w:r w:rsidRPr="00984B1C">
        <w:t xml:space="preserve"> </w:t>
      </w:r>
      <w:r w:rsidR="00565B3A" w:rsidRPr="00984B1C">
        <w:t>is</w:t>
      </w:r>
      <w:r w:rsidR="00040F44" w:rsidRPr="00984B1C">
        <w:t xml:space="preserve"> also vital</w:t>
      </w:r>
      <w:r w:rsidR="00C80B0C" w:rsidRPr="00984B1C">
        <w:t xml:space="preserve"> to soccer success (</w:t>
      </w:r>
      <w:r w:rsidR="00A97F22" w:rsidRPr="00984B1C">
        <w:t>12</w:t>
      </w:r>
      <w:r w:rsidRPr="00984B1C">
        <w:t xml:space="preserve">). These skills may not be </w:t>
      </w:r>
      <w:r w:rsidR="00040F44" w:rsidRPr="00984B1C">
        <w:t>influenced by increased fitness;</w:t>
      </w:r>
      <w:r w:rsidRPr="00984B1C">
        <w:t xml:space="preserve"> however</w:t>
      </w:r>
      <w:r w:rsidR="00040F44" w:rsidRPr="00984B1C">
        <w:t>,</w:t>
      </w:r>
      <w:r w:rsidRPr="00984B1C">
        <w:t xml:space="preserve"> there appears to be</w:t>
      </w:r>
      <w:r w:rsidR="003D2347" w:rsidRPr="00984B1C">
        <w:t xml:space="preserve"> limited research assessing the association between the two</w:t>
      </w:r>
      <w:r w:rsidRPr="00984B1C">
        <w:t xml:space="preserve">. Aerobic fitness has previously been linked </w:t>
      </w:r>
      <w:r w:rsidR="00C80B0C" w:rsidRPr="00984B1C">
        <w:t>to</w:t>
      </w:r>
      <w:r w:rsidR="00A97F22" w:rsidRPr="00984B1C">
        <w:t xml:space="preserve"> increased passing success (19,26</w:t>
      </w:r>
      <w:r w:rsidR="00565B3A" w:rsidRPr="00984B1C">
        <w:t>,</w:t>
      </w:r>
      <w:r w:rsidR="00EF7A26">
        <w:t>30</w:t>
      </w:r>
      <w:r w:rsidRPr="00984B1C">
        <w:t>). Previous studies have demonstrated a red</w:t>
      </w:r>
      <w:r w:rsidR="003613EF" w:rsidRPr="00984B1C">
        <w:t>uction in passing accuracy of 41% after</w:t>
      </w:r>
      <w:r w:rsidRPr="00984B1C">
        <w:t xml:space="preserve"> the first half</w:t>
      </w:r>
      <w:r w:rsidR="00040F44" w:rsidRPr="00984B1C">
        <w:t xml:space="preserve"> and </w:t>
      </w:r>
      <w:r w:rsidR="003613EF" w:rsidRPr="00984B1C">
        <w:t>60</w:t>
      </w:r>
      <w:r w:rsidRPr="00984B1C">
        <w:t>% at the end of the seco</w:t>
      </w:r>
      <w:r w:rsidR="00890105" w:rsidRPr="00984B1C">
        <w:t>nd half</w:t>
      </w:r>
      <w:r w:rsidR="00A97F22" w:rsidRPr="00984B1C">
        <w:t xml:space="preserve"> (26</w:t>
      </w:r>
      <w:r w:rsidR="00040F44" w:rsidRPr="00984B1C">
        <w:t>),</w:t>
      </w:r>
      <w:r w:rsidR="008326D3" w:rsidRPr="00984B1C">
        <w:t xml:space="preserve"> possibly due to fatigue becoming</w:t>
      </w:r>
      <w:r w:rsidR="00040F44" w:rsidRPr="00984B1C">
        <w:t xml:space="preserve"> more of a prominent factor</w:t>
      </w:r>
      <w:r w:rsidRPr="00984B1C">
        <w:t>. It was also reported that those who showed greater decrements within passing accuracy</w:t>
      </w:r>
      <w:r w:rsidR="00565B3A" w:rsidRPr="00984B1C">
        <w:t xml:space="preserve"> following fatigue s</w:t>
      </w:r>
      <w:r w:rsidR="002131E8" w:rsidRPr="00984B1C">
        <w:t>imulation</w:t>
      </w:r>
      <w:r w:rsidRPr="00984B1C">
        <w:t xml:space="preserve"> also scored lower on the intermitten</w:t>
      </w:r>
      <w:r w:rsidR="00A97F22" w:rsidRPr="00984B1C">
        <w:t>t yoyo recovery test (26</w:t>
      </w:r>
      <w:r w:rsidRPr="00984B1C">
        <w:t xml:space="preserve">). </w:t>
      </w:r>
      <w:r w:rsidR="00CB7337" w:rsidRPr="00984B1C">
        <w:t>Further studies have also shown that higher levels of fatigue lead t</w:t>
      </w:r>
      <w:r w:rsidR="00A97F22" w:rsidRPr="00984B1C">
        <w:t>o a decrease in both passing (19</w:t>
      </w:r>
      <w:r w:rsidR="00CB7337" w:rsidRPr="00984B1C">
        <w:t>) and kicking accuracy (</w:t>
      </w:r>
      <w:r w:rsidR="00EF7A26">
        <w:t>30</w:t>
      </w:r>
      <w:r w:rsidRPr="00984B1C">
        <w:t>). However, caution must be made when usi</w:t>
      </w:r>
      <w:r w:rsidR="00453CF3" w:rsidRPr="00984B1C">
        <w:t>ng this evidence as the aforementioned</w:t>
      </w:r>
      <w:r w:rsidRPr="00984B1C">
        <w:t xml:space="preserve"> studies make use of fatigue </w:t>
      </w:r>
      <w:r w:rsidR="00565B3A" w:rsidRPr="00984B1C">
        <w:t>s</w:t>
      </w:r>
      <w:r w:rsidR="00B06386" w:rsidRPr="00984B1C">
        <w:t>imulation alongsi</w:t>
      </w:r>
      <w:r w:rsidR="003613EF" w:rsidRPr="00984B1C">
        <w:t>de</w:t>
      </w:r>
      <w:r w:rsidRPr="00984B1C">
        <w:t xml:space="preserve"> a passing test to analyse a cause and effect relationship. These methods may not represent the true picture when studying findings during actual</w:t>
      </w:r>
      <w:r w:rsidR="00D52B0E" w:rsidRPr="00984B1C">
        <w:t xml:space="preserve"> competitive</w:t>
      </w:r>
      <w:r w:rsidRPr="00984B1C">
        <w:t xml:space="preserve"> match play. </w:t>
      </w:r>
      <w:r w:rsidR="00D52B0E" w:rsidRPr="00984B1C">
        <w:t>Further to this, a</w:t>
      </w:r>
      <w:r w:rsidRPr="00984B1C">
        <w:t>lthough dribbling requires players to control the ball at speed whilst also quickly changing di</w:t>
      </w:r>
      <w:r w:rsidR="001D7C46" w:rsidRPr="00984B1C">
        <w:t>rection to evade an opponent</w:t>
      </w:r>
      <w:r w:rsidRPr="00984B1C">
        <w:t>,</w:t>
      </w:r>
      <w:r w:rsidR="00040F44" w:rsidRPr="00984B1C">
        <w:t xml:space="preserve"> previous research</w:t>
      </w:r>
      <w:r w:rsidR="006A6D7B" w:rsidRPr="00984B1C">
        <w:t xml:space="preserve"> could find only low to </w:t>
      </w:r>
      <w:r w:rsidR="000C6694" w:rsidRPr="00984B1C">
        <w:t>moderate</w:t>
      </w:r>
      <w:r w:rsidRPr="00984B1C">
        <w:t xml:space="preserve"> relationship</w:t>
      </w:r>
      <w:r w:rsidR="000C6694" w:rsidRPr="00984B1C">
        <w:t>s</w:t>
      </w:r>
      <w:r w:rsidRPr="00984B1C">
        <w:t xml:space="preserve"> between dribbling ability and players</w:t>
      </w:r>
      <w:r w:rsidR="00040F44" w:rsidRPr="00984B1C">
        <w:t>’</w:t>
      </w:r>
      <w:r w:rsidRPr="00984B1C">
        <w:t xml:space="preserve"> speed and agility qualitie</w:t>
      </w:r>
      <w:r w:rsidR="00A97F22" w:rsidRPr="00984B1C">
        <w:t>s (11</w:t>
      </w:r>
      <w:r w:rsidR="008C2A49" w:rsidRPr="00984B1C">
        <w:t xml:space="preserve">). </w:t>
      </w:r>
      <w:r w:rsidRPr="00984B1C">
        <w:t>Finally, strength and power have anecdotally been linked to heading and tackling</w:t>
      </w:r>
      <w:r w:rsidR="00565B3A" w:rsidRPr="00984B1C">
        <w:t xml:space="preserve"> success</w:t>
      </w:r>
      <w:r w:rsidRPr="00984B1C">
        <w:t>. Following strength and plyometric training</w:t>
      </w:r>
      <w:r w:rsidR="00565B3A" w:rsidRPr="00984B1C">
        <w:t>,</w:t>
      </w:r>
      <w:r w:rsidR="002D59BB" w:rsidRPr="00984B1C">
        <w:t xml:space="preserve"> torque</w:t>
      </w:r>
      <w:r w:rsidRPr="00984B1C">
        <w:t xml:space="preserve"> around the knee joint within a kicking position (similar to that of a tackle) </w:t>
      </w:r>
      <w:r w:rsidRPr="00984B1C">
        <w:lastRenderedPageBreak/>
        <w:t>was seen to be inc</w:t>
      </w:r>
      <w:r w:rsidR="00A97F22" w:rsidRPr="00984B1C">
        <w:t>reased by up to 13.6% (25</w:t>
      </w:r>
      <w:r w:rsidRPr="00984B1C">
        <w:t>). Similarly, both vertical jump h</w:t>
      </w:r>
      <w:r w:rsidR="00E20B07" w:rsidRPr="00984B1C">
        <w:t>eight and levels of maximal strength</w:t>
      </w:r>
      <w:r w:rsidRPr="00984B1C">
        <w:t xml:space="preserve"> have been reported as essen</w:t>
      </w:r>
      <w:r w:rsidR="00E20B07" w:rsidRPr="00984B1C">
        <w:t xml:space="preserve">tial to heading performance </w:t>
      </w:r>
      <w:r w:rsidR="00890105" w:rsidRPr="00984B1C">
        <w:t>(</w:t>
      </w:r>
      <w:r w:rsidR="002E31ED" w:rsidRPr="00984B1C">
        <w:t>1</w:t>
      </w:r>
      <w:r w:rsidR="00A97F22" w:rsidRPr="00984B1C">
        <w:t>5,20</w:t>
      </w:r>
      <w:r w:rsidR="002E31ED" w:rsidRPr="00984B1C">
        <w:t>,</w:t>
      </w:r>
      <w:r w:rsidR="00A97F22" w:rsidRPr="00984B1C">
        <w:t>24</w:t>
      </w:r>
      <w:r w:rsidR="00040F44" w:rsidRPr="00984B1C">
        <w:t>), with players who display superior jumping ability</w:t>
      </w:r>
      <w:r w:rsidR="00C8311F" w:rsidRPr="00984B1C">
        <w:t xml:space="preserve"> having the potential to produce</w:t>
      </w:r>
      <w:r w:rsidR="00040F44" w:rsidRPr="00984B1C">
        <w:t xml:space="preserve"> header</w:t>
      </w:r>
      <w:r w:rsidR="00A97F22" w:rsidRPr="00984B1C">
        <w:t>s with greater ball velocity (20</w:t>
      </w:r>
      <w:r w:rsidR="00040F44" w:rsidRPr="00984B1C">
        <w:t>).</w:t>
      </w:r>
      <w:r w:rsidRPr="00984B1C">
        <w:t xml:space="preserve"> </w:t>
      </w:r>
    </w:p>
    <w:p w14:paraId="6E0A471C" w14:textId="77777777" w:rsidR="00C65592" w:rsidRPr="00984B1C" w:rsidRDefault="00C65592" w:rsidP="00442E2C">
      <w:pPr>
        <w:spacing w:line="360" w:lineRule="auto"/>
        <w:jc w:val="both"/>
      </w:pPr>
      <w:r w:rsidRPr="00984B1C">
        <w:t xml:space="preserve">It can be seen that physical fitness plays a key role within these aspects of soccer performance; therefore, it is prudent to assess the impact that fitness can play upon enhancing these technical skills. As previously described, the current literature surrounding fitness and the success of technical skills places particular focus upon superior aerobic capacity. Furthermore, technical skills have also been mentioned alongside strength and power, however, this link within the current literature appears to be somewhat modest. To the authors’ knowledge, no research to date has aimed at assessing if those displaying higher levels of strength and power are more successful within these movements during match play when competing with an opponent. Therefore, the purpose of this research was to further develop an understanding of how players’ physical fitness scores relate to performance indicators during match-play. Particular emphasis will be placed upon the role strength and power can play upon heading and tackling success as there appears to be a distinct gap within the current research surrounding soccer performance. </w:t>
      </w:r>
    </w:p>
    <w:p w14:paraId="234F9EE6" w14:textId="77777777" w:rsidR="009B070C" w:rsidRPr="00984B1C" w:rsidRDefault="009B070C" w:rsidP="00442E2C">
      <w:pPr>
        <w:spacing w:line="360" w:lineRule="auto"/>
        <w:jc w:val="both"/>
      </w:pPr>
    </w:p>
    <w:p w14:paraId="0A799D8C" w14:textId="1DF87C91" w:rsidR="003C626C" w:rsidRPr="00984B1C" w:rsidRDefault="003C626C" w:rsidP="00442E2C">
      <w:pPr>
        <w:spacing w:line="360" w:lineRule="auto"/>
        <w:rPr>
          <w:b/>
          <w:bCs/>
        </w:rPr>
      </w:pPr>
      <w:r w:rsidRPr="00984B1C">
        <w:rPr>
          <w:b/>
          <w:bCs/>
        </w:rPr>
        <w:t>METHODS</w:t>
      </w:r>
      <w:r w:rsidR="00565B3A" w:rsidRPr="00984B1C">
        <w:rPr>
          <w:b/>
          <w:bCs/>
        </w:rPr>
        <w:t xml:space="preserve"> </w:t>
      </w:r>
    </w:p>
    <w:p w14:paraId="769DB4B6" w14:textId="7834D5BC" w:rsidR="003C626C" w:rsidRPr="00984B1C" w:rsidRDefault="00565B3A" w:rsidP="00442E2C">
      <w:pPr>
        <w:spacing w:line="360" w:lineRule="auto"/>
        <w:rPr>
          <w:b/>
          <w:bCs/>
        </w:rPr>
      </w:pPr>
      <w:r w:rsidRPr="00984B1C">
        <w:rPr>
          <w:b/>
          <w:bCs/>
        </w:rPr>
        <w:t>Experimental Approach to the Problem</w:t>
      </w:r>
    </w:p>
    <w:p w14:paraId="1B2A9471" w14:textId="55044DE6" w:rsidR="003B7CDF" w:rsidRPr="00984B1C" w:rsidRDefault="003B7CDF" w:rsidP="00442E2C">
      <w:pPr>
        <w:spacing w:line="360" w:lineRule="auto"/>
        <w:jc w:val="both"/>
      </w:pPr>
      <w:r w:rsidRPr="00984B1C">
        <w:t xml:space="preserve">In order to further understand the impact of physical fitness upon </w:t>
      </w:r>
      <w:r w:rsidR="00D937C7" w:rsidRPr="00984B1C">
        <w:t xml:space="preserve">soccer-specific performance, </w:t>
      </w:r>
      <w:r w:rsidR="00C66CBD" w:rsidRPr="00984B1C">
        <w:t xml:space="preserve">a </w:t>
      </w:r>
      <w:r w:rsidR="009C6A96" w:rsidRPr="00984B1C">
        <w:t>fitness testing battery</w:t>
      </w:r>
      <w:r w:rsidR="00C66CBD" w:rsidRPr="00984B1C">
        <w:t xml:space="preserve"> deemed suitable for soccer (</w:t>
      </w:r>
      <w:r w:rsidR="00032252" w:rsidRPr="00984B1C">
        <w:t>3</w:t>
      </w:r>
      <w:r w:rsidR="00EF7A26">
        <w:t>4</w:t>
      </w:r>
      <w:r w:rsidR="00C66CBD" w:rsidRPr="00984B1C">
        <w:t>),</w:t>
      </w:r>
      <w:r w:rsidR="009C6A96" w:rsidRPr="00984B1C">
        <w:t xml:space="preserve"> was conducted. </w:t>
      </w:r>
      <w:r w:rsidRPr="00984B1C">
        <w:t xml:space="preserve">Furthermore, match performance data was also required to ascertain </w:t>
      </w:r>
      <w:r w:rsidR="009C6A96" w:rsidRPr="00984B1C">
        <w:t>success rates for all player KPI’s</w:t>
      </w:r>
      <w:r w:rsidR="00310776" w:rsidRPr="00984B1C">
        <w:t xml:space="preserve"> which</w:t>
      </w:r>
      <w:r w:rsidR="00445A9D" w:rsidRPr="00984B1C">
        <w:t xml:space="preserve"> had previously been identified within the literature and</w:t>
      </w:r>
      <w:r w:rsidR="00310776" w:rsidRPr="00984B1C">
        <w:t xml:space="preserve"> consisted of:</w:t>
      </w:r>
      <w:r w:rsidR="00311313" w:rsidRPr="00984B1C">
        <w:t xml:space="preserve"> passing, shooting, hea</w:t>
      </w:r>
      <w:r w:rsidR="006A6D7B" w:rsidRPr="00984B1C">
        <w:t>ding, tackling and dribbling (</w:t>
      </w:r>
      <w:r w:rsidR="00032252" w:rsidRPr="00984B1C">
        <w:t>10</w:t>
      </w:r>
      <w:r w:rsidR="00475342" w:rsidRPr="00984B1C">
        <w:t>,</w:t>
      </w:r>
      <w:r w:rsidR="0029338C" w:rsidRPr="00984B1C">
        <w:t>3</w:t>
      </w:r>
      <w:r w:rsidR="00EF7A26">
        <w:t>2</w:t>
      </w:r>
      <w:r w:rsidR="00311313" w:rsidRPr="00984B1C">
        <w:t xml:space="preserve">) </w:t>
      </w:r>
      <w:r w:rsidRPr="00984B1C">
        <w:t>and ball involvements</w:t>
      </w:r>
      <w:r w:rsidR="00453CF3" w:rsidRPr="00984B1C">
        <w:t xml:space="preserve"> or ‘touches’</w:t>
      </w:r>
      <w:r w:rsidRPr="00984B1C">
        <w:t xml:space="preserve"> during match play. This data collection would then enable links to be made between physical fitness and match performance</w:t>
      </w:r>
      <w:r w:rsidR="003D2347" w:rsidRPr="00984B1C">
        <w:t xml:space="preserve"> across 16 competitive</w:t>
      </w:r>
      <w:r w:rsidR="00311313" w:rsidRPr="00984B1C">
        <w:t xml:space="preserve"> matches</w:t>
      </w:r>
      <w:r w:rsidRPr="00984B1C">
        <w:t xml:space="preserve">. All </w:t>
      </w:r>
      <w:r w:rsidR="003D2347" w:rsidRPr="00984B1C">
        <w:t xml:space="preserve">fitness testing </w:t>
      </w:r>
      <w:r w:rsidRPr="00984B1C">
        <w:t>data was collected as routine</w:t>
      </w:r>
      <w:r w:rsidR="003D2347" w:rsidRPr="00984B1C">
        <w:t xml:space="preserve"> practice</w:t>
      </w:r>
      <w:r w:rsidRPr="00984B1C">
        <w:t xml:space="preserve"> as part of the squad’s annual fitness testing</w:t>
      </w:r>
      <w:r w:rsidR="003D2347" w:rsidRPr="00984B1C">
        <w:t xml:space="preserve"> battery</w:t>
      </w:r>
      <w:r w:rsidR="005A56BC" w:rsidRPr="00984B1C">
        <w:t>.</w:t>
      </w:r>
      <w:r w:rsidR="003D2347" w:rsidRPr="00984B1C">
        <w:t xml:space="preserve"> </w:t>
      </w:r>
      <w:r w:rsidR="005A56BC" w:rsidRPr="00984B1C">
        <w:t xml:space="preserve"> </w:t>
      </w:r>
    </w:p>
    <w:p w14:paraId="2006520E" w14:textId="77777777" w:rsidR="00D877A1" w:rsidRPr="00984B1C" w:rsidRDefault="00D877A1" w:rsidP="00442E2C">
      <w:pPr>
        <w:spacing w:line="360" w:lineRule="auto"/>
        <w:rPr>
          <w:color w:val="4472C4" w:themeColor="accent1"/>
        </w:rPr>
      </w:pPr>
    </w:p>
    <w:p w14:paraId="4B8D834C" w14:textId="462A5FAD" w:rsidR="003C626C" w:rsidRPr="00984B1C" w:rsidRDefault="00565B3A" w:rsidP="00442E2C">
      <w:pPr>
        <w:spacing w:line="360" w:lineRule="auto"/>
        <w:rPr>
          <w:b/>
          <w:bCs/>
        </w:rPr>
      </w:pPr>
      <w:r w:rsidRPr="00984B1C">
        <w:rPr>
          <w:b/>
          <w:bCs/>
        </w:rPr>
        <w:t>Subjects</w:t>
      </w:r>
    </w:p>
    <w:p w14:paraId="0EF2E90F" w14:textId="33012838" w:rsidR="003B7CDF" w:rsidRPr="00984B1C" w:rsidRDefault="003B7CDF" w:rsidP="00442E2C">
      <w:pPr>
        <w:spacing w:line="360" w:lineRule="auto"/>
        <w:jc w:val="both"/>
        <w:rPr>
          <w:rFonts w:cs="Arial"/>
        </w:rPr>
      </w:pPr>
      <w:r w:rsidRPr="00984B1C">
        <w:rPr>
          <w:rFonts w:cs="Arial"/>
        </w:rPr>
        <w:t>A total of 1</w:t>
      </w:r>
      <w:r w:rsidR="00BB7B4D" w:rsidRPr="00984B1C">
        <w:rPr>
          <w:rFonts w:cs="Arial"/>
        </w:rPr>
        <w:t>5</w:t>
      </w:r>
      <w:r w:rsidRPr="00984B1C">
        <w:rPr>
          <w:rFonts w:cs="Arial"/>
        </w:rPr>
        <w:t xml:space="preserve"> male</w:t>
      </w:r>
      <w:r w:rsidR="00BB7B4D" w:rsidRPr="00984B1C">
        <w:rPr>
          <w:rFonts w:cs="Arial"/>
        </w:rPr>
        <w:t>, outfield</w:t>
      </w:r>
      <w:r w:rsidRPr="00984B1C">
        <w:rPr>
          <w:rFonts w:cs="Arial"/>
        </w:rPr>
        <w:t xml:space="preserve"> players</w:t>
      </w:r>
      <w:r w:rsidR="00E96544" w:rsidRPr="00984B1C">
        <w:rPr>
          <w:rFonts w:cs="Arial"/>
        </w:rPr>
        <w:t xml:space="preserve"> (5 defenders, 6 midfielders and 4 strikers)</w:t>
      </w:r>
      <w:r w:rsidRPr="00984B1C">
        <w:rPr>
          <w:rFonts w:cs="Arial"/>
        </w:rPr>
        <w:t xml:space="preserve"> from the club’s scholarship squad</w:t>
      </w:r>
      <w:r w:rsidR="005A56BC" w:rsidRPr="00984B1C">
        <w:rPr>
          <w:rFonts w:cs="Arial"/>
        </w:rPr>
        <w:t xml:space="preserve"> (age: </w:t>
      </w:r>
      <w:r w:rsidR="00E55FB8" w:rsidRPr="00984B1C">
        <w:rPr>
          <w:rFonts w:cs="Arial"/>
        </w:rPr>
        <w:t>16-18</w:t>
      </w:r>
      <w:r w:rsidR="005A56BC" w:rsidRPr="00984B1C">
        <w:rPr>
          <w:rFonts w:cs="Arial"/>
        </w:rPr>
        <w:t xml:space="preserve"> years; mass: 77.9 </w:t>
      </w:r>
      <w:r w:rsidR="005A56BC" w:rsidRPr="00984B1C">
        <w:rPr>
          <w:rFonts w:cstheme="minorHAnsi"/>
        </w:rPr>
        <w:t>±</w:t>
      </w:r>
      <w:r w:rsidR="005A56BC" w:rsidRPr="00984B1C">
        <w:rPr>
          <w:rFonts w:cs="Arial"/>
        </w:rPr>
        <w:t xml:space="preserve"> 7.9 kg; height: 179.9 </w:t>
      </w:r>
      <w:r w:rsidR="005A56BC" w:rsidRPr="00984B1C">
        <w:rPr>
          <w:rFonts w:cstheme="minorHAnsi"/>
        </w:rPr>
        <w:t>±</w:t>
      </w:r>
      <w:r w:rsidR="005A56BC" w:rsidRPr="00984B1C">
        <w:rPr>
          <w:rFonts w:cs="Arial"/>
        </w:rPr>
        <w:t xml:space="preserve"> 6.5 cm)</w:t>
      </w:r>
      <w:r w:rsidRPr="00984B1C">
        <w:rPr>
          <w:rFonts w:cs="Arial"/>
        </w:rPr>
        <w:t xml:space="preserve">, </w:t>
      </w:r>
      <w:r w:rsidR="005A56BC" w:rsidRPr="00984B1C">
        <w:rPr>
          <w:rFonts w:cs="Arial"/>
        </w:rPr>
        <w:t xml:space="preserve">volunteered to </w:t>
      </w:r>
      <w:r w:rsidR="005A56BC" w:rsidRPr="00984B1C">
        <w:rPr>
          <w:rFonts w:cs="Arial"/>
        </w:rPr>
        <w:lastRenderedPageBreak/>
        <w:t xml:space="preserve">participate in this </w:t>
      </w:r>
      <w:r w:rsidR="006304E4" w:rsidRPr="00984B1C">
        <w:rPr>
          <w:rFonts w:cs="Arial"/>
        </w:rPr>
        <w:t>study.</w:t>
      </w:r>
      <w:r w:rsidR="006C6FB6" w:rsidRPr="00984B1C">
        <w:rPr>
          <w:rFonts w:cs="Arial"/>
        </w:rPr>
        <w:t xml:space="preserve"> During the season the club participated at level 5 of the English football league system</w:t>
      </w:r>
      <w:r w:rsidR="008D65AF" w:rsidRPr="00984B1C">
        <w:rPr>
          <w:rFonts w:cs="Arial"/>
        </w:rPr>
        <w:t>, with the scholarship squad competing within the Youth Alliance League</w:t>
      </w:r>
      <w:r w:rsidR="006C6FB6" w:rsidRPr="00984B1C">
        <w:rPr>
          <w:rFonts w:cs="Arial"/>
        </w:rPr>
        <w:t>.</w:t>
      </w:r>
      <w:r w:rsidR="006304E4" w:rsidRPr="00984B1C">
        <w:rPr>
          <w:rFonts w:cs="Arial"/>
        </w:rPr>
        <w:t xml:space="preserve"> Players</w:t>
      </w:r>
      <w:r w:rsidR="00310776" w:rsidRPr="00984B1C">
        <w:rPr>
          <w:rFonts w:cs="Arial"/>
        </w:rPr>
        <w:t xml:space="preserve"> </w:t>
      </w:r>
      <w:r w:rsidRPr="00984B1C">
        <w:rPr>
          <w:rFonts w:cs="Arial"/>
        </w:rPr>
        <w:t>were approached by the researcher</w:t>
      </w:r>
      <w:r w:rsidR="003D2347" w:rsidRPr="00984B1C">
        <w:rPr>
          <w:rFonts w:cs="Arial"/>
        </w:rPr>
        <w:t xml:space="preserve"> within his role at the club and </w:t>
      </w:r>
      <w:r w:rsidRPr="00984B1C">
        <w:rPr>
          <w:rFonts w:cs="Arial"/>
        </w:rPr>
        <w:t>were informed of the study intentions.</w:t>
      </w:r>
      <w:r w:rsidR="00310776" w:rsidRPr="00984B1C">
        <w:rPr>
          <w:rFonts w:cs="Arial"/>
        </w:rPr>
        <w:t xml:space="preserve"> </w:t>
      </w:r>
      <w:r w:rsidR="003D2347" w:rsidRPr="00984B1C">
        <w:rPr>
          <w:rFonts w:cs="Arial"/>
        </w:rPr>
        <w:t>All players had a minimum of two year’s resistance training experience within a structured strength and conditioning programme. Furthermore, a</w:t>
      </w:r>
      <w:r w:rsidR="00310776" w:rsidRPr="00984B1C">
        <w:rPr>
          <w:rFonts w:cs="Arial"/>
        </w:rPr>
        <w:t>ny players who were injured during the time of the fitness testing battery were removed and subsequently any data pertaining</w:t>
      </w:r>
      <w:r w:rsidR="003D2347" w:rsidRPr="00984B1C">
        <w:rPr>
          <w:rFonts w:cs="Arial"/>
        </w:rPr>
        <w:t xml:space="preserve"> to that individual was deleted</w:t>
      </w:r>
      <w:r w:rsidR="00310776" w:rsidRPr="00984B1C">
        <w:rPr>
          <w:rFonts w:cs="Arial"/>
        </w:rPr>
        <w:t>.</w:t>
      </w:r>
      <w:r w:rsidRPr="00984B1C">
        <w:rPr>
          <w:rFonts w:cs="Arial"/>
        </w:rPr>
        <w:t xml:space="preserve"> </w:t>
      </w:r>
      <w:r w:rsidR="00E24D18" w:rsidRPr="00984B1C">
        <w:rPr>
          <w:rFonts w:cs="Arial"/>
        </w:rPr>
        <w:t>Informed consent was gained from all players</w:t>
      </w:r>
      <w:r w:rsidR="00336364" w:rsidRPr="00984B1C">
        <w:rPr>
          <w:rFonts w:cs="Arial"/>
        </w:rPr>
        <w:t>, as well as from the</w:t>
      </w:r>
      <w:r w:rsidR="00F425B7" w:rsidRPr="00984B1C">
        <w:rPr>
          <w:rFonts w:cs="Arial"/>
        </w:rPr>
        <w:t xml:space="preserve"> parent or</w:t>
      </w:r>
      <w:r w:rsidR="00336364" w:rsidRPr="00984B1C">
        <w:rPr>
          <w:rFonts w:cs="Arial"/>
        </w:rPr>
        <w:t xml:space="preserve"> legal guardian for any player under the age of 18,</w:t>
      </w:r>
      <w:r w:rsidR="00E24D18" w:rsidRPr="00984B1C">
        <w:rPr>
          <w:rFonts w:cs="Arial"/>
        </w:rPr>
        <w:t xml:space="preserve"> and</w:t>
      </w:r>
      <w:r w:rsidR="00FF619F" w:rsidRPr="00984B1C">
        <w:rPr>
          <w:rFonts w:cs="Arial"/>
        </w:rPr>
        <w:t xml:space="preserve"> from</w:t>
      </w:r>
      <w:r w:rsidR="00E24D18" w:rsidRPr="00984B1C">
        <w:rPr>
          <w:rFonts w:cs="Arial"/>
        </w:rPr>
        <w:t xml:space="preserve"> the soccer club</w:t>
      </w:r>
      <w:r w:rsidR="00310776" w:rsidRPr="00984B1C">
        <w:rPr>
          <w:rFonts w:cs="Arial"/>
        </w:rPr>
        <w:t xml:space="preserve"> with further ethical approval </w:t>
      </w:r>
      <w:r w:rsidRPr="00984B1C">
        <w:rPr>
          <w:rFonts w:cs="Arial"/>
        </w:rPr>
        <w:t xml:space="preserve">sought and gained from </w:t>
      </w:r>
      <w:r w:rsidR="00BB7B4D" w:rsidRPr="00984B1C">
        <w:rPr>
          <w:rFonts w:cs="Arial"/>
        </w:rPr>
        <w:t>the London Sports Institute</w:t>
      </w:r>
      <w:r w:rsidR="003D2347" w:rsidRPr="00984B1C">
        <w:rPr>
          <w:rFonts w:cs="Arial"/>
        </w:rPr>
        <w:t xml:space="preserve"> Research and Ethics</w:t>
      </w:r>
      <w:r w:rsidR="00BB7B4D" w:rsidRPr="00984B1C">
        <w:rPr>
          <w:rFonts w:cs="Arial"/>
        </w:rPr>
        <w:t xml:space="preserve"> Committee, </w:t>
      </w:r>
      <w:r w:rsidRPr="00984B1C">
        <w:rPr>
          <w:rFonts w:cs="Arial"/>
        </w:rPr>
        <w:t>Middlesex University</w:t>
      </w:r>
      <w:r w:rsidR="00310776" w:rsidRPr="00984B1C">
        <w:rPr>
          <w:rFonts w:cs="Arial"/>
        </w:rPr>
        <w:t xml:space="preserve">. </w:t>
      </w:r>
    </w:p>
    <w:p w14:paraId="2D86A014" w14:textId="77777777" w:rsidR="00D877A1" w:rsidRPr="00984B1C" w:rsidRDefault="00D877A1" w:rsidP="00442E2C">
      <w:pPr>
        <w:spacing w:line="360" w:lineRule="auto"/>
        <w:jc w:val="both"/>
        <w:rPr>
          <w:color w:val="4472C4" w:themeColor="accent1"/>
        </w:rPr>
      </w:pPr>
    </w:p>
    <w:p w14:paraId="17E38DE3" w14:textId="2B96312C" w:rsidR="003C626C" w:rsidRPr="00984B1C" w:rsidRDefault="00565B3A" w:rsidP="00442E2C">
      <w:pPr>
        <w:spacing w:line="360" w:lineRule="auto"/>
        <w:jc w:val="both"/>
        <w:rPr>
          <w:b/>
          <w:bCs/>
        </w:rPr>
      </w:pPr>
      <w:r w:rsidRPr="00984B1C">
        <w:rPr>
          <w:b/>
          <w:bCs/>
        </w:rPr>
        <w:t>Procedures</w:t>
      </w:r>
    </w:p>
    <w:p w14:paraId="3BA8D675" w14:textId="3A75C584" w:rsidR="00A82466" w:rsidRPr="00984B1C" w:rsidRDefault="00161C19" w:rsidP="00442E2C">
      <w:pPr>
        <w:spacing w:line="360" w:lineRule="auto"/>
        <w:jc w:val="both"/>
        <w:rPr>
          <w:rFonts w:cs="Arial"/>
        </w:rPr>
      </w:pPr>
      <w:r w:rsidRPr="00984B1C">
        <w:rPr>
          <w:rFonts w:cs="Arial"/>
        </w:rPr>
        <w:t>The players performed the foll</w:t>
      </w:r>
      <w:r w:rsidR="00CC74A4" w:rsidRPr="00984B1C">
        <w:rPr>
          <w:rFonts w:cs="Arial"/>
        </w:rPr>
        <w:t xml:space="preserve">owing battery of fitness tests at the clubs </w:t>
      </w:r>
      <w:r w:rsidRPr="00984B1C">
        <w:rPr>
          <w:rFonts w:cs="Arial"/>
        </w:rPr>
        <w:t>training ground</w:t>
      </w:r>
      <w:r w:rsidR="00CC74A4" w:rsidRPr="00984B1C">
        <w:rPr>
          <w:rFonts w:cs="Arial"/>
        </w:rPr>
        <w:t xml:space="preserve">, with a </w:t>
      </w:r>
      <w:r w:rsidRPr="00984B1C">
        <w:rPr>
          <w:rFonts w:cs="Arial"/>
        </w:rPr>
        <w:t xml:space="preserve">grass training pitch and gym facilities utilised for the testing. </w:t>
      </w:r>
      <w:r w:rsidR="00771E0A" w:rsidRPr="00984B1C">
        <w:rPr>
          <w:rFonts w:cs="Arial"/>
        </w:rPr>
        <w:t>Testing took place at the end of the pre-season period</w:t>
      </w:r>
      <w:r w:rsidR="005E62EE" w:rsidRPr="00984B1C">
        <w:rPr>
          <w:rFonts w:cs="Arial"/>
        </w:rPr>
        <w:t xml:space="preserve">. </w:t>
      </w:r>
      <w:r w:rsidRPr="00984B1C">
        <w:rPr>
          <w:rFonts w:cs="Arial"/>
        </w:rPr>
        <w:t>The surface and weather conditions were dry and warm</w:t>
      </w:r>
      <w:r w:rsidR="00453CF3" w:rsidRPr="00984B1C">
        <w:rPr>
          <w:rFonts w:cs="Arial"/>
        </w:rPr>
        <w:t xml:space="preserve"> to enable maximal effort and minimum risk during tests conducted outside</w:t>
      </w:r>
      <w:r w:rsidRPr="00984B1C">
        <w:rPr>
          <w:rFonts w:cs="Arial"/>
        </w:rPr>
        <w:t>.</w:t>
      </w:r>
      <w:r w:rsidR="00E06906" w:rsidRPr="00984B1C">
        <w:rPr>
          <w:rFonts w:cs="Arial"/>
        </w:rPr>
        <w:t xml:space="preserve"> Anthropometrics (</w:t>
      </w:r>
      <w:r w:rsidR="009111B3" w:rsidRPr="00984B1C">
        <w:rPr>
          <w:rFonts w:cs="Arial"/>
        </w:rPr>
        <w:t xml:space="preserve">height and body mass) including </w:t>
      </w:r>
      <w:r w:rsidRPr="00984B1C">
        <w:rPr>
          <w:rFonts w:cs="Arial"/>
        </w:rPr>
        <w:t>body fat percentage</w:t>
      </w:r>
      <w:r w:rsidR="009111B3" w:rsidRPr="00984B1C">
        <w:rPr>
          <w:rFonts w:cs="Arial"/>
        </w:rPr>
        <w:t xml:space="preserve"> were</w:t>
      </w:r>
      <w:r w:rsidRPr="00984B1C">
        <w:rPr>
          <w:rFonts w:cs="Arial"/>
        </w:rPr>
        <w:t xml:space="preserve"> measured using skinfold </w:t>
      </w:r>
      <w:r w:rsidR="009111B3" w:rsidRPr="00984B1C">
        <w:rPr>
          <w:rFonts w:cs="Arial"/>
        </w:rPr>
        <w:t>callipers</w:t>
      </w:r>
      <w:r w:rsidR="00843C54" w:rsidRPr="00984B1C">
        <w:rPr>
          <w:rFonts w:cs="Arial"/>
        </w:rPr>
        <w:t xml:space="preserve"> (</w:t>
      </w:r>
      <w:r w:rsidR="00A00DF8" w:rsidRPr="00984B1C">
        <w:rPr>
          <w:rFonts w:cs="Arial"/>
        </w:rPr>
        <w:t>Harpenden Skinfold Callipers, West Sussex, UK)</w:t>
      </w:r>
      <w:r w:rsidR="009111B3" w:rsidRPr="00984B1C">
        <w:rPr>
          <w:rFonts w:cs="Arial"/>
        </w:rPr>
        <w:t xml:space="preserve"> and calculated</w:t>
      </w:r>
      <w:r w:rsidRPr="00984B1C">
        <w:rPr>
          <w:rFonts w:cs="Arial"/>
        </w:rPr>
        <w:t xml:space="preserve"> using the ISAK seven site meth</w:t>
      </w:r>
      <w:r w:rsidR="00E06906" w:rsidRPr="00984B1C">
        <w:rPr>
          <w:rFonts w:cs="Arial"/>
        </w:rPr>
        <w:t>od of calculation</w:t>
      </w:r>
      <w:r w:rsidR="002B4B21" w:rsidRPr="00984B1C">
        <w:rPr>
          <w:rFonts w:cs="Arial"/>
        </w:rPr>
        <w:t xml:space="preserve"> (</w:t>
      </w:r>
      <w:r w:rsidR="00032252" w:rsidRPr="00984B1C">
        <w:rPr>
          <w:rFonts w:cs="Arial"/>
        </w:rPr>
        <w:t>14</w:t>
      </w:r>
      <w:r w:rsidR="002B4B21" w:rsidRPr="00984B1C">
        <w:rPr>
          <w:rFonts w:cs="Arial"/>
        </w:rPr>
        <w:t>)</w:t>
      </w:r>
      <w:r w:rsidR="00E06906" w:rsidRPr="00984B1C">
        <w:rPr>
          <w:rFonts w:cs="Arial"/>
        </w:rPr>
        <w:t>. This involved</w:t>
      </w:r>
      <w:r w:rsidRPr="00984B1C">
        <w:rPr>
          <w:rFonts w:cs="Arial"/>
        </w:rPr>
        <w:t xml:space="preserve"> taking skinfold measurements at the following sites: triceps, biceps, subscapular, supraspinale, abdominal, thigh and calf. </w:t>
      </w:r>
      <w:r w:rsidR="00A82466" w:rsidRPr="00984B1C">
        <w:rPr>
          <w:rFonts w:cs="Arial"/>
        </w:rPr>
        <w:t xml:space="preserve">Testing took place over two separate days with a specific warm </w:t>
      </w:r>
      <w:r w:rsidR="00526DB2" w:rsidRPr="00984B1C">
        <w:rPr>
          <w:rFonts w:cs="Arial"/>
        </w:rPr>
        <w:t xml:space="preserve">up </w:t>
      </w:r>
      <w:r w:rsidR="00A82466" w:rsidRPr="00984B1C">
        <w:rPr>
          <w:rFonts w:cs="Arial"/>
        </w:rPr>
        <w:t>chosen for the ju</w:t>
      </w:r>
      <w:r w:rsidR="00D062E2" w:rsidRPr="00984B1C">
        <w:rPr>
          <w:rFonts w:cs="Arial"/>
        </w:rPr>
        <w:t xml:space="preserve">mp, sprint, and agility </w:t>
      </w:r>
      <w:r w:rsidR="00A82466" w:rsidRPr="00984B1C">
        <w:rPr>
          <w:rFonts w:cs="Arial"/>
        </w:rPr>
        <w:t>tests on day 1. A jump mat</w:t>
      </w:r>
      <w:r w:rsidR="00373011" w:rsidRPr="00984B1C">
        <w:rPr>
          <w:rFonts w:cs="Arial"/>
        </w:rPr>
        <w:t xml:space="preserve"> (Just Jump system)</w:t>
      </w:r>
      <w:r w:rsidR="00A82466" w:rsidRPr="00984B1C">
        <w:rPr>
          <w:rFonts w:cs="Arial"/>
        </w:rPr>
        <w:t xml:space="preserve"> and electronic speed gates</w:t>
      </w:r>
      <w:r w:rsidR="00F04BFA" w:rsidRPr="00984B1C">
        <w:rPr>
          <w:rFonts w:cs="Arial"/>
        </w:rPr>
        <w:t xml:space="preserve"> (Brower TC Timing </w:t>
      </w:r>
      <w:r w:rsidR="002A15FF" w:rsidRPr="00984B1C">
        <w:rPr>
          <w:rFonts w:cs="Arial"/>
        </w:rPr>
        <w:t>s</w:t>
      </w:r>
      <w:r w:rsidR="00F04BFA" w:rsidRPr="00984B1C">
        <w:rPr>
          <w:rFonts w:cs="Arial"/>
        </w:rPr>
        <w:t>ystem, Salt Lake City, Utah, USA</w:t>
      </w:r>
      <w:r w:rsidR="00373011" w:rsidRPr="00984B1C">
        <w:rPr>
          <w:rFonts w:cs="Arial"/>
        </w:rPr>
        <w:t>)</w:t>
      </w:r>
      <w:r w:rsidR="00A82466" w:rsidRPr="00984B1C">
        <w:rPr>
          <w:rFonts w:cs="Arial"/>
        </w:rPr>
        <w:t xml:space="preserve"> were utilised to capture the data for jump and sprint tests and players were afforded two practice trials before the commencement of data collection where three trials were conducted. Best scores were used for subsequent data analysis. Specific gym-based warm ups were provided on day 2 for the back squat and bench press in line with NSCA warm up suggestions for 1 repetition maximum (RM) testing (</w:t>
      </w:r>
      <w:r w:rsidR="00032252" w:rsidRPr="00984B1C">
        <w:rPr>
          <w:rFonts w:cs="Arial"/>
        </w:rPr>
        <w:t>6</w:t>
      </w:r>
      <w:r w:rsidR="00A82466" w:rsidRPr="00984B1C">
        <w:rPr>
          <w:rFonts w:cs="Arial"/>
        </w:rPr>
        <w:t xml:space="preserve">). It should be noted that all players were previously familiar with all tests and exercises as they were conducted as part of the club’s routine fitness testing battery each year. </w:t>
      </w:r>
    </w:p>
    <w:p w14:paraId="1D5C10A3" w14:textId="2B113DC0" w:rsidR="00B40C53" w:rsidRPr="00984B1C" w:rsidRDefault="00B40C53" w:rsidP="00442E2C">
      <w:pPr>
        <w:spacing w:line="360" w:lineRule="auto"/>
        <w:rPr>
          <w:rFonts w:cs="Arial"/>
        </w:rPr>
      </w:pPr>
    </w:p>
    <w:p w14:paraId="22148497" w14:textId="1963F1A4" w:rsidR="002108B1" w:rsidRPr="00984B1C" w:rsidRDefault="002108B1" w:rsidP="00442E2C">
      <w:pPr>
        <w:spacing w:line="360" w:lineRule="auto"/>
        <w:rPr>
          <w:rFonts w:cs="Arial"/>
          <w:b/>
          <w:bCs/>
        </w:rPr>
      </w:pPr>
      <w:r w:rsidRPr="00984B1C">
        <w:rPr>
          <w:rFonts w:cs="Arial"/>
          <w:b/>
          <w:bCs/>
        </w:rPr>
        <w:t>Fitness Testing Battery</w:t>
      </w:r>
    </w:p>
    <w:p w14:paraId="18B619A9" w14:textId="18E117B7" w:rsidR="009D2E18" w:rsidRPr="00984B1C" w:rsidRDefault="00A82466" w:rsidP="00442E2C">
      <w:pPr>
        <w:spacing w:line="360" w:lineRule="auto"/>
        <w:jc w:val="both"/>
        <w:rPr>
          <w:rFonts w:cs="Arial"/>
        </w:rPr>
      </w:pPr>
      <w:r w:rsidRPr="00984B1C">
        <w:rPr>
          <w:rFonts w:cs="Arial"/>
          <w:i/>
        </w:rPr>
        <w:t>Squat jump (SJ)</w:t>
      </w:r>
      <w:r w:rsidR="008875C5" w:rsidRPr="00984B1C">
        <w:rPr>
          <w:rFonts w:cs="Arial"/>
          <w:i/>
        </w:rPr>
        <w:t xml:space="preserve"> and Countermovement jump (CMJ</w:t>
      </w:r>
      <w:r w:rsidR="00CE7250" w:rsidRPr="00984B1C">
        <w:rPr>
          <w:rFonts w:cs="Arial"/>
          <w:i/>
        </w:rPr>
        <w:t xml:space="preserve">). </w:t>
      </w:r>
      <w:r w:rsidR="009D2E18" w:rsidRPr="00984B1C">
        <w:rPr>
          <w:rFonts w:cs="Arial"/>
        </w:rPr>
        <w:t>During the squat jump the players were required to place hands upon hips, squat to 90 degrees, and pause</w:t>
      </w:r>
      <w:r w:rsidR="00361512" w:rsidRPr="00984B1C">
        <w:rPr>
          <w:rFonts w:cs="Arial"/>
        </w:rPr>
        <w:t xml:space="preserve"> for three</w:t>
      </w:r>
      <w:r w:rsidR="009D2E18" w:rsidRPr="00984B1C">
        <w:rPr>
          <w:rFonts w:cs="Arial"/>
        </w:rPr>
        <w:t xml:space="preserve"> seconds before being instructed to jump.</w:t>
      </w:r>
      <w:r w:rsidR="00447A15" w:rsidRPr="00984B1C">
        <w:rPr>
          <w:rFonts w:cs="Arial"/>
        </w:rPr>
        <w:t xml:space="preserve"> </w:t>
      </w:r>
      <w:r w:rsidR="00453CF3" w:rsidRPr="00984B1C">
        <w:rPr>
          <w:rFonts w:cs="Arial"/>
        </w:rPr>
        <w:t>This removed</w:t>
      </w:r>
      <w:r w:rsidR="009D2E18" w:rsidRPr="00984B1C">
        <w:rPr>
          <w:rFonts w:cs="Arial"/>
        </w:rPr>
        <w:t xml:space="preserve"> the stretch shortening cycle</w:t>
      </w:r>
      <w:r w:rsidR="00453CF3" w:rsidRPr="00984B1C">
        <w:rPr>
          <w:rFonts w:cs="Arial"/>
        </w:rPr>
        <w:t xml:space="preserve"> component</w:t>
      </w:r>
      <w:r w:rsidR="009D2E18" w:rsidRPr="00984B1C">
        <w:rPr>
          <w:rFonts w:cs="Arial"/>
        </w:rPr>
        <w:t xml:space="preserve"> in </w:t>
      </w:r>
      <w:r w:rsidR="00453CF3" w:rsidRPr="00984B1C">
        <w:rPr>
          <w:rFonts w:cs="Arial"/>
        </w:rPr>
        <w:t xml:space="preserve">order to test concentric jump </w:t>
      </w:r>
      <w:r w:rsidR="00453CF3" w:rsidRPr="00984B1C">
        <w:rPr>
          <w:rFonts w:cs="Arial"/>
        </w:rPr>
        <w:lastRenderedPageBreak/>
        <w:t>capacity</w:t>
      </w:r>
      <w:r w:rsidR="00890105" w:rsidRPr="00984B1C">
        <w:rPr>
          <w:rFonts w:cs="Arial"/>
        </w:rPr>
        <w:t xml:space="preserve"> alone (</w:t>
      </w:r>
      <w:r w:rsidR="00032252" w:rsidRPr="00984B1C">
        <w:rPr>
          <w:rFonts w:cs="Arial"/>
        </w:rPr>
        <w:t>7</w:t>
      </w:r>
      <w:r w:rsidR="000C502F" w:rsidRPr="00984B1C">
        <w:rPr>
          <w:rFonts w:cs="Arial"/>
        </w:rPr>
        <w:t>,</w:t>
      </w:r>
      <w:r w:rsidR="00032252" w:rsidRPr="00984B1C">
        <w:rPr>
          <w:rFonts w:cs="Arial"/>
        </w:rPr>
        <w:t>21</w:t>
      </w:r>
      <w:r w:rsidR="008875C5" w:rsidRPr="00984B1C">
        <w:rPr>
          <w:rFonts w:cs="Arial"/>
        </w:rPr>
        <w:t>). The hands were required to remain</w:t>
      </w:r>
      <w:r w:rsidR="009D2E18" w:rsidRPr="00984B1C">
        <w:rPr>
          <w:rFonts w:cs="Arial"/>
        </w:rPr>
        <w:t xml:space="preserve"> on the hips during the entire jump as arm</w:t>
      </w:r>
      <w:r w:rsidR="00B06386" w:rsidRPr="00984B1C">
        <w:rPr>
          <w:rFonts w:cs="Arial"/>
        </w:rPr>
        <w:t xml:space="preserve"> swing is reported to have a significant</w:t>
      </w:r>
      <w:r w:rsidR="009D2E18" w:rsidRPr="00984B1C">
        <w:rPr>
          <w:rFonts w:cs="Arial"/>
        </w:rPr>
        <w:t xml:space="preserve"> effect on take-off velocity </w:t>
      </w:r>
      <w:r w:rsidR="00032252" w:rsidRPr="00984B1C">
        <w:rPr>
          <w:rFonts w:cs="Arial"/>
        </w:rPr>
        <w:t>(7</w:t>
      </w:r>
      <w:r w:rsidR="009D2E18" w:rsidRPr="00984B1C">
        <w:rPr>
          <w:rFonts w:cs="Arial"/>
        </w:rPr>
        <w:t>).</w:t>
      </w:r>
      <w:r w:rsidR="00890105" w:rsidRPr="00984B1C">
        <w:rPr>
          <w:rFonts w:cs="Arial"/>
        </w:rPr>
        <w:t xml:space="preserve"> </w:t>
      </w:r>
      <w:r w:rsidR="00E32074" w:rsidRPr="00984B1C">
        <w:rPr>
          <w:rFonts w:cs="Arial"/>
        </w:rPr>
        <w:t xml:space="preserve">Legs were required to remain fully extended during </w:t>
      </w:r>
      <w:r w:rsidR="00361512" w:rsidRPr="00984B1C">
        <w:rPr>
          <w:rFonts w:cs="Arial"/>
        </w:rPr>
        <w:t xml:space="preserve">the </w:t>
      </w:r>
      <w:r w:rsidR="00E32074" w:rsidRPr="00984B1C">
        <w:rPr>
          <w:rFonts w:cs="Arial"/>
        </w:rPr>
        <w:t>flight phase</w:t>
      </w:r>
      <w:r w:rsidR="00361512" w:rsidRPr="00984B1C">
        <w:rPr>
          <w:rFonts w:cs="Arial"/>
        </w:rPr>
        <w:t xml:space="preserve"> of the jump</w:t>
      </w:r>
      <w:r w:rsidR="00032252" w:rsidRPr="00984B1C">
        <w:rPr>
          <w:rFonts w:cs="Arial"/>
        </w:rPr>
        <w:t xml:space="preserve"> (21</w:t>
      </w:r>
      <w:r w:rsidR="008D63A4" w:rsidRPr="00984B1C">
        <w:rPr>
          <w:rFonts w:cs="Arial"/>
        </w:rPr>
        <w:t>)</w:t>
      </w:r>
      <w:r w:rsidR="00E32074" w:rsidRPr="00984B1C">
        <w:rPr>
          <w:rFonts w:cs="Arial"/>
        </w:rPr>
        <w:t>.</w:t>
      </w:r>
      <w:r w:rsidR="008875C5" w:rsidRPr="00984B1C">
        <w:rPr>
          <w:rFonts w:cs="Arial"/>
        </w:rPr>
        <w:t xml:space="preserve"> For the CMJ, </w:t>
      </w:r>
      <w:r w:rsidR="000C502F" w:rsidRPr="00984B1C">
        <w:rPr>
          <w:rFonts w:cs="Arial"/>
        </w:rPr>
        <w:t>subjects were required to keep</w:t>
      </w:r>
      <w:r w:rsidR="009D2E18" w:rsidRPr="00984B1C">
        <w:rPr>
          <w:rFonts w:cs="Arial"/>
        </w:rPr>
        <w:t xml:space="preserve"> their hands on their hips</w:t>
      </w:r>
      <w:r w:rsidR="000C502F" w:rsidRPr="00984B1C">
        <w:rPr>
          <w:rFonts w:cs="Arial"/>
        </w:rPr>
        <w:t xml:space="preserve"> for the entire jump and utilise</w:t>
      </w:r>
      <w:r w:rsidR="009D2E18" w:rsidRPr="00984B1C">
        <w:rPr>
          <w:rFonts w:cs="Arial"/>
        </w:rPr>
        <w:t xml:space="preserve"> a pre-squat</w:t>
      </w:r>
      <w:r w:rsidR="00361512" w:rsidRPr="00984B1C">
        <w:rPr>
          <w:rFonts w:cs="Arial"/>
        </w:rPr>
        <w:t xml:space="preserve"> to a self-selected depth</w:t>
      </w:r>
      <w:r w:rsidR="009D2E18" w:rsidRPr="00984B1C">
        <w:rPr>
          <w:rFonts w:cs="Arial"/>
        </w:rPr>
        <w:t xml:space="preserve"> followe</w:t>
      </w:r>
      <w:r w:rsidR="00890105" w:rsidRPr="00984B1C">
        <w:rPr>
          <w:rFonts w:cs="Arial"/>
        </w:rPr>
        <w:t>d by a maximal</w:t>
      </w:r>
      <w:r w:rsidR="00361512" w:rsidRPr="00984B1C">
        <w:rPr>
          <w:rFonts w:cs="Arial"/>
        </w:rPr>
        <w:t xml:space="preserve"> effort</w:t>
      </w:r>
      <w:r w:rsidR="006A6D7B" w:rsidRPr="00984B1C">
        <w:rPr>
          <w:rFonts w:cs="Arial"/>
        </w:rPr>
        <w:t xml:space="preserve"> vertical jump</w:t>
      </w:r>
      <w:r w:rsidR="00032252" w:rsidRPr="00984B1C">
        <w:rPr>
          <w:rFonts w:cs="Arial"/>
        </w:rPr>
        <w:t xml:space="preserve"> (21</w:t>
      </w:r>
      <w:r w:rsidR="009D2E18" w:rsidRPr="00984B1C">
        <w:rPr>
          <w:rFonts w:cs="Arial"/>
        </w:rPr>
        <w:t xml:space="preserve">). </w:t>
      </w:r>
      <w:r w:rsidR="00E32074" w:rsidRPr="00984B1C">
        <w:rPr>
          <w:rFonts w:cs="Arial"/>
        </w:rPr>
        <w:t xml:space="preserve">Legs were </w:t>
      </w:r>
      <w:r w:rsidR="00361512" w:rsidRPr="00984B1C">
        <w:rPr>
          <w:rFonts w:cs="Arial"/>
        </w:rPr>
        <w:t xml:space="preserve">again </w:t>
      </w:r>
      <w:r w:rsidR="00E32074" w:rsidRPr="00984B1C">
        <w:rPr>
          <w:rFonts w:cs="Arial"/>
        </w:rPr>
        <w:t>required to remain fully extended during</w:t>
      </w:r>
      <w:r w:rsidR="00361512" w:rsidRPr="00984B1C">
        <w:rPr>
          <w:rFonts w:cs="Arial"/>
        </w:rPr>
        <w:t xml:space="preserve"> the</w:t>
      </w:r>
      <w:r w:rsidR="00E32074" w:rsidRPr="00984B1C">
        <w:rPr>
          <w:rFonts w:cs="Arial"/>
        </w:rPr>
        <w:t xml:space="preserve"> flight phase</w:t>
      </w:r>
      <w:r w:rsidR="00361512" w:rsidRPr="00984B1C">
        <w:rPr>
          <w:rFonts w:cs="Arial"/>
        </w:rPr>
        <w:t xml:space="preserve"> of the jump</w:t>
      </w:r>
      <w:r w:rsidR="00032252" w:rsidRPr="00984B1C">
        <w:rPr>
          <w:rFonts w:cs="Arial"/>
        </w:rPr>
        <w:t xml:space="preserve"> (21</w:t>
      </w:r>
      <w:r w:rsidR="008D63A4" w:rsidRPr="00984B1C">
        <w:rPr>
          <w:rFonts w:cs="Arial"/>
        </w:rPr>
        <w:t>)</w:t>
      </w:r>
      <w:r w:rsidR="00E32074" w:rsidRPr="00984B1C">
        <w:rPr>
          <w:rFonts w:cs="Arial"/>
        </w:rPr>
        <w:t>.</w:t>
      </w:r>
      <w:r w:rsidR="008875C5" w:rsidRPr="00984B1C">
        <w:rPr>
          <w:rFonts w:cs="Arial"/>
        </w:rPr>
        <w:t xml:space="preserve"> Any deviation from the outlined specifications resulted in that trial becoming void and another attem</w:t>
      </w:r>
      <w:r w:rsidR="00A56405" w:rsidRPr="00984B1C">
        <w:rPr>
          <w:rFonts w:cs="Arial"/>
        </w:rPr>
        <w:t>pt was given after a 60-second</w:t>
      </w:r>
      <w:r w:rsidR="008875C5" w:rsidRPr="00984B1C">
        <w:rPr>
          <w:rFonts w:cs="Arial"/>
        </w:rPr>
        <w:t xml:space="preserve"> rest period. </w:t>
      </w:r>
      <w:r w:rsidR="00442DDB" w:rsidRPr="00984B1C">
        <w:rPr>
          <w:rFonts w:cs="Arial"/>
        </w:rPr>
        <w:t>It is important to note that d</w:t>
      </w:r>
      <w:r w:rsidR="009545EE" w:rsidRPr="00984B1C">
        <w:rPr>
          <w:rFonts w:cs="Arial"/>
        </w:rPr>
        <w:t>uring jump testing only jump height values were recorded.</w:t>
      </w:r>
      <w:r w:rsidR="00CE7250" w:rsidRPr="00984B1C">
        <w:rPr>
          <w:rFonts w:cs="Arial"/>
        </w:rPr>
        <w:t xml:space="preserve"> </w:t>
      </w:r>
      <w:bookmarkStart w:id="1" w:name="_Hlk495756764"/>
      <w:r w:rsidR="00CE7250" w:rsidRPr="00984B1C">
        <w:rPr>
          <w:rFonts w:cs="Arial"/>
        </w:rPr>
        <w:t>The fitness testing battery included</w:t>
      </w:r>
      <w:r w:rsidR="00CE7250" w:rsidRPr="00984B1C">
        <w:rPr>
          <w:rFonts w:cs="Arial"/>
          <w:i/>
        </w:rPr>
        <w:t xml:space="preserve"> </w:t>
      </w:r>
      <w:r w:rsidR="00CE7250" w:rsidRPr="00984B1C">
        <w:rPr>
          <w:rFonts w:cs="Arial"/>
        </w:rPr>
        <w:t xml:space="preserve">both jump tests in order to assess each players ability to utilize the stretch shortening cycle (SSC), with a larger CMJ relative to SJ </w:t>
      </w:r>
      <w:r w:rsidR="00032252" w:rsidRPr="00984B1C">
        <w:rPr>
          <w:rFonts w:cs="Arial"/>
        </w:rPr>
        <w:t>suggesting better SSC ability (7,21</w:t>
      </w:r>
      <w:r w:rsidR="00CE7250" w:rsidRPr="00984B1C">
        <w:rPr>
          <w:rFonts w:cs="Arial"/>
        </w:rPr>
        <w:t>).</w:t>
      </w:r>
    </w:p>
    <w:bookmarkEnd w:id="1"/>
    <w:p w14:paraId="6907EE57" w14:textId="43CFE472" w:rsidR="00E0486E" w:rsidRPr="00984B1C" w:rsidRDefault="009D2E18" w:rsidP="00442E2C">
      <w:pPr>
        <w:tabs>
          <w:tab w:val="left" w:pos="1380"/>
        </w:tabs>
        <w:spacing w:line="360" w:lineRule="auto"/>
        <w:jc w:val="both"/>
        <w:rPr>
          <w:rFonts w:cs="Arial"/>
        </w:rPr>
      </w:pPr>
      <w:r w:rsidRPr="00984B1C">
        <w:rPr>
          <w:rFonts w:cs="Arial"/>
          <w:i/>
        </w:rPr>
        <w:t>Arrowhead agility test (AAT)</w:t>
      </w:r>
      <w:r w:rsidR="00A82466" w:rsidRPr="00984B1C">
        <w:rPr>
          <w:rFonts w:cs="Arial"/>
        </w:rPr>
        <w:t>.</w:t>
      </w:r>
      <w:r w:rsidR="00453CF3" w:rsidRPr="00984B1C">
        <w:rPr>
          <w:rFonts w:cs="Arial"/>
        </w:rPr>
        <w:t xml:space="preserve"> P</w:t>
      </w:r>
      <w:r w:rsidR="00E32074" w:rsidRPr="00984B1C">
        <w:rPr>
          <w:rFonts w:cs="Arial"/>
        </w:rPr>
        <w:t>layers were</w:t>
      </w:r>
      <w:r w:rsidR="00743BC3" w:rsidRPr="00984B1C">
        <w:rPr>
          <w:rFonts w:cs="Arial"/>
        </w:rPr>
        <w:t xml:space="preserve"> required to run the</w:t>
      </w:r>
      <w:r w:rsidRPr="00984B1C">
        <w:rPr>
          <w:rFonts w:cs="Arial"/>
        </w:rPr>
        <w:t xml:space="preserve"> test</w:t>
      </w:r>
      <w:r w:rsidR="00743BC3" w:rsidRPr="00984B1C">
        <w:rPr>
          <w:rFonts w:cs="Arial"/>
        </w:rPr>
        <w:t xml:space="preserve"> course</w:t>
      </w:r>
      <w:r w:rsidR="001546C3" w:rsidRPr="00984B1C">
        <w:rPr>
          <w:rFonts w:cs="Arial"/>
        </w:rPr>
        <w:t>, outlined in Figure 1</w:t>
      </w:r>
      <w:r w:rsidR="003A3EAE" w:rsidRPr="00984B1C">
        <w:rPr>
          <w:rFonts w:cs="Arial"/>
        </w:rPr>
        <w:t>,</w:t>
      </w:r>
      <w:r w:rsidRPr="00984B1C">
        <w:rPr>
          <w:rFonts w:cs="Arial"/>
        </w:rPr>
        <w:t xml:space="preserve"> turning each direction (initial right or left) independently, i</w:t>
      </w:r>
      <w:r w:rsidR="00E0486E" w:rsidRPr="00984B1C">
        <w:rPr>
          <w:rFonts w:cs="Arial"/>
        </w:rPr>
        <w:t>.e.,</w:t>
      </w:r>
      <w:r w:rsidRPr="00984B1C">
        <w:rPr>
          <w:rFonts w:cs="Arial"/>
        </w:rPr>
        <w:t xml:space="preserve"> with a rest </w:t>
      </w:r>
      <w:r w:rsidR="00E0486E" w:rsidRPr="00984B1C">
        <w:rPr>
          <w:rFonts w:cs="Arial"/>
        </w:rPr>
        <w:t>period before the next trial</w:t>
      </w:r>
      <w:r w:rsidRPr="00984B1C">
        <w:rPr>
          <w:rFonts w:cs="Arial"/>
        </w:rPr>
        <w:t xml:space="preserve">. </w:t>
      </w:r>
      <w:r w:rsidR="00094EE6" w:rsidRPr="00984B1C">
        <w:rPr>
          <w:rFonts w:cs="Arial"/>
        </w:rPr>
        <w:t>Players start</w:t>
      </w:r>
      <w:r w:rsidR="00E0486E" w:rsidRPr="00984B1C">
        <w:rPr>
          <w:rFonts w:cs="Arial"/>
        </w:rPr>
        <w:t>ed</w:t>
      </w:r>
      <w:r w:rsidR="00094EE6" w:rsidRPr="00984B1C">
        <w:rPr>
          <w:rFonts w:cs="Arial"/>
        </w:rPr>
        <w:t xml:space="preserve"> between the two</w:t>
      </w:r>
      <w:r w:rsidR="00E0486E" w:rsidRPr="00984B1C">
        <w:rPr>
          <w:rFonts w:cs="Arial"/>
        </w:rPr>
        <w:t xml:space="preserve"> start</w:t>
      </w:r>
      <w:r w:rsidR="00094EE6" w:rsidRPr="00984B1C">
        <w:rPr>
          <w:rFonts w:cs="Arial"/>
        </w:rPr>
        <w:t xml:space="preserve"> cones and follow</w:t>
      </w:r>
      <w:r w:rsidR="00E0486E" w:rsidRPr="00984B1C">
        <w:rPr>
          <w:rFonts w:cs="Arial"/>
        </w:rPr>
        <w:t>ed</w:t>
      </w:r>
      <w:r w:rsidR="00094EE6" w:rsidRPr="00984B1C">
        <w:rPr>
          <w:rFonts w:cs="Arial"/>
        </w:rPr>
        <w:t xml:space="preserve"> the</w:t>
      </w:r>
      <w:r w:rsidR="00E0486E" w:rsidRPr="00984B1C">
        <w:rPr>
          <w:rFonts w:cs="Arial"/>
        </w:rPr>
        <w:t xml:space="preserve"> path of the</w:t>
      </w:r>
      <w:r w:rsidR="003E5963" w:rsidRPr="00984B1C">
        <w:rPr>
          <w:rFonts w:cs="Arial"/>
        </w:rPr>
        <w:t xml:space="preserve"> black</w:t>
      </w:r>
      <w:r w:rsidR="00094EE6" w:rsidRPr="00984B1C">
        <w:rPr>
          <w:rFonts w:cs="Arial"/>
        </w:rPr>
        <w:t xml:space="preserve"> line</w:t>
      </w:r>
      <w:r w:rsidR="00E0486E" w:rsidRPr="00984B1C">
        <w:rPr>
          <w:rFonts w:cs="Arial"/>
        </w:rPr>
        <w:t xml:space="preserve"> as outlined in Figure 1. The same procedure was conducted for the opposing direction with trials alternated for each direction. Players were given 3-minutes rest between each trial to allow for adequate recovery. The best score for each direction was then added together to form one total score for the arrowhead test. </w:t>
      </w:r>
    </w:p>
    <w:p w14:paraId="3E757D10" w14:textId="77777777" w:rsidR="00B40C53" w:rsidRPr="00984B1C" w:rsidRDefault="00B40C53" w:rsidP="00442E2C">
      <w:pPr>
        <w:tabs>
          <w:tab w:val="left" w:pos="1380"/>
        </w:tabs>
        <w:spacing w:line="360" w:lineRule="auto"/>
        <w:jc w:val="both"/>
        <w:rPr>
          <w:rFonts w:cs="Arial"/>
        </w:rPr>
      </w:pPr>
    </w:p>
    <w:p w14:paraId="0861DF8D" w14:textId="5C2A6429" w:rsidR="00B40C53" w:rsidRPr="00984B1C" w:rsidRDefault="00B40C53" w:rsidP="00442E2C">
      <w:pPr>
        <w:tabs>
          <w:tab w:val="left" w:pos="1380"/>
        </w:tabs>
        <w:spacing w:line="360" w:lineRule="auto"/>
        <w:jc w:val="both"/>
        <w:rPr>
          <w:rFonts w:cs="Arial"/>
        </w:rPr>
      </w:pPr>
      <w:r w:rsidRPr="00984B1C">
        <w:rPr>
          <w:rFonts w:cs="Arial"/>
        </w:rPr>
        <w:t>*** INSERT FIGURE 1 ABOUT HERE ***</w:t>
      </w:r>
    </w:p>
    <w:p w14:paraId="12FFE0FF" w14:textId="77777777" w:rsidR="009111B3" w:rsidRPr="00984B1C" w:rsidRDefault="009111B3" w:rsidP="00442E2C">
      <w:pPr>
        <w:tabs>
          <w:tab w:val="left" w:pos="1380"/>
        </w:tabs>
        <w:spacing w:line="360" w:lineRule="auto"/>
        <w:rPr>
          <w:rFonts w:cs="Arial"/>
        </w:rPr>
      </w:pPr>
    </w:p>
    <w:p w14:paraId="1BC40683" w14:textId="6FE3C19D" w:rsidR="009D2E18" w:rsidRPr="00984B1C" w:rsidRDefault="009D2E18" w:rsidP="00442E2C">
      <w:pPr>
        <w:spacing w:line="360" w:lineRule="auto"/>
        <w:jc w:val="both"/>
        <w:rPr>
          <w:rFonts w:cs="Arial"/>
        </w:rPr>
      </w:pPr>
      <w:r w:rsidRPr="00984B1C">
        <w:rPr>
          <w:rFonts w:cs="Arial"/>
          <w:i/>
        </w:rPr>
        <w:t>20m sprint</w:t>
      </w:r>
      <w:r w:rsidR="00A82466" w:rsidRPr="00984B1C">
        <w:rPr>
          <w:rFonts w:cs="Arial"/>
        </w:rPr>
        <w:t>.</w:t>
      </w:r>
      <w:r w:rsidRPr="00984B1C">
        <w:rPr>
          <w:rFonts w:cs="Arial"/>
        </w:rPr>
        <w:t xml:space="preserve"> The player</w:t>
      </w:r>
      <w:r w:rsidR="00E32074" w:rsidRPr="00984B1C">
        <w:rPr>
          <w:rFonts w:cs="Arial"/>
        </w:rPr>
        <w:t>s were</w:t>
      </w:r>
      <w:r w:rsidRPr="00984B1C">
        <w:rPr>
          <w:rFonts w:cs="Arial"/>
        </w:rPr>
        <w:t xml:space="preserve"> required to make a</w:t>
      </w:r>
      <w:r w:rsidR="00313425" w:rsidRPr="00984B1C">
        <w:rPr>
          <w:rFonts w:cs="Arial"/>
        </w:rPr>
        <w:t xml:space="preserve"> 20m</w:t>
      </w:r>
      <w:r w:rsidRPr="00984B1C">
        <w:rPr>
          <w:rFonts w:cs="Arial"/>
        </w:rPr>
        <w:t xml:space="preserve"> maximum sprint from a standing start</w:t>
      </w:r>
      <w:r w:rsidR="00313425" w:rsidRPr="00984B1C">
        <w:rPr>
          <w:rFonts w:cs="Arial"/>
        </w:rPr>
        <w:t>, with the front foot positioned 50cm behind the start line. Players initiated the start of each trial</w:t>
      </w:r>
      <w:r w:rsidR="0014525D" w:rsidRPr="00984B1C">
        <w:rPr>
          <w:rFonts w:cs="Arial"/>
        </w:rPr>
        <w:t>,</w:t>
      </w:r>
      <w:r w:rsidR="00313425" w:rsidRPr="00984B1C">
        <w:rPr>
          <w:rFonts w:cs="Arial"/>
        </w:rPr>
        <w:t xml:space="preserve"> with the time being recorded fro</w:t>
      </w:r>
      <w:r w:rsidR="00E0486E" w:rsidRPr="00984B1C">
        <w:rPr>
          <w:rFonts w:cs="Arial"/>
        </w:rPr>
        <w:t xml:space="preserve">m when they broke the </w:t>
      </w:r>
      <w:r w:rsidR="00313425" w:rsidRPr="00984B1C">
        <w:rPr>
          <w:rFonts w:cs="Arial"/>
        </w:rPr>
        <w:t>beam</w:t>
      </w:r>
      <w:r w:rsidR="009802EB" w:rsidRPr="00984B1C">
        <w:rPr>
          <w:rFonts w:cs="Arial"/>
        </w:rPr>
        <w:t xml:space="preserve"> fro</w:t>
      </w:r>
      <w:r w:rsidR="00E0486E" w:rsidRPr="00984B1C">
        <w:rPr>
          <w:rFonts w:cs="Arial"/>
        </w:rPr>
        <w:t>m the electronic timing gates</w:t>
      </w:r>
      <w:r w:rsidR="0014525D" w:rsidRPr="00984B1C">
        <w:rPr>
          <w:rFonts w:cs="Arial"/>
        </w:rPr>
        <w:t>.</w:t>
      </w:r>
      <w:r w:rsidR="00313425" w:rsidRPr="00984B1C">
        <w:rPr>
          <w:rFonts w:cs="Arial"/>
        </w:rPr>
        <w:t xml:space="preserve"> A</w:t>
      </w:r>
      <w:r w:rsidRPr="00984B1C">
        <w:rPr>
          <w:rFonts w:cs="Arial"/>
        </w:rPr>
        <w:t xml:space="preserve"> cone</w:t>
      </w:r>
      <w:r w:rsidR="0014525D" w:rsidRPr="00984B1C">
        <w:rPr>
          <w:rFonts w:cs="Arial"/>
        </w:rPr>
        <w:t xml:space="preserve"> was</w:t>
      </w:r>
      <w:r w:rsidRPr="00984B1C">
        <w:rPr>
          <w:rFonts w:cs="Arial"/>
        </w:rPr>
        <w:t xml:space="preserve"> placed 5m behind the finish</w:t>
      </w:r>
      <w:r w:rsidR="0014525D" w:rsidRPr="00984B1C">
        <w:rPr>
          <w:rFonts w:cs="Arial"/>
        </w:rPr>
        <w:t xml:space="preserve"> line in order to encourage the players</w:t>
      </w:r>
      <w:r w:rsidRPr="00984B1C">
        <w:rPr>
          <w:rFonts w:cs="Arial"/>
        </w:rPr>
        <w:t xml:space="preserve"> to continue sprinting through the line. </w:t>
      </w:r>
      <w:r w:rsidR="00EF4B70" w:rsidRPr="00984B1C">
        <w:rPr>
          <w:rFonts w:cs="Arial"/>
        </w:rPr>
        <w:t>Each p</w:t>
      </w:r>
      <w:r w:rsidR="00E0486E" w:rsidRPr="00984B1C">
        <w:rPr>
          <w:rFonts w:cs="Arial"/>
        </w:rPr>
        <w:t>layer was provided with 3-</w:t>
      </w:r>
      <w:r w:rsidR="00EF4B70" w:rsidRPr="00984B1C">
        <w:rPr>
          <w:rFonts w:cs="Arial"/>
        </w:rPr>
        <w:t>minutes</w:t>
      </w:r>
      <w:r w:rsidR="00AE5BB4" w:rsidRPr="00984B1C">
        <w:rPr>
          <w:rFonts w:cs="Arial"/>
        </w:rPr>
        <w:t xml:space="preserve"> rest</w:t>
      </w:r>
      <w:r w:rsidR="00EF4B70" w:rsidRPr="00984B1C">
        <w:rPr>
          <w:rFonts w:cs="Arial"/>
        </w:rPr>
        <w:t xml:space="preserve"> between tri</w:t>
      </w:r>
      <w:r w:rsidR="00A56405" w:rsidRPr="00984B1C">
        <w:rPr>
          <w:rFonts w:cs="Arial"/>
        </w:rPr>
        <w:t>als in order to maximize</w:t>
      </w:r>
      <w:r w:rsidR="00EF4B70" w:rsidRPr="00984B1C">
        <w:rPr>
          <w:rFonts w:cs="Arial"/>
        </w:rPr>
        <w:t xml:space="preserve"> recovery.</w:t>
      </w:r>
    </w:p>
    <w:p w14:paraId="69748973" w14:textId="7B9CDD27" w:rsidR="00361512" w:rsidRPr="00984B1C" w:rsidRDefault="00361512" w:rsidP="00442E2C">
      <w:pPr>
        <w:spacing w:line="360" w:lineRule="auto"/>
        <w:jc w:val="both"/>
        <w:rPr>
          <w:rFonts w:cs="Arial"/>
        </w:rPr>
      </w:pPr>
      <w:r w:rsidRPr="00984B1C">
        <w:rPr>
          <w:rFonts w:cs="Arial"/>
          <w:i/>
          <w:iCs/>
        </w:rPr>
        <w:t xml:space="preserve">Back squat and bench press (3RM). </w:t>
      </w:r>
      <w:r w:rsidRPr="00984B1C">
        <w:rPr>
          <w:rFonts w:cs="Arial"/>
        </w:rPr>
        <w:t>A 3RM test was conducted to provide a prediction</w:t>
      </w:r>
      <w:r w:rsidR="008875C5" w:rsidRPr="00984B1C">
        <w:rPr>
          <w:rFonts w:cs="Arial"/>
        </w:rPr>
        <w:t xml:space="preserve"> for absolute maximum totals due to players’ inexperience at conducting 1RM protocols, which have also been shown to be inaccur</w:t>
      </w:r>
      <w:r w:rsidR="00032252" w:rsidRPr="00984B1C">
        <w:rPr>
          <w:rFonts w:cs="Arial"/>
        </w:rPr>
        <w:t>ate with a comparable sample (2</w:t>
      </w:r>
      <w:r w:rsidR="00EF7A26">
        <w:rPr>
          <w:rFonts w:cs="Arial"/>
        </w:rPr>
        <w:t>9</w:t>
      </w:r>
      <w:r w:rsidR="00A56405" w:rsidRPr="00984B1C">
        <w:rPr>
          <w:rFonts w:cs="Arial"/>
        </w:rPr>
        <w:t>). Previously v</w:t>
      </w:r>
      <w:r w:rsidR="008875C5" w:rsidRPr="00984B1C">
        <w:rPr>
          <w:rFonts w:cs="Arial"/>
        </w:rPr>
        <w:t>alidated equations were used to determi</w:t>
      </w:r>
      <w:r w:rsidR="00D77240" w:rsidRPr="00984B1C">
        <w:rPr>
          <w:rFonts w:cs="Arial"/>
        </w:rPr>
        <w:t>ne 1RM</w:t>
      </w:r>
      <w:r w:rsidR="00032252" w:rsidRPr="00984B1C">
        <w:rPr>
          <w:rFonts w:cs="Arial"/>
        </w:rPr>
        <w:t xml:space="preserve"> totals (17</w:t>
      </w:r>
      <w:r w:rsidR="008875C5" w:rsidRPr="00984B1C">
        <w:rPr>
          <w:rFonts w:cs="Arial"/>
        </w:rPr>
        <w:t xml:space="preserve">), with absolute predicted values used for subsequent data analysis. For the back squat, players were required to reach a parallel depth as a minimum requirement (defined as the quadriceps reaching parallel to the floor). For the bench press, players were required to lower the bar and lightly touch the chest before fully extending the elbows in order to complete a </w:t>
      </w:r>
      <w:r w:rsidR="008875C5" w:rsidRPr="00984B1C">
        <w:rPr>
          <w:rFonts w:cs="Arial"/>
        </w:rPr>
        <w:lastRenderedPageBreak/>
        <w:t xml:space="preserve">successful lift. Both of these were closely monitored for deviations by the primary researcher. If three repetitions were not successfully achieved, players were provided with 5-minutes rest before another attempt was given. A total of three attempts at any one load was allowed before taking the previous successful total as the </w:t>
      </w:r>
      <w:r w:rsidR="00B40C53" w:rsidRPr="00984B1C">
        <w:rPr>
          <w:rFonts w:cs="Arial"/>
        </w:rPr>
        <w:t>player’s</w:t>
      </w:r>
      <w:r w:rsidR="008875C5" w:rsidRPr="00984B1C">
        <w:rPr>
          <w:rFonts w:cs="Arial"/>
        </w:rPr>
        <w:t xml:space="preserve"> 3RM value. </w:t>
      </w:r>
    </w:p>
    <w:p w14:paraId="21335E5E" w14:textId="77777777" w:rsidR="008875C5" w:rsidRPr="00984B1C" w:rsidRDefault="008875C5" w:rsidP="00442E2C">
      <w:pPr>
        <w:spacing w:line="360" w:lineRule="auto"/>
        <w:jc w:val="both"/>
        <w:rPr>
          <w:rFonts w:cs="Arial"/>
        </w:rPr>
      </w:pPr>
    </w:p>
    <w:p w14:paraId="2A39D075" w14:textId="7E08871C" w:rsidR="002108B1" w:rsidRPr="00984B1C" w:rsidRDefault="002108B1" w:rsidP="00442E2C">
      <w:pPr>
        <w:spacing w:line="360" w:lineRule="auto"/>
        <w:jc w:val="both"/>
        <w:rPr>
          <w:rFonts w:cs="Arial"/>
          <w:b/>
          <w:bCs/>
        </w:rPr>
      </w:pPr>
      <w:r w:rsidRPr="00984B1C">
        <w:rPr>
          <w:rFonts w:cs="Arial"/>
          <w:b/>
          <w:bCs/>
        </w:rPr>
        <w:t>Key Performance Indicators</w:t>
      </w:r>
    </w:p>
    <w:p w14:paraId="5ECECB83" w14:textId="55D0B965" w:rsidR="001C507A" w:rsidRPr="00984B1C" w:rsidRDefault="001C507A" w:rsidP="00C951A5">
      <w:pPr>
        <w:spacing w:line="360" w:lineRule="auto"/>
        <w:jc w:val="both"/>
        <w:rPr>
          <w:rFonts w:cs="Arial"/>
        </w:rPr>
      </w:pPr>
      <w:r w:rsidRPr="00984B1C">
        <w:rPr>
          <w:rFonts w:cs="Arial"/>
        </w:rPr>
        <w:t xml:space="preserve">Information regarding individual match performance was gathered from the first 16 completed matches </w:t>
      </w:r>
      <w:r w:rsidR="000965B9" w:rsidRPr="00984B1C">
        <w:rPr>
          <w:rFonts w:cs="Arial"/>
        </w:rPr>
        <w:t>of the 2013-</w:t>
      </w:r>
      <w:r w:rsidRPr="00984B1C">
        <w:rPr>
          <w:rFonts w:cs="Arial"/>
        </w:rPr>
        <w:t>14 season</w:t>
      </w:r>
      <w:r w:rsidR="000965B9" w:rsidRPr="00984B1C">
        <w:rPr>
          <w:rFonts w:cs="Arial"/>
        </w:rPr>
        <w:t>;</w:t>
      </w:r>
      <w:r w:rsidRPr="00984B1C">
        <w:rPr>
          <w:rFonts w:cs="Arial"/>
        </w:rPr>
        <w:t xml:space="preserve"> the team’s record during this time was 11 wins, 1 draw and 4 losses. Matches were recorded using a single camera system, positioned upon a gantry above the halfway line</w:t>
      </w:r>
      <w:r w:rsidR="00032252" w:rsidRPr="00984B1C">
        <w:rPr>
          <w:rFonts w:cs="Arial"/>
        </w:rPr>
        <w:t xml:space="preserve"> (3</w:t>
      </w:r>
      <w:r w:rsidR="00EF7A26">
        <w:rPr>
          <w:rFonts w:cs="Arial"/>
        </w:rPr>
        <w:t>5</w:t>
      </w:r>
      <w:r w:rsidR="00032252" w:rsidRPr="00984B1C">
        <w:rPr>
          <w:rFonts w:cs="Arial"/>
        </w:rPr>
        <w:t>)</w:t>
      </w:r>
      <w:r w:rsidRPr="00984B1C">
        <w:rPr>
          <w:rFonts w:cs="Arial"/>
        </w:rPr>
        <w:t>. The footage was then analysed using Dartfish</w:t>
      </w:r>
      <w:r w:rsidRPr="00984B1C">
        <w:rPr>
          <w:rFonts w:cstheme="minorHAnsi"/>
        </w:rPr>
        <w:t>™</w:t>
      </w:r>
      <w:r w:rsidRPr="00984B1C">
        <w:rPr>
          <w:rFonts w:cs="Arial"/>
        </w:rPr>
        <w:t xml:space="preserve"> software, through a tagging system which has been previously used in team sport environments</w:t>
      </w:r>
      <w:r w:rsidR="00032252" w:rsidRPr="00984B1C">
        <w:rPr>
          <w:rFonts w:cs="Arial"/>
        </w:rPr>
        <w:t xml:space="preserve"> (3</w:t>
      </w:r>
      <w:r w:rsidR="00EF7A26">
        <w:rPr>
          <w:rFonts w:cs="Arial"/>
        </w:rPr>
        <w:t>5</w:t>
      </w:r>
      <w:r w:rsidRPr="00984B1C">
        <w:rPr>
          <w:rFonts w:cs="Arial"/>
        </w:rPr>
        <w:t xml:space="preserve">). This enables each KPI to be tagged to the individual player performing the action so that total match actions, including success and failure, can be recorded. In order to reduce inter-operator variability, one performance </w:t>
      </w:r>
      <w:r w:rsidR="000965B9" w:rsidRPr="00984B1C">
        <w:rPr>
          <w:rFonts w:cs="Arial"/>
        </w:rPr>
        <w:t>analyst analysed all 16 matches with a previously determined</w:t>
      </w:r>
      <w:r w:rsidRPr="00984B1C">
        <w:rPr>
          <w:rFonts w:cs="Arial"/>
        </w:rPr>
        <w:t xml:space="preserve"> </w:t>
      </w:r>
      <w:r w:rsidR="00F46F4F" w:rsidRPr="00984B1C">
        <w:rPr>
          <w:rFonts w:cs="Arial"/>
        </w:rPr>
        <w:t>coefficient of variatio</w:t>
      </w:r>
      <w:r w:rsidR="000965B9" w:rsidRPr="00984B1C">
        <w:rPr>
          <w:rFonts w:cs="Arial"/>
        </w:rPr>
        <w:t>n (CV) of</w:t>
      </w:r>
      <w:r w:rsidRPr="00984B1C">
        <w:rPr>
          <w:rFonts w:cs="Arial"/>
        </w:rPr>
        <w:t xml:space="preserve"> &lt;5%</w:t>
      </w:r>
      <w:r w:rsidR="000965B9" w:rsidRPr="00984B1C">
        <w:rPr>
          <w:rFonts w:cs="Arial"/>
        </w:rPr>
        <w:t>; thus, consistency was deemed acceptable</w:t>
      </w:r>
      <w:r w:rsidRPr="00984B1C">
        <w:rPr>
          <w:rFonts w:cs="Arial"/>
        </w:rPr>
        <w:t xml:space="preserve">. </w:t>
      </w:r>
      <w:r w:rsidR="00AE3093" w:rsidRPr="00984B1C">
        <w:rPr>
          <w:rFonts w:cs="Arial"/>
        </w:rPr>
        <w:t>In order to be included within the analysis, players must have completed a</w:t>
      </w:r>
      <w:r w:rsidR="00E14119" w:rsidRPr="00984B1C">
        <w:rPr>
          <w:rFonts w:cs="Arial"/>
        </w:rPr>
        <w:t xml:space="preserve"> minimum of</w:t>
      </w:r>
      <w:r w:rsidR="00AE3093" w:rsidRPr="00984B1C">
        <w:rPr>
          <w:rFonts w:cs="Arial"/>
        </w:rPr>
        <w:t xml:space="preserve"> 20 minutes</w:t>
      </w:r>
      <w:r w:rsidR="00E14119" w:rsidRPr="00984B1C">
        <w:rPr>
          <w:rFonts w:cs="Arial"/>
        </w:rPr>
        <w:t xml:space="preserve"> playing</w:t>
      </w:r>
      <w:r w:rsidR="00AE3093" w:rsidRPr="00984B1C">
        <w:rPr>
          <w:rFonts w:cs="Arial"/>
        </w:rPr>
        <w:t xml:space="preserve"> time.</w:t>
      </w:r>
      <w:r w:rsidR="00C55435" w:rsidRPr="00984B1C">
        <w:rPr>
          <w:rFonts w:cs="Arial"/>
        </w:rPr>
        <w:t xml:space="preserve"> This time frame was chosen </w:t>
      </w:r>
      <w:r w:rsidR="00570E27" w:rsidRPr="00984B1C">
        <w:rPr>
          <w:rFonts w:cs="Arial"/>
        </w:rPr>
        <w:t>as it matched those utilized by the club for match analysis, and is similar to those used within previous soccer research (</w:t>
      </w:r>
      <w:r w:rsidR="00933601" w:rsidRPr="00984B1C">
        <w:rPr>
          <w:rFonts w:cs="Arial"/>
        </w:rPr>
        <w:t>22</w:t>
      </w:r>
      <w:r w:rsidR="00570E27" w:rsidRPr="00984B1C">
        <w:rPr>
          <w:rFonts w:cs="Arial"/>
        </w:rPr>
        <w:t>)</w:t>
      </w:r>
      <w:r w:rsidR="00933601" w:rsidRPr="00984B1C">
        <w:rPr>
          <w:rFonts w:cs="Arial"/>
        </w:rPr>
        <w:t>.</w:t>
      </w:r>
    </w:p>
    <w:p w14:paraId="291B2F84" w14:textId="7151D219" w:rsidR="00161C19" w:rsidRPr="00984B1C" w:rsidRDefault="00161C19" w:rsidP="00C951A5">
      <w:pPr>
        <w:spacing w:line="360" w:lineRule="auto"/>
        <w:jc w:val="both"/>
        <w:rPr>
          <w:rFonts w:cs="Arial"/>
        </w:rPr>
      </w:pPr>
      <w:r w:rsidRPr="00984B1C">
        <w:rPr>
          <w:rFonts w:cs="Arial"/>
        </w:rPr>
        <w:t>Upon collection of the data</w:t>
      </w:r>
      <w:r w:rsidR="00D77240" w:rsidRPr="00984B1C">
        <w:rPr>
          <w:rFonts w:cs="Arial"/>
        </w:rPr>
        <w:t>,</w:t>
      </w:r>
      <w:r w:rsidR="002B4B21" w:rsidRPr="00984B1C">
        <w:rPr>
          <w:rFonts w:cs="Arial"/>
        </w:rPr>
        <w:t xml:space="preserve"> </w:t>
      </w:r>
      <w:r w:rsidR="00D77240" w:rsidRPr="00984B1C">
        <w:rPr>
          <w:rFonts w:cs="Arial"/>
        </w:rPr>
        <w:t xml:space="preserve">the </w:t>
      </w:r>
      <w:r w:rsidR="002D2EA8" w:rsidRPr="00984B1C">
        <w:rPr>
          <w:rFonts w:cs="Arial"/>
        </w:rPr>
        <w:t xml:space="preserve">skills performed were divided by </w:t>
      </w:r>
      <w:r w:rsidR="009111B3" w:rsidRPr="00984B1C">
        <w:rPr>
          <w:rFonts w:cs="Arial"/>
        </w:rPr>
        <w:t>total playing</w:t>
      </w:r>
      <w:r w:rsidRPr="00984B1C">
        <w:rPr>
          <w:rFonts w:cs="Arial"/>
        </w:rPr>
        <w:t xml:space="preserve"> time for each player i</w:t>
      </w:r>
      <w:r w:rsidR="00D77240" w:rsidRPr="00984B1C">
        <w:rPr>
          <w:rFonts w:cs="Arial"/>
        </w:rPr>
        <w:t>.e.,</w:t>
      </w:r>
      <w:r w:rsidRPr="00984B1C">
        <w:rPr>
          <w:rFonts w:cs="Arial"/>
        </w:rPr>
        <w:t xml:space="preserve"> </w:t>
      </w:r>
      <w:r w:rsidR="00D77240" w:rsidRPr="00984B1C">
        <w:rPr>
          <w:rFonts w:cs="Arial"/>
        </w:rPr>
        <w:t>total number of passes performed/</w:t>
      </w:r>
      <w:r w:rsidRPr="00984B1C">
        <w:rPr>
          <w:rFonts w:cs="Arial"/>
        </w:rPr>
        <w:t>total amount of tim</w:t>
      </w:r>
      <w:r w:rsidR="002D2EA8" w:rsidRPr="00984B1C">
        <w:rPr>
          <w:rFonts w:cs="Arial"/>
        </w:rPr>
        <w:t xml:space="preserve">e on pitch (minutes). This </w:t>
      </w:r>
      <w:r w:rsidRPr="00984B1C">
        <w:rPr>
          <w:rFonts w:cs="Arial"/>
        </w:rPr>
        <w:t>enable</w:t>
      </w:r>
      <w:r w:rsidR="002D2EA8" w:rsidRPr="00984B1C">
        <w:rPr>
          <w:rFonts w:cs="Arial"/>
        </w:rPr>
        <w:t>d</w:t>
      </w:r>
      <w:r w:rsidRPr="00984B1C">
        <w:rPr>
          <w:rFonts w:cs="Arial"/>
        </w:rPr>
        <w:t xml:space="preserve"> the elimination of bias when comparing physical qualities to the amount of a certain skill performed.</w:t>
      </w:r>
      <w:r w:rsidR="00097D3B" w:rsidRPr="00984B1C">
        <w:rPr>
          <w:rFonts w:cs="Arial"/>
        </w:rPr>
        <w:t xml:space="preserve"> </w:t>
      </w:r>
      <w:r w:rsidR="00D77422" w:rsidRPr="00984B1C">
        <w:rPr>
          <w:rFonts w:cs="Arial"/>
        </w:rPr>
        <w:t xml:space="preserve"> </w:t>
      </w:r>
      <w:r w:rsidR="00096D6E" w:rsidRPr="00984B1C">
        <w:rPr>
          <w:rFonts w:cs="Arial"/>
        </w:rPr>
        <w:t>KPI</w:t>
      </w:r>
      <w:r w:rsidR="00D77240" w:rsidRPr="00984B1C">
        <w:rPr>
          <w:rFonts w:cs="Arial"/>
        </w:rPr>
        <w:t>’</w:t>
      </w:r>
      <w:r w:rsidR="00096D6E" w:rsidRPr="00984B1C">
        <w:rPr>
          <w:rFonts w:cs="Arial"/>
        </w:rPr>
        <w:t>s</w:t>
      </w:r>
      <w:r w:rsidR="002D2EA8" w:rsidRPr="00984B1C">
        <w:rPr>
          <w:rFonts w:cs="Arial"/>
        </w:rPr>
        <w:t xml:space="preserve"> success was calculated </w:t>
      </w:r>
      <w:r w:rsidR="00D77240" w:rsidRPr="00984B1C">
        <w:rPr>
          <w:rFonts w:cs="Arial"/>
        </w:rPr>
        <w:t>as a percentage (such as p</w:t>
      </w:r>
      <w:r w:rsidRPr="00984B1C">
        <w:rPr>
          <w:rFonts w:cs="Arial"/>
        </w:rPr>
        <w:t>ercentage of tackles won from those attempted).</w:t>
      </w:r>
      <w:r w:rsidR="00097D3B" w:rsidRPr="00984B1C">
        <w:rPr>
          <w:rFonts w:cs="Arial"/>
        </w:rPr>
        <w:t xml:space="preserve"> These data are presented as average per player across the 16 match period.</w:t>
      </w:r>
      <w:r w:rsidRPr="00984B1C">
        <w:rPr>
          <w:rFonts w:cs="Arial"/>
        </w:rPr>
        <w:t xml:space="preserve"> </w:t>
      </w:r>
      <w:r w:rsidR="00D77240" w:rsidRPr="00984B1C">
        <w:rPr>
          <w:rFonts w:cs="Arial"/>
        </w:rPr>
        <w:t>D</w:t>
      </w:r>
      <w:r w:rsidRPr="00984B1C">
        <w:rPr>
          <w:rFonts w:cs="Arial"/>
        </w:rPr>
        <w:t>efinitions</w:t>
      </w:r>
      <w:r w:rsidR="00D77240" w:rsidRPr="00984B1C">
        <w:rPr>
          <w:rFonts w:cs="Arial"/>
        </w:rPr>
        <w:t xml:space="preserve"> for each term are outlined in T</w:t>
      </w:r>
      <w:r w:rsidR="00526DB2" w:rsidRPr="00984B1C">
        <w:rPr>
          <w:rFonts w:cs="Arial"/>
        </w:rPr>
        <w:t>able 1</w:t>
      </w:r>
      <w:r w:rsidR="00D77240" w:rsidRPr="00984B1C">
        <w:rPr>
          <w:rFonts w:cs="Arial"/>
        </w:rPr>
        <w:t xml:space="preserve"> and were</w:t>
      </w:r>
      <w:r w:rsidR="002D2EA8" w:rsidRPr="00984B1C">
        <w:rPr>
          <w:rFonts w:cs="Arial"/>
        </w:rPr>
        <w:t xml:space="preserve"> </w:t>
      </w:r>
      <w:r w:rsidRPr="00984B1C">
        <w:rPr>
          <w:rFonts w:cs="Arial"/>
        </w:rPr>
        <w:t>adapted from Opta</w:t>
      </w:r>
      <w:r w:rsidR="00D77240" w:rsidRPr="00984B1C">
        <w:rPr>
          <w:rFonts w:cstheme="minorHAnsi"/>
        </w:rPr>
        <w:t>™</w:t>
      </w:r>
      <w:r w:rsidR="00D77240" w:rsidRPr="00984B1C">
        <w:rPr>
          <w:rFonts w:cs="Arial"/>
        </w:rPr>
        <w:t xml:space="preserve"> which is</w:t>
      </w:r>
      <w:r w:rsidRPr="00984B1C">
        <w:rPr>
          <w:rFonts w:cs="Arial"/>
        </w:rPr>
        <w:t xml:space="preserve"> commonly used </w:t>
      </w:r>
      <w:r w:rsidR="002D2EA8" w:rsidRPr="00984B1C">
        <w:rPr>
          <w:rFonts w:cs="Arial"/>
        </w:rPr>
        <w:t xml:space="preserve">within </w:t>
      </w:r>
      <w:r w:rsidR="00D77240" w:rsidRPr="00984B1C">
        <w:rPr>
          <w:rFonts w:cs="Arial"/>
        </w:rPr>
        <w:t xml:space="preserve">a </w:t>
      </w:r>
      <w:r w:rsidR="002D2EA8" w:rsidRPr="00984B1C">
        <w:rPr>
          <w:rFonts w:cs="Arial"/>
        </w:rPr>
        <w:t>professional soccer</w:t>
      </w:r>
      <w:r w:rsidR="00D77240" w:rsidRPr="00984B1C">
        <w:rPr>
          <w:rFonts w:cs="Arial"/>
        </w:rPr>
        <w:t xml:space="preserve"> setting</w:t>
      </w:r>
      <w:r w:rsidRPr="00984B1C">
        <w:rPr>
          <w:rFonts w:cs="Arial"/>
        </w:rPr>
        <w:t xml:space="preserve"> (</w:t>
      </w:r>
      <w:r w:rsidR="00032252" w:rsidRPr="00984B1C">
        <w:rPr>
          <w:rFonts w:cs="Arial"/>
        </w:rPr>
        <w:t>23</w:t>
      </w:r>
      <w:r w:rsidR="002D2EA8" w:rsidRPr="00984B1C">
        <w:rPr>
          <w:rFonts w:cs="Arial"/>
        </w:rPr>
        <w:t>).</w:t>
      </w:r>
      <w:r w:rsidR="00C9555E" w:rsidRPr="00984B1C">
        <w:rPr>
          <w:rFonts w:cs="Arial"/>
        </w:rPr>
        <w:t xml:space="preserve"> </w:t>
      </w:r>
    </w:p>
    <w:p w14:paraId="4A2ECA51" w14:textId="77777777" w:rsidR="00B56873" w:rsidRPr="00984B1C" w:rsidRDefault="00B56873" w:rsidP="00442E2C">
      <w:pPr>
        <w:spacing w:line="360" w:lineRule="auto"/>
        <w:rPr>
          <w:rFonts w:cs="Arial"/>
        </w:rPr>
      </w:pPr>
    </w:p>
    <w:p w14:paraId="7676F1AD" w14:textId="4B7E13C0" w:rsidR="00D77422" w:rsidRPr="00984B1C" w:rsidRDefault="00526DB2" w:rsidP="00442E2C">
      <w:pPr>
        <w:spacing w:line="360" w:lineRule="auto"/>
        <w:rPr>
          <w:rFonts w:cs="Arial"/>
          <w:bCs/>
        </w:rPr>
      </w:pPr>
      <w:r w:rsidRPr="00984B1C">
        <w:rPr>
          <w:rFonts w:cs="Arial"/>
          <w:bCs/>
        </w:rPr>
        <w:t>*** INSERT TABLE 1</w:t>
      </w:r>
      <w:r w:rsidR="00B40C53" w:rsidRPr="00984B1C">
        <w:rPr>
          <w:rFonts w:cs="Arial"/>
          <w:bCs/>
        </w:rPr>
        <w:t xml:space="preserve"> ABOUT HERE ***</w:t>
      </w:r>
    </w:p>
    <w:p w14:paraId="425E36D1" w14:textId="77777777" w:rsidR="00094EE6" w:rsidRPr="00984B1C" w:rsidRDefault="00094EE6" w:rsidP="00442E2C">
      <w:pPr>
        <w:spacing w:line="360" w:lineRule="auto"/>
        <w:rPr>
          <w:color w:val="4472C4" w:themeColor="accent1"/>
        </w:rPr>
      </w:pPr>
    </w:p>
    <w:p w14:paraId="6D2785D8" w14:textId="76D1CDA0" w:rsidR="003C626C" w:rsidRPr="00984B1C" w:rsidRDefault="00565B3A" w:rsidP="00442E2C">
      <w:pPr>
        <w:spacing w:line="360" w:lineRule="auto"/>
        <w:rPr>
          <w:b/>
          <w:bCs/>
        </w:rPr>
      </w:pPr>
      <w:r w:rsidRPr="00984B1C">
        <w:rPr>
          <w:b/>
          <w:bCs/>
        </w:rPr>
        <w:t>Statistical Analysis</w:t>
      </w:r>
    </w:p>
    <w:p w14:paraId="32471EDD" w14:textId="6383086A" w:rsidR="00C9555E" w:rsidRPr="00984B1C" w:rsidRDefault="00324781" w:rsidP="00442E2C">
      <w:pPr>
        <w:spacing w:line="360" w:lineRule="auto"/>
        <w:jc w:val="both"/>
        <w:rPr>
          <w:rFonts w:cs="Arial"/>
        </w:rPr>
      </w:pPr>
      <w:r w:rsidRPr="00984B1C">
        <w:rPr>
          <w:rFonts w:cs="Arial"/>
        </w:rPr>
        <w:t>Normality (</w:t>
      </w:r>
      <w:r w:rsidRPr="00984B1C">
        <w:rPr>
          <w:rFonts w:cs="Arial"/>
          <w:i/>
          <w:iCs/>
        </w:rPr>
        <w:t xml:space="preserve">p </w:t>
      </w:r>
      <w:r w:rsidRPr="00984B1C">
        <w:rPr>
          <w:rFonts w:cs="Arial"/>
        </w:rPr>
        <w:t>&gt; 0.05) was determined via the Shapiro-Wilk test and reliability of fitness testing procedures was calculated vi</w:t>
      </w:r>
      <w:r w:rsidR="000965B9" w:rsidRPr="00984B1C">
        <w:rPr>
          <w:rFonts w:cs="Arial"/>
        </w:rPr>
        <w:t>a the CV, standard error of the measurement (SEM)</w:t>
      </w:r>
      <w:r w:rsidRPr="00984B1C">
        <w:rPr>
          <w:rFonts w:cs="Arial"/>
        </w:rPr>
        <w:t xml:space="preserve"> and intraclass correlation coefficient (ICC) with absolute agreement.</w:t>
      </w:r>
      <w:r w:rsidR="000C1CF2" w:rsidRPr="00984B1C">
        <w:rPr>
          <w:rFonts w:cs="Arial"/>
        </w:rPr>
        <w:t xml:space="preserve"> Acceptable ICC’s were considered </w:t>
      </w:r>
      <w:r w:rsidR="000C1CF2" w:rsidRPr="00984B1C">
        <w:rPr>
          <w:rFonts w:cstheme="minorHAnsi"/>
        </w:rPr>
        <w:t>≥</w:t>
      </w:r>
      <w:r w:rsidR="00C27E38" w:rsidRPr="00984B1C">
        <w:rPr>
          <w:rFonts w:cs="Arial"/>
        </w:rPr>
        <w:t xml:space="preserve"> 0.75</w:t>
      </w:r>
      <w:r w:rsidR="000C1CF2" w:rsidRPr="00984B1C">
        <w:rPr>
          <w:rFonts w:cs="Arial"/>
        </w:rPr>
        <w:t xml:space="preserve">, </w:t>
      </w:r>
      <w:r w:rsidR="000C1CF2" w:rsidRPr="00984B1C">
        <w:rPr>
          <w:rFonts w:cs="Arial"/>
        </w:rPr>
        <w:lastRenderedPageBreak/>
        <w:t>whilst CV’s of &lt; 5%</w:t>
      </w:r>
      <w:r w:rsidR="00890105" w:rsidRPr="00984B1C">
        <w:rPr>
          <w:rFonts w:cs="Arial"/>
        </w:rPr>
        <w:t xml:space="preserve"> </w:t>
      </w:r>
      <w:r w:rsidR="00A56405" w:rsidRPr="00984B1C">
        <w:rPr>
          <w:rFonts w:cs="Arial"/>
        </w:rPr>
        <w:t xml:space="preserve">were considered </w:t>
      </w:r>
      <w:r w:rsidR="000C1CF2" w:rsidRPr="00984B1C">
        <w:rPr>
          <w:rFonts w:cs="Arial"/>
        </w:rPr>
        <w:t>highly reliable</w:t>
      </w:r>
      <w:r w:rsidR="00032252" w:rsidRPr="00984B1C">
        <w:rPr>
          <w:rFonts w:cs="Arial"/>
        </w:rPr>
        <w:t xml:space="preserve"> (2,3</w:t>
      </w:r>
      <w:r w:rsidR="00EF7A26">
        <w:rPr>
          <w:rFonts w:cs="Arial"/>
        </w:rPr>
        <w:t>3</w:t>
      </w:r>
      <w:r w:rsidR="00524594" w:rsidRPr="00984B1C">
        <w:rPr>
          <w:rFonts w:cs="Arial"/>
        </w:rPr>
        <w:t>)</w:t>
      </w:r>
      <w:r w:rsidR="000C1CF2" w:rsidRPr="00984B1C">
        <w:rPr>
          <w:rFonts w:cs="Arial"/>
        </w:rPr>
        <w:t xml:space="preserve">. For normally distributed data, Pearson’s correlations were run to assess relationships between fitness test scores and soccer-specific KPI’s, with correlations </w:t>
      </w:r>
      <w:r w:rsidR="000C1CF2" w:rsidRPr="00984B1C">
        <w:rPr>
          <w:rFonts w:cstheme="minorHAnsi"/>
        </w:rPr>
        <w:t>≥</w:t>
      </w:r>
      <w:r w:rsidR="000C1CF2" w:rsidRPr="00984B1C">
        <w:rPr>
          <w:rFonts w:cs="Arial"/>
        </w:rPr>
        <w:t xml:space="preserve"> 0.5 only considered for this study due to the small sample size.</w:t>
      </w:r>
      <w:r w:rsidR="00844481" w:rsidRPr="00984B1C">
        <w:rPr>
          <w:rFonts w:cs="Arial"/>
        </w:rPr>
        <w:t xml:space="preserve"> These relationships were also compared across the different playing positions. However, due</w:t>
      </w:r>
      <w:r w:rsidR="00C951A5" w:rsidRPr="00984B1C">
        <w:rPr>
          <w:rFonts w:cs="Arial"/>
        </w:rPr>
        <w:t xml:space="preserve"> to the small sample size respective to each position, </w:t>
      </w:r>
      <w:r w:rsidR="00844481" w:rsidRPr="00984B1C">
        <w:rPr>
          <w:rFonts w:cs="Arial"/>
        </w:rPr>
        <w:t>percentage differences</w:t>
      </w:r>
      <w:r w:rsidR="00C951A5" w:rsidRPr="00984B1C">
        <w:rPr>
          <w:rFonts w:cs="Arial"/>
        </w:rPr>
        <w:t xml:space="preserve"> were</w:t>
      </w:r>
      <w:r w:rsidR="007562D8">
        <w:rPr>
          <w:rFonts w:cs="Arial"/>
        </w:rPr>
        <w:t xml:space="preserve"> </w:t>
      </w:r>
      <w:r w:rsidR="007562D8" w:rsidRPr="00A3687B">
        <w:rPr>
          <w:rFonts w:cs="Arial"/>
        </w:rPr>
        <w:t>also</w:t>
      </w:r>
      <w:r w:rsidR="00844481" w:rsidRPr="00984B1C">
        <w:rPr>
          <w:rFonts w:cs="Arial"/>
        </w:rPr>
        <w:t xml:space="preserve"> used for</w:t>
      </w:r>
      <w:r w:rsidR="00C951A5" w:rsidRPr="00984B1C">
        <w:rPr>
          <w:rFonts w:cs="Arial"/>
        </w:rPr>
        <w:t xml:space="preserve"> subsequent</w:t>
      </w:r>
      <w:r w:rsidR="00844481" w:rsidRPr="00984B1C">
        <w:rPr>
          <w:rFonts w:cs="Arial"/>
        </w:rPr>
        <w:t xml:space="preserve"> analysis.</w:t>
      </w:r>
      <w:r w:rsidR="00C9555E" w:rsidRPr="00984B1C">
        <w:rPr>
          <w:rFonts w:cs="Arial"/>
        </w:rPr>
        <w:t xml:space="preserve"> </w:t>
      </w:r>
      <w:r w:rsidR="0014128B" w:rsidRPr="00A3687B">
        <w:rPr>
          <w:rFonts w:cs="Arial"/>
        </w:rPr>
        <w:t>Furthermore, Cohen</w:t>
      </w:r>
      <w:r w:rsidR="00F9170E" w:rsidRPr="00A3687B">
        <w:rPr>
          <w:rFonts w:cs="Arial"/>
        </w:rPr>
        <w:t>’</w:t>
      </w:r>
      <w:r w:rsidR="0014128B" w:rsidRPr="00A3687B">
        <w:rPr>
          <w:rFonts w:cs="Arial"/>
        </w:rPr>
        <w:t xml:space="preserve">s </w:t>
      </w:r>
      <w:r w:rsidR="0014128B" w:rsidRPr="00A3687B">
        <w:rPr>
          <w:rFonts w:cs="Arial"/>
          <w:i/>
          <w:iCs/>
        </w:rPr>
        <w:t>d</w:t>
      </w:r>
      <w:r w:rsidR="0014128B" w:rsidRPr="00A3687B">
        <w:rPr>
          <w:rFonts w:cs="Arial"/>
        </w:rPr>
        <w:t xml:space="preserve"> effect sizes were calculated to ascertain the magnitude of difference across playing positions concerning</w:t>
      </w:r>
      <w:r w:rsidR="002E587E" w:rsidRPr="00A3687B">
        <w:rPr>
          <w:rFonts w:cs="Arial"/>
        </w:rPr>
        <w:t xml:space="preserve"> the success of each</w:t>
      </w:r>
      <w:r w:rsidR="0014128B" w:rsidRPr="00A3687B">
        <w:rPr>
          <w:rFonts w:cs="Arial"/>
        </w:rPr>
        <w:t xml:space="preserve"> KPI</w:t>
      </w:r>
      <w:r w:rsidR="00F9170E" w:rsidRPr="00A3687B">
        <w:rPr>
          <w:rFonts w:cs="Arial"/>
        </w:rPr>
        <w:t xml:space="preserve"> and were interpreted in line with suggestions by Rhea (28), where values &lt;</w:t>
      </w:r>
      <w:r w:rsidR="00BE0FF0" w:rsidRPr="00A3687B">
        <w:t>0.35</w:t>
      </w:r>
      <w:r w:rsidR="00F9170E" w:rsidRPr="00A3687B">
        <w:t xml:space="preserve"> =</w:t>
      </w:r>
      <w:r w:rsidR="00BE0FF0" w:rsidRPr="00A3687B">
        <w:t xml:space="preserve"> trivial, 0.35-0.8</w:t>
      </w:r>
      <w:r w:rsidR="00F9170E" w:rsidRPr="00A3687B">
        <w:t xml:space="preserve"> =</w:t>
      </w:r>
      <w:r w:rsidR="00BE0FF0" w:rsidRPr="00A3687B">
        <w:t xml:space="preserve"> small</w:t>
      </w:r>
      <w:r w:rsidR="00D60E05" w:rsidRPr="00A3687B">
        <w:t>, 0.8</w:t>
      </w:r>
      <w:r w:rsidR="00BE0FF0" w:rsidRPr="00A3687B">
        <w:t>-1.5</w:t>
      </w:r>
      <w:r w:rsidR="00F9170E" w:rsidRPr="00A3687B">
        <w:t xml:space="preserve"> =</w:t>
      </w:r>
      <w:r w:rsidR="00BE0FF0" w:rsidRPr="00A3687B">
        <w:t xml:space="preserve"> moderate,</w:t>
      </w:r>
      <w:r w:rsidR="00F9170E" w:rsidRPr="00A3687B">
        <w:t xml:space="preserve"> and</w:t>
      </w:r>
      <w:r w:rsidR="00BE0FF0" w:rsidRPr="00A3687B">
        <w:t xml:space="preserve"> &gt;1.5</w:t>
      </w:r>
      <w:r w:rsidR="00F9170E" w:rsidRPr="00A3687B">
        <w:t xml:space="preserve"> = large.</w:t>
      </w:r>
      <w:r w:rsidR="0014128B">
        <w:rPr>
          <w:rFonts w:cs="Arial"/>
        </w:rPr>
        <w:t xml:space="preserve"> </w:t>
      </w:r>
      <w:r w:rsidR="000054E8" w:rsidRPr="00984B1C">
        <w:rPr>
          <w:rFonts w:cs="Arial"/>
        </w:rPr>
        <w:t>Finally, a total score of athleticism (TSA) was calculated</w:t>
      </w:r>
      <w:r w:rsidR="00BF3812" w:rsidRPr="00984B1C">
        <w:rPr>
          <w:rFonts w:cs="Arial"/>
        </w:rPr>
        <w:t xml:space="preserve"> which</w:t>
      </w:r>
      <w:r w:rsidR="000054E8" w:rsidRPr="00984B1C">
        <w:rPr>
          <w:rFonts w:cs="Arial"/>
        </w:rPr>
        <w:t xml:space="preserve"> is produ</w:t>
      </w:r>
      <w:r w:rsidR="00524594" w:rsidRPr="00984B1C">
        <w:rPr>
          <w:rFonts w:cs="Arial"/>
        </w:rPr>
        <w:t>ced by firstly calculating the Z-</w:t>
      </w:r>
      <w:r w:rsidR="000054E8" w:rsidRPr="00984B1C">
        <w:rPr>
          <w:rFonts w:cs="Arial"/>
        </w:rPr>
        <w:t xml:space="preserve">score for each parameter of fitness. This gives an indication of how each player performed in comparison to the squads </w:t>
      </w:r>
      <w:r w:rsidR="00524594" w:rsidRPr="00984B1C">
        <w:rPr>
          <w:rFonts w:cs="Arial"/>
        </w:rPr>
        <w:t>mean. These Z-</w:t>
      </w:r>
      <w:r w:rsidR="000054E8" w:rsidRPr="00984B1C">
        <w:rPr>
          <w:rFonts w:cs="Arial"/>
        </w:rPr>
        <w:t>scores are then added together to provide the TSA which allows players to be ranked according to their overall levels of fitness in comparison to their teammates</w:t>
      </w:r>
      <w:r w:rsidR="00032252" w:rsidRPr="00984B1C">
        <w:rPr>
          <w:rFonts w:cs="Arial"/>
        </w:rPr>
        <w:t xml:space="preserve"> (3</w:t>
      </w:r>
      <w:r w:rsidR="00EF7A26">
        <w:rPr>
          <w:rFonts w:cs="Arial"/>
        </w:rPr>
        <w:t>3</w:t>
      </w:r>
      <w:r w:rsidR="00890105" w:rsidRPr="00984B1C">
        <w:rPr>
          <w:rFonts w:cs="Arial"/>
        </w:rPr>
        <w:t>)</w:t>
      </w:r>
      <w:r w:rsidR="000054E8" w:rsidRPr="00984B1C">
        <w:rPr>
          <w:rFonts w:cs="Arial"/>
        </w:rPr>
        <w:t xml:space="preserve">. This score was also used to compare to match performance data. </w:t>
      </w:r>
    </w:p>
    <w:p w14:paraId="4CC6255A" w14:textId="77777777" w:rsidR="00896BAC" w:rsidRPr="00984B1C" w:rsidRDefault="00896BAC" w:rsidP="00442E2C">
      <w:pPr>
        <w:spacing w:line="360" w:lineRule="auto"/>
        <w:jc w:val="both"/>
        <w:rPr>
          <w:rFonts w:cs="Arial"/>
        </w:rPr>
      </w:pPr>
    </w:p>
    <w:p w14:paraId="27A4D937" w14:textId="77777777" w:rsidR="003C626C" w:rsidRPr="00984B1C" w:rsidRDefault="003C626C" w:rsidP="00442E2C">
      <w:pPr>
        <w:spacing w:line="360" w:lineRule="auto"/>
        <w:rPr>
          <w:b/>
          <w:bCs/>
        </w:rPr>
      </w:pPr>
      <w:r w:rsidRPr="00984B1C">
        <w:rPr>
          <w:b/>
          <w:bCs/>
        </w:rPr>
        <w:t>RESULTS</w:t>
      </w:r>
    </w:p>
    <w:p w14:paraId="6D77C386" w14:textId="6539BD77" w:rsidR="00C9555E" w:rsidRPr="00984B1C" w:rsidRDefault="00827FEA" w:rsidP="00442E2C">
      <w:pPr>
        <w:spacing w:line="360" w:lineRule="auto"/>
        <w:jc w:val="both"/>
        <w:rPr>
          <w:color w:val="4472C4" w:themeColor="accent1"/>
        </w:rPr>
      </w:pPr>
      <w:r w:rsidRPr="00984B1C">
        <w:t>All data was deemed to be normally distributed (</w:t>
      </w:r>
      <w:r w:rsidRPr="00984B1C">
        <w:rPr>
          <w:i/>
          <w:iCs/>
        </w:rPr>
        <w:t xml:space="preserve">p </w:t>
      </w:r>
      <w:r w:rsidRPr="00984B1C">
        <w:t>&gt; 0.05) and both absolute (CV</w:t>
      </w:r>
      <w:r w:rsidR="00040EE2" w:rsidRPr="00984B1C">
        <w:t xml:space="preserve"> and SEM</w:t>
      </w:r>
      <w:r w:rsidRPr="00984B1C">
        <w:t>) and relative (ICC) reliability were deemed accep</w:t>
      </w:r>
      <w:r w:rsidR="00526DB2" w:rsidRPr="00984B1C">
        <w:t>table where appropriate (Table 2</w:t>
      </w:r>
      <w:r w:rsidRPr="00984B1C">
        <w:t xml:space="preserve">). </w:t>
      </w:r>
      <w:r w:rsidR="00E73D41" w:rsidRPr="00984B1C">
        <w:t xml:space="preserve">It should be noted that only tests that were performed with multiple trials (SJ, CMJ, 20m and Arrowhead) reported reliability statistics. </w:t>
      </w:r>
      <w:r w:rsidR="00CE35B5" w:rsidRPr="00984B1C">
        <w:t>Pearson’s correlations</w:t>
      </w:r>
      <w:r w:rsidR="00EE7A44" w:rsidRPr="00984B1C">
        <w:t xml:space="preserve"> indicated that</w:t>
      </w:r>
      <w:r w:rsidR="00CE35B5" w:rsidRPr="00984B1C">
        <w:t xml:space="preserve"> heading success was significantly (</w:t>
      </w:r>
      <w:r w:rsidR="00CE35B5" w:rsidRPr="00984B1C">
        <w:rPr>
          <w:i/>
          <w:iCs/>
        </w:rPr>
        <w:t xml:space="preserve">p </w:t>
      </w:r>
      <w:r w:rsidR="00CE35B5" w:rsidRPr="00984B1C">
        <w:t>&lt; 0.05) correlated to both SJ</w:t>
      </w:r>
      <w:r w:rsidR="00FB1241" w:rsidRPr="00984B1C">
        <w:t xml:space="preserve"> height</w:t>
      </w:r>
      <w:r w:rsidR="00CE35B5" w:rsidRPr="00984B1C">
        <w:t xml:space="preserve"> (</w:t>
      </w:r>
      <w:r w:rsidR="00CE35B5" w:rsidRPr="00984B1C">
        <w:rPr>
          <w:i/>
          <w:iCs/>
        </w:rPr>
        <w:t>r</w:t>
      </w:r>
      <w:r w:rsidR="00CE35B5" w:rsidRPr="00984B1C">
        <w:t xml:space="preserve"> = 0.79), CMJ</w:t>
      </w:r>
      <w:r w:rsidR="00FB1241" w:rsidRPr="00984B1C">
        <w:t xml:space="preserve"> height</w:t>
      </w:r>
      <w:r w:rsidR="00CE35B5" w:rsidRPr="00984B1C">
        <w:t xml:space="preserve"> (</w:t>
      </w:r>
      <w:r w:rsidR="00CE35B5" w:rsidRPr="00984B1C">
        <w:rPr>
          <w:i/>
          <w:iCs/>
        </w:rPr>
        <w:t>r</w:t>
      </w:r>
      <w:r w:rsidR="00CE35B5" w:rsidRPr="00984B1C">
        <w:t xml:space="preserve"> = 0.80) and TSA (</w:t>
      </w:r>
      <w:r w:rsidR="00CE35B5" w:rsidRPr="00984B1C">
        <w:rPr>
          <w:i/>
          <w:iCs/>
        </w:rPr>
        <w:t>r</w:t>
      </w:r>
      <w:r w:rsidR="0002030C" w:rsidRPr="00984B1C">
        <w:t xml:space="preserve"> = 0.64</w:t>
      </w:r>
      <w:r w:rsidR="00CE35B5" w:rsidRPr="00984B1C">
        <w:t>). It is important to note that player height played no role in a player’s ability to beat an opponent to head the ball (</w:t>
      </w:r>
      <w:r w:rsidR="00CE35B5" w:rsidRPr="00984B1C">
        <w:rPr>
          <w:i/>
          <w:iCs/>
        </w:rPr>
        <w:t>p</w:t>
      </w:r>
      <w:r w:rsidR="00CE35B5" w:rsidRPr="00984B1C">
        <w:t xml:space="preserve"> &gt; 0.05).</w:t>
      </w:r>
      <w:r w:rsidR="0002030C" w:rsidRPr="00984B1C">
        <w:t xml:space="preserve"> </w:t>
      </w:r>
      <w:r w:rsidR="00CE35B5" w:rsidRPr="00984B1C">
        <w:t xml:space="preserve">A significant correlation was also observed between absolute </w:t>
      </w:r>
      <w:r w:rsidR="00D60E05">
        <w:t>predicted 1RM</w:t>
      </w:r>
      <w:r w:rsidR="00CE35B5" w:rsidRPr="00984B1C">
        <w:t xml:space="preserve"> back squat (</w:t>
      </w:r>
      <w:r w:rsidR="00CE35B5" w:rsidRPr="00984B1C">
        <w:rPr>
          <w:i/>
          <w:iCs/>
        </w:rPr>
        <w:t>r</w:t>
      </w:r>
      <w:r w:rsidR="00CE35B5" w:rsidRPr="00984B1C">
        <w:t xml:space="preserve"> = 0.61) and tackle success.</w:t>
      </w:r>
      <w:r w:rsidR="00EF590B">
        <w:t xml:space="preserve"> </w:t>
      </w:r>
      <w:r w:rsidR="00EF590B" w:rsidRPr="00A3687B">
        <w:t>Once the players were delineated into their playing positions</w:t>
      </w:r>
      <w:r w:rsidR="00F9170E" w:rsidRPr="00A3687B">
        <w:t>,</w:t>
      </w:r>
      <w:r w:rsidR="00EF590B" w:rsidRPr="00A3687B">
        <w:t xml:space="preserve"> heading</w:t>
      </w:r>
      <w:r w:rsidR="009325B5" w:rsidRPr="00A3687B">
        <w:t xml:space="preserve"> success</w:t>
      </w:r>
      <w:r w:rsidR="00EF590B" w:rsidRPr="00A3687B">
        <w:t xml:space="preserve"> was seen to be significantly correlated to SJ (</w:t>
      </w:r>
      <w:r w:rsidR="00EF590B" w:rsidRPr="00A3687B">
        <w:rPr>
          <w:i/>
        </w:rPr>
        <w:t xml:space="preserve">r </w:t>
      </w:r>
      <w:r w:rsidR="00EF590B" w:rsidRPr="00A3687B">
        <w:t>= 0.91</w:t>
      </w:r>
      <w:r w:rsidR="00F9170E" w:rsidRPr="00A3687B">
        <w:t xml:space="preserve">; </w:t>
      </w:r>
      <w:r w:rsidR="00F9170E" w:rsidRPr="00A3687B">
        <w:rPr>
          <w:i/>
          <w:iCs/>
        </w:rPr>
        <w:t xml:space="preserve">p </w:t>
      </w:r>
      <w:r w:rsidR="00F9170E" w:rsidRPr="00A3687B">
        <w:t>&lt; 0.05</w:t>
      </w:r>
      <w:r w:rsidR="00EF590B" w:rsidRPr="00A3687B">
        <w:t>) amongst the defenders</w:t>
      </w:r>
      <w:r w:rsidR="009325B5" w:rsidRPr="00A3687B">
        <w:t xml:space="preserve">. A further significant correlation was also seen between </w:t>
      </w:r>
      <w:r w:rsidR="00EF590B" w:rsidRPr="00A3687B">
        <w:t>tackl</w:t>
      </w:r>
      <w:r w:rsidR="009325B5" w:rsidRPr="00A3687B">
        <w:t xml:space="preserve">e </w:t>
      </w:r>
      <w:r w:rsidR="00EF590B" w:rsidRPr="00A3687B">
        <w:t>s</w:t>
      </w:r>
      <w:r w:rsidR="009325B5" w:rsidRPr="00A3687B">
        <w:t>uccess and absolute predicted</w:t>
      </w:r>
      <w:r w:rsidR="00EF590B" w:rsidRPr="00A3687B">
        <w:t xml:space="preserve"> one repetition maximum back squat (</w:t>
      </w:r>
      <w:r w:rsidR="00EF590B" w:rsidRPr="00A3687B">
        <w:rPr>
          <w:i/>
        </w:rPr>
        <w:t xml:space="preserve">r </w:t>
      </w:r>
      <w:r w:rsidR="00EF590B" w:rsidRPr="00A3687B">
        <w:t>= 0.88</w:t>
      </w:r>
      <w:r w:rsidR="00F9170E" w:rsidRPr="00A3687B">
        <w:t xml:space="preserve">; </w:t>
      </w:r>
      <w:r w:rsidR="00F9170E" w:rsidRPr="00A3687B">
        <w:rPr>
          <w:i/>
          <w:iCs/>
        </w:rPr>
        <w:t>p</w:t>
      </w:r>
      <w:r w:rsidR="00F9170E" w:rsidRPr="00A3687B">
        <w:t xml:space="preserve"> &lt; 0.05</w:t>
      </w:r>
      <w:r w:rsidR="00EF590B" w:rsidRPr="00A3687B">
        <w:t>)</w:t>
      </w:r>
      <w:r w:rsidR="009325B5" w:rsidRPr="00A3687B">
        <w:t xml:space="preserve"> amongst the strikers</w:t>
      </w:r>
      <w:r w:rsidR="00EF590B" w:rsidRPr="00A3687B">
        <w:t>.</w:t>
      </w:r>
      <w:r w:rsidR="00EF590B">
        <w:t xml:space="preserve"> </w:t>
      </w:r>
      <w:r w:rsidR="00CE35B5" w:rsidRPr="00984B1C">
        <w:t xml:space="preserve"> </w:t>
      </w:r>
      <w:r w:rsidR="00524594" w:rsidRPr="00984B1C">
        <w:t xml:space="preserve">No other significant relationships were noted. </w:t>
      </w:r>
    </w:p>
    <w:p w14:paraId="453A70E6" w14:textId="77777777" w:rsidR="00827FEA" w:rsidRPr="00984B1C" w:rsidRDefault="00827FEA" w:rsidP="00442E2C">
      <w:pPr>
        <w:spacing w:line="360" w:lineRule="auto"/>
      </w:pPr>
    </w:p>
    <w:p w14:paraId="4CF645DA" w14:textId="14357421" w:rsidR="00C71469" w:rsidRPr="00984B1C" w:rsidRDefault="00B40C53" w:rsidP="00442E2C">
      <w:pPr>
        <w:spacing w:line="360" w:lineRule="auto"/>
        <w:rPr>
          <w:bCs/>
          <w:iCs/>
        </w:rPr>
      </w:pPr>
      <w:r w:rsidRPr="00984B1C">
        <w:rPr>
          <w:bCs/>
          <w:iCs/>
        </w:rPr>
        <w:t>*** I</w:t>
      </w:r>
      <w:r w:rsidR="00EB0234" w:rsidRPr="00984B1C">
        <w:rPr>
          <w:bCs/>
          <w:iCs/>
        </w:rPr>
        <w:t>NSERT TABLES 2-</w:t>
      </w:r>
      <w:r w:rsidR="0031305D">
        <w:rPr>
          <w:bCs/>
          <w:iCs/>
        </w:rPr>
        <w:t>6</w:t>
      </w:r>
      <w:r w:rsidRPr="00984B1C">
        <w:rPr>
          <w:bCs/>
          <w:iCs/>
        </w:rPr>
        <w:t xml:space="preserve"> ABOUT HERE ***</w:t>
      </w:r>
    </w:p>
    <w:p w14:paraId="574861FD" w14:textId="77777777" w:rsidR="00C9555E" w:rsidRPr="00984B1C" w:rsidRDefault="00C9555E" w:rsidP="00442E2C">
      <w:pPr>
        <w:spacing w:line="360" w:lineRule="auto"/>
        <w:rPr>
          <w:color w:val="0070C0"/>
        </w:rPr>
      </w:pPr>
    </w:p>
    <w:p w14:paraId="144CD2E3" w14:textId="77777777" w:rsidR="00F9170E" w:rsidRDefault="00F9170E" w:rsidP="00442E2C">
      <w:pPr>
        <w:spacing w:line="360" w:lineRule="auto"/>
        <w:rPr>
          <w:b/>
          <w:bCs/>
        </w:rPr>
      </w:pPr>
    </w:p>
    <w:p w14:paraId="76F2E2FA" w14:textId="126D8A6A" w:rsidR="00395CC9" w:rsidRPr="00984B1C" w:rsidRDefault="00395CC9" w:rsidP="00442E2C">
      <w:pPr>
        <w:spacing w:line="360" w:lineRule="auto"/>
        <w:rPr>
          <w:b/>
          <w:bCs/>
        </w:rPr>
      </w:pPr>
      <w:r w:rsidRPr="00984B1C">
        <w:rPr>
          <w:b/>
          <w:bCs/>
        </w:rPr>
        <w:lastRenderedPageBreak/>
        <w:t>DISCUSSION</w:t>
      </w:r>
    </w:p>
    <w:p w14:paraId="2E7C7A07" w14:textId="49B1388D" w:rsidR="003C4EAC" w:rsidRPr="00984B1C" w:rsidRDefault="003C4EAC" w:rsidP="00442E2C">
      <w:pPr>
        <w:spacing w:line="360" w:lineRule="auto"/>
        <w:jc w:val="both"/>
      </w:pPr>
      <w:r w:rsidRPr="00984B1C">
        <w:t>The aim of this study was to identify the relationship between p</w:t>
      </w:r>
      <w:r w:rsidR="00827FEA" w:rsidRPr="00984B1C">
        <w:t xml:space="preserve">hysical characteristics and KPI’s performed during </w:t>
      </w:r>
      <w:r w:rsidR="00B41B92" w:rsidRPr="00984B1C">
        <w:t>s</w:t>
      </w:r>
      <w:r w:rsidRPr="00984B1C">
        <w:t>occer matches. The results of this study demonstrate a relationship between strength and power performance and the success rates of winn</w:t>
      </w:r>
      <w:r w:rsidR="00CE35B5" w:rsidRPr="00984B1C">
        <w:t>ing headers and tackles within 16 s</w:t>
      </w:r>
      <w:r w:rsidRPr="00984B1C">
        <w:t>o</w:t>
      </w:r>
      <w:r w:rsidR="00CE35B5" w:rsidRPr="00984B1C">
        <w:t xml:space="preserve">ccer matches. </w:t>
      </w:r>
      <w:r w:rsidRPr="00984B1C">
        <w:t>All other KPI</w:t>
      </w:r>
      <w:r w:rsidR="00360841" w:rsidRPr="00984B1C">
        <w:t>’</w:t>
      </w:r>
      <w:r w:rsidRPr="00984B1C">
        <w:t>s demonstrated no relationship to physical fitness</w:t>
      </w:r>
      <w:r w:rsidR="00360841" w:rsidRPr="00984B1C">
        <w:t xml:space="preserve"> parameters</w:t>
      </w:r>
      <w:r w:rsidRPr="00984B1C">
        <w:t>.</w:t>
      </w:r>
      <w:r w:rsidRPr="00984B1C">
        <w:tab/>
      </w:r>
    </w:p>
    <w:p w14:paraId="78621B28" w14:textId="477588F1" w:rsidR="003C4EAC" w:rsidRPr="00984B1C" w:rsidRDefault="003C4EAC" w:rsidP="00442E2C">
      <w:pPr>
        <w:spacing w:line="360" w:lineRule="auto"/>
        <w:jc w:val="both"/>
      </w:pPr>
      <w:r w:rsidRPr="00984B1C">
        <w:t>The study results show a direct relationship between both SJ and CMJ</w:t>
      </w:r>
      <w:r w:rsidR="0095687C" w:rsidRPr="00984B1C">
        <w:t xml:space="preserve"> height</w:t>
      </w:r>
      <w:r w:rsidRPr="00984B1C">
        <w:t xml:space="preserve"> with a player’s ability to successfully head the ball. This is a finding that had been previously supported within the literature which states that vertical jump height, generated</w:t>
      </w:r>
      <w:r w:rsidR="002E31ED" w:rsidRPr="00984B1C">
        <w:t xml:space="preserve"> through explosive strength, is</w:t>
      </w:r>
      <w:r w:rsidR="00EC303D" w:rsidRPr="00984B1C">
        <w:t xml:space="preserve"> a key</w:t>
      </w:r>
      <w:r w:rsidRPr="00984B1C">
        <w:t xml:space="preserve"> factor in s</w:t>
      </w:r>
      <w:r w:rsidR="00596AD3" w:rsidRPr="00984B1C">
        <w:t>uccessfully heading the ball (</w:t>
      </w:r>
      <w:r w:rsidR="00032252" w:rsidRPr="00984B1C">
        <w:t>15, 20</w:t>
      </w:r>
      <w:r w:rsidR="00DB10B1" w:rsidRPr="00984B1C">
        <w:t xml:space="preserve">, </w:t>
      </w:r>
      <w:r w:rsidR="00032252" w:rsidRPr="00984B1C">
        <w:t>24</w:t>
      </w:r>
      <w:r w:rsidR="00CE35B5" w:rsidRPr="00984B1C">
        <w:t xml:space="preserve">). This is </w:t>
      </w:r>
      <w:r w:rsidRPr="00984B1C">
        <w:t>of</w:t>
      </w:r>
      <w:r w:rsidR="00CE35B5" w:rsidRPr="00984B1C">
        <w:t xml:space="preserve"> little</w:t>
      </w:r>
      <w:r w:rsidRPr="00984B1C">
        <w:t xml:space="preserve"> surprise as the literature fu</w:t>
      </w:r>
      <w:r w:rsidR="00CE35B5" w:rsidRPr="00984B1C">
        <w:t>rther explains that player take-</w:t>
      </w:r>
      <w:r w:rsidRPr="00984B1C">
        <w:t>off when attempting to jump for the ball closely matches that of the CMJ</w:t>
      </w:r>
      <w:r w:rsidR="00032252" w:rsidRPr="00984B1C">
        <w:t xml:space="preserve"> (24</w:t>
      </w:r>
      <w:r w:rsidRPr="00984B1C">
        <w:t>). It should be reinforced that during this study only headers where two opposing players</w:t>
      </w:r>
      <w:r w:rsidR="0084242A" w:rsidRPr="00984B1C">
        <w:t xml:space="preserve"> left the ground, and </w:t>
      </w:r>
      <w:r w:rsidRPr="00984B1C">
        <w:t>were in direct physical competition</w:t>
      </w:r>
      <w:r w:rsidR="0084242A" w:rsidRPr="00984B1C">
        <w:t xml:space="preserve"> with each other, were included</w:t>
      </w:r>
      <w:r w:rsidRPr="00984B1C">
        <w:t xml:space="preserve"> for the analysis. Therefore, a player’s ability to generate greater distances from the ground when jumping clearly gives them a distinct advantage when competing with an opponent for the ball. Despite the </w:t>
      </w:r>
      <w:r w:rsidR="009111B3" w:rsidRPr="00984B1C">
        <w:t>logical notion</w:t>
      </w:r>
      <w:r w:rsidRPr="00984B1C">
        <w:t xml:space="preserve"> that taller players are better s</w:t>
      </w:r>
      <w:r w:rsidR="009111B3" w:rsidRPr="00984B1C">
        <w:t xml:space="preserve">uited to winning aerial battles, </w:t>
      </w:r>
      <w:r w:rsidRPr="00984B1C">
        <w:t>this study</w:t>
      </w:r>
      <w:r w:rsidR="009111B3" w:rsidRPr="00984B1C">
        <w:t xml:space="preserve"> found that</w:t>
      </w:r>
      <w:r w:rsidRPr="00984B1C">
        <w:t xml:space="preserve"> height </w:t>
      </w:r>
      <w:r w:rsidR="0084242A" w:rsidRPr="00984B1C">
        <w:t>appeared to provide no comparable advantage. With that in mind</w:t>
      </w:r>
      <w:r w:rsidRPr="00984B1C">
        <w:t>, there may be a window of opportunity for shorter players to overcome this issue by participating in training to improve jump performance. Consequently, both strength and power training are likely to aid in improving jump capacity, with exercises such as squats, deadlifts, Olympic</w:t>
      </w:r>
      <w:r w:rsidR="002D4A8D" w:rsidRPr="00984B1C">
        <w:t xml:space="preserve"> </w:t>
      </w:r>
      <w:r w:rsidRPr="00984B1C">
        <w:t>lift derivatives, and jump training itself, all likely to enhance jump performance</w:t>
      </w:r>
      <w:r w:rsidR="00032252" w:rsidRPr="00984B1C">
        <w:t xml:space="preserve"> (24</w:t>
      </w:r>
      <w:r w:rsidR="00EC303D" w:rsidRPr="00984B1C">
        <w:t>)</w:t>
      </w:r>
      <w:r w:rsidRPr="00984B1C">
        <w:t>.</w:t>
      </w:r>
    </w:p>
    <w:p w14:paraId="5E1BA450" w14:textId="2F46061E" w:rsidR="00F050DB" w:rsidRPr="00984B1C" w:rsidRDefault="003C4EAC" w:rsidP="00442E2C">
      <w:pPr>
        <w:spacing w:line="360" w:lineRule="auto"/>
        <w:jc w:val="both"/>
      </w:pPr>
      <w:r w:rsidRPr="00984B1C">
        <w:t>When analysing the biomechanics</w:t>
      </w:r>
      <w:r w:rsidR="00EC303D" w:rsidRPr="00984B1C">
        <w:t xml:space="preserve"> and demands</w:t>
      </w:r>
      <w:r w:rsidRPr="00984B1C">
        <w:t xml:space="preserve"> of heading it has been </w:t>
      </w:r>
      <w:r w:rsidR="00EC303D" w:rsidRPr="00984B1C">
        <w:t xml:space="preserve">highlighted that </w:t>
      </w:r>
      <w:r w:rsidRPr="00984B1C">
        <w:t>strength</w:t>
      </w:r>
      <w:r w:rsidR="00EC303D" w:rsidRPr="00984B1C">
        <w:t xml:space="preserve"> around the pelvis, neck, back and stomach alongside</w:t>
      </w:r>
      <w:r w:rsidRPr="00984B1C">
        <w:t xml:space="preserve"> jump approach and body jack-knife</w:t>
      </w:r>
      <w:r w:rsidR="00737CDF" w:rsidRPr="00984B1C">
        <w:t xml:space="preserve"> move</w:t>
      </w:r>
      <w:r w:rsidR="00032252" w:rsidRPr="00984B1C">
        <w:t>ments are all important (15, 20, 24</w:t>
      </w:r>
      <w:r w:rsidRPr="00984B1C">
        <w:t>). Due to t</w:t>
      </w:r>
      <w:r w:rsidR="00EC303D" w:rsidRPr="00984B1C">
        <w:t xml:space="preserve">he vast amount of </w:t>
      </w:r>
      <w:r w:rsidRPr="00984B1C">
        <w:t>demands</w:t>
      </w:r>
      <w:r w:rsidR="00EC303D" w:rsidRPr="00984B1C">
        <w:t xml:space="preserve"> and levels of intra-muscular co-ordination</w:t>
      </w:r>
      <w:r w:rsidRPr="00984B1C">
        <w:t xml:space="preserve"> placed upon the athlete when co</w:t>
      </w:r>
      <w:r w:rsidR="00B40B78" w:rsidRPr="00984B1C">
        <w:t>mpeting for a header it is</w:t>
      </w:r>
      <w:r w:rsidRPr="00984B1C">
        <w:t xml:space="preserve"> no surprise that those individuals displaying greater overall athleticism are able to be more succe</w:t>
      </w:r>
      <w:r w:rsidR="00032252" w:rsidRPr="00984B1C">
        <w:t>ssful within this skill (15, 20, 24</w:t>
      </w:r>
      <w:r w:rsidRPr="00984B1C">
        <w:t>). This is evident within the results as those with higher TSA scores were also those displaying greater heading success. This further justifies the use of the TSA as a method for repo</w:t>
      </w:r>
      <w:r w:rsidR="00B40B78" w:rsidRPr="00984B1C">
        <w:t>rting upon fitness test results, especially when interpreting data with large groups of athletes.</w:t>
      </w:r>
      <w:r w:rsidRPr="00984B1C">
        <w:t xml:space="preserve"> </w:t>
      </w:r>
    </w:p>
    <w:p w14:paraId="2C224571" w14:textId="7D4660EE" w:rsidR="00F050DB" w:rsidRPr="00984B1C" w:rsidRDefault="00F04BFA" w:rsidP="00442E2C">
      <w:pPr>
        <w:spacing w:line="360" w:lineRule="auto"/>
        <w:jc w:val="both"/>
      </w:pPr>
      <w:r w:rsidRPr="00984B1C">
        <w:t>Surprisingly, t</w:t>
      </w:r>
      <w:r w:rsidR="00F050DB" w:rsidRPr="00984B1C">
        <w:t>he TSA did not correlate to any other KPI</w:t>
      </w:r>
      <w:r w:rsidRPr="00984B1C">
        <w:t>’</w:t>
      </w:r>
      <w:r w:rsidR="002A15FF" w:rsidRPr="00984B1C">
        <w:t>s and</w:t>
      </w:r>
      <w:r w:rsidRPr="00984B1C">
        <w:t xml:space="preserve"> the reason for this may lie</w:t>
      </w:r>
      <w:r w:rsidR="00F050DB" w:rsidRPr="00984B1C">
        <w:t xml:space="preserve"> within the athlete’s sensory </w:t>
      </w:r>
      <w:r w:rsidR="002A15FF" w:rsidRPr="00984B1C">
        <w:t xml:space="preserve">motor </w:t>
      </w:r>
      <w:r w:rsidR="00F050DB" w:rsidRPr="00984B1C">
        <w:t>skills</w:t>
      </w:r>
      <w:r w:rsidR="00032252" w:rsidRPr="00984B1C">
        <w:t xml:space="preserve"> (3</w:t>
      </w:r>
      <w:r w:rsidR="00467CA4">
        <w:t>6</w:t>
      </w:r>
      <w:r w:rsidR="00032252" w:rsidRPr="00984B1C">
        <w:t>,3</w:t>
      </w:r>
      <w:r w:rsidR="00467CA4">
        <w:t>7</w:t>
      </w:r>
      <w:r w:rsidR="00A97D04" w:rsidRPr="00984B1C">
        <w:t>)</w:t>
      </w:r>
      <w:r w:rsidR="00F050DB" w:rsidRPr="00984B1C">
        <w:t xml:space="preserve">. It has been reported </w:t>
      </w:r>
      <w:r w:rsidR="002A15FF" w:rsidRPr="00984B1C">
        <w:t>that higher skilled players are</w:t>
      </w:r>
      <w:r w:rsidR="00F050DB" w:rsidRPr="00984B1C">
        <w:t xml:space="preserve"> more </w:t>
      </w:r>
      <w:r w:rsidR="00AF53E6" w:rsidRPr="00984B1C">
        <w:t>effective</w:t>
      </w:r>
      <w:r w:rsidR="002A15FF" w:rsidRPr="00984B1C">
        <w:t xml:space="preserve"> at</w:t>
      </w:r>
      <w:r w:rsidR="00AF53E6" w:rsidRPr="00984B1C">
        <w:t xml:space="preserve"> visual</w:t>
      </w:r>
      <w:r w:rsidR="002A15FF" w:rsidRPr="00984B1C">
        <w:t>ly scanning their opponents; thus, able to better</w:t>
      </w:r>
      <w:r w:rsidR="00F050DB" w:rsidRPr="00984B1C">
        <w:t xml:space="preserve"> respond to different patterns of play</w:t>
      </w:r>
      <w:r w:rsidR="006A6D7B" w:rsidRPr="00984B1C">
        <w:t xml:space="preserve"> (</w:t>
      </w:r>
      <w:r w:rsidR="00032252" w:rsidRPr="00984B1C">
        <w:t>3</w:t>
      </w:r>
      <w:r w:rsidR="00467CA4">
        <w:t>6</w:t>
      </w:r>
      <w:r w:rsidR="005A6CD8" w:rsidRPr="00984B1C">
        <w:t>,</w:t>
      </w:r>
      <w:r w:rsidR="00032252" w:rsidRPr="00984B1C">
        <w:t>3</w:t>
      </w:r>
      <w:r w:rsidR="00467CA4">
        <w:t>7</w:t>
      </w:r>
      <w:r w:rsidR="00A97D04" w:rsidRPr="00984B1C">
        <w:t>)</w:t>
      </w:r>
      <w:r w:rsidR="00F050DB" w:rsidRPr="00984B1C">
        <w:t xml:space="preserve">. </w:t>
      </w:r>
      <w:r w:rsidR="002A15FF" w:rsidRPr="00984B1C">
        <w:t xml:space="preserve">Consequently, this can result in </w:t>
      </w:r>
      <w:r w:rsidR="00F050DB" w:rsidRPr="00984B1C">
        <w:t>greater anticipation</w:t>
      </w:r>
      <w:r w:rsidR="002A15FF" w:rsidRPr="00984B1C">
        <w:t xml:space="preserve"> of an opponent’s movement</w:t>
      </w:r>
      <w:r w:rsidR="00F050DB" w:rsidRPr="00984B1C">
        <w:t xml:space="preserve"> and more accurate decision making skills</w:t>
      </w:r>
      <w:r w:rsidR="00032252" w:rsidRPr="00984B1C">
        <w:t xml:space="preserve"> (3</w:t>
      </w:r>
      <w:r w:rsidR="00467CA4">
        <w:t>6</w:t>
      </w:r>
      <w:r w:rsidR="00A97D04" w:rsidRPr="00984B1C">
        <w:t>)</w:t>
      </w:r>
      <w:r w:rsidR="00F050DB" w:rsidRPr="00984B1C">
        <w:t xml:space="preserve">. </w:t>
      </w:r>
      <w:r w:rsidR="002A15FF" w:rsidRPr="00984B1C">
        <w:t>For example,</w:t>
      </w:r>
      <w:r w:rsidR="00F050DB" w:rsidRPr="00984B1C">
        <w:t xml:space="preserve"> an attacker may have superior speed and </w:t>
      </w:r>
      <w:r w:rsidR="00F050DB" w:rsidRPr="00984B1C">
        <w:lastRenderedPageBreak/>
        <w:t>change of dire</w:t>
      </w:r>
      <w:r w:rsidR="001F294F" w:rsidRPr="00984B1C">
        <w:t xml:space="preserve">ction </w:t>
      </w:r>
      <w:r w:rsidR="002A15FF" w:rsidRPr="00984B1C">
        <w:t>ability than a defender;</w:t>
      </w:r>
      <w:r w:rsidR="00F050DB" w:rsidRPr="00984B1C">
        <w:t xml:space="preserve"> </w:t>
      </w:r>
      <w:r w:rsidR="002A15FF" w:rsidRPr="00984B1C">
        <w:t>h</w:t>
      </w:r>
      <w:r w:rsidR="00F050DB" w:rsidRPr="00984B1C">
        <w:t>owever,</w:t>
      </w:r>
      <w:r w:rsidR="002A15FF" w:rsidRPr="00984B1C">
        <w:t xml:space="preserve"> this does not automatically dictate success when aiming to dribble past the defender </w:t>
      </w:r>
      <w:r w:rsidR="00F050DB" w:rsidRPr="00984B1C">
        <w:t>due to the</w:t>
      </w:r>
      <w:r w:rsidR="002A15FF" w:rsidRPr="00984B1C">
        <w:t>ir opponents</w:t>
      </w:r>
      <w:r w:rsidR="00F050DB" w:rsidRPr="00984B1C">
        <w:t xml:space="preserve"> enhanced abilit</w:t>
      </w:r>
      <w:r w:rsidR="001F294F" w:rsidRPr="00984B1C">
        <w:t>y to recogn</w:t>
      </w:r>
      <w:r w:rsidR="001603C9" w:rsidRPr="00984B1C">
        <w:t>ise postural cues</w:t>
      </w:r>
      <w:r w:rsidR="00032252" w:rsidRPr="00984B1C">
        <w:t xml:space="preserve"> (3</w:t>
      </w:r>
      <w:r w:rsidR="00467CA4">
        <w:t>6</w:t>
      </w:r>
      <w:r w:rsidR="00A97D04" w:rsidRPr="00984B1C">
        <w:t>)</w:t>
      </w:r>
      <w:r w:rsidR="000B1BBB" w:rsidRPr="00984B1C">
        <w:t>. Therefore, well designed S&amp;C programs</w:t>
      </w:r>
      <w:r w:rsidR="00F050DB" w:rsidRPr="00984B1C">
        <w:t xml:space="preserve"> may be able to provide athletes with greater levels of athleticism </w:t>
      </w:r>
      <w:r w:rsidRPr="00984B1C">
        <w:t>to perform these skills;</w:t>
      </w:r>
      <w:r w:rsidR="00F050DB" w:rsidRPr="00984B1C">
        <w:t xml:space="preserve"> however, if the athlete has not developed the required sensory skills, their grea</w:t>
      </w:r>
      <w:r w:rsidRPr="00984B1C">
        <w:t>ter physical prowess may not give them a competitive</w:t>
      </w:r>
      <w:r w:rsidR="00F050DB" w:rsidRPr="00984B1C">
        <w:t xml:space="preserve"> advantage. </w:t>
      </w:r>
    </w:p>
    <w:p w14:paraId="5A6BDA76" w14:textId="0562D4D6" w:rsidR="003C4EAC" w:rsidRDefault="003C4EAC" w:rsidP="00175FE7">
      <w:pPr>
        <w:spacing w:line="360" w:lineRule="auto"/>
        <w:jc w:val="both"/>
      </w:pPr>
      <w:r w:rsidRPr="00984B1C">
        <w:t>Oftentimes</w:t>
      </w:r>
      <w:r w:rsidR="00B40B78" w:rsidRPr="00984B1C">
        <w:t>, lower limb strength</w:t>
      </w:r>
      <w:r w:rsidRPr="00984B1C">
        <w:t xml:space="preserve"> in the form of maximal back squat</w:t>
      </w:r>
      <w:r w:rsidR="00B40B78" w:rsidRPr="00984B1C">
        <w:t xml:space="preserve"> training</w:t>
      </w:r>
      <w:r w:rsidRPr="00984B1C">
        <w:t xml:space="preserve"> has been recommended within soccer strength and conditioning programmes due to its positive impact upon jump height, sprint speed and cha</w:t>
      </w:r>
      <w:r w:rsidR="00946CA6" w:rsidRPr="00984B1C">
        <w:t>nge of direction performance (3</w:t>
      </w:r>
      <w:r w:rsidR="00467CA4">
        <w:t>9</w:t>
      </w:r>
      <w:r w:rsidRPr="00984B1C">
        <w:t>). H</w:t>
      </w:r>
      <w:r w:rsidR="00C94DEC" w:rsidRPr="00984B1C">
        <w:t xml:space="preserve">owever, to the </w:t>
      </w:r>
      <w:r w:rsidRPr="00984B1C">
        <w:t>author</w:t>
      </w:r>
      <w:r w:rsidR="00C94DEC" w:rsidRPr="00984B1C">
        <w:t>s’ knowledge</w:t>
      </w:r>
      <w:r w:rsidRPr="00984B1C">
        <w:t>, the role strength can play in physical battles for the ball in soccer</w:t>
      </w:r>
      <w:r w:rsidR="00A4750B" w:rsidRPr="00984B1C">
        <w:t xml:space="preserve"> has not been formally demonstrated</w:t>
      </w:r>
      <w:r w:rsidRPr="00984B1C">
        <w:t>. The results of</w:t>
      </w:r>
      <w:r w:rsidR="00D60E05">
        <w:t xml:space="preserve"> the present study show a significant</w:t>
      </w:r>
      <w:r w:rsidRPr="00984B1C">
        <w:t xml:space="preserve"> correlation between lower limb strength, in the form of a predicted 1RM squat, and a player’s ability to successfully win tackles. It stands to reason that in a physical duel that requires an individual to overcome the force of an opponent, the athlete displaying greater levels of </w:t>
      </w:r>
      <w:r w:rsidR="00B40B78" w:rsidRPr="00984B1C">
        <w:t xml:space="preserve">lower body </w:t>
      </w:r>
      <w:r w:rsidRPr="00984B1C">
        <w:t>strength would be successful. Anecdotally</w:t>
      </w:r>
      <w:r w:rsidR="00B40B78" w:rsidRPr="00984B1C">
        <w:t>,</w:t>
      </w:r>
      <w:r w:rsidRPr="00984B1C">
        <w:t xml:space="preserve"> this study shows no evidence that upper body </w:t>
      </w:r>
      <w:r w:rsidR="00B40B78" w:rsidRPr="00984B1C">
        <w:t xml:space="preserve">pushing </w:t>
      </w:r>
      <w:r w:rsidRPr="00984B1C">
        <w:t>stre</w:t>
      </w:r>
      <w:r w:rsidR="00B40B78" w:rsidRPr="00984B1C">
        <w:t>ngth</w:t>
      </w:r>
      <w:r w:rsidRPr="00984B1C">
        <w:t xml:space="preserve"> i</w:t>
      </w:r>
      <w:r w:rsidR="00B40B78" w:rsidRPr="00984B1C">
        <w:t>ncreases tackle success</w:t>
      </w:r>
      <w:r w:rsidRPr="00984B1C">
        <w:t xml:space="preserve">. Therefore, </w:t>
      </w:r>
      <w:r w:rsidR="009111B3" w:rsidRPr="00984B1C">
        <w:t>it</w:t>
      </w:r>
      <w:r w:rsidR="00B631EB" w:rsidRPr="00984B1C">
        <w:t xml:space="preserve"> is recommended that lower body strength training is prioritised over upper body training, which may indirectly improve a player’s tackling ability. </w:t>
      </w:r>
    </w:p>
    <w:p w14:paraId="5CBF5DAE" w14:textId="0CA5C93E" w:rsidR="0090085F" w:rsidRPr="00984B1C" w:rsidRDefault="00175FE7" w:rsidP="0090085F">
      <w:pPr>
        <w:spacing w:line="360" w:lineRule="auto"/>
        <w:jc w:val="both"/>
      </w:pPr>
      <w:r w:rsidRPr="00A3687B">
        <w:t xml:space="preserve">When </w:t>
      </w:r>
      <w:r w:rsidR="00D60E05" w:rsidRPr="00A3687B">
        <w:t xml:space="preserve">assessing </w:t>
      </w:r>
      <w:r w:rsidR="00AF3676" w:rsidRPr="00A3687B">
        <w:t xml:space="preserve">relationships across the different </w:t>
      </w:r>
      <w:r w:rsidR="002D6FEC" w:rsidRPr="00A3687B">
        <w:t>playing positions,</w:t>
      </w:r>
      <w:r w:rsidR="00BA6DCC" w:rsidRPr="00A3687B">
        <w:t xml:space="preserve"> only two</w:t>
      </w:r>
      <w:r w:rsidR="00F9170E" w:rsidRPr="00A3687B">
        <w:t xml:space="preserve"> significant correlations were reported</w:t>
      </w:r>
      <w:r w:rsidR="00BA6DCC" w:rsidRPr="00A3687B">
        <w:t xml:space="preserve">. These were SJ and heading success amongst </w:t>
      </w:r>
      <w:r w:rsidR="007D510F" w:rsidRPr="00A3687B">
        <w:t>defenders</w:t>
      </w:r>
      <w:r w:rsidR="00F9170E" w:rsidRPr="00A3687B">
        <w:t xml:space="preserve"> (</w:t>
      </w:r>
      <w:r w:rsidR="00F9170E" w:rsidRPr="00A3687B">
        <w:rPr>
          <w:i/>
          <w:iCs/>
        </w:rPr>
        <w:t>r</w:t>
      </w:r>
      <w:r w:rsidR="00F9170E" w:rsidRPr="00A3687B">
        <w:t xml:space="preserve"> = 0.91; </w:t>
      </w:r>
      <w:r w:rsidR="00F9170E" w:rsidRPr="00A3687B">
        <w:rPr>
          <w:i/>
          <w:iCs/>
        </w:rPr>
        <w:t xml:space="preserve">p </w:t>
      </w:r>
      <w:r w:rsidR="00F9170E" w:rsidRPr="00A3687B">
        <w:t>&lt; 0.05)</w:t>
      </w:r>
      <w:r w:rsidR="00BA6DCC" w:rsidRPr="00A3687B">
        <w:t>, and predicted 1RM back squat and tackle success amongst the strikers</w:t>
      </w:r>
      <w:r w:rsidR="00F9170E" w:rsidRPr="00A3687B">
        <w:t xml:space="preserve"> (</w:t>
      </w:r>
      <w:r w:rsidR="00F9170E" w:rsidRPr="00A3687B">
        <w:rPr>
          <w:i/>
        </w:rPr>
        <w:t xml:space="preserve">r </w:t>
      </w:r>
      <w:r w:rsidR="00F9170E" w:rsidRPr="00A3687B">
        <w:t xml:space="preserve">= 0.88; </w:t>
      </w:r>
      <w:r w:rsidR="00F9170E" w:rsidRPr="00A3687B">
        <w:rPr>
          <w:i/>
          <w:iCs/>
        </w:rPr>
        <w:t>p</w:t>
      </w:r>
      <w:r w:rsidR="00F9170E" w:rsidRPr="00A3687B">
        <w:t xml:space="preserve"> &lt; 0.05)</w:t>
      </w:r>
      <w:r w:rsidR="00BA6DCC" w:rsidRPr="00A3687B">
        <w:t xml:space="preserve">. However, when analysing this data using percentages </w:t>
      </w:r>
      <w:r w:rsidRPr="00A3687B">
        <w:t>the</w:t>
      </w:r>
      <w:r w:rsidR="002D6FEC" w:rsidRPr="00A3687B">
        <w:t xml:space="preserve"> same positive</w:t>
      </w:r>
      <w:r w:rsidRPr="00A3687B">
        <w:t xml:space="preserve"> effect of jump height upon heading success</w:t>
      </w:r>
      <w:r w:rsidR="002D6FEC" w:rsidRPr="00A3687B">
        <w:t xml:space="preserve"> </w:t>
      </w:r>
      <w:r w:rsidRPr="00A3687B">
        <w:t xml:space="preserve">was </w:t>
      </w:r>
      <w:r w:rsidR="0087238B" w:rsidRPr="00A3687B">
        <w:t>demonstrated</w:t>
      </w:r>
      <w:r w:rsidR="00FD6D5A" w:rsidRPr="00A3687B">
        <w:t xml:space="preserve">. Midfielders </w:t>
      </w:r>
      <w:r w:rsidR="00A63ACC" w:rsidRPr="00A3687B">
        <w:t xml:space="preserve">and strikers </w:t>
      </w:r>
      <w:r w:rsidRPr="00A3687B">
        <w:t>both displayed greater jump height than the defenders</w:t>
      </w:r>
      <w:r w:rsidR="00A63ACC" w:rsidRPr="00A3687B">
        <w:t xml:space="preserve"> (SJ</w:t>
      </w:r>
      <w:r w:rsidR="00F9170E" w:rsidRPr="00A3687B">
        <w:t>: 4.5</w:t>
      </w:r>
      <w:r w:rsidR="00A63ACC" w:rsidRPr="00A3687B">
        <w:t xml:space="preserve"> and 9%, CMJ</w:t>
      </w:r>
      <w:r w:rsidR="00F9170E" w:rsidRPr="00A3687B">
        <w:t>:</w:t>
      </w:r>
      <w:r w:rsidR="00A63ACC" w:rsidRPr="00A3687B">
        <w:t xml:space="preserve"> 5.5 and 8% respectively)</w:t>
      </w:r>
      <w:r w:rsidRPr="00A3687B">
        <w:t>, whilst also winning 11% more headers. However,</w:t>
      </w:r>
      <w:r w:rsidR="00F9170E" w:rsidRPr="00A3687B">
        <w:t xml:space="preserve"> </w:t>
      </w:r>
      <w:r w:rsidRPr="00A3687B">
        <w:t>tackle success</w:t>
      </w:r>
      <w:r w:rsidR="00F9170E" w:rsidRPr="00A3687B">
        <w:t xml:space="preserve"> did not follow a similar trend. Perhaps somewhat expectedly,</w:t>
      </w:r>
      <w:r w:rsidRPr="00A3687B">
        <w:t xml:space="preserve"> defenders won 4% more </w:t>
      </w:r>
      <w:r w:rsidR="00F9170E" w:rsidRPr="00A3687B">
        <w:t xml:space="preserve">tackles </w:t>
      </w:r>
      <w:r w:rsidRPr="00A3687B">
        <w:t>than midfielders and 18% more than strikers, despite demonstrating smaller predicted 1RM back squat</w:t>
      </w:r>
      <w:r w:rsidR="0087238B" w:rsidRPr="00A3687B">
        <w:t xml:space="preserve"> scores (2% vs midfielders and 6</w:t>
      </w:r>
      <w:r w:rsidRPr="00A3687B">
        <w:t>% vs strikers).</w:t>
      </w:r>
      <w:r w:rsidR="00956488" w:rsidRPr="00A3687B">
        <w:t xml:space="preserve"> </w:t>
      </w:r>
      <w:r w:rsidR="00F9170E" w:rsidRPr="00A3687B">
        <w:t>However, c</w:t>
      </w:r>
      <w:r w:rsidR="00956488" w:rsidRPr="00A3687B">
        <w:t>aution should be used</w:t>
      </w:r>
      <w:r w:rsidRPr="00A3687B">
        <w:t xml:space="preserve"> whe</w:t>
      </w:r>
      <w:r w:rsidR="00F9170E" w:rsidRPr="00A3687B">
        <w:t>n analysing the positional data d</w:t>
      </w:r>
      <w:r w:rsidRPr="00A3687B">
        <w:t>ue to the small sample sizes within eac</w:t>
      </w:r>
      <w:r w:rsidR="00A7728F" w:rsidRPr="00A3687B">
        <w:t>h</w:t>
      </w:r>
      <w:r w:rsidR="00F9170E" w:rsidRPr="00A3687B">
        <w:t xml:space="preserve"> group. Furthermore</w:t>
      </w:r>
      <w:r w:rsidRPr="00A3687B">
        <w:t xml:space="preserve">, the percentage </w:t>
      </w:r>
      <w:r w:rsidR="00F9170E" w:rsidRPr="00A3687B">
        <w:t>differences within the physiological measures between the groups appear</w:t>
      </w:r>
      <w:r w:rsidRPr="00A3687B">
        <w:t xml:space="preserve"> to be relatively small (</w:t>
      </w:r>
      <w:r w:rsidR="00C951A5" w:rsidRPr="00A3687B">
        <w:t xml:space="preserve">&lt; </w:t>
      </w:r>
      <w:r w:rsidRPr="00A3687B">
        <w:t>10</w:t>
      </w:r>
      <w:r w:rsidR="00C951A5" w:rsidRPr="00A3687B">
        <w:t>%</w:t>
      </w:r>
      <w:r w:rsidRPr="00A3687B">
        <w:t>).</w:t>
      </w:r>
      <w:r w:rsidR="00956488" w:rsidRPr="00A3687B">
        <w:t xml:space="preserve"> </w:t>
      </w:r>
      <w:r w:rsidR="00F9170E" w:rsidRPr="00A3687B">
        <w:t>As such, this makes the findings of the present study pertaining to</w:t>
      </w:r>
      <w:r w:rsidR="00956488" w:rsidRPr="00A3687B">
        <w:t xml:space="preserve"> positional differen</w:t>
      </w:r>
      <w:r w:rsidR="00F9170E" w:rsidRPr="00A3687B">
        <w:t>ces for</w:t>
      </w:r>
      <w:r w:rsidR="00580B2C" w:rsidRPr="00A3687B">
        <w:t xml:space="preserve"> strength and power and their relationship to KPI’s</w:t>
      </w:r>
      <w:r w:rsidR="00F9170E" w:rsidRPr="00A3687B">
        <w:t xml:space="preserve"> difficult to conclude</w:t>
      </w:r>
      <w:r w:rsidR="00580B2C" w:rsidRPr="00A3687B">
        <w:t>.</w:t>
      </w:r>
      <w:r w:rsidR="0090085F" w:rsidRPr="00A3687B">
        <w:t xml:space="preserve"> When represented through Cohen’s </w:t>
      </w:r>
      <w:r w:rsidR="0090085F" w:rsidRPr="00A3687B">
        <w:rPr>
          <w:i/>
          <w:iCs/>
        </w:rPr>
        <w:t>d</w:t>
      </w:r>
      <w:r w:rsidR="0090085F" w:rsidRPr="00A3687B">
        <w:t xml:space="preserve"> effect sizes, differences were trivial to moderate (Table 6). Amongst the KPIs that showed correlations to strength and power (i.e., heading and tackle success), moderate effect sizes were noted for tackle success, with defenders winning more than strikers. Similarly heading success also demonstrated moderate effect sizes, with both midfielders and strikers winning a greater amount than defenders. As expected, strikers displayed greater shot </w:t>
      </w:r>
      <w:r w:rsidR="0090085F" w:rsidRPr="00A3687B">
        <w:lastRenderedPageBreak/>
        <w:t>success than both midfielders and defenders, with midfielders also showing greater success than defenders, all with moderate effect sizes.</w:t>
      </w:r>
    </w:p>
    <w:p w14:paraId="37766DBA" w14:textId="244642CC" w:rsidR="00B45BA2" w:rsidRPr="00984B1C" w:rsidRDefault="00FE43E6" w:rsidP="00C951A5">
      <w:pPr>
        <w:spacing w:line="360" w:lineRule="auto"/>
        <w:jc w:val="both"/>
      </w:pPr>
      <w:r w:rsidRPr="00984B1C">
        <w:t>This research showed no further correlations between physical fitness and the other identified KPI’s; passing, shooting and dribbling. This appears to be in agreement with the current literature that analysed KPIs from real match data. It has previously been reported that during match play of a French Lige 1 team, no correlation was found between passing accuracy and the deterior</w:t>
      </w:r>
      <w:r w:rsidR="00946CA6" w:rsidRPr="00984B1C">
        <w:t>ation in physical performance (5</w:t>
      </w:r>
      <w:r w:rsidRPr="00984B1C">
        <w:t xml:space="preserve">). </w:t>
      </w:r>
      <w:r w:rsidR="004A67DF" w:rsidRPr="00984B1C">
        <w:t>This was</w:t>
      </w:r>
      <w:r w:rsidR="003C4EAC" w:rsidRPr="00984B1C">
        <w:t xml:space="preserve"> </w:t>
      </w:r>
      <w:r w:rsidR="004A67DF" w:rsidRPr="00984B1C">
        <w:t>d</w:t>
      </w:r>
      <w:r w:rsidR="003C4EAC" w:rsidRPr="00984B1C">
        <w:t>espite the authors acknowledging that player’s physical p</w:t>
      </w:r>
      <w:r w:rsidR="00B40B78" w:rsidRPr="00984B1C">
        <w:t>erformance had deteriorated by virtue of</w:t>
      </w:r>
      <w:r w:rsidR="003C4EAC" w:rsidRPr="00984B1C">
        <w:t xml:space="preserve"> shorter distance</w:t>
      </w:r>
      <w:r w:rsidR="00B40B78" w:rsidRPr="00984B1C">
        <w:t>s</w:t>
      </w:r>
      <w:r w:rsidR="0050790A" w:rsidRPr="00984B1C">
        <w:t xml:space="preserve"> covered and less high speed running</w:t>
      </w:r>
      <w:r w:rsidR="003C4EAC" w:rsidRPr="00984B1C">
        <w:t xml:space="preserve"> performed</w:t>
      </w:r>
      <w:r w:rsidR="004A67DF" w:rsidRPr="00984B1C">
        <w:t xml:space="preserve"> (</w:t>
      </w:r>
      <w:r w:rsidR="00946CA6" w:rsidRPr="00984B1C">
        <w:t>5</w:t>
      </w:r>
      <w:r w:rsidR="003C4EAC" w:rsidRPr="00984B1C">
        <w:t>).</w:t>
      </w:r>
      <w:r w:rsidR="0036558B" w:rsidRPr="00984B1C">
        <w:t xml:space="preserve"> The most likely</w:t>
      </w:r>
      <w:r w:rsidR="003C4EAC" w:rsidRPr="00984B1C">
        <w:t xml:space="preserve"> reason that the strength and condit</w:t>
      </w:r>
      <w:r w:rsidR="0036558B" w:rsidRPr="00984B1C">
        <w:t>ioning coach cannot affect the aforementioned</w:t>
      </w:r>
      <w:r w:rsidR="003C4EAC" w:rsidRPr="00984B1C">
        <w:t xml:space="preserve"> three skills is because there are several other variables that contribute to their success. The literature states that a high level of cognitive function and </w:t>
      </w:r>
      <w:r w:rsidR="003241A5" w:rsidRPr="00984B1C">
        <w:t xml:space="preserve">motor </w:t>
      </w:r>
      <w:r w:rsidR="003C4EAC" w:rsidRPr="00984B1C">
        <w:t>skill acquisition is required to perform these skills successfully</w:t>
      </w:r>
      <w:r w:rsidR="0097472B" w:rsidRPr="00984B1C">
        <w:t xml:space="preserve"> </w:t>
      </w:r>
      <w:r w:rsidR="00946CA6" w:rsidRPr="00984B1C">
        <w:t>(12</w:t>
      </w:r>
      <w:r w:rsidR="00DA7C72" w:rsidRPr="00984B1C">
        <w:t xml:space="preserve">, </w:t>
      </w:r>
      <w:r w:rsidR="00946CA6" w:rsidRPr="00984B1C">
        <w:t>3</w:t>
      </w:r>
      <w:r w:rsidR="00467CA4">
        <w:t>8</w:t>
      </w:r>
      <w:r w:rsidR="003C4EAC" w:rsidRPr="00984B1C">
        <w:t>). This is highlighted by the fact that during a passing test, execution time improved by 18% and skill execution time (time combined w</w:t>
      </w:r>
      <w:r w:rsidR="009B3C41" w:rsidRPr="00984B1C">
        <w:t>ith accuracy) by 32% from age 10 to 18</w:t>
      </w:r>
      <w:r w:rsidR="003C4EAC" w:rsidRPr="00984B1C">
        <w:t>; due to the amount of time players spend in</w:t>
      </w:r>
      <w:r w:rsidR="00946CA6" w:rsidRPr="00984B1C">
        <w:t xml:space="preserve"> practice and training (12</w:t>
      </w:r>
      <w:r w:rsidR="003C4EAC" w:rsidRPr="00984B1C">
        <w:t>). Time in practice is often reported as the single most important factor in motor skill development, with considerable time in training required to enhan</w:t>
      </w:r>
      <w:r w:rsidR="00395CC9" w:rsidRPr="00984B1C">
        <w:t>ce</w:t>
      </w:r>
      <w:r w:rsidR="00DA7C72" w:rsidRPr="00984B1C">
        <w:t xml:space="preserve"> a player’s skill capacity (</w:t>
      </w:r>
      <w:r w:rsidR="00946CA6" w:rsidRPr="00984B1C">
        <w:t>3</w:t>
      </w:r>
      <w:r w:rsidR="00467CA4">
        <w:t>8</w:t>
      </w:r>
      <w:r w:rsidR="003C4EAC" w:rsidRPr="00984B1C">
        <w:t>). This is shown within the difference in hours spent in practice by those performing at different levels of the sport. Those who are elite level performers spend 9322 hours in practice compared to amateurs who experience</w:t>
      </w:r>
      <w:r w:rsidR="00036C17" w:rsidRPr="00984B1C">
        <w:t xml:space="preserve"> 5079 hours at 18 years into their careers</w:t>
      </w:r>
      <w:r w:rsidR="00946CA6" w:rsidRPr="00984B1C">
        <w:t xml:space="preserve"> (9</w:t>
      </w:r>
      <w:r w:rsidR="003C4EAC" w:rsidRPr="00984B1C">
        <w:t xml:space="preserve">). Therefore, if this amount of time in practice is required to develop these skills it is highly unlikely that just increasing a player’s physical fitness is going to further enhance a player’s ability to perform them. </w:t>
      </w:r>
    </w:p>
    <w:p w14:paraId="676C9ABC" w14:textId="4FAA0BF8" w:rsidR="006E1B4B" w:rsidRPr="00984B1C" w:rsidRDefault="00FE5478" w:rsidP="00442E2C">
      <w:pPr>
        <w:spacing w:line="360" w:lineRule="auto"/>
        <w:jc w:val="both"/>
      </w:pPr>
      <w:r w:rsidRPr="00984B1C">
        <w:t xml:space="preserve">There are some </w:t>
      </w:r>
      <w:r w:rsidR="00475778" w:rsidRPr="00984B1C">
        <w:t xml:space="preserve">limitations to this study that should be acknowledged. Firstly, GPS technology was not available </w:t>
      </w:r>
      <w:r w:rsidR="001603C9" w:rsidRPr="00984B1C">
        <w:t xml:space="preserve">due to financial restrictions at the club, meaning that </w:t>
      </w:r>
      <w:r w:rsidR="00475778" w:rsidRPr="00984B1C">
        <w:t>metrics con</w:t>
      </w:r>
      <w:r w:rsidR="006B39C3" w:rsidRPr="00984B1C">
        <w:t xml:space="preserve">cerning total distance and high </w:t>
      </w:r>
      <w:r w:rsidR="00475778" w:rsidRPr="00984B1C">
        <w:t>speed running could not be analysed in relation to both KPI</w:t>
      </w:r>
      <w:r w:rsidR="001603C9" w:rsidRPr="00984B1C">
        <w:t>’s</w:t>
      </w:r>
      <w:r w:rsidR="00475778" w:rsidRPr="00984B1C">
        <w:t xml:space="preserve"> and physical fitness data. </w:t>
      </w:r>
      <w:r w:rsidR="001603C9" w:rsidRPr="00984B1C">
        <w:t>Similarly, equipment such as force plates would have allowed for increased metrics such as peak force and impulse to be quantified rather than simply having an outcome measure of jump height. Furthermore</w:t>
      </w:r>
      <w:r w:rsidR="00475778" w:rsidRPr="00984B1C">
        <w:t xml:space="preserve">, </w:t>
      </w:r>
      <w:r w:rsidR="001603C9" w:rsidRPr="00984B1C">
        <w:t>such additional jump metrics such as take-off velocity</w:t>
      </w:r>
      <w:r w:rsidR="00475778" w:rsidRPr="00984B1C">
        <w:t xml:space="preserve"> have been reported within the literature as important to successful heading</w:t>
      </w:r>
      <w:r w:rsidR="001603C9" w:rsidRPr="00984B1C">
        <w:t xml:space="preserve"> performance</w:t>
      </w:r>
      <w:r w:rsidR="00946CA6" w:rsidRPr="00984B1C">
        <w:t xml:space="preserve"> (15,20,24</w:t>
      </w:r>
      <w:r w:rsidR="002E49E3" w:rsidRPr="00984B1C">
        <w:t>)</w:t>
      </w:r>
      <w:r w:rsidR="001603C9" w:rsidRPr="00984B1C">
        <w:t>;</w:t>
      </w:r>
      <w:r w:rsidR="00475778" w:rsidRPr="00984B1C">
        <w:t xml:space="preserve"> therefore</w:t>
      </w:r>
      <w:r w:rsidR="001603C9" w:rsidRPr="00984B1C">
        <w:t>,</w:t>
      </w:r>
      <w:r w:rsidR="00475778" w:rsidRPr="00984B1C">
        <w:t xml:space="preserve"> </w:t>
      </w:r>
      <w:r w:rsidR="001603C9" w:rsidRPr="00984B1C">
        <w:t xml:space="preserve">this too may have further enhanced </w:t>
      </w:r>
      <w:r w:rsidR="00475778" w:rsidRPr="00984B1C">
        <w:t>the understanding between jump performance and heading success.</w:t>
      </w:r>
      <w:r w:rsidR="00532E41" w:rsidRPr="00984B1C">
        <w:t xml:space="preserve"> </w:t>
      </w:r>
      <w:r w:rsidR="00385E52" w:rsidRPr="00984B1C">
        <w:t>Also,</w:t>
      </w:r>
      <w:r w:rsidR="00532E41" w:rsidRPr="00984B1C">
        <w:t xml:space="preserve"> it may have been valuable to have data pertaining to the total time in possession</w:t>
      </w:r>
      <w:r w:rsidR="00C34707" w:rsidRPr="00984B1C">
        <w:t xml:space="preserve"> for each</w:t>
      </w:r>
      <w:r w:rsidR="00532E41" w:rsidRPr="00984B1C">
        <w:t xml:space="preserve"> match, as a significan</w:t>
      </w:r>
      <w:r w:rsidR="00C34707" w:rsidRPr="00984B1C">
        <w:t xml:space="preserve">t match to match </w:t>
      </w:r>
      <w:r w:rsidR="00532E41" w:rsidRPr="00984B1C">
        <w:t>varia</w:t>
      </w:r>
      <w:r w:rsidR="00C34707" w:rsidRPr="00984B1C">
        <w:t>tion</w:t>
      </w:r>
      <w:r w:rsidR="00532E41" w:rsidRPr="00984B1C">
        <w:t xml:space="preserve"> may have allowed for a greater understanding between KPI performance and a player</w:t>
      </w:r>
      <w:r w:rsidR="00385E52" w:rsidRPr="00984B1C">
        <w:t>’</w:t>
      </w:r>
      <w:r w:rsidR="00532E41" w:rsidRPr="00984B1C">
        <w:t>s physiological characteristics.</w:t>
      </w:r>
      <w:r w:rsidR="001603C9" w:rsidRPr="00984B1C">
        <w:t xml:space="preserve"> </w:t>
      </w:r>
      <w:r w:rsidR="00385E52" w:rsidRPr="00984B1C">
        <w:t>Finally, the small sample size made it difficult to make accurate comparisons when</w:t>
      </w:r>
      <w:r w:rsidR="007E3DAC" w:rsidRPr="00984B1C">
        <w:t xml:space="preserve"> assessing differences between playing positions and the effect this may have upon the relationship of performance variables and KPI’s.</w:t>
      </w:r>
      <w:r w:rsidRPr="00984B1C">
        <w:t xml:space="preserve"> This may be of </w:t>
      </w:r>
      <w:r w:rsidRPr="00984B1C">
        <w:lastRenderedPageBreak/>
        <w:t>even larger significance when we consider that, due to both the tactics of the team and the number of them within the playing squad, strikers often played less game time than any other position.</w:t>
      </w:r>
      <w:r w:rsidR="00645940" w:rsidRPr="00984B1C">
        <w:t xml:space="preserve"> This may lead to a skewing within the data set.</w:t>
      </w:r>
      <w:r w:rsidR="00385E52" w:rsidRPr="00984B1C">
        <w:t xml:space="preserve"> </w:t>
      </w:r>
    </w:p>
    <w:p w14:paraId="59B00AA7" w14:textId="7627EA71" w:rsidR="005837DD" w:rsidRPr="00984B1C" w:rsidRDefault="00E36DB4" w:rsidP="00442E2C">
      <w:pPr>
        <w:spacing w:line="360" w:lineRule="auto"/>
        <w:jc w:val="both"/>
      </w:pPr>
      <w:r w:rsidRPr="00984B1C">
        <w:t xml:space="preserve">In conclusion, </w:t>
      </w:r>
      <w:r w:rsidR="004F75AD" w:rsidRPr="00984B1C">
        <w:t xml:space="preserve">it can be seen that success in soccer is reliant upon several performance variables. Within this population of </w:t>
      </w:r>
      <w:r w:rsidR="001603C9" w:rsidRPr="00984B1C">
        <w:t>athlete</w:t>
      </w:r>
      <w:r w:rsidR="000910B0" w:rsidRPr="00984B1C">
        <w:t>s,</w:t>
      </w:r>
      <w:r w:rsidR="004F75AD" w:rsidRPr="00984B1C">
        <w:t xml:space="preserve"> superior strength and power qualities have been shown to positively impact successful heading and tackling performance.</w:t>
      </w:r>
      <w:r w:rsidR="00D854BD" w:rsidRPr="00984B1C">
        <w:t xml:space="preserve"> </w:t>
      </w:r>
      <w:r w:rsidR="000910B0" w:rsidRPr="00984B1C">
        <w:t>Based upon th</w:t>
      </w:r>
      <w:r w:rsidR="001603C9" w:rsidRPr="00984B1C">
        <w:t>is study, success within other s</w:t>
      </w:r>
      <w:r w:rsidR="000910B0" w:rsidRPr="00984B1C">
        <w:t>occer KPI</w:t>
      </w:r>
      <w:r w:rsidR="001603C9" w:rsidRPr="00984B1C">
        <w:t>’</w:t>
      </w:r>
      <w:r w:rsidR="000910B0" w:rsidRPr="00984B1C">
        <w:t>s cannot be attributed to levels of strength a</w:t>
      </w:r>
      <w:r w:rsidR="00C03EC8" w:rsidRPr="00984B1C">
        <w:t>nd power. These data suggest</w:t>
      </w:r>
      <w:r w:rsidR="000910B0" w:rsidRPr="00984B1C">
        <w:t xml:space="preserve"> that </w:t>
      </w:r>
      <w:r w:rsidR="006E1886" w:rsidRPr="00984B1C">
        <w:t>factors such as motor skill development, cognitive function and sensory</w:t>
      </w:r>
      <w:r w:rsidR="00591767" w:rsidRPr="00984B1C">
        <w:t xml:space="preserve"> motor</w:t>
      </w:r>
      <w:r w:rsidR="006E1886" w:rsidRPr="00984B1C">
        <w:t xml:space="preserve"> skills</w:t>
      </w:r>
      <w:r w:rsidR="00591767" w:rsidRPr="00984B1C">
        <w:t xml:space="preserve"> may all </w:t>
      </w:r>
      <w:r w:rsidR="00716B7C" w:rsidRPr="00984B1C">
        <w:t>play a</w:t>
      </w:r>
      <w:r w:rsidR="00591767" w:rsidRPr="00984B1C">
        <w:t xml:space="preserve"> </w:t>
      </w:r>
      <w:r w:rsidR="00716B7C" w:rsidRPr="00984B1C">
        <w:t xml:space="preserve">more important role within </w:t>
      </w:r>
      <w:r w:rsidR="00490B0A" w:rsidRPr="00984B1C">
        <w:t>their</w:t>
      </w:r>
      <w:r w:rsidR="00716B7C" w:rsidRPr="00984B1C">
        <w:t xml:space="preserve"> development.</w:t>
      </w:r>
      <w:r w:rsidR="000910B0" w:rsidRPr="00984B1C">
        <w:t xml:space="preserve"> </w:t>
      </w:r>
    </w:p>
    <w:p w14:paraId="6B6EBAF5" w14:textId="3410FBCF" w:rsidR="00896BAC" w:rsidRPr="00984B1C" w:rsidRDefault="00896BAC" w:rsidP="00442E2C">
      <w:pPr>
        <w:spacing w:line="360" w:lineRule="auto"/>
        <w:jc w:val="both"/>
      </w:pPr>
    </w:p>
    <w:p w14:paraId="5E5BEC99" w14:textId="0AE963E2" w:rsidR="006E0E9D" w:rsidRPr="00984B1C" w:rsidRDefault="003C626C" w:rsidP="00442E2C">
      <w:pPr>
        <w:spacing w:line="360" w:lineRule="auto"/>
        <w:rPr>
          <w:b/>
          <w:bCs/>
        </w:rPr>
      </w:pPr>
      <w:r w:rsidRPr="00984B1C">
        <w:rPr>
          <w:b/>
          <w:bCs/>
        </w:rPr>
        <w:t>PRACTICAL APPLICATIONS</w:t>
      </w:r>
    </w:p>
    <w:p w14:paraId="39B85218" w14:textId="261EA427" w:rsidR="00FA7D0A" w:rsidRPr="00984B1C" w:rsidRDefault="00591767" w:rsidP="00442E2C">
      <w:pPr>
        <w:spacing w:line="360" w:lineRule="auto"/>
        <w:jc w:val="both"/>
      </w:pPr>
      <w:r w:rsidRPr="00984B1C">
        <w:t xml:space="preserve">The results from the present study highlight the importance of developing lower body strength and power which may enhance jumping and tackling performance. </w:t>
      </w:r>
      <w:r w:rsidR="00367C6F" w:rsidRPr="00984B1C">
        <w:t xml:space="preserve">Whilst this is likely considered a logical perspective for a sport such as soccer, few studies have highlighted </w:t>
      </w:r>
      <w:r w:rsidR="00871B93" w:rsidRPr="00984B1C">
        <w:t xml:space="preserve">the impact this can have on soccer-specific performance. </w:t>
      </w:r>
      <w:r w:rsidR="00D0298E" w:rsidRPr="00984B1C">
        <w:t xml:space="preserve">With that in mind, strength exercises such as bilateral and unilateral squats and deadlifts, and power exercises such as Olympic lifting derivatives and jump training should be a priority for soccer athletes. </w:t>
      </w:r>
      <w:r w:rsidR="00480013" w:rsidRPr="00984B1C">
        <w:t xml:space="preserve">However, other soccer-specific skills such as passing and dribbling would appear to not be affected by the strength and power capabilities of players. </w:t>
      </w:r>
      <w:r w:rsidR="00E22611" w:rsidRPr="00984B1C">
        <w:t>I</w:t>
      </w:r>
      <w:r w:rsidR="00480013" w:rsidRPr="00984B1C">
        <w:t>t is likely that these are associated with greater cognitive skills which may be better served through specific training</w:t>
      </w:r>
      <w:r w:rsidR="003C45A1" w:rsidRPr="00984B1C">
        <w:t xml:space="preserve"> such as small-sided games. </w:t>
      </w:r>
    </w:p>
    <w:p w14:paraId="63F41069" w14:textId="77777777" w:rsidR="00B56873" w:rsidRPr="00984B1C" w:rsidRDefault="00B56873" w:rsidP="00565B3A">
      <w:pPr>
        <w:spacing w:line="360" w:lineRule="auto"/>
        <w:rPr>
          <w:b/>
        </w:rPr>
      </w:pPr>
    </w:p>
    <w:p w14:paraId="015E9F2B" w14:textId="69666A44" w:rsidR="00896BAC" w:rsidRPr="00984B1C" w:rsidRDefault="00896BAC" w:rsidP="00565B3A">
      <w:pPr>
        <w:spacing w:line="360" w:lineRule="auto"/>
        <w:rPr>
          <w:b/>
        </w:rPr>
      </w:pPr>
    </w:p>
    <w:p w14:paraId="19079EE7" w14:textId="55685C1A" w:rsidR="009020B6" w:rsidRPr="00984B1C" w:rsidRDefault="009020B6" w:rsidP="00565B3A">
      <w:pPr>
        <w:spacing w:line="360" w:lineRule="auto"/>
        <w:rPr>
          <w:b/>
        </w:rPr>
      </w:pPr>
    </w:p>
    <w:p w14:paraId="1FA23A6C" w14:textId="7928D7C5" w:rsidR="00361F57" w:rsidRPr="00984B1C" w:rsidRDefault="00361F57" w:rsidP="00565B3A">
      <w:pPr>
        <w:spacing w:line="360" w:lineRule="auto"/>
        <w:rPr>
          <w:b/>
        </w:rPr>
      </w:pPr>
    </w:p>
    <w:p w14:paraId="2EEA9F59" w14:textId="46A4B7AF" w:rsidR="00361F57" w:rsidRPr="00984B1C" w:rsidRDefault="00361F57" w:rsidP="00565B3A">
      <w:pPr>
        <w:spacing w:line="360" w:lineRule="auto"/>
        <w:rPr>
          <w:b/>
        </w:rPr>
      </w:pPr>
    </w:p>
    <w:p w14:paraId="3827A14C" w14:textId="4D9D6DF5" w:rsidR="00361F57" w:rsidRPr="00984B1C" w:rsidRDefault="00361F57" w:rsidP="00565B3A">
      <w:pPr>
        <w:spacing w:line="360" w:lineRule="auto"/>
        <w:rPr>
          <w:b/>
        </w:rPr>
      </w:pPr>
    </w:p>
    <w:p w14:paraId="2B90269F" w14:textId="08FEAF4B" w:rsidR="00D46AE6" w:rsidRPr="00984B1C" w:rsidRDefault="00D46AE6" w:rsidP="00565B3A">
      <w:pPr>
        <w:spacing w:line="360" w:lineRule="auto"/>
        <w:rPr>
          <w:b/>
        </w:rPr>
      </w:pPr>
    </w:p>
    <w:p w14:paraId="2D9792B5" w14:textId="04C7907C" w:rsidR="00D46AE6" w:rsidRPr="00984B1C" w:rsidRDefault="00D46AE6" w:rsidP="00565B3A">
      <w:pPr>
        <w:spacing w:line="360" w:lineRule="auto"/>
        <w:rPr>
          <w:b/>
        </w:rPr>
      </w:pPr>
    </w:p>
    <w:p w14:paraId="4F2600C0" w14:textId="77777777" w:rsidR="0090085F" w:rsidRDefault="0090085F" w:rsidP="00565B3A">
      <w:pPr>
        <w:spacing w:line="360" w:lineRule="auto"/>
        <w:rPr>
          <w:b/>
        </w:rPr>
      </w:pPr>
    </w:p>
    <w:p w14:paraId="4E3868A0" w14:textId="73B61434" w:rsidR="00424600" w:rsidRPr="00984B1C" w:rsidRDefault="00565B3A" w:rsidP="00565B3A">
      <w:pPr>
        <w:spacing w:line="360" w:lineRule="auto"/>
        <w:rPr>
          <w:b/>
        </w:rPr>
      </w:pPr>
      <w:r w:rsidRPr="00984B1C">
        <w:rPr>
          <w:b/>
        </w:rPr>
        <w:lastRenderedPageBreak/>
        <w:t>REFERENCES</w:t>
      </w:r>
    </w:p>
    <w:p w14:paraId="38E5B955" w14:textId="6D43CC35" w:rsidR="00424600" w:rsidRPr="00984B1C" w:rsidRDefault="00BF5B7E"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Arnason, A, Sigurdsson, SB, Gudmundsson, A, Holme, I, Engebretsen, L</w:t>
      </w:r>
      <w:r w:rsidR="00BF0464" w:rsidRPr="00984B1C">
        <w:rPr>
          <w:rFonts w:asciiTheme="minorHAnsi" w:hAnsiTheme="minorHAnsi" w:cs="Arial"/>
          <w:noProof/>
          <w:sz w:val="22"/>
          <w:szCs w:val="22"/>
        </w:rPr>
        <w:t xml:space="preserve"> and Bahr, R. </w:t>
      </w:r>
      <w:r w:rsidR="00424600" w:rsidRPr="00984B1C">
        <w:rPr>
          <w:rFonts w:asciiTheme="minorHAnsi" w:hAnsiTheme="minorHAnsi" w:cs="Arial"/>
          <w:noProof/>
          <w:sz w:val="22"/>
          <w:szCs w:val="22"/>
        </w:rPr>
        <w:t xml:space="preserve">Physical fitness, injuries, and team performance in soccer. </w:t>
      </w:r>
      <w:r w:rsidR="00A6252B" w:rsidRPr="00984B1C">
        <w:rPr>
          <w:rFonts w:asciiTheme="minorHAnsi" w:hAnsiTheme="minorHAnsi" w:cs="Arial"/>
          <w:i/>
          <w:iCs/>
          <w:noProof/>
          <w:sz w:val="22"/>
          <w:szCs w:val="22"/>
        </w:rPr>
        <w:t>Med</w:t>
      </w:r>
      <w:r w:rsidR="003D2C15" w:rsidRPr="00984B1C">
        <w:rPr>
          <w:rFonts w:asciiTheme="minorHAnsi" w:hAnsiTheme="minorHAnsi" w:cs="Arial"/>
          <w:i/>
          <w:iCs/>
          <w:noProof/>
          <w:sz w:val="22"/>
          <w:szCs w:val="22"/>
        </w:rPr>
        <w:t>.</w:t>
      </w:r>
      <w:r w:rsidR="00A6252B" w:rsidRPr="00984B1C">
        <w:rPr>
          <w:rFonts w:asciiTheme="minorHAnsi" w:hAnsiTheme="minorHAnsi" w:cs="Arial"/>
          <w:i/>
          <w:iCs/>
          <w:noProof/>
          <w:sz w:val="22"/>
          <w:szCs w:val="22"/>
        </w:rPr>
        <w:t xml:space="preserve"> </w:t>
      </w:r>
      <w:r w:rsidR="00272517" w:rsidRPr="00984B1C">
        <w:rPr>
          <w:rFonts w:asciiTheme="minorHAnsi" w:hAnsiTheme="minorHAnsi" w:cs="Arial"/>
          <w:i/>
          <w:iCs/>
          <w:noProof/>
          <w:sz w:val="22"/>
          <w:szCs w:val="22"/>
        </w:rPr>
        <w:t>Sci</w:t>
      </w:r>
      <w:r w:rsidR="003D2C15" w:rsidRPr="00984B1C">
        <w:rPr>
          <w:rFonts w:asciiTheme="minorHAnsi" w:hAnsiTheme="minorHAnsi" w:cs="Arial"/>
          <w:i/>
          <w:iCs/>
          <w:noProof/>
          <w:sz w:val="22"/>
          <w:szCs w:val="22"/>
        </w:rPr>
        <w:t>.</w:t>
      </w:r>
      <w:r w:rsidR="00A6252B" w:rsidRPr="00984B1C">
        <w:rPr>
          <w:rFonts w:asciiTheme="minorHAnsi" w:hAnsiTheme="minorHAnsi" w:cs="Arial"/>
          <w:i/>
          <w:iCs/>
          <w:noProof/>
          <w:sz w:val="22"/>
          <w:szCs w:val="22"/>
        </w:rPr>
        <w:t xml:space="preserve"> Sport</w:t>
      </w:r>
      <w:r w:rsidR="003D2C15" w:rsidRPr="00984B1C">
        <w:rPr>
          <w:rFonts w:asciiTheme="minorHAnsi" w:hAnsiTheme="minorHAnsi" w:cs="Arial"/>
          <w:i/>
          <w:iCs/>
          <w:noProof/>
          <w:sz w:val="22"/>
          <w:szCs w:val="22"/>
        </w:rPr>
        <w:t>s</w:t>
      </w:r>
      <w:r w:rsidR="004D56F3" w:rsidRPr="00984B1C">
        <w:rPr>
          <w:rFonts w:asciiTheme="minorHAnsi" w:hAnsiTheme="minorHAnsi" w:cs="Arial"/>
          <w:i/>
          <w:iCs/>
          <w:noProof/>
          <w:sz w:val="22"/>
          <w:szCs w:val="22"/>
        </w:rPr>
        <w:t xml:space="preserve"> Ex</w:t>
      </w:r>
      <w:r w:rsidR="003D2C15" w:rsidRPr="00984B1C">
        <w:rPr>
          <w:rFonts w:asciiTheme="minorHAnsi" w:hAnsiTheme="minorHAnsi" w:cs="Arial"/>
          <w:i/>
          <w:iCs/>
          <w:noProof/>
          <w:sz w:val="22"/>
          <w:szCs w:val="22"/>
        </w:rPr>
        <w:t>erc.</w:t>
      </w:r>
      <w:r w:rsidR="00BC693F" w:rsidRPr="00984B1C">
        <w:rPr>
          <w:rFonts w:asciiTheme="minorHAnsi" w:hAnsiTheme="minorHAnsi" w:cs="Arial"/>
          <w:noProof/>
          <w:sz w:val="22"/>
          <w:szCs w:val="22"/>
        </w:rPr>
        <w:t xml:space="preserve"> </w:t>
      </w:r>
      <w:r w:rsidR="00A6252B" w:rsidRPr="00984B1C">
        <w:rPr>
          <w:rFonts w:asciiTheme="minorHAnsi" w:hAnsiTheme="minorHAnsi" w:cs="Arial"/>
          <w:noProof/>
          <w:sz w:val="22"/>
          <w:szCs w:val="22"/>
        </w:rPr>
        <w:t>36</w:t>
      </w:r>
      <w:r w:rsidR="00BC693F" w:rsidRPr="00984B1C">
        <w:rPr>
          <w:rFonts w:asciiTheme="minorHAnsi" w:hAnsiTheme="minorHAnsi" w:cs="Arial"/>
          <w:noProof/>
          <w:sz w:val="22"/>
          <w:szCs w:val="22"/>
        </w:rPr>
        <w:t>: 278–85,</w:t>
      </w:r>
      <w:r w:rsidR="00424600" w:rsidRPr="00984B1C">
        <w:rPr>
          <w:rFonts w:asciiTheme="minorHAnsi" w:hAnsiTheme="minorHAnsi" w:cs="Arial"/>
          <w:noProof/>
          <w:sz w:val="22"/>
          <w:szCs w:val="22"/>
        </w:rPr>
        <w:t xml:space="preserve"> 2004</w:t>
      </w:r>
      <w:r w:rsidR="00BC693F" w:rsidRPr="00984B1C">
        <w:rPr>
          <w:rFonts w:asciiTheme="minorHAnsi" w:hAnsiTheme="minorHAnsi" w:cs="Arial"/>
          <w:noProof/>
          <w:sz w:val="22"/>
          <w:szCs w:val="22"/>
        </w:rPr>
        <w:t>.</w:t>
      </w:r>
    </w:p>
    <w:p w14:paraId="5CFDF5C7" w14:textId="0DDC8192" w:rsidR="008239D8" w:rsidRPr="00984B1C" w:rsidRDefault="008239D8"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sz w:val="22"/>
          <w:szCs w:val="22"/>
        </w:rPr>
        <w:t xml:space="preserve">Atkinson, G and Nevill, AM. Statistical methods for assessing measurement error (Reliability) in variables relevant to sports medicine. </w:t>
      </w:r>
      <w:r w:rsidRPr="00984B1C">
        <w:rPr>
          <w:rFonts w:asciiTheme="minorHAnsi" w:hAnsiTheme="minorHAnsi" w:cs="Arial"/>
          <w:i/>
          <w:sz w:val="22"/>
          <w:szCs w:val="22"/>
        </w:rPr>
        <w:t xml:space="preserve">Sports Med. </w:t>
      </w:r>
      <w:r w:rsidRPr="00984B1C">
        <w:rPr>
          <w:rFonts w:asciiTheme="minorHAnsi" w:hAnsiTheme="minorHAnsi" w:cs="Arial"/>
          <w:sz w:val="22"/>
          <w:szCs w:val="22"/>
        </w:rPr>
        <w:t>28(4): 217-238, 1998.</w:t>
      </w:r>
    </w:p>
    <w:p w14:paraId="6003D6A8" w14:textId="339C872D" w:rsidR="00424600" w:rsidRPr="00984B1C" w:rsidRDefault="00424600"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 xml:space="preserve">Bangsbo, J.Time and motion characteristics of competition soccer. In: </w:t>
      </w:r>
      <w:r w:rsidRPr="00984B1C">
        <w:rPr>
          <w:rFonts w:asciiTheme="minorHAnsi" w:hAnsiTheme="minorHAnsi" w:cs="Arial"/>
          <w:i/>
          <w:noProof/>
          <w:sz w:val="22"/>
          <w:szCs w:val="22"/>
        </w:rPr>
        <w:t>Science of Football</w:t>
      </w:r>
      <w:r w:rsidRPr="00984B1C">
        <w:rPr>
          <w:rFonts w:asciiTheme="minorHAnsi" w:hAnsiTheme="minorHAnsi" w:cs="Arial"/>
          <w:noProof/>
          <w:sz w:val="22"/>
          <w:szCs w:val="22"/>
        </w:rPr>
        <w:t xml:space="preserve"> (vol 6). Reilly, T and Korkusuz F, </w:t>
      </w:r>
      <w:r w:rsidR="00010AEE" w:rsidRPr="00984B1C">
        <w:rPr>
          <w:rFonts w:asciiTheme="minorHAnsi" w:hAnsiTheme="minorHAnsi" w:cs="Arial"/>
          <w:noProof/>
          <w:sz w:val="22"/>
          <w:szCs w:val="22"/>
        </w:rPr>
        <w:t>eds. London, UK: Routledge,</w:t>
      </w:r>
      <w:r w:rsidR="00D92818" w:rsidRPr="00984B1C">
        <w:rPr>
          <w:rFonts w:asciiTheme="minorHAnsi" w:hAnsiTheme="minorHAnsi" w:cs="Arial"/>
          <w:noProof/>
          <w:sz w:val="22"/>
          <w:szCs w:val="22"/>
        </w:rPr>
        <w:t xml:space="preserve"> 1992.</w:t>
      </w:r>
      <w:r w:rsidR="00010AEE" w:rsidRPr="00984B1C">
        <w:rPr>
          <w:rFonts w:asciiTheme="minorHAnsi" w:hAnsiTheme="minorHAnsi" w:cs="Arial"/>
          <w:noProof/>
          <w:sz w:val="22"/>
          <w:szCs w:val="22"/>
        </w:rPr>
        <w:t xml:space="preserve"> </w:t>
      </w:r>
      <w:r w:rsidR="00D92818" w:rsidRPr="00984B1C">
        <w:rPr>
          <w:rFonts w:asciiTheme="minorHAnsi" w:hAnsiTheme="minorHAnsi" w:cs="Arial"/>
          <w:noProof/>
          <w:sz w:val="22"/>
          <w:szCs w:val="22"/>
        </w:rPr>
        <w:t xml:space="preserve">pp. </w:t>
      </w:r>
      <w:r w:rsidR="00010AEE" w:rsidRPr="00984B1C">
        <w:rPr>
          <w:rFonts w:asciiTheme="minorHAnsi" w:hAnsiTheme="minorHAnsi" w:cs="Arial"/>
          <w:noProof/>
          <w:sz w:val="22"/>
          <w:szCs w:val="22"/>
        </w:rPr>
        <w:t>34-40,</w:t>
      </w:r>
      <w:r w:rsidRPr="00984B1C">
        <w:rPr>
          <w:rFonts w:asciiTheme="minorHAnsi" w:hAnsiTheme="minorHAnsi" w:cs="Arial"/>
          <w:noProof/>
          <w:sz w:val="22"/>
          <w:szCs w:val="22"/>
        </w:rPr>
        <w:t xml:space="preserve"> 1992.</w:t>
      </w:r>
    </w:p>
    <w:p w14:paraId="0E4ED0A3" w14:textId="34FD8752" w:rsidR="00424600" w:rsidRPr="00984B1C" w:rsidRDefault="00010AEE" w:rsidP="00C55F80">
      <w:pPr>
        <w:pStyle w:val="ListParagraph"/>
        <w:numPr>
          <w:ilvl w:val="0"/>
          <w:numId w:val="4"/>
        </w:numPr>
        <w:autoSpaceDN w:val="0"/>
        <w:spacing w:after="160" w:line="360" w:lineRule="auto"/>
        <w:contextualSpacing w:val="0"/>
        <w:jc w:val="both"/>
      </w:pPr>
      <w:r w:rsidRPr="00984B1C">
        <w:rPr>
          <w:color w:val="000000"/>
        </w:rPr>
        <w:t>Bradley, PS, Sheldon, W, Wooster, B, Olsen, P, Boanas, P</w:t>
      </w:r>
      <w:r w:rsidR="00424600" w:rsidRPr="00984B1C">
        <w:rPr>
          <w:color w:val="000000"/>
        </w:rPr>
        <w:t xml:space="preserve"> and Krustrup, P. High-intensity running in English FA Premier League soccer matches. </w:t>
      </w:r>
      <w:r w:rsidR="004D56F3" w:rsidRPr="00984B1C">
        <w:rPr>
          <w:i/>
          <w:iCs/>
          <w:color w:val="000000"/>
        </w:rPr>
        <w:t>J Sports Sci</w:t>
      </w:r>
      <w:r w:rsidR="00387F7E" w:rsidRPr="00984B1C">
        <w:rPr>
          <w:i/>
          <w:iCs/>
          <w:color w:val="000000"/>
        </w:rPr>
        <w:t>.</w:t>
      </w:r>
      <w:r w:rsidR="00424600" w:rsidRPr="00984B1C">
        <w:rPr>
          <w:color w:val="000000"/>
        </w:rPr>
        <w:t xml:space="preserve"> </w:t>
      </w:r>
      <w:r w:rsidR="00424600" w:rsidRPr="00984B1C">
        <w:rPr>
          <w:iCs/>
          <w:color w:val="000000"/>
        </w:rPr>
        <w:t>27</w:t>
      </w:r>
      <w:r w:rsidRPr="00984B1C">
        <w:rPr>
          <w:color w:val="000000"/>
        </w:rPr>
        <w:t>: 159–68,</w:t>
      </w:r>
      <w:r w:rsidR="00424600" w:rsidRPr="00984B1C">
        <w:rPr>
          <w:color w:val="000000"/>
        </w:rPr>
        <w:t xml:space="preserve"> 2009</w:t>
      </w:r>
      <w:r w:rsidR="00B41B92" w:rsidRPr="00984B1C">
        <w:rPr>
          <w:color w:val="000000"/>
        </w:rPr>
        <w:t xml:space="preserve">. </w:t>
      </w:r>
    </w:p>
    <w:p w14:paraId="1795B3CD" w14:textId="5C586C05" w:rsidR="00424600" w:rsidRPr="00984B1C" w:rsidRDefault="00FC2152"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Carling, C</w:t>
      </w:r>
      <w:r w:rsidR="00424600" w:rsidRPr="00984B1C">
        <w:rPr>
          <w:rFonts w:asciiTheme="minorHAnsi" w:hAnsiTheme="minorHAnsi" w:cs="Arial"/>
          <w:noProof/>
          <w:sz w:val="22"/>
          <w:szCs w:val="22"/>
        </w:rPr>
        <w:t xml:space="preserve"> and Dupont, G. Are declines in physical performance associated with a reduction in skill-related performance during professional soccer match-play? </w:t>
      </w:r>
      <w:r w:rsidR="006940F0" w:rsidRPr="00984B1C">
        <w:rPr>
          <w:rFonts w:asciiTheme="minorHAnsi" w:hAnsiTheme="minorHAnsi" w:cs="Arial"/>
          <w:i/>
          <w:iCs/>
          <w:noProof/>
          <w:sz w:val="22"/>
          <w:szCs w:val="22"/>
        </w:rPr>
        <w:t>J Sports Sci</w:t>
      </w:r>
      <w:r w:rsidR="002D641D" w:rsidRPr="00984B1C">
        <w:rPr>
          <w:rFonts w:asciiTheme="minorHAnsi" w:hAnsiTheme="minorHAnsi" w:cs="Arial"/>
          <w:i/>
          <w:iCs/>
          <w:noProof/>
          <w:sz w:val="22"/>
          <w:szCs w:val="22"/>
        </w:rPr>
        <w:t>.</w:t>
      </w:r>
      <w:r w:rsidR="006940F0" w:rsidRPr="00984B1C">
        <w:rPr>
          <w:rFonts w:asciiTheme="minorHAnsi" w:hAnsiTheme="minorHAnsi" w:cs="Arial"/>
          <w:i/>
          <w:noProof/>
          <w:sz w:val="22"/>
          <w:szCs w:val="22"/>
        </w:rPr>
        <w:t xml:space="preserve"> </w:t>
      </w:r>
      <w:r w:rsidR="006940F0" w:rsidRPr="00984B1C">
        <w:rPr>
          <w:rFonts w:asciiTheme="minorHAnsi" w:hAnsiTheme="minorHAnsi" w:cs="Arial"/>
          <w:noProof/>
          <w:sz w:val="22"/>
          <w:szCs w:val="22"/>
        </w:rPr>
        <w:t>29</w:t>
      </w:r>
      <w:r w:rsidRPr="00984B1C">
        <w:rPr>
          <w:rFonts w:asciiTheme="minorHAnsi" w:hAnsiTheme="minorHAnsi" w:cs="Arial"/>
          <w:noProof/>
          <w:sz w:val="22"/>
          <w:szCs w:val="22"/>
        </w:rPr>
        <w:t>: 63–71,</w:t>
      </w:r>
      <w:r w:rsidR="00424600" w:rsidRPr="00984B1C">
        <w:rPr>
          <w:rFonts w:asciiTheme="minorHAnsi" w:hAnsiTheme="minorHAnsi" w:cs="Arial"/>
          <w:noProof/>
          <w:sz w:val="22"/>
          <w:szCs w:val="22"/>
        </w:rPr>
        <w:t xml:space="preserve"> 2011.</w:t>
      </w:r>
    </w:p>
    <w:p w14:paraId="3CC15787" w14:textId="201A0713" w:rsidR="00A747ED" w:rsidRPr="00984B1C" w:rsidRDefault="00A747ED" w:rsidP="00C55F80">
      <w:pPr>
        <w:pStyle w:val="ListParagraph"/>
        <w:numPr>
          <w:ilvl w:val="0"/>
          <w:numId w:val="4"/>
        </w:numPr>
        <w:spacing w:line="360" w:lineRule="auto"/>
        <w:jc w:val="both"/>
      </w:pPr>
      <w:r w:rsidRPr="00984B1C">
        <w:t xml:space="preserve">Harman, E and Garhammer J. Administration, scoring and interpretation of selected tests. In: </w:t>
      </w:r>
      <w:r w:rsidRPr="00984B1C">
        <w:rPr>
          <w:i/>
        </w:rPr>
        <w:t>Essentials of Strength Training and Conditioning</w:t>
      </w:r>
      <w:r w:rsidRPr="00984B1C">
        <w:t xml:space="preserve"> (3rd ed). Baechle, TR</w:t>
      </w:r>
      <w:r w:rsidR="00FC2152" w:rsidRPr="00984B1C">
        <w:t>.</w:t>
      </w:r>
      <w:r w:rsidRPr="00984B1C">
        <w:t xml:space="preserve"> and Earle, RW, eds. Champaign, IL: Human Kinetics,</w:t>
      </w:r>
      <w:r w:rsidR="002D641D" w:rsidRPr="00984B1C">
        <w:t xml:space="preserve"> 2008. pp.</w:t>
      </w:r>
      <w:r w:rsidRPr="00984B1C">
        <w:t xml:space="preserve"> </w:t>
      </w:r>
      <w:r w:rsidR="002D641D" w:rsidRPr="00984B1C">
        <w:t>250–273</w:t>
      </w:r>
      <w:r w:rsidRPr="00984B1C">
        <w:t>.</w:t>
      </w:r>
    </w:p>
    <w:p w14:paraId="03DCE232" w14:textId="18C974D9" w:rsidR="00424600" w:rsidRPr="00984B1C" w:rsidRDefault="003E3A1F"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Harman, EA, Rosenstein, MT, Frykman, PN and Rosenstein, R</w:t>
      </w:r>
      <w:r w:rsidR="00424600" w:rsidRPr="00984B1C">
        <w:rPr>
          <w:rFonts w:asciiTheme="minorHAnsi" w:hAnsiTheme="minorHAnsi" w:cs="Arial"/>
          <w:noProof/>
          <w:sz w:val="22"/>
          <w:szCs w:val="22"/>
        </w:rPr>
        <w:t xml:space="preserve">M. The effects of arms and countermovement on vertical jumping. </w:t>
      </w:r>
      <w:r w:rsidR="00937CBE" w:rsidRPr="00984B1C">
        <w:rPr>
          <w:rFonts w:asciiTheme="minorHAnsi" w:hAnsiTheme="minorHAnsi" w:cs="Arial"/>
          <w:i/>
          <w:noProof/>
          <w:sz w:val="22"/>
          <w:szCs w:val="22"/>
        </w:rPr>
        <w:t>Med</w:t>
      </w:r>
      <w:r w:rsidR="002D641D" w:rsidRPr="00984B1C">
        <w:rPr>
          <w:rFonts w:asciiTheme="minorHAnsi" w:hAnsiTheme="minorHAnsi" w:cs="Arial"/>
          <w:i/>
          <w:noProof/>
          <w:sz w:val="22"/>
          <w:szCs w:val="22"/>
        </w:rPr>
        <w:t>.</w:t>
      </w:r>
      <w:r w:rsidR="00937CBE" w:rsidRPr="00984B1C">
        <w:rPr>
          <w:rFonts w:asciiTheme="minorHAnsi" w:hAnsiTheme="minorHAnsi" w:cs="Arial"/>
          <w:i/>
          <w:noProof/>
          <w:sz w:val="22"/>
          <w:szCs w:val="22"/>
        </w:rPr>
        <w:t xml:space="preserve"> Sci</w:t>
      </w:r>
      <w:r w:rsidR="002D641D" w:rsidRPr="00984B1C">
        <w:rPr>
          <w:rFonts w:asciiTheme="minorHAnsi" w:hAnsiTheme="minorHAnsi" w:cs="Arial"/>
          <w:i/>
          <w:noProof/>
          <w:sz w:val="22"/>
          <w:szCs w:val="22"/>
        </w:rPr>
        <w:t>.</w:t>
      </w:r>
      <w:r w:rsidR="00937CBE" w:rsidRPr="00984B1C">
        <w:rPr>
          <w:rFonts w:asciiTheme="minorHAnsi" w:hAnsiTheme="minorHAnsi" w:cs="Arial"/>
          <w:i/>
          <w:noProof/>
          <w:sz w:val="22"/>
          <w:szCs w:val="22"/>
        </w:rPr>
        <w:t xml:space="preserve"> Sport</w:t>
      </w:r>
      <w:r w:rsidR="002D641D" w:rsidRPr="00984B1C">
        <w:rPr>
          <w:rFonts w:asciiTheme="minorHAnsi" w:hAnsiTheme="minorHAnsi" w:cs="Arial"/>
          <w:i/>
          <w:noProof/>
          <w:sz w:val="22"/>
          <w:szCs w:val="22"/>
        </w:rPr>
        <w:t>s.</w:t>
      </w:r>
      <w:r w:rsidR="00937CBE" w:rsidRPr="00984B1C">
        <w:rPr>
          <w:rFonts w:asciiTheme="minorHAnsi" w:hAnsiTheme="minorHAnsi" w:cs="Arial"/>
          <w:i/>
          <w:noProof/>
          <w:sz w:val="22"/>
          <w:szCs w:val="22"/>
        </w:rPr>
        <w:t xml:space="preserve"> Ex</w:t>
      </w:r>
      <w:r w:rsidR="002D641D" w:rsidRPr="00984B1C">
        <w:rPr>
          <w:rFonts w:asciiTheme="minorHAnsi" w:hAnsiTheme="minorHAnsi" w:cs="Arial"/>
          <w:i/>
          <w:noProof/>
          <w:sz w:val="22"/>
          <w:szCs w:val="22"/>
        </w:rPr>
        <w:t>erc.</w:t>
      </w:r>
      <w:r w:rsidR="00424600" w:rsidRPr="00984B1C">
        <w:rPr>
          <w:rFonts w:asciiTheme="minorHAnsi" w:hAnsiTheme="minorHAnsi" w:cs="Arial"/>
          <w:i/>
          <w:noProof/>
          <w:sz w:val="22"/>
          <w:szCs w:val="22"/>
        </w:rPr>
        <w:t xml:space="preserve"> </w:t>
      </w:r>
      <w:r w:rsidR="00937CBE" w:rsidRPr="00984B1C">
        <w:rPr>
          <w:rFonts w:asciiTheme="minorHAnsi" w:hAnsiTheme="minorHAnsi" w:cs="Arial"/>
          <w:noProof/>
          <w:sz w:val="22"/>
          <w:szCs w:val="22"/>
        </w:rPr>
        <w:t>22</w:t>
      </w:r>
      <w:r w:rsidRPr="00984B1C">
        <w:rPr>
          <w:rFonts w:asciiTheme="minorHAnsi" w:hAnsiTheme="minorHAnsi" w:cs="Arial"/>
          <w:noProof/>
          <w:sz w:val="22"/>
          <w:szCs w:val="22"/>
        </w:rPr>
        <w:t>: 825-833,</w:t>
      </w:r>
      <w:r w:rsidR="00424600" w:rsidRPr="00984B1C">
        <w:rPr>
          <w:rFonts w:asciiTheme="minorHAnsi" w:hAnsiTheme="minorHAnsi" w:cs="Arial"/>
          <w:noProof/>
          <w:sz w:val="22"/>
          <w:szCs w:val="22"/>
        </w:rPr>
        <w:t xml:space="preserve"> 1990.</w:t>
      </w:r>
    </w:p>
    <w:p w14:paraId="4BDE3FE0" w14:textId="0C99A27F" w:rsidR="00424600" w:rsidRPr="00984B1C" w:rsidRDefault="00424600"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Helgerud, J</w:t>
      </w:r>
      <w:r w:rsidR="003E3A1F" w:rsidRPr="00984B1C">
        <w:rPr>
          <w:rFonts w:asciiTheme="minorHAnsi" w:hAnsiTheme="minorHAnsi" w:cs="Arial"/>
          <w:noProof/>
          <w:sz w:val="22"/>
          <w:szCs w:val="22"/>
        </w:rPr>
        <w:t>, Engen, LC, Wisloff, U and Hoff</w:t>
      </w:r>
      <w:r w:rsidRPr="00984B1C">
        <w:rPr>
          <w:rFonts w:asciiTheme="minorHAnsi" w:hAnsiTheme="minorHAnsi" w:cs="Arial"/>
          <w:noProof/>
          <w:sz w:val="22"/>
          <w:szCs w:val="22"/>
        </w:rPr>
        <w:t xml:space="preserve"> J. Aerobic endurance training improves soccer performance</w:t>
      </w:r>
      <w:r w:rsidR="002E1195" w:rsidRPr="00984B1C">
        <w:rPr>
          <w:rFonts w:asciiTheme="minorHAnsi" w:hAnsiTheme="minorHAnsi" w:cs="Arial"/>
          <w:noProof/>
          <w:sz w:val="22"/>
          <w:szCs w:val="22"/>
        </w:rPr>
        <w:t xml:space="preserve">. </w:t>
      </w:r>
      <w:r w:rsidR="002E1195" w:rsidRPr="00984B1C">
        <w:rPr>
          <w:rFonts w:asciiTheme="minorHAnsi" w:hAnsiTheme="minorHAnsi" w:cs="Arial"/>
          <w:i/>
          <w:noProof/>
          <w:sz w:val="22"/>
          <w:szCs w:val="22"/>
        </w:rPr>
        <w:t>Med</w:t>
      </w:r>
      <w:r w:rsidR="003A5CDD" w:rsidRPr="00984B1C">
        <w:rPr>
          <w:rFonts w:asciiTheme="minorHAnsi" w:hAnsiTheme="minorHAnsi" w:cs="Arial"/>
          <w:i/>
          <w:noProof/>
          <w:sz w:val="22"/>
          <w:szCs w:val="22"/>
        </w:rPr>
        <w:t>.</w:t>
      </w:r>
      <w:r w:rsidR="002E1195" w:rsidRPr="00984B1C">
        <w:rPr>
          <w:rFonts w:asciiTheme="minorHAnsi" w:hAnsiTheme="minorHAnsi" w:cs="Arial"/>
          <w:i/>
          <w:noProof/>
          <w:sz w:val="22"/>
          <w:szCs w:val="22"/>
        </w:rPr>
        <w:t xml:space="preserve"> Sci</w:t>
      </w:r>
      <w:r w:rsidR="003A5CDD" w:rsidRPr="00984B1C">
        <w:rPr>
          <w:rFonts w:asciiTheme="minorHAnsi" w:hAnsiTheme="minorHAnsi" w:cs="Arial"/>
          <w:i/>
          <w:noProof/>
          <w:sz w:val="22"/>
          <w:szCs w:val="22"/>
        </w:rPr>
        <w:t>.</w:t>
      </w:r>
      <w:r w:rsidR="002E1195" w:rsidRPr="00984B1C">
        <w:rPr>
          <w:rFonts w:asciiTheme="minorHAnsi" w:hAnsiTheme="minorHAnsi" w:cs="Arial"/>
          <w:i/>
          <w:noProof/>
          <w:sz w:val="22"/>
          <w:szCs w:val="22"/>
        </w:rPr>
        <w:t xml:space="preserve"> </w:t>
      </w:r>
      <w:r w:rsidRPr="00984B1C">
        <w:rPr>
          <w:rFonts w:asciiTheme="minorHAnsi" w:hAnsiTheme="minorHAnsi" w:cs="Arial"/>
          <w:i/>
          <w:noProof/>
          <w:sz w:val="22"/>
          <w:szCs w:val="22"/>
        </w:rPr>
        <w:t>Spo</w:t>
      </w:r>
      <w:r w:rsidR="002E1195" w:rsidRPr="00984B1C">
        <w:rPr>
          <w:rFonts w:asciiTheme="minorHAnsi" w:hAnsiTheme="minorHAnsi" w:cs="Arial"/>
          <w:i/>
          <w:noProof/>
          <w:sz w:val="22"/>
          <w:szCs w:val="22"/>
        </w:rPr>
        <w:t>rt</w:t>
      </w:r>
      <w:r w:rsidR="003A5CDD" w:rsidRPr="00984B1C">
        <w:rPr>
          <w:rFonts w:asciiTheme="minorHAnsi" w:hAnsiTheme="minorHAnsi" w:cs="Arial"/>
          <w:i/>
          <w:noProof/>
          <w:sz w:val="22"/>
          <w:szCs w:val="22"/>
        </w:rPr>
        <w:t>s</w:t>
      </w:r>
      <w:r w:rsidR="002E1195" w:rsidRPr="00984B1C">
        <w:rPr>
          <w:rFonts w:asciiTheme="minorHAnsi" w:hAnsiTheme="minorHAnsi" w:cs="Arial"/>
          <w:i/>
          <w:noProof/>
          <w:sz w:val="22"/>
          <w:szCs w:val="22"/>
        </w:rPr>
        <w:t xml:space="preserve"> Ex</w:t>
      </w:r>
      <w:r w:rsidR="003A5CDD" w:rsidRPr="00984B1C">
        <w:rPr>
          <w:rFonts w:asciiTheme="minorHAnsi" w:hAnsiTheme="minorHAnsi" w:cs="Arial"/>
          <w:i/>
          <w:noProof/>
          <w:sz w:val="22"/>
          <w:szCs w:val="22"/>
        </w:rPr>
        <w:t>erc.</w:t>
      </w:r>
      <w:r w:rsidRPr="00984B1C">
        <w:rPr>
          <w:rFonts w:asciiTheme="minorHAnsi" w:hAnsiTheme="minorHAnsi" w:cs="Arial"/>
          <w:i/>
          <w:noProof/>
          <w:sz w:val="22"/>
          <w:szCs w:val="22"/>
        </w:rPr>
        <w:t xml:space="preserve"> </w:t>
      </w:r>
      <w:r w:rsidR="002E1195" w:rsidRPr="00984B1C">
        <w:rPr>
          <w:rFonts w:asciiTheme="minorHAnsi" w:hAnsiTheme="minorHAnsi" w:cs="Arial"/>
          <w:noProof/>
          <w:sz w:val="22"/>
          <w:szCs w:val="22"/>
        </w:rPr>
        <w:t>33</w:t>
      </w:r>
      <w:r w:rsidR="003E3A1F" w:rsidRPr="00984B1C">
        <w:rPr>
          <w:rFonts w:asciiTheme="minorHAnsi" w:hAnsiTheme="minorHAnsi" w:cs="Arial"/>
          <w:noProof/>
          <w:sz w:val="22"/>
          <w:szCs w:val="22"/>
        </w:rPr>
        <w:t>: 1925-1931,</w:t>
      </w:r>
      <w:r w:rsidRPr="00984B1C">
        <w:rPr>
          <w:rFonts w:asciiTheme="minorHAnsi" w:hAnsiTheme="minorHAnsi" w:cs="Arial"/>
          <w:noProof/>
          <w:sz w:val="22"/>
          <w:szCs w:val="22"/>
        </w:rPr>
        <w:t xml:space="preserve"> 2001.</w:t>
      </w:r>
    </w:p>
    <w:p w14:paraId="7CFBA857" w14:textId="36848155" w:rsidR="005F275E" w:rsidRPr="00984B1C" w:rsidRDefault="005F275E"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 xml:space="preserve">Helsen, WF, Starkes, JL and Hodges, NJ. Team sports and the theory of deliberate practice. </w:t>
      </w:r>
      <w:r w:rsidRPr="00984B1C">
        <w:rPr>
          <w:rFonts w:asciiTheme="minorHAnsi" w:hAnsiTheme="minorHAnsi" w:cs="Arial"/>
          <w:i/>
          <w:noProof/>
          <w:sz w:val="22"/>
          <w:szCs w:val="22"/>
        </w:rPr>
        <w:t xml:space="preserve">J. Sport. Exerc. Psych. </w:t>
      </w:r>
      <w:r w:rsidRPr="00984B1C">
        <w:rPr>
          <w:rFonts w:asciiTheme="minorHAnsi" w:hAnsiTheme="minorHAnsi" w:cs="Arial"/>
          <w:noProof/>
          <w:sz w:val="22"/>
          <w:szCs w:val="22"/>
        </w:rPr>
        <w:t>20: 12-34. 1998.</w:t>
      </w:r>
    </w:p>
    <w:p w14:paraId="14626CD4" w14:textId="34DE7382" w:rsidR="008239D8" w:rsidRPr="00984B1C" w:rsidRDefault="008239D8"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 xml:space="preserve">Hughes M, Caudrelier T, James N, Redwood-Brown A, Donnelly I, Kirkbride A, Duschesne C. Moneyball and soccer - an analysis of the key performance indicators of elite male soccer players by position. </w:t>
      </w:r>
      <w:r w:rsidRPr="00984B1C">
        <w:rPr>
          <w:rFonts w:asciiTheme="minorHAnsi" w:hAnsiTheme="minorHAnsi" w:cs="Arial"/>
          <w:i/>
          <w:noProof/>
          <w:sz w:val="22"/>
          <w:szCs w:val="22"/>
        </w:rPr>
        <w:t>J Hum Sport Exerc</w:t>
      </w:r>
      <w:r w:rsidR="00500F84" w:rsidRPr="00984B1C">
        <w:rPr>
          <w:rFonts w:asciiTheme="minorHAnsi" w:hAnsiTheme="minorHAnsi" w:cs="Arial"/>
          <w:noProof/>
          <w:sz w:val="22"/>
          <w:szCs w:val="22"/>
        </w:rPr>
        <w:t>.  7(2):</w:t>
      </w:r>
      <w:r w:rsidRPr="00984B1C">
        <w:rPr>
          <w:rFonts w:asciiTheme="minorHAnsi" w:hAnsiTheme="minorHAnsi" w:cs="Arial"/>
          <w:noProof/>
          <w:sz w:val="22"/>
          <w:szCs w:val="22"/>
        </w:rPr>
        <w:t xml:space="preserve"> 402-412, 2012</w:t>
      </w:r>
    </w:p>
    <w:p w14:paraId="2845588E" w14:textId="4B59B7F8" w:rsidR="00424600" w:rsidRPr="00984B1C" w:rsidRDefault="004D1994"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Huijgen, BCH, Elferink-Gemser, MT, Post, W</w:t>
      </w:r>
      <w:r w:rsidR="00424600" w:rsidRPr="00984B1C">
        <w:rPr>
          <w:rFonts w:asciiTheme="minorHAnsi" w:hAnsiTheme="minorHAnsi" w:cs="Arial"/>
          <w:noProof/>
          <w:sz w:val="22"/>
          <w:szCs w:val="22"/>
        </w:rPr>
        <w:t xml:space="preserve"> and Visscher, C. Development of dribbling in talented youth soccer players aged 12-19 years: a longitudinal study. </w:t>
      </w:r>
      <w:r w:rsidR="00CE041C" w:rsidRPr="00984B1C">
        <w:rPr>
          <w:rFonts w:asciiTheme="minorHAnsi" w:hAnsiTheme="minorHAnsi" w:cs="Arial"/>
          <w:i/>
          <w:iCs/>
          <w:noProof/>
          <w:sz w:val="22"/>
          <w:szCs w:val="22"/>
        </w:rPr>
        <w:t>J Sports Sci</w:t>
      </w:r>
      <w:r w:rsidR="00424600" w:rsidRPr="00984B1C">
        <w:rPr>
          <w:rFonts w:asciiTheme="minorHAnsi" w:hAnsiTheme="minorHAnsi" w:cs="Arial"/>
          <w:b/>
          <w:i/>
          <w:noProof/>
          <w:sz w:val="22"/>
          <w:szCs w:val="22"/>
        </w:rPr>
        <w:t>.</w:t>
      </w:r>
      <w:r w:rsidR="00424600" w:rsidRPr="00984B1C">
        <w:rPr>
          <w:rFonts w:asciiTheme="minorHAnsi" w:hAnsiTheme="minorHAnsi" w:cs="Arial"/>
          <w:noProof/>
          <w:sz w:val="22"/>
          <w:szCs w:val="22"/>
        </w:rPr>
        <w:t xml:space="preserve"> </w:t>
      </w:r>
      <w:r w:rsidR="00424600" w:rsidRPr="00984B1C">
        <w:rPr>
          <w:rFonts w:asciiTheme="minorHAnsi" w:hAnsiTheme="minorHAnsi" w:cs="Arial"/>
          <w:iCs/>
          <w:noProof/>
          <w:sz w:val="22"/>
          <w:szCs w:val="22"/>
        </w:rPr>
        <w:t>28</w:t>
      </w:r>
      <w:r w:rsidRPr="00984B1C">
        <w:rPr>
          <w:rFonts w:asciiTheme="minorHAnsi" w:hAnsiTheme="minorHAnsi" w:cs="Arial"/>
          <w:noProof/>
          <w:sz w:val="22"/>
          <w:szCs w:val="22"/>
        </w:rPr>
        <w:t>: 689–98,</w:t>
      </w:r>
      <w:r w:rsidR="00424600" w:rsidRPr="00984B1C">
        <w:rPr>
          <w:rFonts w:asciiTheme="minorHAnsi" w:hAnsiTheme="minorHAnsi" w:cs="Arial"/>
          <w:noProof/>
          <w:sz w:val="22"/>
          <w:szCs w:val="22"/>
        </w:rPr>
        <w:t xml:space="preserve"> 2010.</w:t>
      </w:r>
    </w:p>
    <w:p w14:paraId="076313CF" w14:textId="1D92E74A" w:rsidR="00424600" w:rsidRPr="00984B1C" w:rsidRDefault="004D1994" w:rsidP="00C55F80">
      <w:pPr>
        <w:pStyle w:val="NormalWeb"/>
        <w:numPr>
          <w:ilvl w:val="0"/>
          <w:numId w:val="4"/>
        </w:numPr>
        <w:spacing w:line="360" w:lineRule="auto"/>
        <w:jc w:val="both"/>
        <w:rPr>
          <w:rFonts w:asciiTheme="minorHAnsi" w:hAnsiTheme="minorHAnsi" w:cs="Arial"/>
          <w:i/>
          <w:noProof/>
          <w:sz w:val="22"/>
          <w:szCs w:val="22"/>
        </w:rPr>
      </w:pPr>
      <w:r w:rsidRPr="00984B1C">
        <w:rPr>
          <w:rFonts w:asciiTheme="minorHAnsi" w:hAnsiTheme="minorHAnsi" w:cs="Arial"/>
          <w:noProof/>
          <w:sz w:val="22"/>
          <w:szCs w:val="22"/>
        </w:rPr>
        <w:t>Huijgen, BCH, Elferink-Gemser, MT, Ali, A</w:t>
      </w:r>
      <w:r w:rsidR="00424600" w:rsidRPr="00984B1C">
        <w:rPr>
          <w:rFonts w:asciiTheme="minorHAnsi" w:hAnsiTheme="minorHAnsi" w:cs="Arial"/>
          <w:noProof/>
          <w:sz w:val="22"/>
          <w:szCs w:val="22"/>
        </w:rPr>
        <w:t xml:space="preserve"> and Visscher, C. Soccer skill development in talented players. </w:t>
      </w:r>
      <w:r w:rsidR="00B41F32" w:rsidRPr="00984B1C">
        <w:rPr>
          <w:rFonts w:asciiTheme="minorHAnsi" w:hAnsiTheme="minorHAnsi" w:cs="Arial"/>
          <w:i/>
          <w:noProof/>
          <w:sz w:val="22"/>
          <w:szCs w:val="22"/>
        </w:rPr>
        <w:t>Int.</w:t>
      </w:r>
      <w:r w:rsidR="00393E1E" w:rsidRPr="00984B1C">
        <w:rPr>
          <w:rFonts w:asciiTheme="minorHAnsi" w:hAnsiTheme="minorHAnsi" w:cs="Arial"/>
          <w:i/>
          <w:noProof/>
          <w:sz w:val="22"/>
          <w:szCs w:val="22"/>
        </w:rPr>
        <w:t xml:space="preserve"> J. </w:t>
      </w:r>
      <w:r w:rsidR="00B41F32" w:rsidRPr="00984B1C">
        <w:rPr>
          <w:rFonts w:asciiTheme="minorHAnsi" w:hAnsiTheme="minorHAnsi" w:cs="Arial"/>
          <w:i/>
          <w:noProof/>
          <w:sz w:val="22"/>
          <w:szCs w:val="22"/>
        </w:rPr>
        <w:t>Sports Med</w:t>
      </w:r>
      <w:r w:rsidR="00424600" w:rsidRPr="00984B1C">
        <w:rPr>
          <w:rFonts w:asciiTheme="minorHAnsi" w:hAnsiTheme="minorHAnsi" w:cs="Arial"/>
          <w:i/>
          <w:noProof/>
          <w:sz w:val="22"/>
          <w:szCs w:val="22"/>
        </w:rPr>
        <w:t xml:space="preserve">. </w:t>
      </w:r>
      <w:r w:rsidRPr="00984B1C">
        <w:rPr>
          <w:rFonts w:asciiTheme="minorHAnsi" w:hAnsiTheme="minorHAnsi" w:cs="Arial"/>
          <w:noProof/>
          <w:sz w:val="22"/>
          <w:szCs w:val="22"/>
        </w:rPr>
        <w:t>34: 720-726,</w:t>
      </w:r>
      <w:r w:rsidR="00424600" w:rsidRPr="00984B1C">
        <w:rPr>
          <w:rFonts w:asciiTheme="minorHAnsi" w:hAnsiTheme="minorHAnsi" w:cs="Arial"/>
          <w:noProof/>
          <w:sz w:val="22"/>
          <w:szCs w:val="22"/>
        </w:rPr>
        <w:t xml:space="preserve"> 2013.</w:t>
      </w:r>
    </w:p>
    <w:p w14:paraId="7EFBA5F7" w14:textId="576F2C55" w:rsidR="00424600" w:rsidRPr="00984B1C" w:rsidRDefault="004D1994"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Impellizzeri, FM, Marcora, SM, Castagna, C, Reilly, T, Sassi, A, Iaia, FM</w:t>
      </w:r>
      <w:r w:rsidR="00424600" w:rsidRPr="00984B1C">
        <w:rPr>
          <w:rFonts w:asciiTheme="minorHAnsi" w:hAnsiTheme="minorHAnsi" w:cs="Arial"/>
          <w:noProof/>
          <w:sz w:val="22"/>
          <w:szCs w:val="22"/>
        </w:rPr>
        <w:t xml:space="preserve"> and Rampinini, E. Physiological and performance effects of generic vs specific aerobic training in soccer p</w:t>
      </w:r>
      <w:r w:rsidR="00933601" w:rsidRPr="00984B1C">
        <w:rPr>
          <w:rFonts w:asciiTheme="minorHAnsi" w:hAnsiTheme="minorHAnsi" w:cs="Arial"/>
          <w:noProof/>
          <w:sz w:val="22"/>
          <w:szCs w:val="22"/>
        </w:rPr>
        <w:t>l</w:t>
      </w:r>
      <w:r w:rsidR="00424600" w:rsidRPr="00984B1C">
        <w:rPr>
          <w:rFonts w:asciiTheme="minorHAnsi" w:hAnsiTheme="minorHAnsi" w:cs="Arial"/>
          <w:noProof/>
          <w:sz w:val="22"/>
          <w:szCs w:val="22"/>
        </w:rPr>
        <w:t xml:space="preserve">ayers. </w:t>
      </w:r>
      <w:r w:rsidR="00393E1E" w:rsidRPr="00984B1C">
        <w:rPr>
          <w:rFonts w:asciiTheme="minorHAnsi" w:hAnsiTheme="minorHAnsi" w:cs="Arial"/>
          <w:i/>
          <w:noProof/>
          <w:sz w:val="22"/>
          <w:szCs w:val="22"/>
        </w:rPr>
        <w:t>Int. J. Sports Med</w:t>
      </w:r>
      <w:r w:rsidR="00424600" w:rsidRPr="00984B1C">
        <w:rPr>
          <w:rFonts w:asciiTheme="minorHAnsi" w:hAnsiTheme="minorHAnsi" w:cs="Arial"/>
          <w:i/>
          <w:noProof/>
          <w:sz w:val="22"/>
          <w:szCs w:val="22"/>
        </w:rPr>
        <w:t xml:space="preserve">. </w:t>
      </w:r>
      <w:r w:rsidR="00393E1E" w:rsidRPr="00984B1C">
        <w:rPr>
          <w:rFonts w:asciiTheme="minorHAnsi" w:hAnsiTheme="minorHAnsi" w:cs="Arial"/>
          <w:noProof/>
          <w:sz w:val="22"/>
          <w:szCs w:val="22"/>
        </w:rPr>
        <w:t>27</w:t>
      </w:r>
      <w:r w:rsidRPr="00984B1C">
        <w:rPr>
          <w:rFonts w:asciiTheme="minorHAnsi" w:hAnsiTheme="minorHAnsi" w:cs="Arial"/>
          <w:noProof/>
          <w:sz w:val="22"/>
          <w:szCs w:val="22"/>
        </w:rPr>
        <w:t xml:space="preserve">: </w:t>
      </w:r>
      <w:r w:rsidR="00424600" w:rsidRPr="00984B1C">
        <w:rPr>
          <w:rFonts w:asciiTheme="minorHAnsi" w:hAnsiTheme="minorHAnsi" w:cs="Arial"/>
          <w:noProof/>
          <w:sz w:val="22"/>
          <w:szCs w:val="22"/>
        </w:rPr>
        <w:t xml:space="preserve"> 483-492</w:t>
      </w:r>
      <w:r w:rsidRPr="00984B1C">
        <w:rPr>
          <w:rFonts w:asciiTheme="minorHAnsi" w:hAnsiTheme="minorHAnsi" w:cs="Arial"/>
          <w:noProof/>
          <w:sz w:val="22"/>
          <w:szCs w:val="22"/>
        </w:rPr>
        <w:t>,</w:t>
      </w:r>
      <w:r w:rsidR="00424600" w:rsidRPr="00984B1C">
        <w:rPr>
          <w:rFonts w:asciiTheme="minorHAnsi" w:hAnsiTheme="minorHAnsi" w:cs="Arial"/>
          <w:noProof/>
          <w:sz w:val="22"/>
          <w:szCs w:val="22"/>
        </w:rPr>
        <w:t xml:space="preserve"> 2006.</w:t>
      </w:r>
    </w:p>
    <w:p w14:paraId="171AF6A9" w14:textId="77777777" w:rsidR="00424600" w:rsidRPr="00984B1C" w:rsidRDefault="00424600"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lastRenderedPageBreak/>
        <w:t xml:space="preserve">International Standards for Advancement in Kinanthropometry. </w:t>
      </w:r>
      <w:r w:rsidRPr="00984B1C">
        <w:rPr>
          <w:rFonts w:asciiTheme="minorHAnsi" w:hAnsiTheme="minorHAnsi" w:cs="Arial"/>
          <w:i/>
          <w:noProof/>
          <w:sz w:val="22"/>
          <w:szCs w:val="22"/>
        </w:rPr>
        <w:t>International Standards for Anthropometric Assessment</w:t>
      </w:r>
      <w:r w:rsidRPr="00984B1C">
        <w:rPr>
          <w:rFonts w:asciiTheme="minorHAnsi" w:hAnsiTheme="minorHAnsi" w:cs="Arial"/>
          <w:noProof/>
          <w:sz w:val="22"/>
          <w:szCs w:val="22"/>
        </w:rPr>
        <w:t>.</w:t>
      </w:r>
      <w:r w:rsidRPr="00984B1C">
        <w:rPr>
          <w:rFonts w:asciiTheme="minorHAnsi" w:hAnsiTheme="minorHAnsi" w:cs="Arial"/>
          <w:b/>
          <w:noProof/>
          <w:sz w:val="22"/>
          <w:szCs w:val="22"/>
        </w:rPr>
        <w:t xml:space="preserve"> </w:t>
      </w:r>
      <w:r w:rsidRPr="00984B1C">
        <w:rPr>
          <w:rFonts w:asciiTheme="minorHAnsi" w:hAnsiTheme="minorHAnsi" w:cs="Arial"/>
          <w:noProof/>
          <w:sz w:val="22"/>
          <w:szCs w:val="22"/>
        </w:rPr>
        <w:t>ISAK. 2001.</w:t>
      </w:r>
    </w:p>
    <w:p w14:paraId="007563AD" w14:textId="43DC11DC" w:rsidR="00424600" w:rsidRPr="00984B1C" w:rsidRDefault="004D1994"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Kristensen, L</w:t>
      </w:r>
      <w:r w:rsidR="00424600" w:rsidRPr="00984B1C">
        <w:rPr>
          <w:rFonts w:asciiTheme="minorHAnsi" w:hAnsiTheme="minorHAnsi" w:cs="Arial"/>
          <w:noProof/>
          <w:sz w:val="22"/>
          <w:szCs w:val="22"/>
        </w:rPr>
        <w:t xml:space="preserve">B. Investigation of segmental characteristics in powerful soccer heading. </w:t>
      </w:r>
      <w:r w:rsidR="00424600" w:rsidRPr="00984B1C">
        <w:rPr>
          <w:rFonts w:asciiTheme="minorHAnsi" w:hAnsiTheme="minorHAnsi" w:cs="Arial"/>
          <w:i/>
          <w:noProof/>
          <w:sz w:val="22"/>
          <w:szCs w:val="22"/>
        </w:rPr>
        <w:t xml:space="preserve">ISBS Symposium. </w:t>
      </w:r>
      <w:r w:rsidR="00892952" w:rsidRPr="00984B1C">
        <w:rPr>
          <w:rFonts w:asciiTheme="minorHAnsi" w:hAnsiTheme="minorHAnsi" w:cs="Arial"/>
          <w:noProof/>
          <w:sz w:val="22"/>
          <w:szCs w:val="22"/>
        </w:rPr>
        <w:t xml:space="preserve"> 409-412,</w:t>
      </w:r>
      <w:r w:rsidR="00424600" w:rsidRPr="00984B1C">
        <w:rPr>
          <w:rFonts w:asciiTheme="minorHAnsi" w:hAnsiTheme="minorHAnsi" w:cs="Arial"/>
          <w:noProof/>
          <w:sz w:val="22"/>
          <w:szCs w:val="22"/>
        </w:rPr>
        <w:t xml:space="preserve"> 2002.</w:t>
      </w:r>
    </w:p>
    <w:p w14:paraId="327D92C1" w14:textId="63EFC6B7" w:rsidR="00424600" w:rsidRPr="00984B1C" w:rsidRDefault="004D1994"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Le Moal, E, Rue, O, Ajmol, A, Ben Abderrahman, A, Ali Hammami, M, Ben Younis, O, Kebsi, W</w:t>
      </w:r>
      <w:r w:rsidR="00424600" w:rsidRPr="00984B1C">
        <w:rPr>
          <w:rFonts w:asciiTheme="minorHAnsi" w:hAnsiTheme="minorHAnsi" w:cs="Arial"/>
          <w:noProof/>
          <w:sz w:val="22"/>
          <w:szCs w:val="22"/>
        </w:rPr>
        <w:t xml:space="preserve"> and Zouhal, H. Validation of the Loughborough Soccer Passing Test in young soccer players. </w:t>
      </w:r>
      <w:r w:rsidR="00F3477A" w:rsidRPr="00984B1C">
        <w:rPr>
          <w:rFonts w:asciiTheme="minorHAnsi" w:hAnsiTheme="minorHAnsi" w:cs="Arial"/>
          <w:i/>
          <w:iCs/>
          <w:noProof/>
          <w:sz w:val="22"/>
          <w:szCs w:val="22"/>
        </w:rPr>
        <w:t>J.</w:t>
      </w:r>
      <w:r w:rsidR="00274D54" w:rsidRPr="00984B1C">
        <w:rPr>
          <w:rFonts w:asciiTheme="minorHAnsi" w:hAnsiTheme="minorHAnsi" w:cs="Arial"/>
          <w:i/>
          <w:iCs/>
          <w:noProof/>
          <w:sz w:val="22"/>
          <w:szCs w:val="22"/>
        </w:rPr>
        <w:t>S</w:t>
      </w:r>
      <w:r w:rsidR="00F3477A" w:rsidRPr="00984B1C">
        <w:rPr>
          <w:rFonts w:asciiTheme="minorHAnsi" w:hAnsiTheme="minorHAnsi" w:cs="Arial"/>
          <w:i/>
          <w:iCs/>
          <w:noProof/>
          <w:sz w:val="22"/>
          <w:szCs w:val="22"/>
        </w:rPr>
        <w:t xml:space="preserve">trength </w:t>
      </w:r>
      <w:r w:rsidR="00274D54" w:rsidRPr="00984B1C">
        <w:rPr>
          <w:rFonts w:asciiTheme="minorHAnsi" w:hAnsiTheme="minorHAnsi" w:cs="Arial"/>
          <w:i/>
          <w:iCs/>
          <w:noProof/>
          <w:sz w:val="22"/>
          <w:szCs w:val="22"/>
        </w:rPr>
        <w:t>C</w:t>
      </w:r>
      <w:r w:rsidR="00F3477A" w:rsidRPr="00984B1C">
        <w:rPr>
          <w:rFonts w:asciiTheme="minorHAnsi" w:hAnsiTheme="minorHAnsi" w:cs="Arial"/>
          <w:i/>
          <w:iCs/>
          <w:noProof/>
          <w:sz w:val="22"/>
          <w:szCs w:val="22"/>
        </w:rPr>
        <w:t xml:space="preserve">ond. </w:t>
      </w:r>
      <w:r w:rsidR="00274D54" w:rsidRPr="00984B1C">
        <w:rPr>
          <w:rFonts w:asciiTheme="minorHAnsi" w:hAnsiTheme="minorHAnsi" w:cs="Arial"/>
          <w:i/>
          <w:iCs/>
          <w:noProof/>
          <w:sz w:val="22"/>
          <w:szCs w:val="22"/>
        </w:rPr>
        <w:t>R</w:t>
      </w:r>
      <w:r w:rsidR="00F3477A" w:rsidRPr="00984B1C">
        <w:rPr>
          <w:rFonts w:asciiTheme="minorHAnsi" w:hAnsiTheme="minorHAnsi" w:cs="Arial"/>
          <w:i/>
          <w:iCs/>
          <w:noProof/>
          <w:sz w:val="22"/>
          <w:szCs w:val="22"/>
        </w:rPr>
        <w:t>es</w:t>
      </w:r>
      <w:r w:rsidR="00424600" w:rsidRPr="00984B1C">
        <w:rPr>
          <w:rFonts w:asciiTheme="minorHAnsi" w:hAnsiTheme="minorHAnsi" w:cs="Arial"/>
          <w:iCs/>
          <w:noProof/>
          <w:sz w:val="22"/>
          <w:szCs w:val="22"/>
        </w:rPr>
        <w:t>.</w:t>
      </w:r>
      <w:r w:rsidR="00424600" w:rsidRPr="00984B1C">
        <w:rPr>
          <w:rFonts w:asciiTheme="minorHAnsi" w:hAnsiTheme="minorHAnsi" w:cs="Arial"/>
          <w:i/>
          <w:iCs/>
          <w:noProof/>
          <w:sz w:val="22"/>
          <w:szCs w:val="22"/>
        </w:rPr>
        <w:t xml:space="preserve"> </w:t>
      </w:r>
      <w:r w:rsidR="00F3477A" w:rsidRPr="00984B1C">
        <w:rPr>
          <w:rFonts w:asciiTheme="minorHAnsi" w:hAnsiTheme="minorHAnsi" w:cs="Arial"/>
          <w:iCs/>
          <w:noProof/>
          <w:sz w:val="22"/>
          <w:szCs w:val="22"/>
        </w:rPr>
        <w:t>28</w:t>
      </w:r>
      <w:r w:rsidRPr="00984B1C">
        <w:rPr>
          <w:rFonts w:asciiTheme="minorHAnsi" w:hAnsiTheme="minorHAnsi" w:cs="Arial"/>
          <w:iCs/>
          <w:noProof/>
          <w:sz w:val="22"/>
          <w:szCs w:val="22"/>
        </w:rPr>
        <w:t xml:space="preserve">: </w:t>
      </w:r>
      <w:r w:rsidR="00892952" w:rsidRPr="00984B1C">
        <w:rPr>
          <w:rFonts w:asciiTheme="minorHAnsi" w:hAnsiTheme="minorHAnsi" w:cs="Arial"/>
          <w:iCs/>
          <w:noProof/>
          <w:sz w:val="22"/>
          <w:szCs w:val="22"/>
        </w:rPr>
        <w:t>1418-1426,</w:t>
      </w:r>
      <w:r w:rsidR="00424600" w:rsidRPr="00984B1C">
        <w:rPr>
          <w:rFonts w:asciiTheme="minorHAnsi" w:hAnsiTheme="minorHAnsi" w:cs="Arial"/>
          <w:iCs/>
          <w:noProof/>
          <w:sz w:val="22"/>
          <w:szCs w:val="22"/>
        </w:rPr>
        <w:t xml:space="preserve"> 2014.</w:t>
      </w:r>
    </w:p>
    <w:p w14:paraId="1F47A4C8" w14:textId="127AD85E" w:rsidR="00235F06" w:rsidRPr="00984B1C" w:rsidRDefault="004D1994"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iCs/>
          <w:noProof/>
          <w:sz w:val="22"/>
          <w:szCs w:val="22"/>
        </w:rPr>
        <w:t>Le Suer, DA, McCormick, JH, Mayhew, JL, Wasserstein, RL and Arnold, M</w:t>
      </w:r>
      <w:r w:rsidR="00235F06" w:rsidRPr="00984B1C">
        <w:rPr>
          <w:rFonts w:asciiTheme="minorHAnsi" w:hAnsiTheme="minorHAnsi" w:cs="Arial"/>
          <w:iCs/>
          <w:noProof/>
          <w:sz w:val="22"/>
          <w:szCs w:val="22"/>
        </w:rPr>
        <w:t xml:space="preserve">D. The accuracy of predication equation for estimating 1-RM performance in bench press, squat and deadlift. </w:t>
      </w:r>
      <w:r w:rsidR="00274D54" w:rsidRPr="00984B1C">
        <w:rPr>
          <w:rFonts w:asciiTheme="minorHAnsi" w:hAnsiTheme="minorHAnsi" w:cs="Arial"/>
          <w:i/>
          <w:iCs/>
          <w:noProof/>
          <w:sz w:val="22"/>
          <w:szCs w:val="22"/>
        </w:rPr>
        <w:t>J. Strength Cond. Res</w:t>
      </w:r>
      <w:r w:rsidR="00235F06" w:rsidRPr="00984B1C">
        <w:rPr>
          <w:rFonts w:asciiTheme="minorHAnsi" w:hAnsiTheme="minorHAnsi" w:cs="Arial"/>
          <w:iCs/>
          <w:noProof/>
          <w:sz w:val="22"/>
          <w:szCs w:val="22"/>
        </w:rPr>
        <w:t>.</w:t>
      </w:r>
      <w:r w:rsidR="00235F06" w:rsidRPr="00984B1C">
        <w:rPr>
          <w:rFonts w:asciiTheme="minorHAnsi" w:hAnsiTheme="minorHAnsi" w:cs="Arial"/>
          <w:b/>
          <w:iCs/>
          <w:noProof/>
          <w:sz w:val="22"/>
          <w:szCs w:val="22"/>
        </w:rPr>
        <w:t xml:space="preserve"> </w:t>
      </w:r>
      <w:r w:rsidR="00274D54" w:rsidRPr="00984B1C">
        <w:rPr>
          <w:rFonts w:asciiTheme="minorHAnsi" w:hAnsiTheme="minorHAnsi" w:cs="Arial"/>
          <w:iCs/>
          <w:noProof/>
          <w:sz w:val="22"/>
          <w:szCs w:val="22"/>
        </w:rPr>
        <w:t>11</w:t>
      </w:r>
      <w:r w:rsidRPr="00984B1C">
        <w:rPr>
          <w:rFonts w:asciiTheme="minorHAnsi" w:hAnsiTheme="minorHAnsi" w:cs="Arial"/>
          <w:iCs/>
          <w:noProof/>
          <w:sz w:val="22"/>
          <w:szCs w:val="22"/>
        </w:rPr>
        <w:t xml:space="preserve">: </w:t>
      </w:r>
      <w:r w:rsidR="00892952" w:rsidRPr="00984B1C">
        <w:rPr>
          <w:rFonts w:asciiTheme="minorHAnsi" w:hAnsiTheme="minorHAnsi" w:cs="Arial"/>
          <w:iCs/>
          <w:noProof/>
          <w:sz w:val="22"/>
          <w:szCs w:val="22"/>
        </w:rPr>
        <w:t>211-213,</w:t>
      </w:r>
      <w:r w:rsidR="00235F06" w:rsidRPr="00984B1C">
        <w:rPr>
          <w:rFonts w:asciiTheme="minorHAnsi" w:hAnsiTheme="minorHAnsi" w:cs="Arial"/>
          <w:iCs/>
          <w:noProof/>
          <w:sz w:val="22"/>
          <w:szCs w:val="22"/>
        </w:rPr>
        <w:t xml:space="preserve"> 1997.</w:t>
      </w:r>
    </w:p>
    <w:p w14:paraId="1673C4B8" w14:textId="6C632C7A" w:rsidR="00424600" w:rsidRPr="00984B1C" w:rsidRDefault="00424600"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Little, T</w:t>
      </w:r>
      <w:r w:rsidR="00892952" w:rsidRPr="00984B1C">
        <w:rPr>
          <w:rFonts w:asciiTheme="minorHAnsi" w:hAnsiTheme="minorHAnsi" w:cs="Arial"/>
          <w:noProof/>
          <w:sz w:val="22"/>
          <w:szCs w:val="22"/>
        </w:rPr>
        <w:t xml:space="preserve"> and Williams, A</w:t>
      </w:r>
      <w:r w:rsidRPr="00984B1C">
        <w:rPr>
          <w:rFonts w:asciiTheme="minorHAnsi" w:hAnsiTheme="minorHAnsi" w:cs="Arial"/>
          <w:noProof/>
          <w:sz w:val="22"/>
          <w:szCs w:val="22"/>
        </w:rPr>
        <w:t xml:space="preserve">G. Specificity of acceleration, maximum speed, and agility in professional soccer players. </w:t>
      </w:r>
      <w:r w:rsidR="00274D54" w:rsidRPr="00984B1C">
        <w:rPr>
          <w:rFonts w:asciiTheme="minorHAnsi" w:hAnsiTheme="minorHAnsi" w:cs="Arial"/>
          <w:i/>
          <w:iCs/>
          <w:noProof/>
          <w:sz w:val="22"/>
          <w:szCs w:val="22"/>
        </w:rPr>
        <w:t xml:space="preserve">J. </w:t>
      </w:r>
      <w:r w:rsidRPr="00984B1C">
        <w:rPr>
          <w:rFonts w:asciiTheme="minorHAnsi" w:hAnsiTheme="minorHAnsi" w:cs="Arial"/>
          <w:i/>
          <w:iCs/>
          <w:noProof/>
          <w:sz w:val="22"/>
          <w:szCs w:val="22"/>
        </w:rPr>
        <w:t>St</w:t>
      </w:r>
      <w:r w:rsidR="00274D54" w:rsidRPr="00984B1C">
        <w:rPr>
          <w:rFonts w:asciiTheme="minorHAnsi" w:hAnsiTheme="minorHAnsi" w:cs="Arial"/>
          <w:i/>
          <w:iCs/>
          <w:noProof/>
          <w:sz w:val="22"/>
          <w:szCs w:val="22"/>
        </w:rPr>
        <w:t>rength and Cond. Res</w:t>
      </w:r>
      <w:r w:rsidRPr="00984B1C">
        <w:rPr>
          <w:rFonts w:asciiTheme="minorHAnsi" w:hAnsiTheme="minorHAnsi" w:cs="Arial"/>
          <w:b/>
          <w:i/>
          <w:iCs/>
          <w:noProof/>
          <w:sz w:val="22"/>
          <w:szCs w:val="22"/>
        </w:rPr>
        <w:t>.</w:t>
      </w:r>
      <w:r w:rsidRPr="00984B1C">
        <w:rPr>
          <w:rFonts w:asciiTheme="minorHAnsi" w:hAnsiTheme="minorHAnsi" w:cs="Arial"/>
          <w:i/>
          <w:iCs/>
          <w:noProof/>
          <w:sz w:val="22"/>
          <w:szCs w:val="22"/>
        </w:rPr>
        <w:t xml:space="preserve"> </w:t>
      </w:r>
      <w:r w:rsidR="00274D54" w:rsidRPr="00984B1C">
        <w:rPr>
          <w:rFonts w:asciiTheme="minorHAnsi" w:hAnsiTheme="minorHAnsi" w:cs="Arial"/>
          <w:noProof/>
          <w:sz w:val="22"/>
          <w:szCs w:val="22"/>
        </w:rPr>
        <w:t>19</w:t>
      </w:r>
      <w:r w:rsidR="00892952" w:rsidRPr="00984B1C">
        <w:rPr>
          <w:rFonts w:asciiTheme="minorHAnsi" w:hAnsiTheme="minorHAnsi" w:cs="Arial"/>
          <w:noProof/>
          <w:sz w:val="22"/>
          <w:szCs w:val="22"/>
        </w:rPr>
        <w:t>: 76–78,</w:t>
      </w:r>
      <w:r w:rsidRPr="00984B1C">
        <w:rPr>
          <w:rFonts w:asciiTheme="minorHAnsi" w:hAnsiTheme="minorHAnsi" w:cs="Arial"/>
          <w:noProof/>
          <w:sz w:val="22"/>
          <w:szCs w:val="22"/>
        </w:rPr>
        <w:t xml:space="preserve"> 2005.</w:t>
      </w:r>
    </w:p>
    <w:p w14:paraId="724E7436" w14:textId="1B6F44A8" w:rsidR="00424600" w:rsidRPr="00984B1C" w:rsidRDefault="00892952"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 xml:space="preserve"> Lyons, M, Al-Nakeeb, Y and Nevill, A.</w:t>
      </w:r>
      <w:r w:rsidR="00ED539D" w:rsidRPr="00984B1C">
        <w:rPr>
          <w:rFonts w:asciiTheme="minorHAnsi" w:hAnsiTheme="minorHAnsi" w:cs="Arial"/>
          <w:noProof/>
          <w:sz w:val="22"/>
          <w:szCs w:val="22"/>
        </w:rPr>
        <w:t xml:space="preserve"> </w:t>
      </w:r>
      <w:r w:rsidR="00424600" w:rsidRPr="00984B1C">
        <w:rPr>
          <w:rFonts w:asciiTheme="minorHAnsi" w:hAnsiTheme="minorHAnsi" w:cs="Arial"/>
          <w:noProof/>
          <w:sz w:val="22"/>
          <w:szCs w:val="22"/>
        </w:rPr>
        <w:t xml:space="preserve">Performance of soccer passing skills under moderate and high intensity localised muscle fatigue. </w:t>
      </w:r>
      <w:r w:rsidR="00724E18" w:rsidRPr="00984B1C">
        <w:rPr>
          <w:rFonts w:asciiTheme="minorHAnsi" w:hAnsiTheme="minorHAnsi" w:cs="Arial"/>
          <w:i/>
          <w:noProof/>
          <w:sz w:val="22"/>
          <w:szCs w:val="22"/>
        </w:rPr>
        <w:t xml:space="preserve">J. </w:t>
      </w:r>
      <w:r w:rsidR="00424600" w:rsidRPr="00984B1C">
        <w:rPr>
          <w:rFonts w:asciiTheme="minorHAnsi" w:hAnsiTheme="minorHAnsi" w:cs="Arial"/>
          <w:i/>
          <w:noProof/>
          <w:sz w:val="22"/>
          <w:szCs w:val="22"/>
        </w:rPr>
        <w:t>St</w:t>
      </w:r>
      <w:r w:rsidR="002D34E9" w:rsidRPr="00984B1C">
        <w:rPr>
          <w:rFonts w:asciiTheme="minorHAnsi" w:hAnsiTheme="minorHAnsi" w:cs="Arial"/>
          <w:i/>
          <w:noProof/>
          <w:sz w:val="22"/>
          <w:szCs w:val="22"/>
        </w:rPr>
        <w:t>rength Cond. Res</w:t>
      </w:r>
      <w:r w:rsidR="00424600" w:rsidRPr="00984B1C">
        <w:rPr>
          <w:rFonts w:asciiTheme="minorHAnsi" w:hAnsiTheme="minorHAnsi" w:cs="Arial"/>
          <w:i/>
          <w:noProof/>
          <w:sz w:val="22"/>
          <w:szCs w:val="22"/>
        </w:rPr>
        <w:t xml:space="preserve">. </w:t>
      </w:r>
      <w:r w:rsidR="002D34E9" w:rsidRPr="00984B1C">
        <w:rPr>
          <w:rFonts w:asciiTheme="minorHAnsi" w:hAnsiTheme="minorHAnsi" w:cs="Arial"/>
          <w:noProof/>
          <w:sz w:val="22"/>
          <w:szCs w:val="22"/>
        </w:rPr>
        <w:t>20</w:t>
      </w:r>
      <w:r w:rsidRPr="00984B1C">
        <w:rPr>
          <w:rFonts w:asciiTheme="minorHAnsi" w:hAnsiTheme="minorHAnsi" w:cs="Arial"/>
          <w:noProof/>
          <w:sz w:val="22"/>
          <w:szCs w:val="22"/>
        </w:rPr>
        <w:t>:</w:t>
      </w:r>
      <w:r w:rsidR="00ED539D" w:rsidRPr="00984B1C">
        <w:rPr>
          <w:rFonts w:asciiTheme="minorHAnsi" w:hAnsiTheme="minorHAnsi" w:cs="Arial"/>
          <w:noProof/>
          <w:sz w:val="22"/>
          <w:szCs w:val="22"/>
        </w:rPr>
        <w:t xml:space="preserve"> 197-202,</w:t>
      </w:r>
      <w:r w:rsidR="00424600" w:rsidRPr="00984B1C">
        <w:rPr>
          <w:rFonts w:asciiTheme="minorHAnsi" w:hAnsiTheme="minorHAnsi" w:cs="Arial"/>
          <w:noProof/>
          <w:sz w:val="22"/>
          <w:szCs w:val="22"/>
        </w:rPr>
        <w:t xml:space="preserve"> 2006.</w:t>
      </w:r>
    </w:p>
    <w:p w14:paraId="46CD2800" w14:textId="03F1F3CA" w:rsidR="00424600" w:rsidRPr="00984B1C" w:rsidRDefault="000A0E83" w:rsidP="00C55F80">
      <w:pPr>
        <w:pStyle w:val="NormalWeb"/>
        <w:numPr>
          <w:ilvl w:val="0"/>
          <w:numId w:val="4"/>
        </w:numPr>
        <w:spacing w:line="360" w:lineRule="auto"/>
        <w:jc w:val="both"/>
        <w:rPr>
          <w:rFonts w:asciiTheme="minorHAnsi" w:hAnsiTheme="minorHAnsi" w:cs="Arial"/>
          <w:i/>
          <w:noProof/>
          <w:sz w:val="22"/>
          <w:szCs w:val="22"/>
        </w:rPr>
      </w:pPr>
      <w:r w:rsidRPr="00984B1C">
        <w:rPr>
          <w:rFonts w:asciiTheme="minorHAnsi" w:hAnsiTheme="minorHAnsi" w:cs="Arial"/>
          <w:noProof/>
          <w:sz w:val="22"/>
          <w:szCs w:val="22"/>
        </w:rPr>
        <w:t>Marcolin, G</w:t>
      </w:r>
      <w:r w:rsidR="00424600" w:rsidRPr="00984B1C">
        <w:rPr>
          <w:rFonts w:asciiTheme="minorHAnsi" w:hAnsiTheme="minorHAnsi" w:cs="Arial"/>
          <w:noProof/>
          <w:sz w:val="22"/>
          <w:szCs w:val="22"/>
        </w:rPr>
        <w:t xml:space="preserve"> and Petrone, N. A method for the performance evaluation of jumping headers in soccer. </w:t>
      </w:r>
      <w:r w:rsidR="00424600" w:rsidRPr="00984B1C">
        <w:rPr>
          <w:rFonts w:asciiTheme="minorHAnsi" w:hAnsiTheme="minorHAnsi" w:cs="Arial"/>
          <w:i/>
          <w:noProof/>
          <w:sz w:val="22"/>
          <w:szCs w:val="22"/>
        </w:rPr>
        <w:t xml:space="preserve">ISBS Symposium. </w:t>
      </w:r>
      <w:r w:rsidR="00424600" w:rsidRPr="00984B1C">
        <w:rPr>
          <w:rFonts w:asciiTheme="minorHAnsi" w:hAnsiTheme="minorHAnsi" w:cs="Arial"/>
          <w:noProof/>
          <w:sz w:val="22"/>
          <w:szCs w:val="22"/>
        </w:rPr>
        <w:t>2006.</w:t>
      </w:r>
    </w:p>
    <w:p w14:paraId="47846B48" w14:textId="55020403" w:rsidR="00424600" w:rsidRPr="00984B1C" w:rsidRDefault="00424600"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Markovic, G</w:t>
      </w:r>
      <w:r w:rsidR="000A0E83" w:rsidRPr="00984B1C">
        <w:rPr>
          <w:rFonts w:asciiTheme="minorHAnsi" w:hAnsiTheme="minorHAnsi" w:cs="Arial"/>
          <w:noProof/>
          <w:sz w:val="22"/>
          <w:szCs w:val="22"/>
        </w:rPr>
        <w:t>, Dizdar, D, Jukic, I and</w:t>
      </w:r>
      <w:r w:rsidRPr="00984B1C">
        <w:rPr>
          <w:rFonts w:asciiTheme="minorHAnsi" w:hAnsiTheme="minorHAnsi" w:cs="Arial"/>
          <w:noProof/>
          <w:sz w:val="22"/>
          <w:szCs w:val="22"/>
        </w:rPr>
        <w:t xml:space="preserve"> Cardinale, M. Reliability and factoral validity of squat and countermovement jump tests.</w:t>
      </w:r>
      <w:r w:rsidR="00500F84" w:rsidRPr="00984B1C">
        <w:rPr>
          <w:rFonts w:asciiTheme="minorHAnsi" w:hAnsiTheme="minorHAnsi" w:cs="Arial"/>
          <w:noProof/>
          <w:sz w:val="22"/>
          <w:szCs w:val="22"/>
        </w:rPr>
        <w:t xml:space="preserve"> </w:t>
      </w:r>
      <w:r w:rsidRPr="00984B1C">
        <w:rPr>
          <w:rFonts w:asciiTheme="minorHAnsi" w:hAnsiTheme="minorHAnsi" w:cs="Arial"/>
          <w:noProof/>
          <w:sz w:val="22"/>
          <w:szCs w:val="22"/>
        </w:rPr>
        <w:t xml:space="preserve"> </w:t>
      </w:r>
      <w:r w:rsidR="00724E18" w:rsidRPr="00984B1C">
        <w:rPr>
          <w:rFonts w:asciiTheme="minorHAnsi" w:hAnsiTheme="minorHAnsi" w:cs="Arial"/>
          <w:i/>
          <w:noProof/>
          <w:sz w:val="22"/>
          <w:szCs w:val="22"/>
        </w:rPr>
        <w:t xml:space="preserve">J. </w:t>
      </w:r>
      <w:r w:rsidRPr="00984B1C">
        <w:rPr>
          <w:rFonts w:asciiTheme="minorHAnsi" w:hAnsiTheme="minorHAnsi" w:cs="Arial"/>
          <w:i/>
          <w:noProof/>
          <w:sz w:val="22"/>
          <w:szCs w:val="22"/>
        </w:rPr>
        <w:t>St</w:t>
      </w:r>
      <w:r w:rsidR="00724E18" w:rsidRPr="00984B1C">
        <w:rPr>
          <w:rFonts w:asciiTheme="minorHAnsi" w:hAnsiTheme="minorHAnsi" w:cs="Arial"/>
          <w:i/>
          <w:noProof/>
          <w:sz w:val="22"/>
          <w:szCs w:val="22"/>
        </w:rPr>
        <w:t>rength Cond. Res</w:t>
      </w:r>
      <w:r w:rsidRPr="00984B1C">
        <w:rPr>
          <w:rFonts w:asciiTheme="minorHAnsi" w:hAnsiTheme="minorHAnsi" w:cs="Arial"/>
          <w:b/>
          <w:i/>
          <w:noProof/>
          <w:sz w:val="22"/>
          <w:szCs w:val="22"/>
        </w:rPr>
        <w:t>.</w:t>
      </w:r>
      <w:r w:rsidRPr="00984B1C">
        <w:rPr>
          <w:rFonts w:asciiTheme="minorHAnsi" w:hAnsiTheme="minorHAnsi" w:cs="Arial"/>
          <w:i/>
          <w:noProof/>
          <w:sz w:val="22"/>
          <w:szCs w:val="22"/>
        </w:rPr>
        <w:t xml:space="preserve"> </w:t>
      </w:r>
      <w:r w:rsidR="00724E18" w:rsidRPr="00984B1C">
        <w:rPr>
          <w:rFonts w:asciiTheme="minorHAnsi" w:hAnsiTheme="minorHAnsi" w:cs="Arial"/>
          <w:noProof/>
          <w:sz w:val="22"/>
          <w:szCs w:val="22"/>
        </w:rPr>
        <w:t>18</w:t>
      </w:r>
      <w:r w:rsidR="000A0E83" w:rsidRPr="00984B1C">
        <w:rPr>
          <w:rFonts w:asciiTheme="minorHAnsi" w:hAnsiTheme="minorHAnsi" w:cs="Arial"/>
          <w:noProof/>
          <w:sz w:val="22"/>
          <w:szCs w:val="22"/>
        </w:rPr>
        <w:t>: 551-555,</w:t>
      </w:r>
      <w:r w:rsidRPr="00984B1C">
        <w:rPr>
          <w:rFonts w:asciiTheme="minorHAnsi" w:hAnsiTheme="minorHAnsi" w:cs="Arial"/>
          <w:noProof/>
          <w:sz w:val="22"/>
          <w:szCs w:val="22"/>
        </w:rPr>
        <w:t xml:space="preserve"> 2004.  </w:t>
      </w:r>
    </w:p>
    <w:p w14:paraId="14551A1C" w14:textId="1CECF10E" w:rsidR="00361F57" w:rsidRPr="00984B1C" w:rsidRDefault="00361F57"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 xml:space="preserve">O’Donoghue, PG. Time-motion analysis of work-rate in English FA Premier League soccer. </w:t>
      </w:r>
      <w:r w:rsidRPr="00984B1C">
        <w:rPr>
          <w:rFonts w:asciiTheme="minorHAnsi" w:hAnsiTheme="minorHAnsi" w:cs="Arial"/>
          <w:i/>
          <w:noProof/>
          <w:sz w:val="22"/>
          <w:szCs w:val="22"/>
        </w:rPr>
        <w:t>International Journal of Performance Analysis in Sport</w:t>
      </w:r>
      <w:r w:rsidRPr="00984B1C">
        <w:rPr>
          <w:rFonts w:asciiTheme="minorHAnsi" w:hAnsiTheme="minorHAnsi" w:cs="Arial"/>
          <w:noProof/>
          <w:sz w:val="22"/>
          <w:szCs w:val="22"/>
        </w:rPr>
        <w:t xml:space="preserve"> 2(1): 36-43, 2002.</w:t>
      </w:r>
    </w:p>
    <w:p w14:paraId="321237E8" w14:textId="77777777" w:rsidR="00424600" w:rsidRPr="00984B1C" w:rsidRDefault="00424600" w:rsidP="00C55F80">
      <w:pPr>
        <w:pStyle w:val="NormalWeb"/>
        <w:numPr>
          <w:ilvl w:val="0"/>
          <w:numId w:val="4"/>
        </w:numPr>
        <w:spacing w:line="360" w:lineRule="auto"/>
        <w:jc w:val="both"/>
        <w:rPr>
          <w:rFonts w:asciiTheme="minorHAnsi" w:hAnsiTheme="minorHAnsi" w:cs="Arial"/>
          <w:sz w:val="22"/>
          <w:szCs w:val="22"/>
        </w:rPr>
      </w:pPr>
      <w:r w:rsidRPr="00984B1C">
        <w:rPr>
          <w:rFonts w:asciiTheme="minorHAnsi" w:hAnsiTheme="minorHAnsi" w:cs="Arial"/>
          <w:sz w:val="22"/>
          <w:szCs w:val="22"/>
        </w:rPr>
        <w:t xml:space="preserve">Opta, 2013. </w:t>
      </w:r>
      <w:r w:rsidRPr="00984B1C">
        <w:rPr>
          <w:rFonts w:asciiTheme="minorHAnsi" w:hAnsiTheme="minorHAnsi" w:cs="Arial"/>
          <w:i/>
          <w:sz w:val="22"/>
          <w:szCs w:val="22"/>
        </w:rPr>
        <w:t xml:space="preserve">Opta’s event definitions. </w:t>
      </w:r>
      <w:r w:rsidRPr="00984B1C">
        <w:rPr>
          <w:rFonts w:asciiTheme="minorHAnsi" w:hAnsiTheme="minorHAnsi" w:cs="Arial"/>
          <w:sz w:val="22"/>
          <w:szCs w:val="22"/>
        </w:rPr>
        <w:t>Available at: http://www.optasports.com/news-area/blog-optas-event-definitions.aspx [Accessed February 1, 2014]</w:t>
      </w:r>
    </w:p>
    <w:p w14:paraId="7FF79658" w14:textId="70777ED7" w:rsidR="00424600" w:rsidRPr="00984B1C" w:rsidRDefault="000A0E83" w:rsidP="00C55F80">
      <w:pPr>
        <w:pStyle w:val="NormalWeb"/>
        <w:numPr>
          <w:ilvl w:val="0"/>
          <w:numId w:val="4"/>
        </w:numPr>
        <w:spacing w:line="360" w:lineRule="auto"/>
        <w:jc w:val="both"/>
        <w:rPr>
          <w:rFonts w:asciiTheme="minorHAnsi" w:hAnsiTheme="minorHAnsi" w:cs="Arial"/>
          <w:sz w:val="22"/>
          <w:szCs w:val="22"/>
        </w:rPr>
      </w:pPr>
      <w:r w:rsidRPr="00984B1C">
        <w:rPr>
          <w:rFonts w:asciiTheme="minorHAnsi" w:hAnsiTheme="minorHAnsi" w:cs="Arial"/>
          <w:sz w:val="22"/>
          <w:szCs w:val="22"/>
        </w:rPr>
        <w:t>Paoli, A, Bianco, A, Palma, A</w:t>
      </w:r>
      <w:r w:rsidR="00424600" w:rsidRPr="00984B1C">
        <w:rPr>
          <w:rFonts w:asciiTheme="minorHAnsi" w:hAnsiTheme="minorHAnsi" w:cs="Arial"/>
          <w:sz w:val="22"/>
          <w:szCs w:val="22"/>
        </w:rPr>
        <w:t xml:space="preserve"> and Marcolin, G. Training the vertical jump to head the ball in soccer. </w:t>
      </w:r>
      <w:r w:rsidR="00500F84" w:rsidRPr="00984B1C">
        <w:rPr>
          <w:rFonts w:asciiTheme="minorHAnsi" w:hAnsiTheme="minorHAnsi" w:cs="Arial"/>
          <w:i/>
          <w:sz w:val="22"/>
          <w:szCs w:val="22"/>
        </w:rPr>
        <w:t>Strength Cond</w:t>
      </w:r>
      <w:r w:rsidR="002C485C" w:rsidRPr="00984B1C">
        <w:rPr>
          <w:rFonts w:asciiTheme="minorHAnsi" w:hAnsiTheme="minorHAnsi" w:cs="Arial"/>
          <w:i/>
          <w:sz w:val="22"/>
          <w:szCs w:val="22"/>
        </w:rPr>
        <w:t>. J</w:t>
      </w:r>
      <w:r w:rsidR="00424600" w:rsidRPr="00984B1C">
        <w:rPr>
          <w:rFonts w:asciiTheme="minorHAnsi" w:hAnsiTheme="minorHAnsi" w:cs="Arial"/>
          <w:i/>
          <w:sz w:val="22"/>
          <w:szCs w:val="22"/>
        </w:rPr>
        <w:t xml:space="preserve">. </w:t>
      </w:r>
      <w:r w:rsidR="002C485C" w:rsidRPr="00984B1C">
        <w:rPr>
          <w:rFonts w:asciiTheme="minorHAnsi" w:hAnsiTheme="minorHAnsi" w:cs="Arial"/>
          <w:sz w:val="22"/>
          <w:szCs w:val="22"/>
        </w:rPr>
        <w:t>34</w:t>
      </w:r>
      <w:r w:rsidRPr="00984B1C">
        <w:rPr>
          <w:rFonts w:asciiTheme="minorHAnsi" w:hAnsiTheme="minorHAnsi" w:cs="Arial"/>
          <w:sz w:val="22"/>
          <w:szCs w:val="22"/>
        </w:rPr>
        <w:t>: 80-85,</w:t>
      </w:r>
      <w:r w:rsidR="00424600" w:rsidRPr="00984B1C">
        <w:rPr>
          <w:rFonts w:asciiTheme="minorHAnsi" w:hAnsiTheme="minorHAnsi" w:cs="Arial"/>
          <w:sz w:val="22"/>
          <w:szCs w:val="22"/>
        </w:rPr>
        <w:t xml:space="preserve"> 2012.</w:t>
      </w:r>
    </w:p>
    <w:p w14:paraId="584FB0B8" w14:textId="3C4F7E9C" w:rsidR="00424600" w:rsidRPr="00984B1C" w:rsidRDefault="000A0E83" w:rsidP="00C55F80">
      <w:pPr>
        <w:pStyle w:val="NormalWeb"/>
        <w:numPr>
          <w:ilvl w:val="0"/>
          <w:numId w:val="4"/>
        </w:numPr>
        <w:spacing w:line="360" w:lineRule="auto"/>
        <w:jc w:val="both"/>
        <w:rPr>
          <w:rFonts w:asciiTheme="minorHAnsi" w:hAnsiTheme="minorHAnsi" w:cs="Arial"/>
          <w:sz w:val="22"/>
          <w:szCs w:val="22"/>
        </w:rPr>
      </w:pPr>
      <w:r w:rsidRPr="00984B1C">
        <w:rPr>
          <w:rFonts w:asciiTheme="minorHAnsi" w:hAnsiTheme="minorHAnsi" w:cs="Arial"/>
          <w:sz w:val="22"/>
          <w:szCs w:val="22"/>
        </w:rPr>
        <w:t>Perez-Gomez, J</w:t>
      </w:r>
      <w:r w:rsidR="00424600" w:rsidRPr="00984B1C">
        <w:rPr>
          <w:rFonts w:asciiTheme="minorHAnsi" w:hAnsiTheme="minorHAnsi" w:cs="Arial"/>
          <w:sz w:val="22"/>
          <w:szCs w:val="22"/>
        </w:rPr>
        <w:t>, Olmedillas, H, Delgado-Guerra, S</w:t>
      </w:r>
      <w:r w:rsidRPr="00984B1C">
        <w:rPr>
          <w:rFonts w:asciiTheme="minorHAnsi" w:hAnsiTheme="minorHAnsi" w:cs="Arial"/>
          <w:sz w:val="22"/>
          <w:szCs w:val="22"/>
        </w:rPr>
        <w:t>, Royo, I</w:t>
      </w:r>
      <w:r w:rsidR="00424600" w:rsidRPr="00984B1C">
        <w:rPr>
          <w:rFonts w:asciiTheme="minorHAnsi" w:hAnsiTheme="minorHAnsi" w:cs="Arial"/>
          <w:sz w:val="22"/>
          <w:szCs w:val="22"/>
        </w:rPr>
        <w:t>A., Vicente-Rodriguez, G</w:t>
      </w:r>
      <w:r w:rsidRPr="00984B1C">
        <w:rPr>
          <w:rFonts w:asciiTheme="minorHAnsi" w:hAnsiTheme="minorHAnsi" w:cs="Arial"/>
          <w:sz w:val="22"/>
          <w:szCs w:val="22"/>
        </w:rPr>
        <w:t>, Ortiz, RA</w:t>
      </w:r>
      <w:r w:rsidR="00424600" w:rsidRPr="00984B1C">
        <w:rPr>
          <w:rFonts w:asciiTheme="minorHAnsi" w:hAnsiTheme="minorHAnsi" w:cs="Arial"/>
          <w:sz w:val="22"/>
          <w:szCs w:val="22"/>
        </w:rPr>
        <w:t>, Chavarren, J</w:t>
      </w:r>
      <w:r w:rsidRPr="00984B1C">
        <w:rPr>
          <w:rFonts w:asciiTheme="minorHAnsi" w:hAnsiTheme="minorHAnsi" w:cs="Arial"/>
          <w:sz w:val="22"/>
          <w:szCs w:val="22"/>
        </w:rPr>
        <w:t xml:space="preserve"> and Calbet, JA</w:t>
      </w:r>
      <w:r w:rsidR="00424600" w:rsidRPr="00984B1C">
        <w:rPr>
          <w:rFonts w:asciiTheme="minorHAnsi" w:hAnsiTheme="minorHAnsi" w:cs="Arial"/>
          <w:sz w:val="22"/>
          <w:szCs w:val="22"/>
        </w:rPr>
        <w:t xml:space="preserve">L. Effects of weight lifting training combined with plyometric exercises on physical fitness, body composition and knee extension velocity during kicking in football. </w:t>
      </w:r>
      <w:r w:rsidR="003B3B6B" w:rsidRPr="00984B1C">
        <w:rPr>
          <w:rFonts w:asciiTheme="minorHAnsi" w:hAnsiTheme="minorHAnsi" w:cs="Arial"/>
          <w:i/>
          <w:sz w:val="22"/>
          <w:szCs w:val="22"/>
        </w:rPr>
        <w:t>Appl. Phys. Nutri. Met</w:t>
      </w:r>
      <w:r w:rsidR="00424600" w:rsidRPr="00984B1C">
        <w:rPr>
          <w:rFonts w:asciiTheme="minorHAnsi" w:hAnsiTheme="minorHAnsi" w:cs="Arial"/>
          <w:i/>
          <w:sz w:val="22"/>
          <w:szCs w:val="22"/>
        </w:rPr>
        <w:t xml:space="preserve">. </w:t>
      </w:r>
      <w:r w:rsidRPr="00984B1C">
        <w:rPr>
          <w:rFonts w:asciiTheme="minorHAnsi" w:hAnsiTheme="minorHAnsi" w:cs="Arial"/>
          <w:sz w:val="22"/>
          <w:szCs w:val="22"/>
        </w:rPr>
        <w:t>33: 1-10,</w:t>
      </w:r>
      <w:r w:rsidR="00424600" w:rsidRPr="00984B1C">
        <w:rPr>
          <w:rFonts w:asciiTheme="minorHAnsi" w:hAnsiTheme="minorHAnsi" w:cs="Arial"/>
          <w:sz w:val="22"/>
          <w:szCs w:val="22"/>
        </w:rPr>
        <w:t xml:space="preserve"> 2008.</w:t>
      </w:r>
    </w:p>
    <w:p w14:paraId="043B5B57" w14:textId="7EBC2DD0" w:rsidR="00424600" w:rsidRPr="00984B1C" w:rsidRDefault="00052387"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 xml:space="preserve">Rampinini, E, Impellizzeri, FM, Castagna, C, Azzalin, A, Bravo, DF </w:t>
      </w:r>
      <w:r w:rsidR="00424600" w:rsidRPr="00984B1C">
        <w:rPr>
          <w:rFonts w:asciiTheme="minorHAnsi" w:hAnsiTheme="minorHAnsi" w:cs="Arial"/>
          <w:noProof/>
          <w:sz w:val="22"/>
          <w:szCs w:val="22"/>
        </w:rPr>
        <w:t xml:space="preserve">and Wisloff, U. Effect of match-related fatigue on short-passing ability in young soccer players. </w:t>
      </w:r>
      <w:r w:rsidR="00DA3D0F" w:rsidRPr="00984B1C">
        <w:rPr>
          <w:rFonts w:asciiTheme="minorHAnsi" w:hAnsiTheme="minorHAnsi" w:cs="Arial"/>
          <w:i/>
          <w:iCs/>
          <w:noProof/>
          <w:sz w:val="22"/>
          <w:szCs w:val="22"/>
        </w:rPr>
        <w:t>Med. Sci. Sports Exerc</w:t>
      </w:r>
      <w:r w:rsidR="00424600" w:rsidRPr="00984B1C">
        <w:rPr>
          <w:rFonts w:asciiTheme="minorHAnsi" w:hAnsiTheme="minorHAnsi" w:cs="Arial"/>
          <w:i/>
          <w:noProof/>
          <w:sz w:val="22"/>
          <w:szCs w:val="22"/>
        </w:rPr>
        <w:t>.</w:t>
      </w:r>
      <w:r w:rsidR="00424600" w:rsidRPr="00984B1C">
        <w:rPr>
          <w:rFonts w:asciiTheme="minorHAnsi" w:hAnsiTheme="minorHAnsi" w:cs="Arial"/>
          <w:noProof/>
          <w:sz w:val="22"/>
          <w:szCs w:val="22"/>
        </w:rPr>
        <w:t xml:space="preserve"> </w:t>
      </w:r>
      <w:r w:rsidR="00DA3D0F" w:rsidRPr="00984B1C">
        <w:rPr>
          <w:rFonts w:asciiTheme="minorHAnsi" w:hAnsiTheme="minorHAnsi" w:cs="Arial"/>
          <w:noProof/>
          <w:sz w:val="22"/>
          <w:szCs w:val="22"/>
        </w:rPr>
        <w:t>40</w:t>
      </w:r>
      <w:r w:rsidRPr="00984B1C">
        <w:rPr>
          <w:rFonts w:asciiTheme="minorHAnsi" w:hAnsiTheme="minorHAnsi" w:cs="Arial"/>
          <w:noProof/>
          <w:sz w:val="22"/>
          <w:szCs w:val="22"/>
        </w:rPr>
        <w:t>: 934–942,</w:t>
      </w:r>
      <w:r w:rsidR="00424600" w:rsidRPr="00984B1C">
        <w:rPr>
          <w:rFonts w:asciiTheme="minorHAnsi" w:hAnsiTheme="minorHAnsi" w:cs="Arial"/>
          <w:noProof/>
          <w:sz w:val="22"/>
          <w:szCs w:val="22"/>
        </w:rPr>
        <w:t xml:space="preserve"> 2008.</w:t>
      </w:r>
    </w:p>
    <w:p w14:paraId="742BB992" w14:textId="106CA0E7" w:rsidR="00424600" w:rsidRDefault="000C5C61"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lastRenderedPageBreak/>
        <w:t>Rampinini, E, Sassi, A, Morelli, A, Mazzoni, S, Fanchini, M and Coutts, A</w:t>
      </w:r>
      <w:r w:rsidR="00424600" w:rsidRPr="00984B1C">
        <w:rPr>
          <w:rFonts w:asciiTheme="minorHAnsi" w:hAnsiTheme="minorHAnsi" w:cs="Arial"/>
          <w:noProof/>
          <w:sz w:val="22"/>
          <w:szCs w:val="22"/>
        </w:rPr>
        <w:t xml:space="preserve">J. Repeated-sprint ability in professional and amateur soccer players. </w:t>
      </w:r>
      <w:r w:rsidR="000B7BA9" w:rsidRPr="00984B1C">
        <w:rPr>
          <w:rFonts w:asciiTheme="minorHAnsi" w:hAnsiTheme="minorHAnsi" w:cs="Arial"/>
          <w:i/>
          <w:noProof/>
          <w:sz w:val="22"/>
          <w:szCs w:val="22"/>
        </w:rPr>
        <w:t>Appl. Phys. Nutri. Met</w:t>
      </w:r>
      <w:r w:rsidR="00424600" w:rsidRPr="00984B1C">
        <w:rPr>
          <w:rFonts w:asciiTheme="minorHAnsi" w:hAnsiTheme="minorHAnsi" w:cs="Arial"/>
          <w:i/>
          <w:noProof/>
          <w:sz w:val="22"/>
          <w:szCs w:val="22"/>
        </w:rPr>
        <w:t>.</w:t>
      </w:r>
      <w:r w:rsidR="00424600" w:rsidRPr="00984B1C">
        <w:rPr>
          <w:rFonts w:asciiTheme="minorHAnsi" w:hAnsiTheme="minorHAnsi" w:cs="Arial"/>
          <w:b/>
          <w:noProof/>
          <w:sz w:val="22"/>
          <w:szCs w:val="22"/>
        </w:rPr>
        <w:t xml:space="preserve"> </w:t>
      </w:r>
      <w:r w:rsidRPr="00984B1C">
        <w:rPr>
          <w:rFonts w:asciiTheme="minorHAnsi" w:hAnsiTheme="minorHAnsi" w:cs="Arial"/>
          <w:noProof/>
          <w:sz w:val="22"/>
          <w:szCs w:val="22"/>
        </w:rPr>
        <w:t>34: 1048-1054,</w:t>
      </w:r>
      <w:r w:rsidR="00424600" w:rsidRPr="00984B1C">
        <w:rPr>
          <w:rFonts w:asciiTheme="minorHAnsi" w:hAnsiTheme="minorHAnsi" w:cs="Arial"/>
          <w:noProof/>
          <w:sz w:val="22"/>
          <w:szCs w:val="22"/>
        </w:rPr>
        <w:t xml:space="preserve"> 2009.</w:t>
      </w:r>
    </w:p>
    <w:p w14:paraId="32656FBF" w14:textId="608964C1" w:rsidR="007D510F" w:rsidRPr="00A3687B" w:rsidRDefault="007D510F" w:rsidP="00C55F80">
      <w:pPr>
        <w:pStyle w:val="NormalWeb"/>
        <w:numPr>
          <w:ilvl w:val="0"/>
          <w:numId w:val="4"/>
        </w:numPr>
        <w:spacing w:line="360" w:lineRule="auto"/>
        <w:jc w:val="both"/>
        <w:rPr>
          <w:rFonts w:asciiTheme="minorHAnsi" w:hAnsiTheme="minorHAnsi" w:cs="Arial"/>
          <w:sz w:val="22"/>
          <w:szCs w:val="22"/>
        </w:rPr>
      </w:pPr>
      <w:r w:rsidRPr="00A3687B">
        <w:rPr>
          <w:rFonts w:asciiTheme="minorHAnsi" w:hAnsiTheme="minorHAnsi" w:cs="Arial"/>
          <w:sz w:val="22"/>
          <w:szCs w:val="22"/>
        </w:rPr>
        <w:t xml:space="preserve">Rhea, M.R. Determining the magnitude of treatment effects in strength training research through the use of effect size. </w:t>
      </w:r>
      <w:r w:rsidRPr="00A3687B">
        <w:rPr>
          <w:rFonts w:asciiTheme="minorHAnsi" w:hAnsiTheme="minorHAnsi" w:cs="Arial"/>
          <w:i/>
          <w:noProof/>
          <w:sz w:val="22"/>
          <w:szCs w:val="22"/>
        </w:rPr>
        <w:t xml:space="preserve">J. Strength Cond. Res. </w:t>
      </w:r>
      <w:r w:rsidRPr="00A3687B">
        <w:rPr>
          <w:rFonts w:asciiTheme="minorHAnsi" w:hAnsiTheme="minorHAnsi" w:cs="Arial"/>
          <w:noProof/>
          <w:sz w:val="22"/>
          <w:szCs w:val="22"/>
        </w:rPr>
        <w:t>18: 918-920. 2004.</w:t>
      </w:r>
    </w:p>
    <w:p w14:paraId="4C7B133E" w14:textId="7DF4A451" w:rsidR="00424600" w:rsidRPr="00984B1C" w:rsidRDefault="00024EE5"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Ritti-Dias</w:t>
      </w:r>
      <w:r w:rsidR="00A44172" w:rsidRPr="00984B1C">
        <w:rPr>
          <w:rFonts w:asciiTheme="minorHAnsi" w:hAnsiTheme="minorHAnsi" w:cs="Arial"/>
          <w:noProof/>
          <w:sz w:val="22"/>
          <w:szCs w:val="22"/>
        </w:rPr>
        <w:t>, RM, Avelar, A, Salvador, EP and Cyrino, E</w:t>
      </w:r>
      <w:r w:rsidR="00424600" w:rsidRPr="00984B1C">
        <w:rPr>
          <w:rFonts w:asciiTheme="minorHAnsi" w:hAnsiTheme="minorHAnsi" w:cs="Arial"/>
          <w:noProof/>
          <w:sz w:val="22"/>
          <w:szCs w:val="22"/>
        </w:rPr>
        <w:t xml:space="preserve">S. Influence of previous experience on resistance training on reliability of one-repetition maximum test. </w:t>
      </w:r>
      <w:r w:rsidR="00001DC9" w:rsidRPr="00984B1C">
        <w:rPr>
          <w:rFonts w:asciiTheme="minorHAnsi" w:hAnsiTheme="minorHAnsi" w:cs="Arial"/>
          <w:i/>
          <w:noProof/>
          <w:sz w:val="22"/>
          <w:szCs w:val="22"/>
        </w:rPr>
        <w:t xml:space="preserve">J. </w:t>
      </w:r>
      <w:r w:rsidR="00424600" w:rsidRPr="00984B1C">
        <w:rPr>
          <w:rFonts w:asciiTheme="minorHAnsi" w:hAnsiTheme="minorHAnsi" w:cs="Arial"/>
          <w:i/>
          <w:noProof/>
          <w:sz w:val="22"/>
          <w:szCs w:val="22"/>
        </w:rPr>
        <w:t>St</w:t>
      </w:r>
      <w:r w:rsidR="00001DC9" w:rsidRPr="00984B1C">
        <w:rPr>
          <w:rFonts w:asciiTheme="minorHAnsi" w:hAnsiTheme="minorHAnsi" w:cs="Arial"/>
          <w:i/>
          <w:noProof/>
          <w:sz w:val="22"/>
          <w:szCs w:val="22"/>
        </w:rPr>
        <w:t>rength Cond. Res</w:t>
      </w:r>
      <w:r w:rsidR="00424600" w:rsidRPr="00984B1C">
        <w:rPr>
          <w:rFonts w:asciiTheme="minorHAnsi" w:hAnsiTheme="minorHAnsi" w:cs="Arial"/>
          <w:i/>
          <w:noProof/>
          <w:sz w:val="22"/>
          <w:szCs w:val="22"/>
        </w:rPr>
        <w:t xml:space="preserve">. </w:t>
      </w:r>
      <w:r w:rsidR="00001DC9" w:rsidRPr="00984B1C">
        <w:rPr>
          <w:rFonts w:asciiTheme="minorHAnsi" w:hAnsiTheme="minorHAnsi" w:cs="Arial"/>
          <w:noProof/>
          <w:sz w:val="22"/>
          <w:szCs w:val="22"/>
        </w:rPr>
        <w:t>25</w:t>
      </w:r>
      <w:r w:rsidR="00A44172" w:rsidRPr="00984B1C">
        <w:rPr>
          <w:rFonts w:asciiTheme="minorHAnsi" w:hAnsiTheme="minorHAnsi" w:cs="Arial"/>
          <w:noProof/>
          <w:sz w:val="22"/>
          <w:szCs w:val="22"/>
        </w:rPr>
        <w:t>: 1418-1422,</w:t>
      </w:r>
      <w:r w:rsidR="00424600" w:rsidRPr="00984B1C">
        <w:rPr>
          <w:rFonts w:asciiTheme="minorHAnsi" w:hAnsiTheme="minorHAnsi" w:cs="Arial"/>
          <w:noProof/>
          <w:sz w:val="22"/>
          <w:szCs w:val="22"/>
        </w:rPr>
        <w:t xml:space="preserve"> 2011.</w:t>
      </w:r>
    </w:p>
    <w:p w14:paraId="289E1F72" w14:textId="7E397F15" w:rsidR="00424600" w:rsidRPr="00984B1C" w:rsidRDefault="00424600"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Rostgaard, T, Marcello Iaia, F</w:t>
      </w:r>
      <w:r w:rsidR="002D5E59" w:rsidRPr="00984B1C">
        <w:rPr>
          <w:rFonts w:asciiTheme="minorHAnsi" w:hAnsiTheme="minorHAnsi" w:cs="Arial"/>
          <w:noProof/>
          <w:sz w:val="22"/>
          <w:szCs w:val="22"/>
        </w:rPr>
        <w:t>, Simonsen, DS</w:t>
      </w:r>
      <w:r w:rsidRPr="00984B1C">
        <w:rPr>
          <w:rFonts w:asciiTheme="minorHAnsi" w:hAnsiTheme="minorHAnsi" w:cs="Arial"/>
          <w:noProof/>
          <w:sz w:val="22"/>
          <w:szCs w:val="22"/>
        </w:rPr>
        <w:t xml:space="preserve"> and Bangsbo, J. A Test to Evaluate the Physical Impact on Technical Performance in Soccer.</w:t>
      </w:r>
      <w:r w:rsidRPr="00984B1C">
        <w:rPr>
          <w:rFonts w:asciiTheme="minorHAnsi" w:hAnsiTheme="minorHAnsi" w:cs="Arial"/>
          <w:b/>
          <w:noProof/>
          <w:sz w:val="22"/>
          <w:szCs w:val="22"/>
        </w:rPr>
        <w:t xml:space="preserve"> </w:t>
      </w:r>
      <w:r w:rsidR="00705A49" w:rsidRPr="00984B1C">
        <w:rPr>
          <w:rFonts w:asciiTheme="minorHAnsi" w:hAnsiTheme="minorHAnsi" w:cs="Arial"/>
          <w:i/>
          <w:iCs/>
          <w:noProof/>
          <w:sz w:val="22"/>
          <w:szCs w:val="22"/>
        </w:rPr>
        <w:t xml:space="preserve">J. </w:t>
      </w:r>
      <w:r w:rsidRPr="00984B1C">
        <w:rPr>
          <w:rFonts w:asciiTheme="minorHAnsi" w:hAnsiTheme="minorHAnsi" w:cs="Arial"/>
          <w:i/>
          <w:iCs/>
          <w:noProof/>
          <w:sz w:val="22"/>
          <w:szCs w:val="22"/>
        </w:rPr>
        <w:t>St</w:t>
      </w:r>
      <w:r w:rsidR="00705A49" w:rsidRPr="00984B1C">
        <w:rPr>
          <w:rFonts w:asciiTheme="minorHAnsi" w:hAnsiTheme="minorHAnsi" w:cs="Arial"/>
          <w:i/>
          <w:iCs/>
          <w:noProof/>
          <w:sz w:val="22"/>
          <w:szCs w:val="22"/>
        </w:rPr>
        <w:t>rength Cond. Res</w:t>
      </w:r>
      <w:r w:rsidRPr="00984B1C">
        <w:rPr>
          <w:rFonts w:asciiTheme="minorHAnsi" w:hAnsiTheme="minorHAnsi" w:cs="Arial"/>
          <w:i/>
          <w:iCs/>
          <w:noProof/>
          <w:sz w:val="22"/>
          <w:szCs w:val="22"/>
        </w:rPr>
        <w:t xml:space="preserve">. </w:t>
      </w:r>
      <w:r w:rsidR="00705A49" w:rsidRPr="00984B1C">
        <w:rPr>
          <w:rFonts w:asciiTheme="minorHAnsi" w:hAnsiTheme="minorHAnsi" w:cs="Arial"/>
          <w:noProof/>
          <w:sz w:val="22"/>
          <w:szCs w:val="22"/>
        </w:rPr>
        <w:t>22</w:t>
      </w:r>
      <w:r w:rsidR="002D5E59" w:rsidRPr="00984B1C">
        <w:rPr>
          <w:rFonts w:asciiTheme="minorHAnsi" w:hAnsiTheme="minorHAnsi" w:cs="Arial"/>
          <w:noProof/>
          <w:sz w:val="22"/>
          <w:szCs w:val="22"/>
        </w:rPr>
        <w:t xml:space="preserve">: </w:t>
      </w:r>
      <w:r w:rsidRPr="00984B1C">
        <w:rPr>
          <w:rFonts w:asciiTheme="minorHAnsi" w:hAnsiTheme="minorHAnsi" w:cs="Arial"/>
          <w:noProof/>
          <w:sz w:val="22"/>
          <w:szCs w:val="22"/>
        </w:rPr>
        <w:t>283–292</w:t>
      </w:r>
      <w:r w:rsidR="002D5E59" w:rsidRPr="00984B1C">
        <w:rPr>
          <w:rFonts w:asciiTheme="minorHAnsi" w:hAnsiTheme="minorHAnsi" w:cs="Arial"/>
          <w:noProof/>
          <w:sz w:val="22"/>
          <w:szCs w:val="22"/>
        </w:rPr>
        <w:t>,</w:t>
      </w:r>
      <w:r w:rsidRPr="00984B1C">
        <w:rPr>
          <w:rFonts w:asciiTheme="minorHAnsi" w:hAnsiTheme="minorHAnsi" w:cs="Arial"/>
          <w:noProof/>
          <w:sz w:val="22"/>
          <w:szCs w:val="22"/>
        </w:rPr>
        <w:t xml:space="preserve"> 2008.</w:t>
      </w:r>
    </w:p>
    <w:p w14:paraId="55291DCC" w14:textId="0DF90D09" w:rsidR="00424600" w:rsidRPr="00984B1C" w:rsidRDefault="002D5E59"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t>Straume-Naesheim, TM, Andersen, TE, Dvorak, J</w:t>
      </w:r>
      <w:r w:rsidR="00424600" w:rsidRPr="00984B1C">
        <w:rPr>
          <w:rFonts w:asciiTheme="minorHAnsi" w:hAnsiTheme="minorHAnsi" w:cs="Arial"/>
          <w:noProof/>
          <w:sz w:val="22"/>
          <w:szCs w:val="22"/>
        </w:rPr>
        <w:t xml:space="preserve"> and Bahr, R. Effects of heading exposure and previous concussions on neuro-physiological performance among Norweigen elite footballers. </w:t>
      </w:r>
      <w:r w:rsidR="00705A49" w:rsidRPr="00984B1C">
        <w:rPr>
          <w:rFonts w:asciiTheme="minorHAnsi" w:hAnsiTheme="minorHAnsi" w:cs="Arial"/>
          <w:i/>
          <w:noProof/>
          <w:sz w:val="22"/>
          <w:szCs w:val="22"/>
        </w:rPr>
        <w:t>Brit. J. Sports Med</w:t>
      </w:r>
      <w:r w:rsidR="00424600" w:rsidRPr="00984B1C">
        <w:rPr>
          <w:rFonts w:asciiTheme="minorHAnsi" w:hAnsiTheme="minorHAnsi" w:cs="Arial"/>
          <w:i/>
          <w:noProof/>
          <w:sz w:val="22"/>
          <w:szCs w:val="22"/>
        </w:rPr>
        <w:t xml:space="preserve">. </w:t>
      </w:r>
      <w:r w:rsidRPr="00984B1C">
        <w:rPr>
          <w:rFonts w:asciiTheme="minorHAnsi" w:hAnsiTheme="minorHAnsi" w:cs="Arial"/>
          <w:noProof/>
          <w:sz w:val="22"/>
          <w:szCs w:val="22"/>
        </w:rPr>
        <w:t>39 (Supp I):  i70-i77,</w:t>
      </w:r>
      <w:r w:rsidR="00424600" w:rsidRPr="00984B1C">
        <w:rPr>
          <w:rFonts w:asciiTheme="minorHAnsi" w:hAnsiTheme="minorHAnsi" w:cs="Arial"/>
          <w:noProof/>
          <w:sz w:val="22"/>
          <w:szCs w:val="22"/>
        </w:rPr>
        <w:t xml:space="preserve"> 2005.</w:t>
      </w:r>
    </w:p>
    <w:p w14:paraId="47AF12C2" w14:textId="00677700" w:rsidR="00424600" w:rsidRPr="00984B1C" w:rsidRDefault="002D5E59" w:rsidP="00C55F80">
      <w:pPr>
        <w:pStyle w:val="NormalWeb"/>
        <w:numPr>
          <w:ilvl w:val="0"/>
          <w:numId w:val="4"/>
        </w:numPr>
        <w:spacing w:line="360" w:lineRule="auto"/>
        <w:jc w:val="both"/>
        <w:rPr>
          <w:rFonts w:asciiTheme="minorHAnsi" w:hAnsiTheme="minorHAnsi" w:cs="Arial"/>
          <w:sz w:val="22"/>
          <w:szCs w:val="22"/>
        </w:rPr>
      </w:pPr>
      <w:r w:rsidRPr="00984B1C">
        <w:rPr>
          <w:rFonts w:asciiTheme="minorHAnsi" w:hAnsiTheme="minorHAnsi" w:cs="Arial"/>
          <w:noProof/>
          <w:sz w:val="22"/>
          <w:szCs w:val="22"/>
        </w:rPr>
        <w:t>Taylor, J</w:t>
      </w:r>
      <w:r w:rsidR="00424600" w:rsidRPr="00984B1C">
        <w:rPr>
          <w:rFonts w:asciiTheme="minorHAnsi" w:hAnsiTheme="minorHAnsi" w:cs="Arial"/>
          <w:noProof/>
          <w:sz w:val="22"/>
          <w:szCs w:val="22"/>
        </w:rPr>
        <w:t>B, Mellalieu, S</w:t>
      </w:r>
      <w:r w:rsidRPr="00984B1C">
        <w:rPr>
          <w:rFonts w:asciiTheme="minorHAnsi" w:hAnsiTheme="minorHAnsi" w:cs="Arial"/>
          <w:noProof/>
          <w:sz w:val="22"/>
          <w:szCs w:val="22"/>
        </w:rPr>
        <w:t>D, James, N</w:t>
      </w:r>
      <w:r w:rsidR="00424600" w:rsidRPr="00984B1C">
        <w:rPr>
          <w:rFonts w:asciiTheme="minorHAnsi" w:hAnsiTheme="minorHAnsi" w:cs="Arial"/>
          <w:noProof/>
          <w:sz w:val="22"/>
          <w:szCs w:val="22"/>
        </w:rPr>
        <w:t xml:space="preserve">, and Shearer, DA. The influence of match location, quality of opposition and match status on technical performance in professional association football. </w:t>
      </w:r>
      <w:r w:rsidR="00F3559A" w:rsidRPr="00984B1C">
        <w:rPr>
          <w:rFonts w:asciiTheme="minorHAnsi" w:hAnsiTheme="minorHAnsi" w:cs="Arial"/>
          <w:i/>
          <w:noProof/>
          <w:sz w:val="22"/>
          <w:szCs w:val="22"/>
        </w:rPr>
        <w:t>J. Sports Sci</w:t>
      </w:r>
      <w:r w:rsidR="00424600" w:rsidRPr="00984B1C">
        <w:rPr>
          <w:rFonts w:asciiTheme="minorHAnsi" w:hAnsiTheme="minorHAnsi" w:cs="Arial"/>
          <w:i/>
          <w:noProof/>
          <w:sz w:val="22"/>
          <w:szCs w:val="22"/>
        </w:rPr>
        <w:t xml:space="preserve">. </w:t>
      </w:r>
      <w:r w:rsidR="00F3559A" w:rsidRPr="00984B1C">
        <w:rPr>
          <w:rFonts w:asciiTheme="minorHAnsi" w:hAnsiTheme="minorHAnsi" w:cs="Arial"/>
          <w:noProof/>
          <w:sz w:val="22"/>
          <w:szCs w:val="22"/>
        </w:rPr>
        <w:t>26</w:t>
      </w:r>
      <w:r w:rsidRPr="00984B1C">
        <w:rPr>
          <w:rFonts w:asciiTheme="minorHAnsi" w:hAnsiTheme="minorHAnsi" w:cs="Arial"/>
          <w:noProof/>
          <w:sz w:val="22"/>
          <w:szCs w:val="22"/>
        </w:rPr>
        <w:t>: 885-895,</w:t>
      </w:r>
      <w:r w:rsidR="00424600" w:rsidRPr="00984B1C">
        <w:rPr>
          <w:rFonts w:asciiTheme="minorHAnsi" w:hAnsiTheme="minorHAnsi" w:cs="Arial"/>
          <w:noProof/>
          <w:sz w:val="22"/>
          <w:szCs w:val="22"/>
        </w:rPr>
        <w:t xml:space="preserve"> 2008.</w:t>
      </w:r>
    </w:p>
    <w:p w14:paraId="226F7784" w14:textId="7BAB6410" w:rsidR="00424600" w:rsidRPr="00984B1C" w:rsidRDefault="00424600" w:rsidP="00C55F80">
      <w:pPr>
        <w:pStyle w:val="NormalWeb"/>
        <w:numPr>
          <w:ilvl w:val="0"/>
          <w:numId w:val="4"/>
        </w:numPr>
        <w:spacing w:line="360" w:lineRule="auto"/>
        <w:jc w:val="both"/>
        <w:rPr>
          <w:rFonts w:asciiTheme="minorHAnsi" w:hAnsiTheme="minorHAnsi" w:cs="Arial"/>
          <w:sz w:val="22"/>
          <w:szCs w:val="22"/>
        </w:rPr>
      </w:pPr>
      <w:r w:rsidRPr="00984B1C">
        <w:rPr>
          <w:rFonts w:asciiTheme="minorHAnsi" w:hAnsiTheme="minorHAnsi" w:cs="Arial"/>
          <w:noProof/>
          <w:sz w:val="22"/>
          <w:szCs w:val="22"/>
        </w:rPr>
        <w:t xml:space="preserve">Turner, A. Total score of athleticism: a strategy for assessing an athletes athleticism. </w:t>
      </w:r>
      <w:r w:rsidR="00500F84" w:rsidRPr="00984B1C">
        <w:rPr>
          <w:rFonts w:asciiTheme="minorHAnsi" w:hAnsiTheme="minorHAnsi" w:cs="Arial"/>
          <w:i/>
          <w:noProof/>
          <w:sz w:val="22"/>
          <w:szCs w:val="22"/>
        </w:rPr>
        <w:t>Prof. Strength Cond</w:t>
      </w:r>
      <w:r w:rsidRPr="00984B1C">
        <w:rPr>
          <w:rFonts w:asciiTheme="minorHAnsi" w:hAnsiTheme="minorHAnsi" w:cs="Arial"/>
          <w:b/>
          <w:i/>
          <w:noProof/>
          <w:sz w:val="22"/>
          <w:szCs w:val="22"/>
        </w:rPr>
        <w:t>.</w:t>
      </w:r>
      <w:r w:rsidR="00537EE5" w:rsidRPr="00984B1C">
        <w:rPr>
          <w:rFonts w:asciiTheme="minorHAnsi" w:hAnsiTheme="minorHAnsi" w:cs="Arial"/>
          <w:noProof/>
          <w:sz w:val="22"/>
          <w:szCs w:val="22"/>
        </w:rPr>
        <w:t xml:space="preserve"> 33: 13-17,</w:t>
      </w:r>
      <w:r w:rsidRPr="00984B1C">
        <w:rPr>
          <w:rFonts w:asciiTheme="minorHAnsi" w:hAnsiTheme="minorHAnsi" w:cs="Arial"/>
          <w:noProof/>
          <w:sz w:val="22"/>
          <w:szCs w:val="22"/>
        </w:rPr>
        <w:t xml:space="preserve"> </w:t>
      </w:r>
      <w:r w:rsidR="00537EE5" w:rsidRPr="00984B1C">
        <w:rPr>
          <w:rFonts w:asciiTheme="minorHAnsi" w:hAnsiTheme="minorHAnsi" w:cs="Arial"/>
          <w:noProof/>
          <w:sz w:val="22"/>
          <w:szCs w:val="22"/>
        </w:rPr>
        <w:t>2</w:t>
      </w:r>
      <w:r w:rsidRPr="00984B1C">
        <w:rPr>
          <w:rFonts w:asciiTheme="minorHAnsi" w:hAnsiTheme="minorHAnsi" w:cs="Arial"/>
          <w:noProof/>
          <w:sz w:val="22"/>
          <w:szCs w:val="22"/>
        </w:rPr>
        <w:t>014.</w:t>
      </w:r>
    </w:p>
    <w:p w14:paraId="6B66C6DA" w14:textId="11F44B0E" w:rsidR="00A747ED" w:rsidRPr="00984B1C" w:rsidRDefault="00537EE5" w:rsidP="00C55F80">
      <w:pPr>
        <w:pStyle w:val="ListParagraph"/>
        <w:numPr>
          <w:ilvl w:val="0"/>
          <w:numId w:val="4"/>
        </w:numPr>
        <w:spacing w:line="360" w:lineRule="auto"/>
        <w:jc w:val="both"/>
      </w:pPr>
      <w:r w:rsidRPr="00984B1C">
        <w:t>Turner, A, Walker, S, Stembridge, M, Coneyworth, P, Reed, G., Birdsey, L, Barter. P</w:t>
      </w:r>
      <w:r w:rsidR="00A747ED" w:rsidRPr="00984B1C">
        <w:t xml:space="preserve"> and Moody, J. A testing battery for the assessment of fitness in soccer players. </w:t>
      </w:r>
      <w:r w:rsidR="00500F84" w:rsidRPr="00984B1C">
        <w:rPr>
          <w:i/>
        </w:rPr>
        <w:t>Strength Cond</w:t>
      </w:r>
      <w:r w:rsidR="00064644" w:rsidRPr="00984B1C">
        <w:rPr>
          <w:i/>
        </w:rPr>
        <w:t>. J</w:t>
      </w:r>
      <w:r w:rsidR="00A747ED" w:rsidRPr="00984B1C">
        <w:rPr>
          <w:i/>
        </w:rPr>
        <w:t>.</w:t>
      </w:r>
      <w:r w:rsidR="00A747ED" w:rsidRPr="00984B1C">
        <w:rPr>
          <w:b/>
        </w:rPr>
        <w:t xml:space="preserve"> </w:t>
      </w:r>
      <w:r w:rsidR="00C75C42" w:rsidRPr="00984B1C">
        <w:t>33</w:t>
      </w:r>
      <w:r w:rsidRPr="00984B1C">
        <w:t>: 29-39,</w:t>
      </w:r>
      <w:r w:rsidR="00A747ED" w:rsidRPr="00984B1C">
        <w:t xml:space="preserve"> 2011.</w:t>
      </w:r>
    </w:p>
    <w:p w14:paraId="6538EE51" w14:textId="4C995961" w:rsidR="008239D8" w:rsidRPr="00984B1C" w:rsidRDefault="008239D8" w:rsidP="00C55F80">
      <w:pPr>
        <w:pStyle w:val="NormalWeb"/>
        <w:numPr>
          <w:ilvl w:val="0"/>
          <w:numId w:val="4"/>
        </w:numPr>
        <w:spacing w:line="360" w:lineRule="auto"/>
        <w:jc w:val="both"/>
        <w:rPr>
          <w:rFonts w:asciiTheme="minorHAnsi" w:hAnsiTheme="minorHAnsi" w:cs="Arial"/>
          <w:sz w:val="22"/>
          <w:szCs w:val="22"/>
        </w:rPr>
      </w:pPr>
      <w:r w:rsidRPr="00984B1C">
        <w:rPr>
          <w:rFonts w:asciiTheme="minorHAnsi" w:hAnsiTheme="minorHAnsi" w:cs="Arial"/>
          <w:sz w:val="22"/>
          <w:szCs w:val="22"/>
        </w:rPr>
        <w:t xml:space="preserve">Waldron, M., Worsfold, PR., Twist, C and Lamb, K. The relationship between physical abilities, ball carrying and tackling among elite youth rugby league players. </w:t>
      </w:r>
      <w:r w:rsidRPr="00984B1C">
        <w:rPr>
          <w:rFonts w:asciiTheme="minorHAnsi" w:hAnsiTheme="minorHAnsi" w:cs="Arial"/>
          <w:i/>
          <w:sz w:val="22"/>
          <w:szCs w:val="22"/>
        </w:rPr>
        <w:t xml:space="preserve">J Sports Sci. </w:t>
      </w:r>
      <w:r w:rsidRPr="00984B1C">
        <w:rPr>
          <w:rFonts w:asciiTheme="minorHAnsi" w:hAnsiTheme="minorHAnsi" w:cs="Arial"/>
          <w:sz w:val="22"/>
          <w:szCs w:val="22"/>
        </w:rPr>
        <w:t>32(6), 542-549, 2014.</w:t>
      </w:r>
    </w:p>
    <w:p w14:paraId="641990B3" w14:textId="2B49CF85" w:rsidR="009C69F9" w:rsidRPr="00984B1C" w:rsidRDefault="009C69F9" w:rsidP="00C55F80">
      <w:pPr>
        <w:pStyle w:val="ListParagraph"/>
        <w:numPr>
          <w:ilvl w:val="0"/>
          <w:numId w:val="4"/>
        </w:numPr>
        <w:spacing w:line="360" w:lineRule="auto"/>
        <w:jc w:val="both"/>
      </w:pPr>
      <w:r w:rsidRPr="00984B1C">
        <w:t xml:space="preserve">Ward, </w:t>
      </w:r>
      <w:r w:rsidR="00537EE5" w:rsidRPr="00984B1C">
        <w:t>P and Williams, A</w:t>
      </w:r>
      <w:r w:rsidR="00A8339A" w:rsidRPr="00984B1C">
        <w:t xml:space="preserve">M. Perceptual and cognitive skill development in Soccer: The multidimensional nature of expert performance. </w:t>
      </w:r>
      <w:r w:rsidR="00064644" w:rsidRPr="00984B1C">
        <w:rPr>
          <w:i/>
        </w:rPr>
        <w:t>J. Sport Exerc. Psych</w:t>
      </w:r>
      <w:r w:rsidR="00A8339A" w:rsidRPr="00984B1C">
        <w:rPr>
          <w:i/>
        </w:rPr>
        <w:t>.</w:t>
      </w:r>
      <w:r w:rsidR="00A8339A" w:rsidRPr="00984B1C">
        <w:t xml:space="preserve"> </w:t>
      </w:r>
      <w:r w:rsidR="00537EE5" w:rsidRPr="00984B1C">
        <w:t>25:</w:t>
      </w:r>
      <w:r w:rsidR="00A8339A" w:rsidRPr="00984B1C">
        <w:t xml:space="preserve"> </w:t>
      </w:r>
      <w:r w:rsidR="00537EE5" w:rsidRPr="00984B1C">
        <w:t>93-111,</w:t>
      </w:r>
      <w:r w:rsidR="00A8339A" w:rsidRPr="00984B1C">
        <w:t xml:space="preserve"> 2003.</w:t>
      </w:r>
    </w:p>
    <w:p w14:paraId="2F8F87C1" w14:textId="5490C6A1" w:rsidR="00A8339A" w:rsidRPr="00984B1C" w:rsidRDefault="00537EE5" w:rsidP="00C55F80">
      <w:pPr>
        <w:pStyle w:val="ListParagraph"/>
        <w:numPr>
          <w:ilvl w:val="0"/>
          <w:numId w:val="4"/>
        </w:numPr>
        <w:spacing w:line="360" w:lineRule="auto"/>
        <w:jc w:val="both"/>
      </w:pPr>
      <w:r w:rsidRPr="00984B1C">
        <w:t>Williams, AM</w:t>
      </w:r>
      <w:r w:rsidR="00A8339A" w:rsidRPr="00984B1C">
        <w:t xml:space="preserve"> and Davids, K. Visual search strategy, selective attention, and expertise in Soccer. </w:t>
      </w:r>
      <w:r w:rsidR="00CB0EC4" w:rsidRPr="00984B1C">
        <w:rPr>
          <w:i/>
        </w:rPr>
        <w:t xml:space="preserve">Res. Quart. Exerc. </w:t>
      </w:r>
      <w:r w:rsidR="00A8339A" w:rsidRPr="00984B1C">
        <w:rPr>
          <w:i/>
        </w:rPr>
        <w:t>Sport.</w:t>
      </w:r>
      <w:r w:rsidR="00A8339A" w:rsidRPr="00984B1C">
        <w:rPr>
          <w:b/>
        </w:rPr>
        <w:t xml:space="preserve"> </w:t>
      </w:r>
      <w:r w:rsidRPr="00984B1C">
        <w:t>69:</w:t>
      </w:r>
      <w:r w:rsidR="00A8339A" w:rsidRPr="00984B1C">
        <w:t xml:space="preserve"> 111-128. 1998.</w:t>
      </w:r>
    </w:p>
    <w:p w14:paraId="2948D108" w14:textId="3A0C1A3F" w:rsidR="00424600" w:rsidRPr="00984B1C" w:rsidRDefault="00424600" w:rsidP="00C55F80">
      <w:pPr>
        <w:pStyle w:val="NormalWeb"/>
        <w:numPr>
          <w:ilvl w:val="0"/>
          <w:numId w:val="4"/>
        </w:numPr>
        <w:spacing w:line="360" w:lineRule="auto"/>
        <w:jc w:val="both"/>
        <w:rPr>
          <w:rFonts w:asciiTheme="minorHAnsi" w:hAnsiTheme="minorHAnsi" w:cs="Arial"/>
          <w:sz w:val="22"/>
          <w:szCs w:val="22"/>
        </w:rPr>
      </w:pPr>
      <w:r w:rsidRPr="00984B1C">
        <w:rPr>
          <w:rFonts w:asciiTheme="minorHAnsi" w:hAnsiTheme="minorHAnsi" w:cs="Arial"/>
          <w:sz w:val="22"/>
          <w:szCs w:val="22"/>
        </w:rPr>
        <w:t xml:space="preserve">Williams, A. M. and Hodges, N.J. Practice, instruction and skill acquisition in soccer: Challenging tradition. </w:t>
      </w:r>
      <w:r w:rsidR="00CB0EC4" w:rsidRPr="00984B1C">
        <w:rPr>
          <w:rFonts w:asciiTheme="minorHAnsi" w:hAnsiTheme="minorHAnsi" w:cs="Arial"/>
          <w:i/>
          <w:sz w:val="22"/>
          <w:szCs w:val="22"/>
        </w:rPr>
        <w:t>J. Sport Sci</w:t>
      </w:r>
      <w:r w:rsidRPr="00984B1C">
        <w:rPr>
          <w:rFonts w:asciiTheme="minorHAnsi" w:hAnsiTheme="minorHAnsi" w:cs="Arial"/>
          <w:i/>
          <w:sz w:val="22"/>
          <w:szCs w:val="22"/>
        </w:rPr>
        <w:t xml:space="preserve">. </w:t>
      </w:r>
      <w:r w:rsidR="00CB0EC4" w:rsidRPr="00984B1C">
        <w:rPr>
          <w:rFonts w:asciiTheme="minorHAnsi" w:hAnsiTheme="minorHAnsi" w:cs="Arial"/>
          <w:sz w:val="22"/>
          <w:szCs w:val="22"/>
        </w:rPr>
        <w:t xml:space="preserve">23: </w:t>
      </w:r>
      <w:r w:rsidRPr="00984B1C">
        <w:rPr>
          <w:rFonts w:asciiTheme="minorHAnsi" w:hAnsiTheme="minorHAnsi" w:cs="Arial"/>
          <w:sz w:val="22"/>
          <w:szCs w:val="22"/>
        </w:rPr>
        <w:t>647-650. 2005.</w:t>
      </w:r>
    </w:p>
    <w:p w14:paraId="1C51D66E" w14:textId="78EDE7D3" w:rsidR="00424600" w:rsidRPr="00984B1C" w:rsidRDefault="00424600" w:rsidP="00C55F80">
      <w:pPr>
        <w:pStyle w:val="NormalWeb"/>
        <w:numPr>
          <w:ilvl w:val="0"/>
          <w:numId w:val="4"/>
        </w:numPr>
        <w:spacing w:line="360" w:lineRule="auto"/>
        <w:jc w:val="both"/>
        <w:rPr>
          <w:rFonts w:asciiTheme="minorHAnsi" w:hAnsiTheme="minorHAnsi" w:cs="Arial"/>
          <w:noProof/>
          <w:sz w:val="22"/>
          <w:szCs w:val="22"/>
        </w:rPr>
      </w:pPr>
      <w:r w:rsidRPr="00984B1C">
        <w:rPr>
          <w:rFonts w:asciiTheme="minorHAnsi" w:hAnsiTheme="minorHAnsi" w:cs="Arial"/>
          <w:noProof/>
          <w:sz w:val="22"/>
          <w:szCs w:val="22"/>
        </w:rPr>
        <w:lastRenderedPageBreak/>
        <w:t>Wisloff, U</w:t>
      </w:r>
      <w:r w:rsidR="005F5B07" w:rsidRPr="00984B1C">
        <w:rPr>
          <w:rFonts w:asciiTheme="minorHAnsi" w:hAnsiTheme="minorHAnsi" w:cs="Arial"/>
          <w:noProof/>
          <w:sz w:val="22"/>
          <w:szCs w:val="22"/>
        </w:rPr>
        <w:t>, Castagna, C, Helgerud, J, Jones, R</w:t>
      </w:r>
      <w:r w:rsidRPr="00984B1C">
        <w:rPr>
          <w:rFonts w:asciiTheme="minorHAnsi" w:hAnsiTheme="minorHAnsi" w:cs="Arial"/>
          <w:noProof/>
          <w:sz w:val="22"/>
          <w:szCs w:val="22"/>
        </w:rPr>
        <w:t xml:space="preserve"> and Hoff, J. Strong correlation of maximal squat strength with sprint performance and vertical jump height in elite soccer players. </w:t>
      </w:r>
      <w:r w:rsidR="00B83AA4" w:rsidRPr="00984B1C">
        <w:rPr>
          <w:rFonts w:asciiTheme="minorHAnsi" w:hAnsiTheme="minorHAnsi" w:cs="Arial"/>
          <w:i/>
          <w:iCs/>
          <w:noProof/>
          <w:sz w:val="22"/>
          <w:szCs w:val="22"/>
        </w:rPr>
        <w:t>Brit. J. Sports Med</w:t>
      </w:r>
      <w:r w:rsidRPr="00984B1C">
        <w:rPr>
          <w:rFonts w:asciiTheme="minorHAnsi" w:hAnsiTheme="minorHAnsi" w:cs="Arial"/>
          <w:i/>
          <w:noProof/>
          <w:sz w:val="22"/>
          <w:szCs w:val="22"/>
        </w:rPr>
        <w:t>.</w:t>
      </w:r>
      <w:r w:rsidR="00B83AA4" w:rsidRPr="00984B1C">
        <w:rPr>
          <w:rFonts w:asciiTheme="minorHAnsi" w:hAnsiTheme="minorHAnsi" w:cs="Arial"/>
          <w:noProof/>
          <w:sz w:val="22"/>
          <w:szCs w:val="22"/>
        </w:rPr>
        <w:t xml:space="preserve"> 38</w:t>
      </w:r>
      <w:r w:rsidR="005F5B07" w:rsidRPr="00984B1C">
        <w:rPr>
          <w:rFonts w:asciiTheme="minorHAnsi" w:hAnsiTheme="minorHAnsi" w:cs="Arial"/>
          <w:noProof/>
          <w:sz w:val="22"/>
          <w:szCs w:val="22"/>
        </w:rPr>
        <w:t>: 285–288,</w:t>
      </w:r>
      <w:r w:rsidRPr="00984B1C">
        <w:rPr>
          <w:rFonts w:asciiTheme="minorHAnsi" w:hAnsiTheme="minorHAnsi" w:cs="Arial"/>
          <w:noProof/>
          <w:sz w:val="22"/>
          <w:szCs w:val="22"/>
        </w:rPr>
        <w:t xml:space="preserve"> 2004.</w:t>
      </w:r>
    </w:p>
    <w:p w14:paraId="009F8F27" w14:textId="3DA3DDC0" w:rsidR="00B40C53" w:rsidRDefault="00883FA6" w:rsidP="00C55F80">
      <w:pPr>
        <w:pStyle w:val="NormalWeb"/>
        <w:numPr>
          <w:ilvl w:val="0"/>
          <w:numId w:val="4"/>
        </w:numPr>
        <w:spacing w:line="360" w:lineRule="auto"/>
        <w:jc w:val="both"/>
        <w:rPr>
          <w:rFonts w:asciiTheme="minorHAnsi" w:hAnsiTheme="minorHAnsi" w:cs="Arial"/>
          <w:sz w:val="22"/>
          <w:szCs w:val="22"/>
        </w:rPr>
      </w:pPr>
      <w:r w:rsidRPr="00984B1C">
        <w:rPr>
          <w:rFonts w:asciiTheme="minorHAnsi" w:hAnsiTheme="minorHAnsi" w:cs="Arial"/>
          <w:sz w:val="22"/>
          <w:szCs w:val="22"/>
        </w:rPr>
        <w:t xml:space="preserve">Wisloff, U, Helgerud, J, and Hoff, J. Strength and Endurance of elite soccer players. </w:t>
      </w:r>
      <w:r w:rsidRPr="00984B1C">
        <w:rPr>
          <w:rFonts w:asciiTheme="minorHAnsi" w:hAnsiTheme="minorHAnsi" w:cs="Arial"/>
          <w:i/>
          <w:sz w:val="22"/>
          <w:szCs w:val="22"/>
        </w:rPr>
        <w:t xml:space="preserve">Med. Sci. Sport Exerc. </w:t>
      </w:r>
      <w:r w:rsidRPr="00984B1C">
        <w:rPr>
          <w:rFonts w:asciiTheme="minorHAnsi" w:hAnsiTheme="minorHAnsi" w:cs="Arial"/>
          <w:sz w:val="22"/>
          <w:szCs w:val="22"/>
        </w:rPr>
        <w:t>30: 462 – 467, 1998.</w:t>
      </w:r>
    </w:p>
    <w:p w14:paraId="7C2A39D9" w14:textId="77777777" w:rsidR="00F9170E" w:rsidRDefault="00F9170E" w:rsidP="00F9170E">
      <w:pPr>
        <w:pStyle w:val="NormalWeb"/>
        <w:spacing w:line="360" w:lineRule="auto"/>
        <w:ind w:left="1080"/>
        <w:rPr>
          <w:rFonts w:asciiTheme="minorHAnsi" w:hAnsiTheme="minorHAnsi" w:cs="Arial"/>
          <w:sz w:val="22"/>
          <w:szCs w:val="22"/>
        </w:rPr>
      </w:pPr>
    </w:p>
    <w:p w14:paraId="7AFA237A" w14:textId="77777777" w:rsidR="00F9170E" w:rsidRDefault="00F9170E" w:rsidP="00F9170E">
      <w:pPr>
        <w:pStyle w:val="NormalWeb"/>
        <w:spacing w:line="360" w:lineRule="auto"/>
        <w:ind w:left="1080"/>
        <w:rPr>
          <w:rFonts w:asciiTheme="minorHAnsi" w:hAnsiTheme="minorHAnsi" w:cs="Arial"/>
          <w:sz w:val="22"/>
          <w:szCs w:val="22"/>
        </w:rPr>
      </w:pPr>
    </w:p>
    <w:p w14:paraId="693003DE" w14:textId="77777777" w:rsidR="00F9170E" w:rsidRDefault="00F9170E" w:rsidP="00F9170E">
      <w:pPr>
        <w:pStyle w:val="NormalWeb"/>
        <w:spacing w:line="360" w:lineRule="auto"/>
        <w:ind w:left="1080"/>
        <w:rPr>
          <w:rFonts w:asciiTheme="minorHAnsi" w:hAnsiTheme="minorHAnsi" w:cs="Arial"/>
          <w:sz w:val="22"/>
          <w:szCs w:val="22"/>
        </w:rPr>
      </w:pPr>
    </w:p>
    <w:p w14:paraId="721141EC" w14:textId="77777777" w:rsidR="00F9170E" w:rsidRDefault="00F9170E" w:rsidP="00F9170E">
      <w:pPr>
        <w:pStyle w:val="NormalWeb"/>
        <w:spacing w:line="360" w:lineRule="auto"/>
        <w:ind w:left="1080"/>
        <w:rPr>
          <w:rFonts w:asciiTheme="minorHAnsi" w:hAnsiTheme="minorHAnsi" w:cs="Arial"/>
          <w:sz w:val="22"/>
          <w:szCs w:val="22"/>
        </w:rPr>
      </w:pPr>
    </w:p>
    <w:p w14:paraId="1B1AF89E" w14:textId="77777777" w:rsidR="00F9170E" w:rsidRDefault="00F9170E" w:rsidP="00F9170E">
      <w:pPr>
        <w:pStyle w:val="NormalWeb"/>
        <w:spacing w:line="360" w:lineRule="auto"/>
        <w:ind w:left="1080"/>
        <w:rPr>
          <w:rFonts w:asciiTheme="minorHAnsi" w:hAnsiTheme="minorHAnsi" w:cs="Arial"/>
          <w:sz w:val="22"/>
          <w:szCs w:val="22"/>
        </w:rPr>
      </w:pPr>
    </w:p>
    <w:p w14:paraId="74C07EDE" w14:textId="77777777" w:rsidR="00F9170E" w:rsidRDefault="00F9170E" w:rsidP="00F9170E">
      <w:pPr>
        <w:pStyle w:val="NormalWeb"/>
        <w:spacing w:line="360" w:lineRule="auto"/>
        <w:ind w:left="1080"/>
        <w:rPr>
          <w:rFonts w:asciiTheme="minorHAnsi" w:hAnsiTheme="minorHAnsi" w:cs="Arial"/>
          <w:sz w:val="22"/>
          <w:szCs w:val="22"/>
        </w:rPr>
      </w:pPr>
    </w:p>
    <w:p w14:paraId="17CFF0B4" w14:textId="77777777" w:rsidR="00F9170E" w:rsidRDefault="00F9170E" w:rsidP="00F9170E">
      <w:pPr>
        <w:pStyle w:val="NormalWeb"/>
        <w:spacing w:line="360" w:lineRule="auto"/>
        <w:ind w:left="1080"/>
        <w:rPr>
          <w:rFonts w:asciiTheme="minorHAnsi" w:hAnsiTheme="minorHAnsi" w:cs="Arial"/>
          <w:sz w:val="22"/>
          <w:szCs w:val="22"/>
        </w:rPr>
      </w:pPr>
    </w:p>
    <w:p w14:paraId="1F51EC01" w14:textId="77777777" w:rsidR="00F9170E" w:rsidRDefault="00F9170E" w:rsidP="00F9170E">
      <w:pPr>
        <w:pStyle w:val="NormalWeb"/>
        <w:spacing w:line="360" w:lineRule="auto"/>
        <w:ind w:left="1080"/>
        <w:rPr>
          <w:rFonts w:asciiTheme="minorHAnsi" w:hAnsiTheme="minorHAnsi" w:cs="Arial"/>
          <w:sz w:val="22"/>
          <w:szCs w:val="22"/>
        </w:rPr>
      </w:pPr>
    </w:p>
    <w:p w14:paraId="24D7A833" w14:textId="77777777" w:rsidR="00F9170E" w:rsidRDefault="00F9170E" w:rsidP="00F9170E">
      <w:pPr>
        <w:pStyle w:val="NormalWeb"/>
        <w:spacing w:line="360" w:lineRule="auto"/>
        <w:ind w:left="1080"/>
        <w:rPr>
          <w:rFonts w:asciiTheme="minorHAnsi" w:hAnsiTheme="minorHAnsi" w:cs="Arial"/>
          <w:sz w:val="22"/>
          <w:szCs w:val="22"/>
        </w:rPr>
      </w:pPr>
    </w:p>
    <w:p w14:paraId="005C6B19" w14:textId="77777777" w:rsidR="00F9170E" w:rsidRDefault="00F9170E" w:rsidP="00F9170E">
      <w:pPr>
        <w:pStyle w:val="NormalWeb"/>
        <w:spacing w:line="360" w:lineRule="auto"/>
        <w:ind w:left="1080"/>
        <w:rPr>
          <w:rFonts w:asciiTheme="minorHAnsi" w:hAnsiTheme="minorHAnsi" w:cs="Arial"/>
          <w:sz w:val="22"/>
          <w:szCs w:val="22"/>
        </w:rPr>
      </w:pPr>
    </w:p>
    <w:p w14:paraId="748544E4" w14:textId="77777777" w:rsidR="00F9170E" w:rsidRDefault="00F9170E" w:rsidP="00F9170E">
      <w:pPr>
        <w:pStyle w:val="NormalWeb"/>
        <w:spacing w:line="360" w:lineRule="auto"/>
        <w:ind w:left="1080"/>
        <w:rPr>
          <w:rFonts w:asciiTheme="minorHAnsi" w:hAnsiTheme="minorHAnsi" w:cs="Arial"/>
          <w:sz w:val="22"/>
          <w:szCs w:val="22"/>
        </w:rPr>
      </w:pPr>
    </w:p>
    <w:p w14:paraId="37B0E27B" w14:textId="77777777" w:rsidR="00F9170E" w:rsidRDefault="00F9170E" w:rsidP="00F9170E">
      <w:pPr>
        <w:pStyle w:val="NormalWeb"/>
        <w:spacing w:line="360" w:lineRule="auto"/>
        <w:ind w:left="1080"/>
        <w:rPr>
          <w:rFonts w:asciiTheme="minorHAnsi" w:hAnsiTheme="minorHAnsi" w:cs="Arial"/>
          <w:sz w:val="22"/>
          <w:szCs w:val="22"/>
        </w:rPr>
      </w:pPr>
    </w:p>
    <w:p w14:paraId="17ED4FF1" w14:textId="77777777" w:rsidR="00F9170E" w:rsidRDefault="00F9170E" w:rsidP="00F9170E">
      <w:pPr>
        <w:pStyle w:val="NormalWeb"/>
        <w:spacing w:line="360" w:lineRule="auto"/>
        <w:ind w:left="1080"/>
        <w:rPr>
          <w:rFonts w:asciiTheme="minorHAnsi" w:hAnsiTheme="minorHAnsi" w:cs="Arial"/>
          <w:sz w:val="22"/>
          <w:szCs w:val="22"/>
        </w:rPr>
      </w:pPr>
    </w:p>
    <w:p w14:paraId="2CB74134" w14:textId="77777777" w:rsidR="00F9170E" w:rsidRDefault="00F9170E" w:rsidP="00F9170E">
      <w:pPr>
        <w:pStyle w:val="NormalWeb"/>
        <w:spacing w:line="360" w:lineRule="auto"/>
        <w:ind w:left="1080"/>
        <w:rPr>
          <w:rFonts w:asciiTheme="minorHAnsi" w:hAnsiTheme="minorHAnsi" w:cs="Arial"/>
          <w:sz w:val="22"/>
          <w:szCs w:val="22"/>
        </w:rPr>
      </w:pPr>
    </w:p>
    <w:p w14:paraId="0620A06E" w14:textId="77777777" w:rsidR="00F9170E" w:rsidRDefault="00F9170E" w:rsidP="00F9170E">
      <w:pPr>
        <w:pStyle w:val="NormalWeb"/>
        <w:spacing w:line="360" w:lineRule="auto"/>
        <w:rPr>
          <w:rFonts w:asciiTheme="minorHAnsi" w:hAnsiTheme="minorHAnsi" w:cs="Arial"/>
          <w:sz w:val="22"/>
          <w:szCs w:val="22"/>
        </w:rPr>
      </w:pPr>
    </w:p>
    <w:p w14:paraId="2014D2D5" w14:textId="77777777" w:rsidR="00C55F80" w:rsidRDefault="00C55F80" w:rsidP="00F9170E">
      <w:pPr>
        <w:pStyle w:val="NormalWeb"/>
        <w:spacing w:line="360" w:lineRule="auto"/>
        <w:rPr>
          <w:rFonts w:asciiTheme="minorHAnsi" w:hAnsiTheme="minorHAnsi" w:cs="Arial"/>
          <w:sz w:val="22"/>
          <w:szCs w:val="22"/>
        </w:rPr>
      </w:pPr>
    </w:p>
    <w:p w14:paraId="260E2CD7" w14:textId="77777777" w:rsidR="00F9170E" w:rsidRDefault="00F9170E" w:rsidP="00F9170E">
      <w:pPr>
        <w:pStyle w:val="NormalWeb"/>
        <w:spacing w:line="360" w:lineRule="auto"/>
        <w:rPr>
          <w:rFonts w:asciiTheme="minorHAnsi" w:hAnsiTheme="minorHAnsi" w:cs="Arial"/>
          <w:sz w:val="22"/>
          <w:szCs w:val="22"/>
        </w:rPr>
      </w:pPr>
    </w:p>
    <w:p w14:paraId="686E3FD4" w14:textId="77777777" w:rsidR="00B40C53" w:rsidRPr="00984B1C" w:rsidRDefault="00B40C53" w:rsidP="00B40C53">
      <w:pPr>
        <w:spacing w:line="360" w:lineRule="auto"/>
        <w:jc w:val="both"/>
        <w:rPr>
          <w:rFonts w:cs="Arial"/>
        </w:rPr>
      </w:pPr>
      <w:r w:rsidRPr="00984B1C">
        <w:rPr>
          <w:rFonts w:cs="Arial"/>
          <w:noProof/>
          <w:lang w:val="en-GB" w:eastAsia="zh-CN"/>
        </w:rPr>
        <w:lastRenderedPageBreak/>
        <mc:AlternateContent>
          <mc:Choice Requires="wpg">
            <w:drawing>
              <wp:anchor distT="0" distB="0" distL="114300" distR="114300" simplePos="0" relativeHeight="251667456" behindDoc="0" locked="0" layoutInCell="1" allowOverlap="1" wp14:anchorId="31538E24" wp14:editId="6D80C987">
                <wp:simplePos x="0" y="0"/>
                <wp:positionH relativeFrom="column">
                  <wp:posOffset>733425</wp:posOffset>
                </wp:positionH>
                <wp:positionV relativeFrom="paragraph">
                  <wp:posOffset>60325</wp:posOffset>
                </wp:positionV>
                <wp:extent cx="4256629" cy="4410075"/>
                <wp:effectExtent l="0" t="0" r="0" b="0"/>
                <wp:wrapNone/>
                <wp:docPr id="1" name="Group 207"/>
                <wp:cNvGraphicFramePr/>
                <a:graphic xmlns:a="http://schemas.openxmlformats.org/drawingml/2006/main">
                  <a:graphicData uri="http://schemas.microsoft.com/office/word/2010/wordprocessingGroup">
                    <wpg:wgp>
                      <wpg:cNvGrpSpPr/>
                      <wpg:grpSpPr>
                        <a:xfrm>
                          <a:off x="0" y="0"/>
                          <a:ext cx="4256629" cy="4410075"/>
                          <a:chOff x="0" y="0"/>
                          <a:chExt cx="4256629" cy="4410075"/>
                        </a:xfrm>
                      </wpg:grpSpPr>
                      <wps:wsp>
                        <wps:cNvPr id="26" name="TextBox 127"/>
                        <wps:cNvSpPr txBox="1"/>
                        <wps:spPr>
                          <a:xfrm>
                            <a:off x="2106907" y="0"/>
                            <a:ext cx="422356" cy="243450"/>
                          </a:xfrm>
                          <a:prstGeom prst="rect">
                            <a:avLst/>
                          </a:prstGeom>
                          <a:noFill/>
                        </wps:spPr>
                        <wps:txbx>
                          <w:txbxContent>
                            <w:p w14:paraId="2D899009"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5m</w:t>
                              </w:r>
                            </w:p>
                          </w:txbxContent>
                        </wps:txbx>
                        <wps:bodyPr wrap="square" rtlCol="0">
                          <a:noAutofit/>
                        </wps:bodyPr>
                      </wps:wsp>
                      <wps:wsp>
                        <wps:cNvPr id="27" name="TextBox 128"/>
                        <wps:cNvSpPr txBox="1"/>
                        <wps:spPr>
                          <a:xfrm>
                            <a:off x="630532" y="0"/>
                            <a:ext cx="422356" cy="243450"/>
                          </a:xfrm>
                          <a:prstGeom prst="rect">
                            <a:avLst/>
                          </a:prstGeom>
                          <a:noFill/>
                        </wps:spPr>
                        <wps:txbx>
                          <w:txbxContent>
                            <w:p w14:paraId="48631A45"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5m</w:t>
                              </w:r>
                            </w:p>
                          </w:txbxContent>
                        </wps:txbx>
                        <wps:bodyPr wrap="square" rtlCol="0">
                          <a:noAutofit/>
                        </wps:bodyPr>
                      </wps:wsp>
                      <wps:wsp>
                        <wps:cNvPr id="28" name="TextBox 129"/>
                        <wps:cNvSpPr txBox="1"/>
                        <wps:spPr>
                          <a:xfrm>
                            <a:off x="3754732" y="1057176"/>
                            <a:ext cx="422356" cy="243450"/>
                          </a:xfrm>
                          <a:prstGeom prst="rect">
                            <a:avLst/>
                          </a:prstGeom>
                          <a:noFill/>
                        </wps:spPr>
                        <wps:txbx>
                          <w:txbxContent>
                            <w:p w14:paraId="4A4489E0"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5m</w:t>
                              </w:r>
                            </w:p>
                          </w:txbxContent>
                        </wps:txbx>
                        <wps:bodyPr wrap="square" rtlCol="0">
                          <a:noAutofit/>
                        </wps:bodyPr>
                      </wps:wsp>
                      <wps:wsp>
                        <wps:cNvPr id="29" name="Oval 29"/>
                        <wps:cNvSpPr/>
                        <wps:spPr>
                          <a:xfrm>
                            <a:off x="1474740" y="1713865"/>
                            <a:ext cx="278296" cy="1689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467489" y="501643"/>
                            <a:ext cx="278296" cy="1689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2932958" y="1713865"/>
                            <a:ext cx="278296" cy="1689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Oval 192"/>
                        <wps:cNvSpPr/>
                        <wps:spPr>
                          <a:xfrm>
                            <a:off x="0" y="1704031"/>
                            <a:ext cx="278296" cy="1689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 name="Oval 193"/>
                        <wps:cNvSpPr/>
                        <wps:spPr>
                          <a:xfrm>
                            <a:off x="931773" y="3794000"/>
                            <a:ext cx="278296" cy="1689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1989627" y="3782224"/>
                            <a:ext cx="278296" cy="1689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TextBox 129"/>
                        <wps:cNvSpPr txBox="1"/>
                        <wps:spPr>
                          <a:xfrm>
                            <a:off x="3813924" y="2756730"/>
                            <a:ext cx="442705" cy="252497"/>
                          </a:xfrm>
                          <a:prstGeom prst="rect">
                            <a:avLst/>
                          </a:prstGeom>
                          <a:noFill/>
                        </wps:spPr>
                        <wps:txbx>
                          <w:txbxContent>
                            <w:p w14:paraId="7E6F63A8"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10m</w:t>
                              </w:r>
                            </w:p>
                          </w:txbxContent>
                        </wps:txbx>
                        <wps:bodyPr wrap="square" rtlCol="0">
                          <a:noAutofit/>
                        </wps:bodyPr>
                      </wps:wsp>
                      <wps:wsp>
                        <wps:cNvPr id="196" name="TextBox 129"/>
                        <wps:cNvSpPr txBox="1"/>
                        <wps:spPr>
                          <a:xfrm>
                            <a:off x="1218918" y="4133785"/>
                            <a:ext cx="1283127" cy="276290"/>
                          </a:xfrm>
                          <a:prstGeom prst="rect">
                            <a:avLst/>
                          </a:prstGeom>
                          <a:noFill/>
                        </wps:spPr>
                        <wps:txbx>
                          <w:txbxContent>
                            <w:p w14:paraId="03026E65"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Start / Finish</w:t>
                              </w:r>
                            </w:p>
                          </w:txbxContent>
                        </wps:txbx>
                        <wps:bodyPr wrap="square" rtlCol="0">
                          <a:noAutofit/>
                        </wps:bodyPr>
                      </wps:wsp>
                      <wps:wsp>
                        <wps:cNvPr id="197" name="Straight Arrow Connector 197"/>
                        <wps:cNvCnPr/>
                        <wps:spPr>
                          <a:xfrm flipV="1">
                            <a:off x="3567959" y="1885152"/>
                            <a:ext cx="0" cy="19956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flipV="1">
                            <a:off x="3567959" y="501643"/>
                            <a:ext cx="0" cy="137135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a:cxnSpLocks/>
                        </wps:cNvCnPr>
                        <wps:spPr>
                          <a:xfrm rot="-5400000" flipV="1">
                            <a:off x="920960" y="-434634"/>
                            <a:ext cx="0" cy="137135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a:cxnSpLocks/>
                        </wps:cNvCnPr>
                        <wps:spPr>
                          <a:xfrm rot="-5400000" flipV="1">
                            <a:off x="2292313" y="-434635"/>
                            <a:ext cx="0" cy="137135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201" name="Group 201"/>
                        <wpg:cNvGrpSpPr/>
                        <wpg:grpSpPr>
                          <a:xfrm>
                            <a:off x="1339185" y="312888"/>
                            <a:ext cx="2115622" cy="3674344"/>
                            <a:chOff x="1339185" y="312888"/>
                            <a:chExt cx="2115622" cy="3674344"/>
                          </a:xfrm>
                        </wpg:grpSpPr>
                        <wpg:grpSp>
                          <wpg:cNvPr id="202" name="Group 202"/>
                          <wpg:cNvGrpSpPr/>
                          <wpg:grpSpPr>
                            <a:xfrm>
                              <a:off x="1339185" y="312888"/>
                              <a:ext cx="2115622" cy="3674344"/>
                              <a:chOff x="1339185" y="312888"/>
                              <a:chExt cx="2115622" cy="3674344"/>
                            </a:xfrm>
                          </wpg:grpSpPr>
                          <wps:wsp>
                            <wps:cNvPr id="203" name="Freeform: Shape 22"/>
                            <wps:cNvSpPr/>
                            <wps:spPr>
                              <a:xfrm>
                                <a:off x="1339185" y="312888"/>
                                <a:ext cx="2115622" cy="3674344"/>
                              </a:xfrm>
                              <a:custGeom>
                                <a:avLst/>
                                <a:gdLst>
                                  <a:gd name="connsiteX0" fmla="*/ 166538 w 2115622"/>
                                  <a:gd name="connsiteY0" fmla="*/ 3661092 h 3674344"/>
                                  <a:gd name="connsiteX1" fmla="*/ 126782 w 2115622"/>
                                  <a:gd name="connsiteY1" fmla="*/ 1328709 h 3674344"/>
                                  <a:gd name="connsiteX2" fmla="*/ 683373 w 2115622"/>
                                  <a:gd name="connsiteY2" fmla="*/ 1553996 h 3674344"/>
                                  <a:gd name="connsiteX3" fmla="*/ 2114608 w 2115622"/>
                                  <a:gd name="connsiteY3" fmla="*/ 1646761 h 3674344"/>
                                  <a:gd name="connsiteX4" fmla="*/ 444834 w 2115622"/>
                                  <a:gd name="connsiteY4" fmla="*/ 109509 h 3674344"/>
                                  <a:gd name="connsiteX5" fmla="*/ 47269 w 2115622"/>
                                  <a:gd name="connsiteY5" fmla="*/ 520326 h 3674344"/>
                                  <a:gd name="connsiteX6" fmla="*/ 7512 w 2115622"/>
                                  <a:gd name="connsiteY6" fmla="*/ 3674344 h 3674344"/>
                                  <a:gd name="connsiteX7" fmla="*/ 7512 w 2115622"/>
                                  <a:gd name="connsiteY7" fmla="*/ 3674344 h 3674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15622" h="3674344">
                                    <a:moveTo>
                                      <a:pt x="166538" y="3661092"/>
                                    </a:moveTo>
                                    <a:cubicBezTo>
                                      <a:pt x="103590" y="2670492"/>
                                      <a:pt x="40643" y="1679892"/>
                                      <a:pt x="126782" y="1328709"/>
                                    </a:cubicBezTo>
                                    <a:cubicBezTo>
                                      <a:pt x="212921" y="977526"/>
                                      <a:pt x="352069" y="1500987"/>
                                      <a:pt x="683373" y="1553996"/>
                                    </a:cubicBezTo>
                                    <a:cubicBezTo>
                                      <a:pt x="1014677" y="1607005"/>
                                      <a:pt x="2154365" y="1887509"/>
                                      <a:pt x="2114608" y="1646761"/>
                                    </a:cubicBezTo>
                                    <a:cubicBezTo>
                                      <a:pt x="2074852" y="1406013"/>
                                      <a:pt x="789390" y="297248"/>
                                      <a:pt x="444834" y="109509"/>
                                    </a:cubicBezTo>
                                    <a:cubicBezTo>
                                      <a:pt x="100278" y="-78230"/>
                                      <a:pt x="120156" y="-73813"/>
                                      <a:pt x="47269" y="520326"/>
                                    </a:cubicBezTo>
                                    <a:cubicBezTo>
                                      <a:pt x="-25618" y="1114465"/>
                                      <a:pt x="7512" y="3674344"/>
                                      <a:pt x="7512" y="3674344"/>
                                    </a:cubicBezTo>
                                    <a:lnTo>
                                      <a:pt x="7512" y="3674344"/>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4" name="Straight Arrow Connector 204"/>
                            <wps:cNvCnPr>
                              <a:cxnSpLocks/>
                            </wps:cNvCnPr>
                            <wps:spPr>
                              <a:xfrm flipV="1">
                                <a:off x="1448570" y="2877751"/>
                                <a:ext cx="0" cy="943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a:cxnSpLocks/>
                            </wps:cNvCnPr>
                            <wps:spPr>
                              <a:xfrm flipV="1">
                                <a:off x="1448570" y="1680870"/>
                                <a:ext cx="0" cy="1281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a:cxnSpLocks/>
                            </wps:cNvCnPr>
                            <wps:spPr>
                              <a:xfrm>
                                <a:off x="1372612" y="1008971"/>
                                <a:ext cx="1" cy="1266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07" name="Straight Arrow Connector 207"/>
                          <wps:cNvCnPr>
                            <a:cxnSpLocks/>
                          </wps:cNvCnPr>
                          <wps:spPr>
                            <a:xfrm rot="240000" flipH="1" flipV="1">
                              <a:off x="2608267" y="1059243"/>
                              <a:ext cx="89060" cy="7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a:cxnSpLocks/>
                          </wps:cNvCnPr>
                          <wps:spPr>
                            <a:xfrm>
                              <a:off x="2758205" y="2004224"/>
                              <a:ext cx="68899" cy="2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10" name="Straight Arrow Connector 210"/>
                        <wps:cNvCnPr/>
                        <wps:spPr>
                          <a:xfrm>
                            <a:off x="1339185" y="2575664"/>
                            <a:ext cx="0" cy="4335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207" o:spid="_x0000_s1026" style="position:absolute;left:0;text-align:left;margin-left:57.75pt;margin-top:4.75pt;width:335.15pt;height:347.25pt;z-index:251667456;mso-height-relative:margin" coordsize="42566,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">
                <v:shapetype id="_x0000_t202" coordsize="21600,21600" o:spt="202" path="m,l,21600r21600,l21600,xe">
                  <v:stroke joinstyle="miter"/>
                  <v:path gradientshapeok="t" o:connecttype="rect"/>
                </v:shapetype>
                <v:shape id="TextBox 127" o:spid="_x0000_s1027" type="#_x0000_t202" style="position:absolute;left:21069;width:4223;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2D899009"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5m</w:t>
                        </w:r>
                      </w:p>
                    </w:txbxContent>
                  </v:textbox>
                </v:shape>
                <v:shape id="TextBox 128" o:spid="_x0000_s1028" type="#_x0000_t202" style="position:absolute;left:6305;width:4223;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8631A45"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5m</w:t>
                        </w:r>
                      </w:p>
                    </w:txbxContent>
                  </v:textbox>
                </v:shape>
                <v:shape id="TextBox 129" o:spid="_x0000_s1029" type="#_x0000_t202" style="position:absolute;left:37547;top:10571;width:4223;height: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4A4489E0"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5m</w:t>
                        </w:r>
                      </w:p>
                    </w:txbxContent>
                  </v:textbox>
                </v:shape>
                <v:oval id="Oval 29" o:spid="_x0000_s1030" style="position:absolute;left:14747;top:17138;width:2783;height:1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W/sIA&#10;AADbAAAADwAAAGRycy9kb3ducmV2LnhtbESPQYvCMBSE7wv+h/AEb2uqgrtWo6goely1B4/P5tkW&#10;m5fSxFr/vRGEPQ4z8w0zW7SmFA3VrrCsYNCPQBCnVhecKUhO2+9fEM4jaywtk4InOVjMO18zjLV9&#10;8IGao89EgLCLUUHufRVL6dKcDLq+rYiDd7W1QR9knUld4yPATSmHUTSWBgsOCzlWtM4pvR3vRoFu&#10;D5tzY37+ttHtkkySbLRq9E6pXrddTkF4av1/+NPeawXDCby/h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Rb+wgAAANsAAAAPAAAAAAAAAAAAAAAAAJgCAABkcnMvZG93&#10;bnJldi54bWxQSwUGAAAAAAQABAD1AAAAhwMAAAAA&#10;" filled="f" strokecolor="black [3213]" strokeweight="1pt">
                  <v:stroke joinstyle="miter"/>
                </v:oval>
                <v:oval id="Oval 30" o:spid="_x0000_s1031" style="position:absolute;left:14674;top:5016;width:2783;height:1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pvr8A&#10;AADbAAAADwAAAGRycy9kb3ducmV2LnhtbERPy4rCMBTdC/5DuII7TVVQp2MUFUWXPrqY5Z3m2hab&#10;m9LEWv/eLASXh/NerFpTioZqV1hWMBpGIIhTqwvOFCTX/WAOwnlkjaVlUvAiB6tlt7PAWNsnn6m5&#10;+EyEEHYxKsi9r2IpXZqTQTe0FXHgbrY26AOsM6lrfIZwU8pxFE2lwYJDQ44VbXNK75eHUaDb8+6v&#10;MbPTPrr/Jz9JNtk0+qBUv9euf0F4av1X/HEftYJJWB++hB8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im+vwAAANsAAAAPAAAAAAAAAAAAAAAAAJgCAABkcnMvZG93bnJl&#10;di54bWxQSwUGAAAAAAQABAD1AAAAhAMAAAAA&#10;" filled="f" strokecolor="black [3213]" strokeweight="1pt">
                  <v:stroke joinstyle="miter"/>
                </v:oval>
                <v:oval id="Oval 31" o:spid="_x0000_s1032" style="position:absolute;left:29329;top:17138;width:2783;height:1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MJcQA&#10;AADbAAAADwAAAGRycy9kb3ducmV2LnhtbESPQWvCQBSE7wX/w/KE3pqNFWyNWUWLwR4bzcHjM/tM&#10;gtm3IbvG9N93C4Ueh5n5hkk3o2nFQL1rLCuYRTEI4tLqhisFxSl7eQfhPLLG1jIp+CYHm/XkKcVE&#10;2wfnNBx9JQKEXYIKau+7REpX1mTQRbYjDt7V9gZ9kH0ldY+PADetfI3jhTTYcFiosaOPmsrb8W4U&#10;6DHfnwfz9pXFt0uxLKr5btAHpZ6n43YFwtPo/8N/7U+tYD6D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jCXEAAAA2wAAAA8AAAAAAAAAAAAAAAAAmAIAAGRycy9k&#10;b3ducmV2LnhtbFBLBQYAAAAABAAEAPUAAACJAwAAAAA=&#10;" filled="f" strokecolor="black [3213]" strokeweight="1pt">
                  <v:stroke joinstyle="miter"/>
                </v:oval>
                <v:oval id="Oval 192" o:spid="_x0000_s1033" style="position:absolute;top:17040;width:2782;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2cAA&#10;AADcAAAADwAAAGRycy9kb3ducmV2LnhtbERPTYvCMBC9L/gfwgje1lQFd61GUVH0uGoPHsdmbIvN&#10;pDSx1n9vBGFv83ifM1u0phQN1a6wrGDQj0AQp1YXnClITtvvXxDOI2ssLZOCJzlYzDtfM4y1ffCB&#10;mqPPRAhhF6OC3PsqltKlORl0fVsRB+5qa4M+wDqTusZHCDelHEbRWBosODTkWNE6p/R2vBsFuj1s&#10;zo35+dtGt0sySbLRqtE7pXrddjkF4an1/+KPe6/D/MkQ3s+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b+2cAAAADcAAAADwAAAAAAAAAAAAAAAACYAgAAZHJzL2Rvd25y&#10;ZXYueG1sUEsFBgAAAAAEAAQA9QAAAIUDAAAAAA==&#10;" filled="f" strokecolor="black [3213]" strokeweight="1pt">
                  <v:stroke joinstyle="miter"/>
                </v:oval>
                <v:oval id="Oval 193" o:spid="_x0000_s1034" style="position:absolute;left:9317;top:37940;width:2783;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bQsEA&#10;AADcAAAADwAAAGRycy9kb3ducmV2LnhtbERPS4vCMBC+L/gfwgh7W1MVfFSjqCju0UcPHsdmbIvN&#10;pDSxdv/9RhC8zcf3nPmyNaVoqHaFZQX9XgSCOLW64ExBct79TEA4j6yxtEwK/sjBctH5mmOs7ZOP&#10;1Jx8JkIIuxgV5N5XsZQuzcmg69mKOHA3Wxv0AdaZ1DU+Q7gp5SCKRtJgwaEhx4o2OaX308Mo0O1x&#10;e2nM+LCL7tdkmmTDdaP3Sn1329UMhKfWf8Rv968O86dDeD0TL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KW0LBAAAA3AAAAA8AAAAAAAAAAAAAAAAAmAIAAGRycy9kb3du&#10;cmV2LnhtbFBLBQYAAAAABAAEAPUAAACGAwAAAAA=&#10;" filled="f" strokecolor="black [3213]" strokeweight="1pt">
                  <v:stroke joinstyle="miter"/>
                </v:oval>
                <v:oval id="Oval 194" o:spid="_x0000_s1035" style="position:absolute;left:19896;top:37822;width:2783;height:1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PDNsEA&#10;AADcAAAADwAAAGRycy9kb3ducmV2LnhtbERPTYvCMBC9C/6HMAveNF1XdO0aRRdFj+r24HFsZtti&#10;MylNrPXfG0HwNo/3ObNFa0rRUO0Kywo+BxEI4tTqgjMFyd+m/w3CeWSNpWVScCcHi3m3M8NY2xsf&#10;qDn6TIQQdjEqyL2vYildmpNBN7AVceD+bW3QB1hnUtd4C+GmlMMoGkuDBYeGHCv6zSm9HK9GgW4P&#10;61NjJvtNdDkn0yT7WjV6q1Tvo13+gPDU+rf45d7pMH86gucz4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jwzbBAAAA3AAAAA8AAAAAAAAAAAAAAAAAmAIAAGRycy9kb3du&#10;cmV2LnhtbFBLBQYAAAAABAAEAPUAAACGAwAAAAA=&#10;" filled="f" strokecolor="black [3213]" strokeweight="1pt">
                  <v:stroke joinstyle="miter"/>
                </v:oval>
                <v:shape id="TextBox 129" o:spid="_x0000_s1036" type="#_x0000_t202" style="position:absolute;left:38139;top:27567;width:4427;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14:paraId="7E6F63A8"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10m</w:t>
                        </w:r>
                      </w:p>
                    </w:txbxContent>
                  </v:textbox>
                </v:shape>
                <v:shape id="TextBox 129" o:spid="_x0000_s1037" type="#_x0000_t202" style="position:absolute;left:12189;top:41337;width:1283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14:paraId="03026E65" w14:textId="77777777" w:rsidR="00D60E05" w:rsidRDefault="00D60E05" w:rsidP="00B40C53">
                        <w:pPr>
                          <w:pStyle w:val="NormalWeb"/>
                          <w:spacing w:before="0" w:beforeAutospacing="0" w:after="0" w:afterAutospacing="0"/>
                        </w:pPr>
                        <w:r>
                          <w:rPr>
                            <w:rFonts w:ascii="Calibri" w:eastAsia="DengXian" w:hAnsi="Calibri" w:cs="Arial"/>
                            <w:color w:val="000000"/>
                            <w:kern w:val="24"/>
                            <w:sz w:val="21"/>
                            <w:szCs w:val="21"/>
                          </w:rPr>
                          <w:t>Start / Finish</w:t>
                        </w:r>
                      </w:p>
                    </w:txbxContent>
                  </v:textbox>
                </v:shape>
                <v:shapetype id="_x0000_t32" coordsize="21600,21600" o:spt="32" o:oned="t" path="m,l21600,21600e" filled="f">
                  <v:path arrowok="t" fillok="f" o:connecttype="none"/>
                  <o:lock v:ext="edit" shapetype="t"/>
                </v:shapetype>
                <v:shape id="Straight Arrow Connector 197" o:spid="_x0000_s1038" type="#_x0000_t32" style="position:absolute;left:35679;top:18851;width:0;height:199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x9VcMAAADcAAAADwAAAGRycy9kb3ducmV2LnhtbERPzWrCQBC+C77DMoKXUHfrwbTRVUpp&#10;i0UUqj7AkJ0modnZNLtN4tu7BcHbfHy/s9oMthYdtb5yrOFxpkAQ585UXGg4n94fnkD4gGywdkwa&#10;LuRhsx6PVpgZ1/MXdcdQiBjCPkMNZQhNJqXPS7LoZ64hjty3ay2GCNtCmhb7GG5rOVdqIS1WHBtK&#10;bOi1pPzn+Gc12LePbTokl31i69+T2Xn1eQhK6+lkeFmCCDSEu/jm3po4/zmF/2fiBXJ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cfVXDAAAA3AAAAA8AAAAAAAAAAAAA&#10;AAAAoQIAAGRycy9kb3ducmV2LnhtbFBLBQYAAAAABAAEAPkAAACRAwAAAAA=&#10;" strokecolor="black [3213]" strokeweight=".5pt">
                  <v:stroke endarrow="block" joinstyle="miter"/>
                </v:shape>
                <v:shape id="Straight Arrow Connector 198" o:spid="_x0000_s1039" type="#_x0000_t32" style="position:absolute;left:35679;top:5016;width:0;height:137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62rcYAAADcAAAADwAAAGRycy9kb3ducmV2LnhtbESPT2vCQBDF7wW/wzKCN90oIjZ1leKf&#10;IggF0xZ6HLLTJG12NuxuNX5751DobYb35r3frDa9a9WFQmw8G5hOMlDEpbcNVwbe3w7jJaiYkC22&#10;nsnAjSJs1oOHFebWX/lMlyJVSkI45migTqnLtY5lTQ7jxHfEon354DDJGiptA14l3LV6lmUL7bBh&#10;aaixo21N5U/x6wzMX+aH1GRVaD/D9GO/ff1enIqdMaNh//wEKlGf/s1/10cr+I9CK8/IBHp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Otq3GAAAA3AAAAA8AAAAAAAAA&#10;AAAAAAAAoQIAAGRycy9kb3ducmV2LnhtbFBLBQYAAAAABAAEAPkAAACUAwAAAAA=&#10;" strokecolor="black [3213]" strokeweight=".5pt">
                  <v:stroke startarrow="block" endarrow="block" joinstyle="miter"/>
                </v:shape>
                <v:shape id="Straight Arrow Connector 199" o:spid="_x0000_s1040" type="#_x0000_t32" style="position:absolute;left:9209;top:-4347;width:0;height:13714;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0qVMIAAADcAAAADwAAAGRycy9kb3ducmV2LnhtbERP22rCQBB9L/gPywh9qxtLKTW6ShDT&#10;1L55+YAhOybB7GzYXZPo13cLhb7N4VxntRlNK3pyvrGsYD5LQBCXVjdcKTif8pcPED4ga2wtk4I7&#10;edisJ08rTLUd+ED9MVQihrBPUUEdQpdK6cuaDPqZ7Ygjd7HOYIjQVVI7HGK4aeVrkrxLgw3Hhho7&#10;2tZUXo83o2CfF/7RvJ1dke2rLrt87r5vMlHqeTpmSxCBxvAv/nN/6Th/sYDfZ+IF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0qVMIAAADcAAAADwAAAAAAAAAAAAAA&#10;AAChAgAAZHJzL2Rvd25yZXYueG1sUEsFBgAAAAAEAAQA+QAAAJADAAAAAA==&#10;" strokecolor="black [3213]" strokeweight=".5pt">
                  <v:stroke startarrow="block" endarrow="block" joinstyle="miter"/>
                  <o:lock v:ext="edit" shapetype="f"/>
                </v:shape>
                <v:shape id="Straight Arrow Connector 200" o:spid="_x0000_s1041" type="#_x0000_t32" style="position:absolute;left:22923;top:-4347;width:0;height:1371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h3MsIAAADcAAAADwAAAGRycy9kb3ducmV2LnhtbESP3YrCMBSE7wXfIRzBO02VZVmqqRTR&#10;Vfdu1Qc4NKc/2JyUJGr16TeCsJfDzHzDLFe9acWNnG8sK5hNExDEhdUNVwrOp+3kC4QPyBpby6Tg&#10;QR5W2XCwxFTbO//S7RgqESHsU1RQh9ClUvqiJoN+ajvi6JXWGQxRukpqh/cIN62cJ8mnNNhwXKix&#10;o3VNxeV4NQoO251/Nh9nt8sPVZeX35ufq0yUGo/6fAEiUB/+w+/2XiuIRHidiU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gh3MsIAAADcAAAADwAAAAAAAAAAAAAA&#10;AAChAgAAZHJzL2Rvd25yZXYueG1sUEsFBgAAAAAEAAQA+QAAAJADAAAAAA==&#10;" strokecolor="black [3213]" strokeweight=".5pt">
                  <v:stroke startarrow="block" endarrow="block" joinstyle="miter"/>
                  <o:lock v:ext="edit" shapetype="f"/>
                </v:shape>
                <v:group id="Group 201" o:spid="_x0000_s1042" style="position:absolute;left:13391;top:3128;width:21157;height:36744" coordorigin="13391,3128" coordsize="21156,36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group id="Group 202" o:spid="_x0000_s1043" style="position:absolute;left:13391;top:3128;width:21157;height:36744" coordorigin="13391,3128" coordsize="21156,36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Shape 22" o:spid="_x0000_s1044" style="position:absolute;left:13391;top:3128;width:21157;height:36744;visibility:visible;mso-wrap-style:square;v-text-anchor:middle" coordsize="2115622,3674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xQPsQA&#10;AADcAAAADwAAAGRycy9kb3ducmV2LnhtbESPQYvCMBSE7wv+h/AEb2tqXUSqUURw9SKyVaTHR/Ns&#10;i81LabK1/nuzIOxxmJlvmOW6N7XoqHWVZQWTcQSCOLe64kLB5bz7nINwHlljbZkUPMnBejX4WGKi&#10;7YN/qEt9IQKEXYIKSu+bREqXl2TQjW1DHLybbQ36INtC6hYfAW5qGUfRTBqsOCyU2NC2pPye/hoF&#10;6Xy/z2bdM/46Hr+v09MmO6QyU2o07DcLEJ56/x9+tw9aQRxN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cUD7EAAAA3AAAAA8AAAAAAAAAAAAAAAAAmAIAAGRycy9k&#10;b3ducmV2LnhtbFBLBQYAAAAABAAEAPUAAACJAwAAAAA=&#10;" path="m166538,3661092c103590,2670492,40643,1679892,126782,1328709v86139,-351183,225287,172278,556591,225287c1014677,1607005,2154365,1887509,2114608,1646761,2074852,1406013,789390,297248,444834,109509,100278,-78230,120156,-73813,47269,520326,-25618,1114465,7512,3674344,7512,3674344r,e" filled="f" strokecolor="black [3213]" strokeweight="1pt">
                      <v:stroke joinstyle="miter"/>
                      <v:path arrowok="t" o:connecttype="custom" o:connectlocs="166538,3661092;126782,1328709;683373,1553996;2114608,1646761;444834,109509;47269,520326;7512,3674344;7512,3674344" o:connectangles="0,0,0,0,0,0,0,0"/>
                    </v:shape>
                    <v:shape id="Straight Arrow Connector 204" o:spid="_x0000_s1045" type="#_x0000_t32" style="position:absolute;left:14485;top:28777;width:0;height:9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EX2cQAAADcAAAADwAAAGRycy9kb3ducmV2LnhtbESP3YrCMBSE7xd8h3AEb0QTRVapRhFR&#10;cZFd8OcBDs2xLTYntYla334jLOzlMDPfMLNFY0vxoNoXjjUM+goEcepMwZmG82nTm4DwAdlg6Zg0&#10;vMjDYt76mGFi3JMP9DiGTEQI+wQ15CFUiZQ+zcmi77uKOHoXV1sMUdaZNDU+I9yWcqjUp7RYcFzI&#10;saJVTun1eLca7Hq7Gzfd13fXlreT2Xv19ROU1p12s5yCCNSE//Bfe2c0DNUI3mfiEZ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IRfZxAAAANwAAAAPAAAAAAAAAAAA&#10;AAAAAKECAABkcnMvZG93bnJldi54bWxQSwUGAAAAAAQABAD5AAAAkgMAAAAA&#10;" strokecolor="black [3213]" strokeweight=".5pt">
                      <v:stroke endarrow="block" joinstyle="miter"/>
                      <o:lock v:ext="edit" shapetype="f"/>
                    </v:shape>
                    <v:shape id="Straight Arrow Connector 205" o:spid="_x0000_s1046" type="#_x0000_t32" style="position:absolute;left:14485;top:16808;width:0;height:12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2yQsQAAADcAAAADwAAAGRycy9kb3ducmV2LnhtbESP3YrCMBSE7xd8h3AEb0QTBVepRhFR&#10;cZFd8OcBDs2xLTYntYla334jLOzlMDPfMLNFY0vxoNoXjjUM+goEcepMwZmG82nTm4DwAdlg6Zg0&#10;vMjDYt76mGFi3JMP9DiGTEQI+wQ15CFUiZQ+zcmi77uKOHoXV1sMUdaZNDU+I9yWcqjUp7RYcFzI&#10;saJVTun1eLca7Hq7Gzfd13fXlreT2Xv19ROU1p12s5yCCNSE//Bfe2c0DNUI3mfiEZ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bbJCxAAAANwAAAAPAAAAAAAAAAAA&#10;AAAAAKECAABkcnMvZG93bnJldi54bWxQSwUGAAAAAAQABAD5AAAAkgMAAAAA&#10;" strokecolor="black [3213]" strokeweight=".5pt">
                      <v:stroke endarrow="block" joinstyle="miter"/>
                      <o:lock v:ext="edit" shapetype="f"/>
                    </v:shape>
                    <v:shape id="Straight Arrow Connector 206" o:spid="_x0000_s1047" type="#_x0000_t32" style="position:absolute;left:13726;top:10089;width:0;height:12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sGMYAAADcAAAADwAAAGRycy9kb3ducmV2LnhtbESPQWvCQBSE70L/w/IKvZlNFbSmriJC&#10;qeJFo2h7e2Rfk6XZtyG7Nem/7wpCj8PMfMPMl72txZVabxwreE5SEMSF04ZLBafj2/AFhA/IGmvH&#10;pOCXPCwXD4M5Ztp1fKBrHkoRIewzVFCF0GRS+qIiiz5xDXH0vlxrMUTZllK32EW4reUoTSfSouG4&#10;UGFD64qK7/zHKihOH5cZ7c1Zd2MzfW92n7txvlXq6bFfvYII1If/8L290QpG6QR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6LBjGAAAA3AAAAA8AAAAAAAAA&#10;AAAAAAAAoQIAAGRycy9kb3ducmV2LnhtbFBLBQYAAAAABAAEAPkAAACUAwAAAAA=&#10;" strokecolor="black [3213]" strokeweight=".5pt">
                      <v:stroke endarrow="block" joinstyle="miter"/>
                      <o:lock v:ext="edit" shapetype="f"/>
                    </v:shape>
                  </v:group>
                  <v:shape id="Straight Arrow Connector 207" o:spid="_x0000_s1048" type="#_x0000_t32" style="position:absolute;left:26082;top:10592;width:891;height:763;rotation: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vHUsUAAADcAAAADwAAAGRycy9kb3ducmV2LnhtbESPwWrDMBBE74X+g9hCLqWRm0Ma3Mim&#10;GArJIQTHJufFWlum1spYSuL266NCocdhZt4w23y2g7jS5HvHCl6XCQjixumeOwV19fmyAeEDssbB&#10;MSn4Jg959viwxVS7G5d0PYVORAj7FBWYEMZUSt8YsuiXbiSOXusmiyHKqZN6wluE20GukmQtLfYc&#10;FwyOVBhqvk4Xq6AqiufjvvyRNR/adjSlPNeuVWrxNH+8gwg0h//wX3unFaySN/g9E4+Az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vHUsUAAADcAAAADwAAAAAAAAAA&#10;AAAAAAChAgAAZHJzL2Rvd25yZXYueG1sUEsFBgAAAAAEAAQA+QAAAJMDAAAAAA==&#10;" strokecolor="black [3213]" strokeweight=".5pt">
                    <v:stroke endarrow="block" joinstyle="miter"/>
                    <o:lock v:ext="edit" shapetype="f"/>
                  </v:shape>
                  <v:shape id="Straight Arrow Connector 209" o:spid="_x0000_s1049" type="#_x0000_t32" style="position:absolute;left:27582;top:20042;width:689;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W4asUAAADcAAAADwAAAGRycy9kb3ducmV2LnhtbESPQWvCQBSE74X+h+UVvNVNFaqmrlIE&#10;scWLRlF7e2Rfk6XZtyG7NfHfu4LgcZiZb5jpvLOVOFPjjWMFb/0EBHHutOFCwX63fB2D8AFZY+WY&#10;FFzIw3z2/DTFVLuWt3TOQiEihH2KCsoQ6lRKn5dk0fddTRy9X9dYDFE2hdQNthFuKzlIkndp0XBc&#10;KLGmRUn5X/ZvFeT703FCG3PQ7dCMVvX6Zz3MvpXqvXSfHyACdeERvre/tIJBMoHbmXgE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W4asUAAADcAAAADwAAAAAAAAAA&#10;AAAAAAChAgAAZHJzL2Rvd25yZXYueG1sUEsFBgAAAAAEAAQA+QAAAJMDAAAAAA==&#10;" strokecolor="black [3213]" strokeweight=".5pt">
                    <v:stroke endarrow="block" joinstyle="miter"/>
                    <o:lock v:ext="edit" shapetype="f"/>
                  </v:shape>
                </v:group>
                <v:shape id="Straight Arrow Connector 210" o:spid="_x0000_s1050" type="#_x0000_t32" style="position:absolute;left:13391;top:25756;width:0;height:4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KsMAAADcAAAADwAAAGRycy9kb3ducmV2LnhtbERPy2rCQBTdF/yH4Qru6kSFWqOjSKHY&#10;4sZG8bG7ZK7JYOZOyExN/HtnUejycN6LVWcrcafGG8cKRsMEBHHutOFCwWH/+foOwgdkjZVjUvAg&#10;D6tl72WBqXYt/9A9C4WIIexTVFCGUKdS+rwki37oauLIXV1jMUTYFFI32MZwW8lxkrxJi4ZjQ4k1&#10;fZSU37JfqyA/nE8z2pmjbidmuqm3l+0k+1Zq0O/WcxCBuvAv/nN/aQXjUZwfz8Qj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GhyrDAAAA3AAAAA8AAAAAAAAAAAAA&#10;AAAAoQIAAGRycy9kb3ducmV2LnhtbFBLBQYAAAAABAAEAPkAAACRAwAAAAA=&#10;" strokecolor="black [3213]" strokeweight=".5pt">
                  <v:stroke endarrow="block" joinstyle="miter"/>
                </v:shape>
              </v:group>
            </w:pict>
          </mc:Fallback>
        </mc:AlternateContent>
      </w:r>
    </w:p>
    <w:p w14:paraId="6893A299" w14:textId="77777777" w:rsidR="00B40C53" w:rsidRPr="00984B1C" w:rsidRDefault="00B40C53" w:rsidP="00B40C53">
      <w:pPr>
        <w:tabs>
          <w:tab w:val="left" w:pos="1380"/>
        </w:tabs>
        <w:spacing w:line="360" w:lineRule="auto"/>
        <w:jc w:val="both"/>
        <w:rPr>
          <w:rFonts w:cs="Arial"/>
        </w:rPr>
      </w:pPr>
      <w:r w:rsidRPr="00984B1C">
        <w:rPr>
          <w:rFonts w:cs="Arial"/>
        </w:rPr>
        <w:tab/>
      </w:r>
    </w:p>
    <w:p w14:paraId="02D1A7B8" w14:textId="77777777" w:rsidR="00B40C53" w:rsidRPr="00984B1C" w:rsidRDefault="00B40C53" w:rsidP="00B40C53">
      <w:pPr>
        <w:tabs>
          <w:tab w:val="left" w:pos="1380"/>
        </w:tabs>
        <w:spacing w:line="360" w:lineRule="auto"/>
        <w:jc w:val="both"/>
        <w:rPr>
          <w:rFonts w:cs="Arial"/>
        </w:rPr>
      </w:pPr>
    </w:p>
    <w:p w14:paraId="401BF30B" w14:textId="77777777" w:rsidR="00B40C53" w:rsidRPr="00984B1C" w:rsidRDefault="00B40C53" w:rsidP="00B40C53">
      <w:pPr>
        <w:tabs>
          <w:tab w:val="left" w:pos="1380"/>
        </w:tabs>
        <w:spacing w:line="360" w:lineRule="auto"/>
        <w:jc w:val="both"/>
        <w:rPr>
          <w:rFonts w:cs="Arial"/>
        </w:rPr>
      </w:pPr>
    </w:p>
    <w:p w14:paraId="0B47C57E" w14:textId="77777777" w:rsidR="00B40C53" w:rsidRPr="00984B1C" w:rsidRDefault="00B40C53" w:rsidP="00B40C53">
      <w:pPr>
        <w:tabs>
          <w:tab w:val="left" w:pos="1380"/>
        </w:tabs>
        <w:spacing w:line="360" w:lineRule="auto"/>
        <w:jc w:val="both"/>
        <w:rPr>
          <w:rFonts w:cs="Arial"/>
        </w:rPr>
      </w:pPr>
    </w:p>
    <w:p w14:paraId="5B702ABE" w14:textId="77777777" w:rsidR="00B40C53" w:rsidRPr="00984B1C" w:rsidRDefault="00B40C53" w:rsidP="00B40C53">
      <w:pPr>
        <w:tabs>
          <w:tab w:val="left" w:pos="1380"/>
        </w:tabs>
        <w:spacing w:line="360" w:lineRule="auto"/>
        <w:jc w:val="both"/>
        <w:rPr>
          <w:rFonts w:cs="Arial"/>
        </w:rPr>
      </w:pPr>
    </w:p>
    <w:p w14:paraId="7924AF29" w14:textId="77777777" w:rsidR="00B40C53" w:rsidRPr="00984B1C" w:rsidRDefault="00B40C53" w:rsidP="00B40C53">
      <w:pPr>
        <w:tabs>
          <w:tab w:val="left" w:pos="1380"/>
        </w:tabs>
        <w:spacing w:line="360" w:lineRule="auto"/>
        <w:jc w:val="both"/>
        <w:rPr>
          <w:rFonts w:cs="Arial"/>
        </w:rPr>
      </w:pPr>
    </w:p>
    <w:p w14:paraId="0F60A691" w14:textId="77777777" w:rsidR="00B40C53" w:rsidRPr="00984B1C" w:rsidRDefault="00B40C53" w:rsidP="00B40C53">
      <w:pPr>
        <w:tabs>
          <w:tab w:val="left" w:pos="1380"/>
        </w:tabs>
        <w:spacing w:line="360" w:lineRule="auto"/>
        <w:jc w:val="both"/>
        <w:rPr>
          <w:rFonts w:cs="Arial"/>
        </w:rPr>
      </w:pPr>
    </w:p>
    <w:p w14:paraId="09E2C718" w14:textId="77777777" w:rsidR="00B40C53" w:rsidRPr="00984B1C" w:rsidRDefault="00B40C53" w:rsidP="00B40C53">
      <w:pPr>
        <w:tabs>
          <w:tab w:val="left" w:pos="1380"/>
        </w:tabs>
        <w:spacing w:line="360" w:lineRule="auto"/>
        <w:jc w:val="both"/>
        <w:rPr>
          <w:rFonts w:cs="Arial"/>
        </w:rPr>
      </w:pPr>
    </w:p>
    <w:p w14:paraId="5BFCA2F5" w14:textId="77777777" w:rsidR="00B40C53" w:rsidRPr="00984B1C" w:rsidRDefault="00B40C53" w:rsidP="00B40C53">
      <w:pPr>
        <w:tabs>
          <w:tab w:val="left" w:pos="1380"/>
        </w:tabs>
        <w:spacing w:line="360" w:lineRule="auto"/>
        <w:jc w:val="both"/>
        <w:rPr>
          <w:rFonts w:cs="Arial"/>
        </w:rPr>
      </w:pPr>
    </w:p>
    <w:p w14:paraId="06047689" w14:textId="77777777" w:rsidR="00B40C53" w:rsidRPr="00984B1C" w:rsidRDefault="00B40C53" w:rsidP="00B40C53">
      <w:pPr>
        <w:tabs>
          <w:tab w:val="left" w:pos="1380"/>
        </w:tabs>
        <w:spacing w:line="360" w:lineRule="auto"/>
        <w:jc w:val="center"/>
        <w:rPr>
          <w:rFonts w:cs="Arial"/>
        </w:rPr>
      </w:pPr>
    </w:p>
    <w:p w14:paraId="74441DF6" w14:textId="77777777" w:rsidR="00B40C53" w:rsidRPr="00984B1C" w:rsidRDefault="00B40C53" w:rsidP="00B40C53">
      <w:pPr>
        <w:tabs>
          <w:tab w:val="left" w:pos="1380"/>
        </w:tabs>
        <w:spacing w:line="360" w:lineRule="auto"/>
        <w:jc w:val="center"/>
        <w:rPr>
          <w:rFonts w:cs="Arial"/>
        </w:rPr>
      </w:pPr>
    </w:p>
    <w:p w14:paraId="743E6F68" w14:textId="77777777" w:rsidR="00B40C53" w:rsidRPr="00984B1C" w:rsidRDefault="00B40C53" w:rsidP="00B40C53">
      <w:pPr>
        <w:tabs>
          <w:tab w:val="left" w:pos="1380"/>
        </w:tabs>
        <w:spacing w:line="360" w:lineRule="auto"/>
        <w:jc w:val="center"/>
        <w:rPr>
          <w:rFonts w:cs="Arial"/>
        </w:rPr>
      </w:pPr>
    </w:p>
    <w:p w14:paraId="1A44F187" w14:textId="77777777" w:rsidR="00B40C53" w:rsidRPr="00984B1C" w:rsidRDefault="00B40C53" w:rsidP="00B40C53">
      <w:pPr>
        <w:tabs>
          <w:tab w:val="left" w:pos="1380"/>
        </w:tabs>
        <w:spacing w:line="360" w:lineRule="auto"/>
        <w:jc w:val="center"/>
        <w:rPr>
          <w:rFonts w:cs="Arial"/>
        </w:rPr>
      </w:pPr>
    </w:p>
    <w:p w14:paraId="61F28E8C" w14:textId="77777777" w:rsidR="00B40C53" w:rsidRPr="00984B1C" w:rsidRDefault="00B40C53" w:rsidP="00B40C53">
      <w:pPr>
        <w:tabs>
          <w:tab w:val="left" w:pos="1380"/>
        </w:tabs>
        <w:spacing w:line="360" w:lineRule="auto"/>
        <w:rPr>
          <w:rFonts w:cs="Arial"/>
        </w:rPr>
      </w:pPr>
      <w:r w:rsidRPr="00984B1C">
        <w:rPr>
          <w:rFonts w:cs="Arial"/>
        </w:rPr>
        <w:t>Figure 1: Outline of the arrowhead agility test</w:t>
      </w:r>
    </w:p>
    <w:p w14:paraId="005F2A20" w14:textId="77777777" w:rsidR="00B40C53" w:rsidRPr="00984B1C" w:rsidRDefault="00B40C53" w:rsidP="00B40C53">
      <w:pPr>
        <w:spacing w:line="360" w:lineRule="auto"/>
      </w:pPr>
    </w:p>
    <w:p w14:paraId="66771DFB" w14:textId="77777777" w:rsidR="00B40C53" w:rsidRPr="00984B1C" w:rsidRDefault="00B40C53" w:rsidP="00B40C53">
      <w:pPr>
        <w:spacing w:line="360" w:lineRule="auto"/>
      </w:pPr>
    </w:p>
    <w:p w14:paraId="436790CF" w14:textId="77777777" w:rsidR="00B40C53" w:rsidRPr="00984B1C" w:rsidRDefault="00B40C53" w:rsidP="00B40C53">
      <w:pPr>
        <w:spacing w:line="360" w:lineRule="auto"/>
      </w:pPr>
    </w:p>
    <w:p w14:paraId="7E50358B" w14:textId="77777777" w:rsidR="00B40C53" w:rsidRPr="00984B1C" w:rsidRDefault="00B40C53" w:rsidP="00B40C53">
      <w:pPr>
        <w:spacing w:line="360" w:lineRule="auto"/>
      </w:pPr>
    </w:p>
    <w:p w14:paraId="7BE4A2AF" w14:textId="77777777" w:rsidR="00B40C53" w:rsidRPr="00984B1C" w:rsidRDefault="00B40C53" w:rsidP="00B40C53">
      <w:pPr>
        <w:spacing w:line="360" w:lineRule="auto"/>
      </w:pPr>
    </w:p>
    <w:p w14:paraId="6CABE008" w14:textId="77777777" w:rsidR="00B40C53" w:rsidRPr="00984B1C" w:rsidRDefault="00B40C53" w:rsidP="00B40C53">
      <w:pPr>
        <w:spacing w:line="360" w:lineRule="auto"/>
      </w:pPr>
    </w:p>
    <w:p w14:paraId="5CC987C1" w14:textId="77777777" w:rsidR="00B40C53" w:rsidRPr="00984B1C" w:rsidRDefault="00B40C53" w:rsidP="00B40C53">
      <w:pPr>
        <w:spacing w:line="360" w:lineRule="auto"/>
      </w:pPr>
    </w:p>
    <w:p w14:paraId="2A14814D" w14:textId="77777777" w:rsidR="00B40C53" w:rsidRPr="00984B1C" w:rsidRDefault="00B40C53" w:rsidP="00B40C53">
      <w:pPr>
        <w:spacing w:line="360" w:lineRule="auto"/>
      </w:pPr>
    </w:p>
    <w:p w14:paraId="5202DB76" w14:textId="77777777" w:rsidR="00B40C53" w:rsidRPr="00984B1C" w:rsidRDefault="00B40C53" w:rsidP="00B40C53">
      <w:pPr>
        <w:spacing w:line="360" w:lineRule="auto"/>
      </w:pPr>
    </w:p>
    <w:p w14:paraId="0F1875A9" w14:textId="77777777" w:rsidR="00B40C53" w:rsidRPr="00984B1C" w:rsidRDefault="00B40C53" w:rsidP="00B40C53">
      <w:pPr>
        <w:spacing w:line="360" w:lineRule="auto"/>
      </w:pPr>
    </w:p>
    <w:p w14:paraId="1BFEBA51" w14:textId="11AE5224" w:rsidR="00B40C53" w:rsidRPr="00984B1C" w:rsidRDefault="00C03EC8" w:rsidP="00B40C53">
      <w:pPr>
        <w:spacing w:line="360" w:lineRule="auto"/>
        <w:rPr>
          <w:rFonts w:cs="Arial"/>
        </w:rPr>
      </w:pPr>
      <w:r w:rsidRPr="00984B1C">
        <w:rPr>
          <w:rFonts w:cs="Arial"/>
        </w:rPr>
        <w:lastRenderedPageBreak/>
        <w:t>Table 1</w:t>
      </w:r>
      <w:r w:rsidR="00B40C53" w:rsidRPr="00984B1C">
        <w:rPr>
          <w:rFonts w:cs="Arial"/>
        </w:rPr>
        <w:t>: Key Performance Indicator (KPI) definitions</w:t>
      </w:r>
    </w:p>
    <w:tbl>
      <w:tblPr>
        <w:tblStyle w:val="TableGrid"/>
        <w:tblW w:w="0" w:type="auto"/>
        <w:tblLook w:val="04A0" w:firstRow="1" w:lastRow="0" w:firstColumn="1" w:lastColumn="0" w:noHBand="0" w:noVBand="1"/>
      </w:tblPr>
      <w:tblGrid>
        <w:gridCol w:w="1668"/>
        <w:gridCol w:w="7574"/>
      </w:tblGrid>
      <w:tr w:rsidR="00B40C53" w:rsidRPr="00984B1C" w14:paraId="191915BB" w14:textId="77777777" w:rsidTr="00771E0A">
        <w:tc>
          <w:tcPr>
            <w:tcW w:w="1668" w:type="dxa"/>
          </w:tcPr>
          <w:p w14:paraId="163E86BA" w14:textId="77777777" w:rsidR="00B40C53" w:rsidRPr="00984B1C" w:rsidRDefault="00B40C53" w:rsidP="00771E0A">
            <w:pPr>
              <w:spacing w:line="276" w:lineRule="auto"/>
              <w:jc w:val="center"/>
              <w:rPr>
                <w:rFonts w:cs="Arial"/>
                <w:b/>
              </w:rPr>
            </w:pPr>
            <w:r w:rsidRPr="00984B1C">
              <w:rPr>
                <w:rFonts w:cs="Arial"/>
                <w:b/>
              </w:rPr>
              <w:t>Parameter</w:t>
            </w:r>
          </w:p>
        </w:tc>
        <w:tc>
          <w:tcPr>
            <w:tcW w:w="7574" w:type="dxa"/>
          </w:tcPr>
          <w:p w14:paraId="77C3441D" w14:textId="77777777" w:rsidR="00B40C53" w:rsidRPr="00984B1C" w:rsidRDefault="00B40C53" w:rsidP="00771E0A">
            <w:pPr>
              <w:spacing w:line="276" w:lineRule="auto"/>
              <w:jc w:val="center"/>
              <w:rPr>
                <w:rFonts w:cs="Arial"/>
                <w:b/>
              </w:rPr>
            </w:pPr>
            <w:r w:rsidRPr="00984B1C">
              <w:rPr>
                <w:rFonts w:cs="Arial"/>
                <w:b/>
              </w:rPr>
              <w:t>Definition</w:t>
            </w:r>
          </w:p>
        </w:tc>
      </w:tr>
      <w:tr w:rsidR="00B40C53" w:rsidRPr="00984B1C" w14:paraId="3B712584" w14:textId="77777777" w:rsidTr="00771E0A">
        <w:tc>
          <w:tcPr>
            <w:tcW w:w="1668" w:type="dxa"/>
          </w:tcPr>
          <w:p w14:paraId="726370E3" w14:textId="77777777" w:rsidR="00B40C53" w:rsidRPr="00984B1C" w:rsidRDefault="00B40C53" w:rsidP="00771E0A">
            <w:pPr>
              <w:spacing w:line="276" w:lineRule="auto"/>
              <w:jc w:val="center"/>
              <w:rPr>
                <w:rFonts w:cs="Arial"/>
              </w:rPr>
            </w:pPr>
            <w:r w:rsidRPr="00984B1C">
              <w:rPr>
                <w:rFonts w:cs="Arial"/>
              </w:rPr>
              <w:t>Passing</w:t>
            </w:r>
          </w:p>
        </w:tc>
        <w:tc>
          <w:tcPr>
            <w:tcW w:w="7574" w:type="dxa"/>
          </w:tcPr>
          <w:p w14:paraId="6BEE9904" w14:textId="77777777" w:rsidR="00B40C53" w:rsidRPr="00984B1C" w:rsidRDefault="00B40C53" w:rsidP="00771E0A">
            <w:pPr>
              <w:spacing w:line="276" w:lineRule="auto"/>
              <w:jc w:val="both"/>
              <w:rPr>
                <w:rFonts w:cs="Arial"/>
              </w:rPr>
            </w:pPr>
            <w:r w:rsidRPr="00984B1C">
              <w:rPr>
                <w:rFonts w:cs="Arial"/>
              </w:rPr>
              <w:t>An intentional played ball from one player to another. A completed pass is one received by a player on the same team as the passer.</w:t>
            </w:r>
          </w:p>
        </w:tc>
      </w:tr>
      <w:tr w:rsidR="00B40C53" w:rsidRPr="00984B1C" w14:paraId="1C369609" w14:textId="77777777" w:rsidTr="00771E0A">
        <w:tc>
          <w:tcPr>
            <w:tcW w:w="1668" w:type="dxa"/>
          </w:tcPr>
          <w:p w14:paraId="7EB9048D" w14:textId="77777777" w:rsidR="00B40C53" w:rsidRPr="00984B1C" w:rsidRDefault="00B40C53" w:rsidP="00771E0A">
            <w:pPr>
              <w:spacing w:line="276" w:lineRule="auto"/>
              <w:jc w:val="center"/>
              <w:rPr>
                <w:rFonts w:cs="Arial"/>
              </w:rPr>
            </w:pPr>
            <w:r w:rsidRPr="00984B1C">
              <w:rPr>
                <w:rFonts w:cs="Arial"/>
              </w:rPr>
              <w:t>Heading</w:t>
            </w:r>
          </w:p>
        </w:tc>
        <w:tc>
          <w:tcPr>
            <w:tcW w:w="7574" w:type="dxa"/>
          </w:tcPr>
          <w:p w14:paraId="1AF09FFE" w14:textId="77777777" w:rsidR="00B40C53" w:rsidRPr="00984B1C" w:rsidRDefault="00B40C53" w:rsidP="00771E0A">
            <w:pPr>
              <w:spacing w:line="276" w:lineRule="auto"/>
              <w:jc w:val="both"/>
              <w:rPr>
                <w:rFonts w:cs="Arial"/>
              </w:rPr>
            </w:pPr>
            <w:r w:rsidRPr="00984B1C">
              <w:rPr>
                <w:rFonts w:cs="Arial"/>
              </w:rPr>
              <w:t>Where two players challenge in the air against each other. For inclusion within the present study, both players must have left the ground in an attempt to win the ball. The player who heads the ball is deemed to have won the duel.</w:t>
            </w:r>
          </w:p>
        </w:tc>
      </w:tr>
      <w:tr w:rsidR="00B40C53" w:rsidRPr="00984B1C" w14:paraId="2D93C6CA" w14:textId="77777777" w:rsidTr="00771E0A">
        <w:tc>
          <w:tcPr>
            <w:tcW w:w="1668" w:type="dxa"/>
          </w:tcPr>
          <w:p w14:paraId="7526AB09" w14:textId="77777777" w:rsidR="00B40C53" w:rsidRPr="00984B1C" w:rsidRDefault="00B40C53" w:rsidP="00771E0A">
            <w:pPr>
              <w:spacing w:line="276" w:lineRule="auto"/>
              <w:jc w:val="center"/>
              <w:rPr>
                <w:rFonts w:cs="Arial"/>
              </w:rPr>
            </w:pPr>
            <w:r w:rsidRPr="00984B1C">
              <w:rPr>
                <w:rFonts w:cs="Arial"/>
              </w:rPr>
              <w:t>Tackling</w:t>
            </w:r>
          </w:p>
        </w:tc>
        <w:tc>
          <w:tcPr>
            <w:tcW w:w="7574" w:type="dxa"/>
          </w:tcPr>
          <w:p w14:paraId="677C7B51" w14:textId="77777777" w:rsidR="00B40C53" w:rsidRPr="00984B1C" w:rsidRDefault="00B40C53" w:rsidP="00771E0A">
            <w:pPr>
              <w:spacing w:line="276" w:lineRule="auto"/>
              <w:jc w:val="both"/>
              <w:rPr>
                <w:rFonts w:cs="Arial"/>
              </w:rPr>
            </w:pPr>
            <w:r w:rsidRPr="00984B1C">
              <w:rPr>
                <w:rFonts w:cs="Arial"/>
              </w:rPr>
              <w:t>A tackle is defined where a player makes contact with the ball in a ‘ground challenge’. If the ball is taken away from their opponent, it is regarded as a successful tackle.</w:t>
            </w:r>
          </w:p>
        </w:tc>
      </w:tr>
      <w:tr w:rsidR="00B40C53" w:rsidRPr="00984B1C" w14:paraId="5437A0B5" w14:textId="77777777" w:rsidTr="00771E0A">
        <w:tc>
          <w:tcPr>
            <w:tcW w:w="1668" w:type="dxa"/>
          </w:tcPr>
          <w:p w14:paraId="193E1099" w14:textId="77777777" w:rsidR="00B40C53" w:rsidRPr="00984B1C" w:rsidRDefault="00B40C53" w:rsidP="00771E0A">
            <w:pPr>
              <w:spacing w:line="276" w:lineRule="auto"/>
              <w:jc w:val="center"/>
              <w:rPr>
                <w:rFonts w:cs="Arial"/>
              </w:rPr>
            </w:pPr>
            <w:r w:rsidRPr="00984B1C">
              <w:rPr>
                <w:rFonts w:cs="Arial"/>
              </w:rPr>
              <w:t>Shooting</w:t>
            </w:r>
          </w:p>
        </w:tc>
        <w:tc>
          <w:tcPr>
            <w:tcW w:w="7574" w:type="dxa"/>
          </w:tcPr>
          <w:p w14:paraId="7D0F6F8E" w14:textId="77777777" w:rsidR="00B40C53" w:rsidRPr="00984B1C" w:rsidRDefault="00B40C53" w:rsidP="00771E0A">
            <w:pPr>
              <w:spacing w:line="276" w:lineRule="auto"/>
              <w:jc w:val="both"/>
              <w:rPr>
                <w:rFonts w:cs="Arial"/>
              </w:rPr>
            </w:pPr>
            <w:r w:rsidRPr="00984B1C">
              <w:rPr>
                <w:rFonts w:cs="Arial"/>
              </w:rPr>
              <w:t xml:space="preserve">Any attempt either head or strike that is aimed towards the goal. A shot on target is classified as a goal or any shot that would have gone in if it wasn’t for the intervention of an opposition player. </w:t>
            </w:r>
          </w:p>
        </w:tc>
      </w:tr>
      <w:tr w:rsidR="00B40C53" w:rsidRPr="00984B1C" w14:paraId="7D3BD190" w14:textId="77777777" w:rsidTr="00771E0A">
        <w:tc>
          <w:tcPr>
            <w:tcW w:w="1668" w:type="dxa"/>
          </w:tcPr>
          <w:p w14:paraId="751D1ED6" w14:textId="77777777" w:rsidR="00B40C53" w:rsidRPr="00984B1C" w:rsidRDefault="00B40C53" w:rsidP="00771E0A">
            <w:pPr>
              <w:spacing w:line="276" w:lineRule="auto"/>
              <w:jc w:val="center"/>
              <w:rPr>
                <w:rFonts w:cs="Arial"/>
              </w:rPr>
            </w:pPr>
            <w:r w:rsidRPr="00984B1C">
              <w:rPr>
                <w:rFonts w:cs="Arial"/>
              </w:rPr>
              <w:t>Dribbling</w:t>
            </w:r>
          </w:p>
        </w:tc>
        <w:tc>
          <w:tcPr>
            <w:tcW w:w="7574" w:type="dxa"/>
          </w:tcPr>
          <w:p w14:paraId="7934E4D6" w14:textId="77777777" w:rsidR="00B40C53" w:rsidRPr="00984B1C" w:rsidRDefault="00B40C53" w:rsidP="00771E0A">
            <w:pPr>
              <w:spacing w:line="276" w:lineRule="auto"/>
              <w:jc w:val="both"/>
              <w:rPr>
                <w:rFonts w:cs="Arial"/>
              </w:rPr>
            </w:pPr>
            <w:r w:rsidRPr="00984B1C">
              <w:rPr>
                <w:rFonts w:cs="Arial"/>
              </w:rPr>
              <w:t>An attempt by a player to beat an opponent whilst in possession of the ball. A successful dribble is classified as when a player beats an opponent and retains possession.</w:t>
            </w:r>
          </w:p>
        </w:tc>
      </w:tr>
    </w:tbl>
    <w:p w14:paraId="5AE7F832" w14:textId="77777777" w:rsidR="00B40C53" w:rsidRPr="00984B1C" w:rsidRDefault="00B40C53"/>
    <w:p w14:paraId="12B6146C" w14:textId="77777777" w:rsidR="00B40C53" w:rsidRPr="00984B1C" w:rsidRDefault="00B40C53"/>
    <w:p w14:paraId="1E246C7E" w14:textId="62F34530" w:rsidR="00B40C53" w:rsidRPr="00984B1C" w:rsidRDefault="00B40C53"/>
    <w:p w14:paraId="699E54B0" w14:textId="77777777" w:rsidR="00040EE2" w:rsidRPr="00984B1C" w:rsidRDefault="00040EE2" w:rsidP="00B40C53">
      <w:pPr>
        <w:spacing w:line="360" w:lineRule="auto"/>
      </w:pPr>
    </w:p>
    <w:p w14:paraId="5667B872" w14:textId="77777777" w:rsidR="00040EE2" w:rsidRPr="00984B1C" w:rsidRDefault="00040EE2" w:rsidP="00B40C53">
      <w:pPr>
        <w:spacing w:line="360" w:lineRule="auto"/>
      </w:pPr>
    </w:p>
    <w:p w14:paraId="054A1C2B" w14:textId="77777777" w:rsidR="00040EE2" w:rsidRPr="00984B1C" w:rsidRDefault="00040EE2" w:rsidP="00B40C53">
      <w:pPr>
        <w:spacing w:line="360" w:lineRule="auto"/>
      </w:pPr>
    </w:p>
    <w:p w14:paraId="1BF8C579" w14:textId="77777777" w:rsidR="00040EE2" w:rsidRPr="00984B1C" w:rsidRDefault="00040EE2" w:rsidP="00B40C53">
      <w:pPr>
        <w:spacing w:line="360" w:lineRule="auto"/>
      </w:pPr>
    </w:p>
    <w:p w14:paraId="72C52792" w14:textId="77777777" w:rsidR="00040EE2" w:rsidRPr="00984B1C" w:rsidRDefault="00040EE2" w:rsidP="00B40C53">
      <w:pPr>
        <w:spacing w:line="360" w:lineRule="auto"/>
      </w:pPr>
    </w:p>
    <w:p w14:paraId="7E1FF820" w14:textId="77777777" w:rsidR="00040EE2" w:rsidRPr="00984B1C" w:rsidRDefault="00040EE2" w:rsidP="00B40C53">
      <w:pPr>
        <w:spacing w:line="360" w:lineRule="auto"/>
      </w:pPr>
    </w:p>
    <w:p w14:paraId="7144306A" w14:textId="77777777" w:rsidR="00040EE2" w:rsidRPr="00984B1C" w:rsidRDefault="00040EE2" w:rsidP="00B40C53">
      <w:pPr>
        <w:spacing w:line="360" w:lineRule="auto"/>
      </w:pPr>
    </w:p>
    <w:p w14:paraId="334DE47D" w14:textId="77777777" w:rsidR="00040EE2" w:rsidRPr="00984B1C" w:rsidRDefault="00040EE2" w:rsidP="00B40C53">
      <w:pPr>
        <w:spacing w:line="360" w:lineRule="auto"/>
      </w:pPr>
    </w:p>
    <w:p w14:paraId="790A7431" w14:textId="77777777" w:rsidR="00040EE2" w:rsidRPr="00984B1C" w:rsidRDefault="00040EE2" w:rsidP="00B40C53">
      <w:pPr>
        <w:spacing w:line="360" w:lineRule="auto"/>
      </w:pPr>
    </w:p>
    <w:p w14:paraId="3AFF3554" w14:textId="77777777" w:rsidR="00040EE2" w:rsidRPr="00984B1C" w:rsidRDefault="00040EE2" w:rsidP="00B40C53">
      <w:pPr>
        <w:spacing w:line="360" w:lineRule="auto"/>
      </w:pPr>
    </w:p>
    <w:p w14:paraId="5926CEB1" w14:textId="77777777" w:rsidR="00040EE2" w:rsidRPr="00984B1C" w:rsidRDefault="00040EE2" w:rsidP="00B40C53">
      <w:pPr>
        <w:spacing w:line="360" w:lineRule="auto"/>
      </w:pPr>
    </w:p>
    <w:p w14:paraId="0525A5C3" w14:textId="77777777" w:rsidR="00040EE2" w:rsidRPr="00984B1C" w:rsidRDefault="00040EE2" w:rsidP="00B40C53">
      <w:pPr>
        <w:spacing w:line="360" w:lineRule="auto"/>
      </w:pPr>
    </w:p>
    <w:p w14:paraId="5B01C2C0" w14:textId="77777777" w:rsidR="00040EE2" w:rsidRPr="00984B1C" w:rsidRDefault="00040EE2" w:rsidP="00B40C53">
      <w:pPr>
        <w:spacing w:line="360" w:lineRule="auto"/>
      </w:pPr>
    </w:p>
    <w:p w14:paraId="79C1F60A" w14:textId="2E2C25E2" w:rsidR="00B40C53" w:rsidRPr="00984B1C" w:rsidRDefault="00C03EC8" w:rsidP="00B40C53">
      <w:pPr>
        <w:spacing w:line="360" w:lineRule="auto"/>
      </w:pPr>
      <w:r w:rsidRPr="00984B1C">
        <w:lastRenderedPageBreak/>
        <w:t>Table 2</w:t>
      </w:r>
      <w:r w:rsidR="00B20CE1" w:rsidRPr="00984B1C">
        <w:t>: Mean f</w:t>
      </w:r>
      <w:r w:rsidR="00B40C53" w:rsidRPr="00984B1C">
        <w:t>itness testing data with intraclass correlation coefficients (ICC)</w:t>
      </w:r>
      <w:r w:rsidR="00B20CE1" w:rsidRPr="00984B1C">
        <w:t xml:space="preserve"> inclusive of 95% confidence intervals (CI), </w:t>
      </w:r>
      <w:r w:rsidR="00B40C53" w:rsidRPr="00984B1C">
        <w:t>coefficient of variation</w:t>
      </w:r>
      <w:r w:rsidR="00B20CE1" w:rsidRPr="00984B1C">
        <w:t>s (CV), and standard error of measurements (SEM – expressed in the same units as each respective test)</w:t>
      </w:r>
      <w:r w:rsidR="00B40C53" w:rsidRPr="00984B1C">
        <w:t xml:space="preserve"> </w:t>
      </w:r>
    </w:p>
    <w:tbl>
      <w:tblPr>
        <w:tblStyle w:val="TableGrid"/>
        <w:tblW w:w="9181" w:type="dxa"/>
        <w:tblLayout w:type="fixed"/>
        <w:tblLook w:val="04A0" w:firstRow="1" w:lastRow="0" w:firstColumn="1" w:lastColumn="0" w:noHBand="0" w:noVBand="1"/>
      </w:tblPr>
      <w:tblGrid>
        <w:gridCol w:w="2518"/>
        <w:gridCol w:w="1985"/>
        <w:gridCol w:w="1842"/>
        <w:gridCol w:w="1418"/>
        <w:gridCol w:w="1418"/>
      </w:tblGrid>
      <w:tr w:rsidR="00B20CE1" w:rsidRPr="00984B1C" w14:paraId="1B3A16BB" w14:textId="17064BA8" w:rsidTr="00B20CE1">
        <w:tc>
          <w:tcPr>
            <w:tcW w:w="2518" w:type="dxa"/>
          </w:tcPr>
          <w:p w14:paraId="2108DE83" w14:textId="77777777" w:rsidR="00B20CE1" w:rsidRPr="00984B1C" w:rsidRDefault="00B20CE1" w:rsidP="00771E0A">
            <w:pPr>
              <w:spacing w:line="360" w:lineRule="auto"/>
              <w:jc w:val="center"/>
              <w:rPr>
                <w:b/>
              </w:rPr>
            </w:pPr>
            <w:r w:rsidRPr="00984B1C">
              <w:rPr>
                <w:b/>
              </w:rPr>
              <w:t>Testing Parameter</w:t>
            </w:r>
          </w:p>
        </w:tc>
        <w:tc>
          <w:tcPr>
            <w:tcW w:w="1985" w:type="dxa"/>
          </w:tcPr>
          <w:p w14:paraId="6C4D0B3F" w14:textId="77777777" w:rsidR="00B20CE1" w:rsidRPr="00984B1C" w:rsidRDefault="00B20CE1" w:rsidP="00771E0A">
            <w:pPr>
              <w:spacing w:line="360" w:lineRule="auto"/>
              <w:jc w:val="center"/>
              <w:rPr>
                <w:b/>
              </w:rPr>
            </w:pPr>
            <w:r w:rsidRPr="00984B1C">
              <w:rPr>
                <w:b/>
              </w:rPr>
              <w:t>Mean (SD)</w:t>
            </w:r>
          </w:p>
        </w:tc>
        <w:tc>
          <w:tcPr>
            <w:tcW w:w="1842" w:type="dxa"/>
          </w:tcPr>
          <w:p w14:paraId="62B570E9" w14:textId="49CB43CB" w:rsidR="00B20CE1" w:rsidRPr="00984B1C" w:rsidRDefault="00B20CE1" w:rsidP="00771E0A">
            <w:pPr>
              <w:spacing w:line="360" w:lineRule="auto"/>
              <w:jc w:val="center"/>
              <w:rPr>
                <w:b/>
              </w:rPr>
            </w:pPr>
            <w:r w:rsidRPr="00984B1C">
              <w:rPr>
                <w:b/>
                <w:bCs/>
                <w:iCs/>
              </w:rPr>
              <w:t>ICC (95% CI)</w:t>
            </w:r>
          </w:p>
        </w:tc>
        <w:tc>
          <w:tcPr>
            <w:tcW w:w="1418" w:type="dxa"/>
          </w:tcPr>
          <w:p w14:paraId="65B9929A" w14:textId="77777777" w:rsidR="00B20CE1" w:rsidRPr="00984B1C" w:rsidRDefault="00B20CE1" w:rsidP="00771E0A">
            <w:pPr>
              <w:spacing w:line="360" w:lineRule="auto"/>
              <w:jc w:val="center"/>
              <w:rPr>
                <w:b/>
              </w:rPr>
            </w:pPr>
            <w:r w:rsidRPr="00984B1C">
              <w:rPr>
                <w:b/>
                <w:bCs/>
                <w:iCs/>
              </w:rPr>
              <w:t>CV (%)</w:t>
            </w:r>
          </w:p>
        </w:tc>
        <w:tc>
          <w:tcPr>
            <w:tcW w:w="1418" w:type="dxa"/>
          </w:tcPr>
          <w:p w14:paraId="67912978" w14:textId="463DF361" w:rsidR="00B20CE1" w:rsidRPr="00984B1C" w:rsidRDefault="00B20CE1" w:rsidP="00771E0A">
            <w:pPr>
              <w:spacing w:line="360" w:lineRule="auto"/>
              <w:jc w:val="center"/>
              <w:rPr>
                <w:b/>
                <w:bCs/>
                <w:iCs/>
              </w:rPr>
            </w:pPr>
            <w:r w:rsidRPr="00984B1C">
              <w:rPr>
                <w:b/>
                <w:bCs/>
                <w:iCs/>
              </w:rPr>
              <w:t>SEM</w:t>
            </w:r>
          </w:p>
        </w:tc>
      </w:tr>
      <w:tr w:rsidR="00B20CE1" w:rsidRPr="00984B1C" w14:paraId="6495E672" w14:textId="46F0DEB3" w:rsidTr="00B20CE1">
        <w:tc>
          <w:tcPr>
            <w:tcW w:w="2518" w:type="dxa"/>
          </w:tcPr>
          <w:p w14:paraId="1E86D648" w14:textId="77777777" w:rsidR="00B20CE1" w:rsidRPr="00984B1C" w:rsidRDefault="00B20CE1" w:rsidP="00771E0A">
            <w:pPr>
              <w:spacing w:line="360" w:lineRule="auto"/>
              <w:jc w:val="center"/>
              <w:rPr>
                <w:lang w:val="en-AU"/>
              </w:rPr>
            </w:pPr>
            <w:r w:rsidRPr="00984B1C">
              <w:t xml:space="preserve">Body Fat (%) </w:t>
            </w:r>
          </w:p>
        </w:tc>
        <w:tc>
          <w:tcPr>
            <w:tcW w:w="1985" w:type="dxa"/>
          </w:tcPr>
          <w:p w14:paraId="35D75389" w14:textId="77777777" w:rsidR="00B20CE1" w:rsidRPr="00984B1C" w:rsidRDefault="00B20CE1" w:rsidP="00771E0A">
            <w:pPr>
              <w:spacing w:line="360" w:lineRule="auto"/>
              <w:jc w:val="center"/>
            </w:pPr>
            <w:r w:rsidRPr="00984B1C">
              <w:t>8.08 (1.17)</w:t>
            </w:r>
          </w:p>
        </w:tc>
        <w:tc>
          <w:tcPr>
            <w:tcW w:w="1842" w:type="dxa"/>
          </w:tcPr>
          <w:p w14:paraId="20AC7E45" w14:textId="77777777" w:rsidR="00B20CE1" w:rsidRPr="00984B1C" w:rsidRDefault="00B20CE1" w:rsidP="00771E0A">
            <w:pPr>
              <w:spacing w:line="360" w:lineRule="auto"/>
              <w:jc w:val="center"/>
            </w:pPr>
            <w:r w:rsidRPr="00984B1C">
              <w:t>-</w:t>
            </w:r>
          </w:p>
        </w:tc>
        <w:tc>
          <w:tcPr>
            <w:tcW w:w="1418" w:type="dxa"/>
          </w:tcPr>
          <w:p w14:paraId="1474EC32" w14:textId="77777777" w:rsidR="00B20CE1" w:rsidRPr="00984B1C" w:rsidRDefault="00B20CE1" w:rsidP="00771E0A">
            <w:pPr>
              <w:spacing w:line="360" w:lineRule="auto"/>
              <w:jc w:val="center"/>
            </w:pPr>
            <w:r w:rsidRPr="00984B1C">
              <w:t>-</w:t>
            </w:r>
          </w:p>
        </w:tc>
        <w:tc>
          <w:tcPr>
            <w:tcW w:w="1418" w:type="dxa"/>
          </w:tcPr>
          <w:p w14:paraId="219C4768" w14:textId="39F5332E" w:rsidR="00B20CE1" w:rsidRPr="00984B1C" w:rsidRDefault="00AE7FDE" w:rsidP="00771E0A">
            <w:pPr>
              <w:spacing w:line="360" w:lineRule="auto"/>
              <w:jc w:val="center"/>
            </w:pPr>
            <w:r w:rsidRPr="00984B1C">
              <w:t>-</w:t>
            </w:r>
          </w:p>
        </w:tc>
      </w:tr>
      <w:tr w:rsidR="00B20CE1" w:rsidRPr="00984B1C" w14:paraId="19CC4ED1" w14:textId="036C141C" w:rsidTr="00B20CE1">
        <w:tc>
          <w:tcPr>
            <w:tcW w:w="2518" w:type="dxa"/>
          </w:tcPr>
          <w:p w14:paraId="65B68AAA" w14:textId="77777777" w:rsidR="00B20CE1" w:rsidRPr="00984B1C" w:rsidRDefault="00B20CE1" w:rsidP="00771E0A">
            <w:pPr>
              <w:spacing w:line="360" w:lineRule="auto"/>
              <w:jc w:val="center"/>
            </w:pPr>
            <w:r w:rsidRPr="00984B1C">
              <w:t>Height (cm)</w:t>
            </w:r>
          </w:p>
        </w:tc>
        <w:tc>
          <w:tcPr>
            <w:tcW w:w="1985" w:type="dxa"/>
          </w:tcPr>
          <w:p w14:paraId="26F28123" w14:textId="77777777" w:rsidR="00B20CE1" w:rsidRPr="00984B1C" w:rsidRDefault="00B20CE1" w:rsidP="00771E0A">
            <w:pPr>
              <w:spacing w:line="360" w:lineRule="auto"/>
              <w:jc w:val="center"/>
            </w:pPr>
            <w:r w:rsidRPr="00984B1C">
              <w:t>179.9 (6.47)</w:t>
            </w:r>
          </w:p>
        </w:tc>
        <w:tc>
          <w:tcPr>
            <w:tcW w:w="1842" w:type="dxa"/>
          </w:tcPr>
          <w:p w14:paraId="4050EC57" w14:textId="77777777" w:rsidR="00B20CE1" w:rsidRPr="00984B1C" w:rsidRDefault="00B20CE1" w:rsidP="00771E0A">
            <w:pPr>
              <w:spacing w:line="360" w:lineRule="auto"/>
              <w:jc w:val="center"/>
            </w:pPr>
            <w:r w:rsidRPr="00984B1C">
              <w:t>-</w:t>
            </w:r>
          </w:p>
        </w:tc>
        <w:tc>
          <w:tcPr>
            <w:tcW w:w="1418" w:type="dxa"/>
          </w:tcPr>
          <w:p w14:paraId="7B878A29" w14:textId="77777777" w:rsidR="00B20CE1" w:rsidRPr="00984B1C" w:rsidRDefault="00B20CE1" w:rsidP="00771E0A">
            <w:pPr>
              <w:spacing w:line="360" w:lineRule="auto"/>
              <w:jc w:val="center"/>
            </w:pPr>
            <w:r w:rsidRPr="00984B1C">
              <w:t>-</w:t>
            </w:r>
          </w:p>
        </w:tc>
        <w:tc>
          <w:tcPr>
            <w:tcW w:w="1418" w:type="dxa"/>
          </w:tcPr>
          <w:p w14:paraId="644C39E8" w14:textId="15DC2DB4" w:rsidR="00B20CE1" w:rsidRPr="00984B1C" w:rsidRDefault="00AE7FDE" w:rsidP="00771E0A">
            <w:pPr>
              <w:spacing w:line="360" w:lineRule="auto"/>
              <w:jc w:val="center"/>
            </w:pPr>
            <w:r w:rsidRPr="00984B1C">
              <w:t>-</w:t>
            </w:r>
          </w:p>
        </w:tc>
      </w:tr>
      <w:tr w:rsidR="00B20CE1" w:rsidRPr="00984B1C" w14:paraId="10D30E84" w14:textId="5B565AE9" w:rsidTr="00B20CE1">
        <w:tc>
          <w:tcPr>
            <w:tcW w:w="2518" w:type="dxa"/>
          </w:tcPr>
          <w:p w14:paraId="4DF86E6F" w14:textId="77777777" w:rsidR="00B20CE1" w:rsidRPr="00984B1C" w:rsidRDefault="00B20CE1" w:rsidP="00771E0A">
            <w:pPr>
              <w:spacing w:line="360" w:lineRule="auto"/>
              <w:jc w:val="center"/>
              <w:rPr>
                <w:lang w:val="en-AU"/>
              </w:rPr>
            </w:pPr>
            <w:r w:rsidRPr="00984B1C">
              <w:t>Back Squat (Kg)</w:t>
            </w:r>
          </w:p>
        </w:tc>
        <w:tc>
          <w:tcPr>
            <w:tcW w:w="1985" w:type="dxa"/>
          </w:tcPr>
          <w:p w14:paraId="4EB16F3E" w14:textId="77777777" w:rsidR="00B20CE1" w:rsidRPr="00984B1C" w:rsidRDefault="00B20CE1" w:rsidP="00771E0A">
            <w:pPr>
              <w:spacing w:line="360" w:lineRule="auto"/>
              <w:jc w:val="center"/>
            </w:pPr>
            <w:r w:rsidRPr="00984B1C">
              <w:t>116.13 (13.91)</w:t>
            </w:r>
          </w:p>
        </w:tc>
        <w:tc>
          <w:tcPr>
            <w:tcW w:w="1842" w:type="dxa"/>
          </w:tcPr>
          <w:p w14:paraId="08056BFA" w14:textId="77777777" w:rsidR="00B20CE1" w:rsidRPr="00984B1C" w:rsidRDefault="00B20CE1" w:rsidP="00771E0A">
            <w:pPr>
              <w:spacing w:line="360" w:lineRule="auto"/>
              <w:jc w:val="center"/>
            </w:pPr>
            <w:r w:rsidRPr="00984B1C">
              <w:t>-</w:t>
            </w:r>
          </w:p>
        </w:tc>
        <w:tc>
          <w:tcPr>
            <w:tcW w:w="1418" w:type="dxa"/>
          </w:tcPr>
          <w:p w14:paraId="530C101D" w14:textId="77777777" w:rsidR="00B20CE1" w:rsidRPr="00984B1C" w:rsidRDefault="00B20CE1" w:rsidP="00771E0A">
            <w:pPr>
              <w:spacing w:line="360" w:lineRule="auto"/>
              <w:jc w:val="center"/>
            </w:pPr>
            <w:r w:rsidRPr="00984B1C">
              <w:t>-</w:t>
            </w:r>
          </w:p>
        </w:tc>
        <w:tc>
          <w:tcPr>
            <w:tcW w:w="1418" w:type="dxa"/>
          </w:tcPr>
          <w:p w14:paraId="1AEA907C" w14:textId="25A8F07D" w:rsidR="00B20CE1" w:rsidRPr="00984B1C" w:rsidRDefault="00AE7FDE" w:rsidP="00771E0A">
            <w:pPr>
              <w:spacing w:line="360" w:lineRule="auto"/>
              <w:jc w:val="center"/>
            </w:pPr>
            <w:r w:rsidRPr="00984B1C">
              <w:t>-</w:t>
            </w:r>
          </w:p>
        </w:tc>
      </w:tr>
      <w:tr w:rsidR="00B20CE1" w:rsidRPr="00984B1C" w14:paraId="3469FEB9" w14:textId="33B5B7D8" w:rsidTr="00B20CE1">
        <w:tc>
          <w:tcPr>
            <w:tcW w:w="2518" w:type="dxa"/>
          </w:tcPr>
          <w:p w14:paraId="0BE09999" w14:textId="77777777" w:rsidR="00B20CE1" w:rsidRPr="00984B1C" w:rsidRDefault="00B20CE1" w:rsidP="00771E0A">
            <w:pPr>
              <w:spacing w:line="360" w:lineRule="auto"/>
              <w:jc w:val="center"/>
              <w:rPr>
                <w:lang w:val="en-AU"/>
              </w:rPr>
            </w:pPr>
            <w:r w:rsidRPr="00984B1C">
              <w:t>Bench Press (Kg)</w:t>
            </w:r>
          </w:p>
        </w:tc>
        <w:tc>
          <w:tcPr>
            <w:tcW w:w="1985" w:type="dxa"/>
          </w:tcPr>
          <w:p w14:paraId="42714C89" w14:textId="77777777" w:rsidR="00B20CE1" w:rsidRPr="00984B1C" w:rsidRDefault="00B20CE1" w:rsidP="00771E0A">
            <w:pPr>
              <w:spacing w:line="360" w:lineRule="auto"/>
              <w:jc w:val="center"/>
            </w:pPr>
            <w:r w:rsidRPr="00984B1C">
              <w:t>80.17 (11.45)</w:t>
            </w:r>
          </w:p>
        </w:tc>
        <w:tc>
          <w:tcPr>
            <w:tcW w:w="1842" w:type="dxa"/>
          </w:tcPr>
          <w:p w14:paraId="0F920854" w14:textId="77777777" w:rsidR="00B20CE1" w:rsidRPr="00984B1C" w:rsidRDefault="00B20CE1" w:rsidP="00771E0A">
            <w:pPr>
              <w:spacing w:line="360" w:lineRule="auto"/>
              <w:jc w:val="center"/>
            </w:pPr>
            <w:r w:rsidRPr="00984B1C">
              <w:t>-</w:t>
            </w:r>
          </w:p>
        </w:tc>
        <w:tc>
          <w:tcPr>
            <w:tcW w:w="1418" w:type="dxa"/>
          </w:tcPr>
          <w:p w14:paraId="705628D9" w14:textId="77777777" w:rsidR="00B20CE1" w:rsidRPr="00984B1C" w:rsidRDefault="00B20CE1" w:rsidP="00771E0A">
            <w:pPr>
              <w:spacing w:line="360" w:lineRule="auto"/>
              <w:jc w:val="center"/>
            </w:pPr>
            <w:r w:rsidRPr="00984B1C">
              <w:t>-</w:t>
            </w:r>
          </w:p>
        </w:tc>
        <w:tc>
          <w:tcPr>
            <w:tcW w:w="1418" w:type="dxa"/>
          </w:tcPr>
          <w:p w14:paraId="5D5AA84B" w14:textId="5C132464" w:rsidR="00B20CE1" w:rsidRPr="00984B1C" w:rsidRDefault="00AE7FDE" w:rsidP="00771E0A">
            <w:pPr>
              <w:spacing w:line="360" w:lineRule="auto"/>
              <w:jc w:val="center"/>
            </w:pPr>
            <w:r w:rsidRPr="00984B1C">
              <w:t>-</w:t>
            </w:r>
          </w:p>
        </w:tc>
      </w:tr>
      <w:tr w:rsidR="00B20CE1" w:rsidRPr="00984B1C" w14:paraId="65EEB734" w14:textId="79F72261" w:rsidTr="00B20CE1">
        <w:tc>
          <w:tcPr>
            <w:tcW w:w="2518" w:type="dxa"/>
          </w:tcPr>
          <w:p w14:paraId="615DDCA4" w14:textId="5209D89F" w:rsidR="00B20CE1" w:rsidRPr="00984B1C" w:rsidRDefault="00B20CE1" w:rsidP="00771E0A">
            <w:pPr>
              <w:spacing w:line="360" w:lineRule="auto"/>
              <w:jc w:val="center"/>
              <w:rPr>
                <w:lang w:val="en-AU"/>
              </w:rPr>
            </w:pPr>
            <w:r w:rsidRPr="00984B1C">
              <w:t>SJ Height (cm)</w:t>
            </w:r>
          </w:p>
        </w:tc>
        <w:tc>
          <w:tcPr>
            <w:tcW w:w="1985" w:type="dxa"/>
          </w:tcPr>
          <w:p w14:paraId="68E66CD2" w14:textId="77777777" w:rsidR="00B20CE1" w:rsidRPr="00984B1C" w:rsidRDefault="00B20CE1" w:rsidP="00771E0A">
            <w:pPr>
              <w:spacing w:line="360" w:lineRule="auto"/>
              <w:jc w:val="center"/>
            </w:pPr>
            <w:r w:rsidRPr="00984B1C">
              <w:t>59 (6.09)</w:t>
            </w:r>
          </w:p>
        </w:tc>
        <w:tc>
          <w:tcPr>
            <w:tcW w:w="1842" w:type="dxa"/>
          </w:tcPr>
          <w:p w14:paraId="6AE9AE0C" w14:textId="621E240A" w:rsidR="00B20CE1" w:rsidRPr="00984B1C" w:rsidRDefault="00B20CE1" w:rsidP="00771E0A">
            <w:pPr>
              <w:spacing w:line="360" w:lineRule="auto"/>
              <w:jc w:val="center"/>
            </w:pPr>
            <w:r w:rsidRPr="00984B1C">
              <w:t>0.89 (</w:t>
            </w:r>
            <w:r w:rsidR="00625E6D" w:rsidRPr="00984B1C">
              <w:t>0.74, 0.96</w:t>
            </w:r>
            <w:r w:rsidRPr="00984B1C">
              <w:t>)</w:t>
            </w:r>
          </w:p>
        </w:tc>
        <w:tc>
          <w:tcPr>
            <w:tcW w:w="1418" w:type="dxa"/>
          </w:tcPr>
          <w:p w14:paraId="21C6E292" w14:textId="77777777" w:rsidR="00B20CE1" w:rsidRPr="00984B1C" w:rsidRDefault="00B20CE1" w:rsidP="00771E0A">
            <w:pPr>
              <w:spacing w:line="360" w:lineRule="auto"/>
              <w:jc w:val="center"/>
            </w:pPr>
            <w:r w:rsidRPr="00984B1C">
              <w:t>2.0</w:t>
            </w:r>
          </w:p>
        </w:tc>
        <w:tc>
          <w:tcPr>
            <w:tcW w:w="1418" w:type="dxa"/>
          </w:tcPr>
          <w:p w14:paraId="18EEDAFA" w14:textId="543D8E2D" w:rsidR="00B20CE1" w:rsidRPr="00984B1C" w:rsidRDefault="00B20CE1" w:rsidP="00771E0A">
            <w:pPr>
              <w:spacing w:line="360" w:lineRule="auto"/>
              <w:jc w:val="center"/>
            </w:pPr>
            <w:r w:rsidRPr="00984B1C">
              <w:t>2.02</w:t>
            </w:r>
          </w:p>
        </w:tc>
      </w:tr>
      <w:tr w:rsidR="00B20CE1" w:rsidRPr="00984B1C" w14:paraId="738AC65A" w14:textId="1E536657" w:rsidTr="00B20CE1">
        <w:tc>
          <w:tcPr>
            <w:tcW w:w="2518" w:type="dxa"/>
          </w:tcPr>
          <w:p w14:paraId="11F740A0" w14:textId="2511063A" w:rsidR="00B20CE1" w:rsidRPr="00984B1C" w:rsidRDefault="00B20CE1" w:rsidP="00771E0A">
            <w:pPr>
              <w:spacing w:line="360" w:lineRule="auto"/>
              <w:jc w:val="center"/>
              <w:rPr>
                <w:lang w:val="en-AU"/>
              </w:rPr>
            </w:pPr>
            <w:r w:rsidRPr="00984B1C">
              <w:t>CMJ Height (cm)</w:t>
            </w:r>
          </w:p>
        </w:tc>
        <w:tc>
          <w:tcPr>
            <w:tcW w:w="1985" w:type="dxa"/>
          </w:tcPr>
          <w:p w14:paraId="557701D5" w14:textId="77777777" w:rsidR="00B20CE1" w:rsidRPr="00984B1C" w:rsidRDefault="00B20CE1" w:rsidP="00771E0A">
            <w:pPr>
              <w:spacing w:line="360" w:lineRule="auto"/>
              <w:jc w:val="center"/>
            </w:pPr>
            <w:r w:rsidRPr="00984B1C">
              <w:t>61.79 (5.96)</w:t>
            </w:r>
          </w:p>
        </w:tc>
        <w:tc>
          <w:tcPr>
            <w:tcW w:w="1842" w:type="dxa"/>
          </w:tcPr>
          <w:p w14:paraId="518E1BB3" w14:textId="3B4CE9C3" w:rsidR="00B20CE1" w:rsidRPr="00984B1C" w:rsidRDefault="00B20CE1" w:rsidP="00771E0A">
            <w:pPr>
              <w:spacing w:line="360" w:lineRule="auto"/>
              <w:jc w:val="center"/>
            </w:pPr>
            <w:r w:rsidRPr="00984B1C">
              <w:t>0.96 (</w:t>
            </w:r>
            <w:r w:rsidR="00F776D7" w:rsidRPr="00984B1C">
              <w:t>0.90, 0.98</w:t>
            </w:r>
            <w:r w:rsidRPr="00984B1C">
              <w:t>)</w:t>
            </w:r>
          </w:p>
        </w:tc>
        <w:tc>
          <w:tcPr>
            <w:tcW w:w="1418" w:type="dxa"/>
          </w:tcPr>
          <w:p w14:paraId="53C97B44" w14:textId="77777777" w:rsidR="00B20CE1" w:rsidRPr="00984B1C" w:rsidRDefault="00B20CE1" w:rsidP="00771E0A">
            <w:pPr>
              <w:spacing w:line="360" w:lineRule="auto"/>
              <w:jc w:val="center"/>
            </w:pPr>
            <w:r w:rsidRPr="00984B1C">
              <w:t>2.0</w:t>
            </w:r>
          </w:p>
        </w:tc>
        <w:tc>
          <w:tcPr>
            <w:tcW w:w="1418" w:type="dxa"/>
          </w:tcPr>
          <w:p w14:paraId="0089CFF5" w14:textId="4EE4ADDB" w:rsidR="00B20CE1" w:rsidRPr="00984B1C" w:rsidRDefault="00B20CE1" w:rsidP="00771E0A">
            <w:pPr>
              <w:spacing w:line="360" w:lineRule="auto"/>
              <w:jc w:val="center"/>
            </w:pPr>
            <w:r w:rsidRPr="00984B1C">
              <w:t>1.19</w:t>
            </w:r>
          </w:p>
        </w:tc>
      </w:tr>
      <w:tr w:rsidR="00B20CE1" w:rsidRPr="00984B1C" w14:paraId="7C20CFE4" w14:textId="41FB8DE5" w:rsidTr="00B20CE1">
        <w:tc>
          <w:tcPr>
            <w:tcW w:w="2518" w:type="dxa"/>
          </w:tcPr>
          <w:p w14:paraId="2DE8650E" w14:textId="77777777" w:rsidR="00B20CE1" w:rsidRPr="00984B1C" w:rsidRDefault="00B20CE1" w:rsidP="00771E0A">
            <w:pPr>
              <w:spacing w:line="360" w:lineRule="auto"/>
              <w:jc w:val="center"/>
              <w:rPr>
                <w:lang w:val="en-AU"/>
              </w:rPr>
            </w:pPr>
            <w:r w:rsidRPr="00984B1C">
              <w:t>20m Sprint (s)</w:t>
            </w:r>
          </w:p>
        </w:tc>
        <w:tc>
          <w:tcPr>
            <w:tcW w:w="1985" w:type="dxa"/>
          </w:tcPr>
          <w:p w14:paraId="47799564" w14:textId="77777777" w:rsidR="00B20CE1" w:rsidRPr="00984B1C" w:rsidRDefault="00B20CE1" w:rsidP="00771E0A">
            <w:pPr>
              <w:spacing w:line="360" w:lineRule="auto"/>
              <w:jc w:val="center"/>
            </w:pPr>
            <w:r w:rsidRPr="00984B1C">
              <w:t>2.94 (0.79)</w:t>
            </w:r>
          </w:p>
        </w:tc>
        <w:tc>
          <w:tcPr>
            <w:tcW w:w="1842" w:type="dxa"/>
          </w:tcPr>
          <w:p w14:paraId="1E64E5DC" w14:textId="3942B573" w:rsidR="00B20CE1" w:rsidRPr="00984B1C" w:rsidRDefault="00B20CE1" w:rsidP="00771E0A">
            <w:pPr>
              <w:spacing w:line="360" w:lineRule="auto"/>
              <w:jc w:val="center"/>
            </w:pPr>
            <w:r w:rsidRPr="00984B1C">
              <w:t>0.82 (</w:t>
            </w:r>
            <w:r w:rsidR="00D14B82" w:rsidRPr="00984B1C">
              <w:t>0.63</w:t>
            </w:r>
            <w:r w:rsidR="00F776D7" w:rsidRPr="00984B1C">
              <w:t xml:space="preserve">, </w:t>
            </w:r>
            <w:r w:rsidR="00D14B82" w:rsidRPr="00984B1C">
              <w:t>0.93</w:t>
            </w:r>
            <w:r w:rsidRPr="00984B1C">
              <w:t>)</w:t>
            </w:r>
          </w:p>
        </w:tc>
        <w:tc>
          <w:tcPr>
            <w:tcW w:w="1418" w:type="dxa"/>
          </w:tcPr>
          <w:p w14:paraId="1FD2FC2B" w14:textId="77777777" w:rsidR="00B20CE1" w:rsidRPr="00984B1C" w:rsidRDefault="00B20CE1" w:rsidP="00771E0A">
            <w:pPr>
              <w:spacing w:line="360" w:lineRule="auto"/>
              <w:jc w:val="center"/>
            </w:pPr>
            <w:r w:rsidRPr="00984B1C">
              <w:t>2.0</w:t>
            </w:r>
          </w:p>
        </w:tc>
        <w:tc>
          <w:tcPr>
            <w:tcW w:w="1418" w:type="dxa"/>
          </w:tcPr>
          <w:p w14:paraId="6A7F6441" w14:textId="13AE7C53" w:rsidR="00B20CE1" w:rsidRPr="00984B1C" w:rsidRDefault="00B20CE1" w:rsidP="00771E0A">
            <w:pPr>
              <w:spacing w:line="360" w:lineRule="auto"/>
              <w:jc w:val="center"/>
            </w:pPr>
            <w:r w:rsidRPr="00984B1C">
              <w:t>0.34</w:t>
            </w:r>
          </w:p>
        </w:tc>
      </w:tr>
      <w:tr w:rsidR="00B20CE1" w:rsidRPr="00984B1C" w14:paraId="4125FFE6" w14:textId="343603A8" w:rsidTr="00B20CE1">
        <w:tc>
          <w:tcPr>
            <w:tcW w:w="2518" w:type="dxa"/>
          </w:tcPr>
          <w:p w14:paraId="11D4489B" w14:textId="77777777" w:rsidR="00B20CE1" w:rsidRPr="00984B1C" w:rsidRDefault="00B20CE1" w:rsidP="00771E0A">
            <w:pPr>
              <w:spacing w:line="360" w:lineRule="auto"/>
              <w:jc w:val="center"/>
              <w:rPr>
                <w:lang w:val="en-AU"/>
              </w:rPr>
            </w:pPr>
            <w:r w:rsidRPr="00984B1C">
              <w:t>Arrowhead Agility (s)</w:t>
            </w:r>
          </w:p>
        </w:tc>
        <w:tc>
          <w:tcPr>
            <w:tcW w:w="1985" w:type="dxa"/>
          </w:tcPr>
          <w:p w14:paraId="17F20FA5" w14:textId="77777777" w:rsidR="00B20CE1" w:rsidRPr="00984B1C" w:rsidRDefault="00B20CE1" w:rsidP="00771E0A">
            <w:pPr>
              <w:spacing w:line="360" w:lineRule="auto"/>
              <w:jc w:val="center"/>
            </w:pPr>
            <w:r w:rsidRPr="00984B1C">
              <w:t>16.03 (0.25)</w:t>
            </w:r>
          </w:p>
        </w:tc>
        <w:tc>
          <w:tcPr>
            <w:tcW w:w="1842" w:type="dxa"/>
          </w:tcPr>
          <w:p w14:paraId="3C4EDC4C" w14:textId="09D6E5EC" w:rsidR="00B20CE1" w:rsidRPr="00984B1C" w:rsidRDefault="00B20CE1" w:rsidP="00771E0A">
            <w:pPr>
              <w:spacing w:line="360" w:lineRule="auto"/>
              <w:jc w:val="center"/>
            </w:pPr>
            <w:r w:rsidRPr="00984B1C">
              <w:t>0.85 (</w:t>
            </w:r>
            <w:r w:rsidR="00F776D7" w:rsidRPr="00984B1C">
              <w:t>0.70, 0.94</w:t>
            </w:r>
            <w:r w:rsidRPr="00984B1C">
              <w:t>)</w:t>
            </w:r>
          </w:p>
        </w:tc>
        <w:tc>
          <w:tcPr>
            <w:tcW w:w="1418" w:type="dxa"/>
          </w:tcPr>
          <w:p w14:paraId="386621A8" w14:textId="77777777" w:rsidR="00B20CE1" w:rsidRPr="00984B1C" w:rsidRDefault="00B20CE1" w:rsidP="00771E0A">
            <w:pPr>
              <w:spacing w:line="360" w:lineRule="auto"/>
              <w:jc w:val="center"/>
            </w:pPr>
            <w:r w:rsidRPr="00984B1C">
              <w:t>5.0</w:t>
            </w:r>
          </w:p>
        </w:tc>
        <w:tc>
          <w:tcPr>
            <w:tcW w:w="1418" w:type="dxa"/>
          </w:tcPr>
          <w:p w14:paraId="1737090B" w14:textId="2F4A150B" w:rsidR="00B20CE1" w:rsidRPr="00984B1C" w:rsidRDefault="00B20CE1" w:rsidP="00771E0A">
            <w:pPr>
              <w:spacing w:line="360" w:lineRule="auto"/>
              <w:jc w:val="center"/>
            </w:pPr>
            <w:r w:rsidRPr="00984B1C">
              <w:t>0.01</w:t>
            </w:r>
          </w:p>
        </w:tc>
      </w:tr>
      <w:tr w:rsidR="00B20CE1" w:rsidRPr="00984B1C" w14:paraId="77564DC1" w14:textId="3562A9A3" w:rsidTr="00AC0283">
        <w:tc>
          <w:tcPr>
            <w:tcW w:w="9181" w:type="dxa"/>
            <w:gridSpan w:val="5"/>
          </w:tcPr>
          <w:p w14:paraId="2512A65C" w14:textId="7BE1EB21" w:rsidR="00B20CE1" w:rsidRPr="00984B1C" w:rsidRDefault="00B20CE1" w:rsidP="00771E0A">
            <w:pPr>
              <w:tabs>
                <w:tab w:val="center" w:pos="4128"/>
                <w:tab w:val="left" w:pos="7526"/>
              </w:tabs>
              <w:spacing w:line="360" w:lineRule="auto"/>
              <w:rPr>
                <w:iCs/>
              </w:rPr>
            </w:pPr>
            <w:r w:rsidRPr="00984B1C">
              <w:rPr>
                <w:iCs/>
              </w:rPr>
              <w:t>Kg = kilograms; cm = centimetres; s = seconds; SJ = squat jump; CMJ = countermovement jump</w:t>
            </w:r>
          </w:p>
        </w:tc>
      </w:tr>
    </w:tbl>
    <w:p w14:paraId="44F1EC36" w14:textId="77777777" w:rsidR="00B40C53" w:rsidRPr="00984B1C" w:rsidRDefault="00B40C53" w:rsidP="00B40C53">
      <w:pPr>
        <w:spacing w:line="360" w:lineRule="auto"/>
        <w:rPr>
          <w:bCs/>
        </w:rPr>
      </w:pPr>
    </w:p>
    <w:p w14:paraId="0FFF9A47" w14:textId="7A56F55C" w:rsidR="00B40C53" w:rsidRPr="00984B1C" w:rsidRDefault="00B40C53" w:rsidP="00B40C53">
      <w:pPr>
        <w:spacing w:line="360" w:lineRule="auto"/>
        <w:rPr>
          <w:iCs/>
        </w:rPr>
      </w:pPr>
    </w:p>
    <w:p w14:paraId="750FD6D6" w14:textId="07B67786" w:rsidR="009020B6" w:rsidRPr="00984B1C" w:rsidRDefault="009020B6" w:rsidP="00B40C53">
      <w:pPr>
        <w:spacing w:line="360" w:lineRule="auto"/>
        <w:rPr>
          <w:iCs/>
        </w:rPr>
      </w:pPr>
    </w:p>
    <w:p w14:paraId="7E13F5AA" w14:textId="77777777" w:rsidR="009020B6" w:rsidRPr="00984B1C" w:rsidRDefault="009020B6" w:rsidP="00B40C53">
      <w:pPr>
        <w:spacing w:line="360" w:lineRule="auto"/>
        <w:rPr>
          <w:iCs/>
        </w:rPr>
      </w:pPr>
    </w:p>
    <w:p w14:paraId="73C605FB" w14:textId="77777777" w:rsidR="00040EE2" w:rsidRPr="00984B1C" w:rsidRDefault="00040EE2" w:rsidP="00B40C53">
      <w:pPr>
        <w:spacing w:line="360" w:lineRule="auto"/>
      </w:pPr>
    </w:p>
    <w:p w14:paraId="7725F55E" w14:textId="77777777" w:rsidR="00040EE2" w:rsidRPr="00984B1C" w:rsidRDefault="00040EE2" w:rsidP="00B40C53">
      <w:pPr>
        <w:spacing w:line="360" w:lineRule="auto"/>
      </w:pPr>
    </w:p>
    <w:p w14:paraId="62693CD4" w14:textId="77777777" w:rsidR="00040EE2" w:rsidRPr="00984B1C" w:rsidRDefault="00040EE2" w:rsidP="00B40C53">
      <w:pPr>
        <w:spacing w:line="360" w:lineRule="auto"/>
      </w:pPr>
    </w:p>
    <w:p w14:paraId="794F9F5E" w14:textId="77777777" w:rsidR="00040EE2" w:rsidRPr="00984B1C" w:rsidRDefault="00040EE2" w:rsidP="00B40C53">
      <w:pPr>
        <w:spacing w:line="360" w:lineRule="auto"/>
      </w:pPr>
    </w:p>
    <w:p w14:paraId="67B469FB" w14:textId="77777777" w:rsidR="00040EE2" w:rsidRPr="00984B1C" w:rsidRDefault="00040EE2" w:rsidP="00B40C53">
      <w:pPr>
        <w:spacing w:line="360" w:lineRule="auto"/>
      </w:pPr>
    </w:p>
    <w:p w14:paraId="60B504C5" w14:textId="77777777" w:rsidR="00040EE2" w:rsidRPr="00984B1C" w:rsidRDefault="00040EE2" w:rsidP="00B40C53">
      <w:pPr>
        <w:spacing w:line="360" w:lineRule="auto"/>
      </w:pPr>
    </w:p>
    <w:p w14:paraId="60B5368C" w14:textId="77777777" w:rsidR="00040EE2" w:rsidRPr="00984B1C" w:rsidRDefault="00040EE2" w:rsidP="00B40C53">
      <w:pPr>
        <w:spacing w:line="360" w:lineRule="auto"/>
      </w:pPr>
    </w:p>
    <w:p w14:paraId="293C5952" w14:textId="77777777" w:rsidR="00040EE2" w:rsidRPr="00984B1C" w:rsidRDefault="00040EE2" w:rsidP="00B40C53">
      <w:pPr>
        <w:spacing w:line="360" w:lineRule="auto"/>
      </w:pPr>
    </w:p>
    <w:p w14:paraId="1B21693D" w14:textId="77777777" w:rsidR="00040EE2" w:rsidRPr="00984B1C" w:rsidRDefault="00040EE2" w:rsidP="00B40C53">
      <w:pPr>
        <w:spacing w:line="360" w:lineRule="auto"/>
      </w:pPr>
    </w:p>
    <w:p w14:paraId="3577721B" w14:textId="77777777" w:rsidR="00040EE2" w:rsidRPr="00984B1C" w:rsidRDefault="00040EE2" w:rsidP="00B40C53">
      <w:pPr>
        <w:spacing w:line="360" w:lineRule="auto"/>
      </w:pPr>
    </w:p>
    <w:p w14:paraId="5FA50789" w14:textId="77777777" w:rsidR="00040EE2" w:rsidRPr="00984B1C" w:rsidRDefault="00040EE2" w:rsidP="00B40C53">
      <w:pPr>
        <w:spacing w:line="360" w:lineRule="auto"/>
      </w:pPr>
    </w:p>
    <w:p w14:paraId="5BCE5448" w14:textId="7411EC92" w:rsidR="00B40C53" w:rsidRPr="00984B1C" w:rsidRDefault="00C03EC8" w:rsidP="00B40C53">
      <w:pPr>
        <w:spacing w:line="360" w:lineRule="auto"/>
      </w:pPr>
      <w:r w:rsidRPr="00984B1C">
        <w:lastRenderedPageBreak/>
        <w:t>Table 3</w:t>
      </w:r>
      <w:r w:rsidR="00B40C53" w:rsidRPr="00984B1C">
        <w:t>: Individual Z-scores and total score of athleticism (TSA) results for each player</w:t>
      </w:r>
    </w:p>
    <w:tbl>
      <w:tblPr>
        <w:tblStyle w:val="TableGrid"/>
        <w:tblW w:w="0" w:type="auto"/>
        <w:tblLook w:val="04A0" w:firstRow="1" w:lastRow="0" w:firstColumn="1" w:lastColumn="0" w:noHBand="0" w:noVBand="1"/>
      </w:tblPr>
      <w:tblGrid>
        <w:gridCol w:w="812"/>
        <w:gridCol w:w="1204"/>
        <w:gridCol w:w="1204"/>
        <w:gridCol w:w="1204"/>
        <w:gridCol w:w="1205"/>
        <w:gridCol w:w="1204"/>
        <w:gridCol w:w="1204"/>
        <w:gridCol w:w="1205"/>
      </w:tblGrid>
      <w:tr w:rsidR="00B40C53" w:rsidRPr="00984B1C" w14:paraId="0B495D20" w14:textId="77777777" w:rsidTr="00771E0A">
        <w:tc>
          <w:tcPr>
            <w:tcW w:w="812" w:type="dxa"/>
          </w:tcPr>
          <w:p w14:paraId="15843ABB" w14:textId="77777777" w:rsidR="00B40C53" w:rsidRPr="00984B1C" w:rsidRDefault="00B40C53" w:rsidP="00771E0A">
            <w:pPr>
              <w:spacing w:line="360" w:lineRule="auto"/>
              <w:jc w:val="center"/>
              <w:rPr>
                <w:b/>
                <w:bCs/>
              </w:rPr>
            </w:pPr>
            <w:r w:rsidRPr="00984B1C">
              <w:rPr>
                <w:b/>
                <w:bCs/>
              </w:rPr>
              <w:t>Player</w:t>
            </w:r>
          </w:p>
        </w:tc>
        <w:tc>
          <w:tcPr>
            <w:tcW w:w="1204" w:type="dxa"/>
          </w:tcPr>
          <w:p w14:paraId="0CCDD2FB" w14:textId="77777777" w:rsidR="00B40C53" w:rsidRPr="00984B1C" w:rsidRDefault="00B40C53" w:rsidP="00771E0A">
            <w:pPr>
              <w:spacing w:line="360" w:lineRule="auto"/>
              <w:jc w:val="center"/>
              <w:rPr>
                <w:b/>
                <w:bCs/>
              </w:rPr>
            </w:pPr>
            <w:r w:rsidRPr="00984B1C">
              <w:rPr>
                <w:b/>
                <w:bCs/>
              </w:rPr>
              <w:t>BS</w:t>
            </w:r>
          </w:p>
        </w:tc>
        <w:tc>
          <w:tcPr>
            <w:tcW w:w="1204" w:type="dxa"/>
          </w:tcPr>
          <w:p w14:paraId="4F239FC1" w14:textId="77777777" w:rsidR="00B40C53" w:rsidRPr="00984B1C" w:rsidRDefault="00B40C53" w:rsidP="00771E0A">
            <w:pPr>
              <w:spacing w:line="360" w:lineRule="auto"/>
              <w:jc w:val="center"/>
              <w:rPr>
                <w:b/>
                <w:bCs/>
              </w:rPr>
            </w:pPr>
            <w:r w:rsidRPr="00984B1C">
              <w:rPr>
                <w:b/>
                <w:bCs/>
              </w:rPr>
              <w:t>BP</w:t>
            </w:r>
          </w:p>
        </w:tc>
        <w:tc>
          <w:tcPr>
            <w:tcW w:w="1204" w:type="dxa"/>
          </w:tcPr>
          <w:p w14:paraId="24B48E46" w14:textId="77777777" w:rsidR="00B40C53" w:rsidRPr="00984B1C" w:rsidRDefault="00B40C53" w:rsidP="00771E0A">
            <w:pPr>
              <w:spacing w:line="360" w:lineRule="auto"/>
              <w:jc w:val="center"/>
              <w:rPr>
                <w:b/>
                <w:bCs/>
              </w:rPr>
            </w:pPr>
            <w:r w:rsidRPr="00984B1C">
              <w:rPr>
                <w:b/>
                <w:bCs/>
              </w:rPr>
              <w:t>SJ</w:t>
            </w:r>
          </w:p>
        </w:tc>
        <w:tc>
          <w:tcPr>
            <w:tcW w:w="1205" w:type="dxa"/>
          </w:tcPr>
          <w:p w14:paraId="3DC2E121" w14:textId="77777777" w:rsidR="00B40C53" w:rsidRPr="00984B1C" w:rsidRDefault="00B40C53" w:rsidP="00771E0A">
            <w:pPr>
              <w:spacing w:line="360" w:lineRule="auto"/>
              <w:jc w:val="center"/>
              <w:rPr>
                <w:b/>
                <w:bCs/>
              </w:rPr>
            </w:pPr>
            <w:r w:rsidRPr="00984B1C">
              <w:rPr>
                <w:b/>
                <w:bCs/>
              </w:rPr>
              <w:t>CMJ</w:t>
            </w:r>
          </w:p>
        </w:tc>
        <w:tc>
          <w:tcPr>
            <w:tcW w:w="1204" w:type="dxa"/>
          </w:tcPr>
          <w:p w14:paraId="784396B0" w14:textId="77777777" w:rsidR="00B40C53" w:rsidRPr="00984B1C" w:rsidRDefault="00B40C53" w:rsidP="00771E0A">
            <w:pPr>
              <w:spacing w:line="360" w:lineRule="auto"/>
              <w:jc w:val="center"/>
              <w:rPr>
                <w:b/>
                <w:bCs/>
              </w:rPr>
            </w:pPr>
            <w:r w:rsidRPr="00984B1C">
              <w:rPr>
                <w:b/>
                <w:bCs/>
              </w:rPr>
              <w:t>20m</w:t>
            </w:r>
          </w:p>
        </w:tc>
        <w:tc>
          <w:tcPr>
            <w:tcW w:w="1204" w:type="dxa"/>
          </w:tcPr>
          <w:p w14:paraId="53F8C6C3" w14:textId="77777777" w:rsidR="00B40C53" w:rsidRPr="00984B1C" w:rsidRDefault="00B40C53" w:rsidP="00771E0A">
            <w:pPr>
              <w:spacing w:line="360" w:lineRule="auto"/>
              <w:jc w:val="center"/>
              <w:rPr>
                <w:b/>
                <w:bCs/>
              </w:rPr>
            </w:pPr>
            <w:r w:rsidRPr="00984B1C">
              <w:rPr>
                <w:b/>
                <w:bCs/>
              </w:rPr>
              <w:t>Arrow</w:t>
            </w:r>
          </w:p>
        </w:tc>
        <w:tc>
          <w:tcPr>
            <w:tcW w:w="1205" w:type="dxa"/>
          </w:tcPr>
          <w:p w14:paraId="09EE052E" w14:textId="77777777" w:rsidR="00B40C53" w:rsidRPr="00984B1C" w:rsidRDefault="00B40C53" w:rsidP="00771E0A">
            <w:pPr>
              <w:spacing w:line="360" w:lineRule="auto"/>
              <w:jc w:val="center"/>
              <w:rPr>
                <w:b/>
                <w:bCs/>
              </w:rPr>
            </w:pPr>
            <w:r w:rsidRPr="00984B1C">
              <w:rPr>
                <w:b/>
                <w:bCs/>
              </w:rPr>
              <w:t>TSA</w:t>
            </w:r>
          </w:p>
        </w:tc>
      </w:tr>
      <w:tr w:rsidR="00B40C53" w:rsidRPr="00984B1C" w14:paraId="1BA5DB7B" w14:textId="77777777" w:rsidTr="00771E0A">
        <w:tc>
          <w:tcPr>
            <w:tcW w:w="812" w:type="dxa"/>
          </w:tcPr>
          <w:p w14:paraId="18865CEF" w14:textId="77777777" w:rsidR="00B40C53" w:rsidRPr="00984B1C" w:rsidRDefault="00B40C53" w:rsidP="00771E0A">
            <w:pPr>
              <w:spacing w:line="360" w:lineRule="auto"/>
            </w:pPr>
            <w:r w:rsidRPr="00984B1C">
              <w:t>1</w:t>
            </w:r>
          </w:p>
        </w:tc>
        <w:tc>
          <w:tcPr>
            <w:tcW w:w="1204" w:type="dxa"/>
          </w:tcPr>
          <w:p w14:paraId="75A7FB29" w14:textId="77777777" w:rsidR="00B40C53" w:rsidRPr="00984B1C" w:rsidRDefault="00B40C53" w:rsidP="00771E0A">
            <w:pPr>
              <w:spacing w:line="360" w:lineRule="auto"/>
              <w:jc w:val="center"/>
            </w:pPr>
            <w:r w:rsidRPr="00984B1C">
              <w:t>0.13</w:t>
            </w:r>
          </w:p>
        </w:tc>
        <w:tc>
          <w:tcPr>
            <w:tcW w:w="1204" w:type="dxa"/>
          </w:tcPr>
          <w:p w14:paraId="485B58E4" w14:textId="77777777" w:rsidR="00B40C53" w:rsidRPr="00984B1C" w:rsidRDefault="00B40C53" w:rsidP="00771E0A">
            <w:pPr>
              <w:spacing w:line="360" w:lineRule="auto"/>
              <w:jc w:val="center"/>
            </w:pPr>
            <w:r w:rsidRPr="00984B1C">
              <w:t>-0.01</w:t>
            </w:r>
          </w:p>
        </w:tc>
        <w:tc>
          <w:tcPr>
            <w:tcW w:w="1204" w:type="dxa"/>
          </w:tcPr>
          <w:p w14:paraId="736E0C8D" w14:textId="77777777" w:rsidR="00B40C53" w:rsidRPr="00984B1C" w:rsidRDefault="00B40C53" w:rsidP="00771E0A">
            <w:pPr>
              <w:spacing w:line="360" w:lineRule="auto"/>
              <w:jc w:val="center"/>
            </w:pPr>
            <w:r w:rsidRPr="00984B1C">
              <w:t>0.67</w:t>
            </w:r>
          </w:p>
        </w:tc>
        <w:tc>
          <w:tcPr>
            <w:tcW w:w="1205" w:type="dxa"/>
          </w:tcPr>
          <w:p w14:paraId="5FE46260" w14:textId="77777777" w:rsidR="00B40C53" w:rsidRPr="00984B1C" w:rsidRDefault="00B40C53" w:rsidP="00771E0A">
            <w:pPr>
              <w:spacing w:line="360" w:lineRule="auto"/>
              <w:jc w:val="center"/>
            </w:pPr>
            <w:r w:rsidRPr="00984B1C">
              <w:t>0.79</w:t>
            </w:r>
          </w:p>
        </w:tc>
        <w:tc>
          <w:tcPr>
            <w:tcW w:w="1204" w:type="dxa"/>
          </w:tcPr>
          <w:p w14:paraId="579EDEF4" w14:textId="77777777" w:rsidR="00B40C53" w:rsidRPr="00984B1C" w:rsidRDefault="00B40C53" w:rsidP="00771E0A">
            <w:pPr>
              <w:spacing w:line="360" w:lineRule="auto"/>
              <w:jc w:val="center"/>
            </w:pPr>
            <w:r w:rsidRPr="00984B1C">
              <w:t>0.68</w:t>
            </w:r>
          </w:p>
        </w:tc>
        <w:tc>
          <w:tcPr>
            <w:tcW w:w="1204" w:type="dxa"/>
          </w:tcPr>
          <w:p w14:paraId="04DC2DEE" w14:textId="77777777" w:rsidR="00B40C53" w:rsidRPr="00984B1C" w:rsidRDefault="00B40C53" w:rsidP="00771E0A">
            <w:pPr>
              <w:spacing w:line="360" w:lineRule="auto"/>
              <w:jc w:val="center"/>
            </w:pPr>
            <w:r w:rsidRPr="00984B1C">
              <w:t>1.01</w:t>
            </w:r>
          </w:p>
        </w:tc>
        <w:tc>
          <w:tcPr>
            <w:tcW w:w="1205" w:type="dxa"/>
          </w:tcPr>
          <w:p w14:paraId="0DDABD89" w14:textId="77777777" w:rsidR="00B40C53" w:rsidRPr="00984B1C" w:rsidRDefault="00B40C53" w:rsidP="00771E0A">
            <w:pPr>
              <w:spacing w:line="360" w:lineRule="auto"/>
              <w:jc w:val="center"/>
            </w:pPr>
            <w:r w:rsidRPr="00984B1C">
              <w:t>3.27</w:t>
            </w:r>
          </w:p>
        </w:tc>
      </w:tr>
      <w:tr w:rsidR="00B40C53" w:rsidRPr="00984B1C" w14:paraId="52710C04" w14:textId="77777777" w:rsidTr="00771E0A">
        <w:tc>
          <w:tcPr>
            <w:tcW w:w="812" w:type="dxa"/>
          </w:tcPr>
          <w:p w14:paraId="44E1C5B1" w14:textId="77777777" w:rsidR="00B40C53" w:rsidRPr="00984B1C" w:rsidRDefault="00B40C53" w:rsidP="00771E0A">
            <w:pPr>
              <w:spacing w:line="360" w:lineRule="auto"/>
            </w:pPr>
            <w:r w:rsidRPr="00984B1C">
              <w:t>2</w:t>
            </w:r>
          </w:p>
        </w:tc>
        <w:tc>
          <w:tcPr>
            <w:tcW w:w="1204" w:type="dxa"/>
          </w:tcPr>
          <w:p w14:paraId="2469E022" w14:textId="77777777" w:rsidR="00B40C53" w:rsidRPr="00984B1C" w:rsidRDefault="00B40C53" w:rsidP="00771E0A">
            <w:pPr>
              <w:spacing w:line="360" w:lineRule="auto"/>
              <w:jc w:val="center"/>
            </w:pPr>
            <w:r w:rsidRPr="00984B1C">
              <w:t>-0.05</w:t>
            </w:r>
          </w:p>
        </w:tc>
        <w:tc>
          <w:tcPr>
            <w:tcW w:w="1204" w:type="dxa"/>
          </w:tcPr>
          <w:p w14:paraId="0CC8411C" w14:textId="77777777" w:rsidR="00B40C53" w:rsidRPr="00984B1C" w:rsidRDefault="00B40C53" w:rsidP="00771E0A">
            <w:pPr>
              <w:spacing w:line="360" w:lineRule="auto"/>
              <w:jc w:val="center"/>
            </w:pPr>
            <w:r w:rsidRPr="00984B1C">
              <w:t>-0.45</w:t>
            </w:r>
          </w:p>
        </w:tc>
        <w:tc>
          <w:tcPr>
            <w:tcW w:w="1204" w:type="dxa"/>
          </w:tcPr>
          <w:p w14:paraId="797690F5" w14:textId="77777777" w:rsidR="00B40C53" w:rsidRPr="00984B1C" w:rsidRDefault="00B40C53" w:rsidP="00771E0A">
            <w:pPr>
              <w:spacing w:line="360" w:lineRule="auto"/>
              <w:jc w:val="center"/>
            </w:pPr>
            <w:r w:rsidRPr="00984B1C">
              <w:t>-1.18</w:t>
            </w:r>
          </w:p>
        </w:tc>
        <w:tc>
          <w:tcPr>
            <w:tcW w:w="1205" w:type="dxa"/>
          </w:tcPr>
          <w:p w14:paraId="54A3F346" w14:textId="77777777" w:rsidR="00B40C53" w:rsidRPr="00984B1C" w:rsidRDefault="00B40C53" w:rsidP="00771E0A">
            <w:pPr>
              <w:spacing w:line="360" w:lineRule="auto"/>
              <w:jc w:val="center"/>
            </w:pPr>
            <w:r w:rsidRPr="00984B1C">
              <w:t>-1.27</w:t>
            </w:r>
          </w:p>
        </w:tc>
        <w:tc>
          <w:tcPr>
            <w:tcW w:w="1204" w:type="dxa"/>
          </w:tcPr>
          <w:p w14:paraId="30B8B067" w14:textId="77777777" w:rsidR="00B40C53" w:rsidRPr="00984B1C" w:rsidRDefault="00B40C53" w:rsidP="00771E0A">
            <w:pPr>
              <w:spacing w:line="360" w:lineRule="auto"/>
              <w:jc w:val="center"/>
            </w:pPr>
            <w:r w:rsidRPr="00984B1C">
              <w:t>1.69</w:t>
            </w:r>
          </w:p>
        </w:tc>
        <w:tc>
          <w:tcPr>
            <w:tcW w:w="1204" w:type="dxa"/>
          </w:tcPr>
          <w:p w14:paraId="38542F71" w14:textId="77777777" w:rsidR="00B40C53" w:rsidRPr="00984B1C" w:rsidRDefault="00B40C53" w:rsidP="00771E0A">
            <w:pPr>
              <w:spacing w:line="360" w:lineRule="auto"/>
              <w:jc w:val="center"/>
            </w:pPr>
            <w:r w:rsidRPr="00984B1C">
              <w:t>0.38</w:t>
            </w:r>
          </w:p>
        </w:tc>
        <w:tc>
          <w:tcPr>
            <w:tcW w:w="1205" w:type="dxa"/>
          </w:tcPr>
          <w:p w14:paraId="10ACDB98" w14:textId="77777777" w:rsidR="00B40C53" w:rsidRPr="00984B1C" w:rsidRDefault="00B40C53" w:rsidP="00771E0A">
            <w:pPr>
              <w:spacing w:line="360" w:lineRule="auto"/>
              <w:jc w:val="center"/>
            </w:pPr>
            <w:r w:rsidRPr="00984B1C">
              <w:t>-0.88</w:t>
            </w:r>
          </w:p>
        </w:tc>
      </w:tr>
      <w:tr w:rsidR="00B40C53" w:rsidRPr="00984B1C" w14:paraId="3A21D39B" w14:textId="77777777" w:rsidTr="00771E0A">
        <w:tc>
          <w:tcPr>
            <w:tcW w:w="812" w:type="dxa"/>
          </w:tcPr>
          <w:p w14:paraId="55E6DF53" w14:textId="77777777" w:rsidR="00B40C53" w:rsidRPr="00984B1C" w:rsidRDefault="00B40C53" w:rsidP="00771E0A">
            <w:pPr>
              <w:spacing w:line="360" w:lineRule="auto"/>
            </w:pPr>
            <w:r w:rsidRPr="00984B1C">
              <w:t>3</w:t>
            </w:r>
          </w:p>
        </w:tc>
        <w:tc>
          <w:tcPr>
            <w:tcW w:w="1204" w:type="dxa"/>
          </w:tcPr>
          <w:p w14:paraId="1512663F" w14:textId="77777777" w:rsidR="00B40C53" w:rsidRPr="00984B1C" w:rsidRDefault="00B40C53" w:rsidP="00771E0A">
            <w:pPr>
              <w:spacing w:line="360" w:lineRule="auto"/>
              <w:jc w:val="center"/>
            </w:pPr>
            <w:r w:rsidRPr="00984B1C">
              <w:t>-1.12</w:t>
            </w:r>
          </w:p>
        </w:tc>
        <w:tc>
          <w:tcPr>
            <w:tcW w:w="1204" w:type="dxa"/>
          </w:tcPr>
          <w:p w14:paraId="7DE9325C" w14:textId="77777777" w:rsidR="00B40C53" w:rsidRPr="00984B1C" w:rsidRDefault="00B40C53" w:rsidP="00771E0A">
            <w:pPr>
              <w:spacing w:line="360" w:lineRule="auto"/>
              <w:jc w:val="center"/>
            </w:pPr>
            <w:r w:rsidRPr="00984B1C">
              <w:t>-1.33</w:t>
            </w:r>
          </w:p>
        </w:tc>
        <w:tc>
          <w:tcPr>
            <w:tcW w:w="1204" w:type="dxa"/>
          </w:tcPr>
          <w:p w14:paraId="763DEB74" w14:textId="77777777" w:rsidR="00B40C53" w:rsidRPr="00984B1C" w:rsidRDefault="00B40C53" w:rsidP="00771E0A">
            <w:pPr>
              <w:spacing w:line="360" w:lineRule="auto"/>
              <w:jc w:val="center"/>
            </w:pPr>
            <w:r w:rsidRPr="00984B1C">
              <w:t>-0.67</w:t>
            </w:r>
          </w:p>
        </w:tc>
        <w:tc>
          <w:tcPr>
            <w:tcW w:w="1205" w:type="dxa"/>
          </w:tcPr>
          <w:p w14:paraId="407EC0E5" w14:textId="77777777" w:rsidR="00B40C53" w:rsidRPr="00984B1C" w:rsidRDefault="00B40C53" w:rsidP="00771E0A">
            <w:pPr>
              <w:spacing w:line="360" w:lineRule="auto"/>
              <w:jc w:val="center"/>
            </w:pPr>
            <w:r w:rsidRPr="00984B1C">
              <w:t>-0.70</w:t>
            </w:r>
          </w:p>
        </w:tc>
        <w:tc>
          <w:tcPr>
            <w:tcW w:w="1204" w:type="dxa"/>
          </w:tcPr>
          <w:p w14:paraId="59BADF7D" w14:textId="77777777" w:rsidR="00B40C53" w:rsidRPr="00984B1C" w:rsidRDefault="00B40C53" w:rsidP="00771E0A">
            <w:pPr>
              <w:spacing w:line="360" w:lineRule="auto"/>
              <w:jc w:val="center"/>
            </w:pPr>
            <w:r w:rsidRPr="00984B1C">
              <w:t>-0.58</w:t>
            </w:r>
          </w:p>
        </w:tc>
        <w:tc>
          <w:tcPr>
            <w:tcW w:w="1204" w:type="dxa"/>
          </w:tcPr>
          <w:p w14:paraId="711CB77E" w14:textId="77777777" w:rsidR="00B40C53" w:rsidRPr="00984B1C" w:rsidRDefault="00B40C53" w:rsidP="00771E0A">
            <w:pPr>
              <w:spacing w:line="360" w:lineRule="auto"/>
              <w:jc w:val="center"/>
            </w:pPr>
            <w:r w:rsidRPr="00984B1C">
              <w:t>-0.84</w:t>
            </w:r>
          </w:p>
        </w:tc>
        <w:tc>
          <w:tcPr>
            <w:tcW w:w="1205" w:type="dxa"/>
          </w:tcPr>
          <w:p w14:paraId="75B84AFD" w14:textId="77777777" w:rsidR="00B40C53" w:rsidRPr="00984B1C" w:rsidRDefault="00B40C53" w:rsidP="00771E0A">
            <w:pPr>
              <w:spacing w:line="360" w:lineRule="auto"/>
              <w:jc w:val="center"/>
            </w:pPr>
            <w:r w:rsidRPr="00984B1C">
              <w:t>-5.25</w:t>
            </w:r>
          </w:p>
        </w:tc>
      </w:tr>
      <w:tr w:rsidR="00B40C53" w:rsidRPr="00984B1C" w14:paraId="0C07FC2E" w14:textId="77777777" w:rsidTr="00771E0A">
        <w:tc>
          <w:tcPr>
            <w:tcW w:w="812" w:type="dxa"/>
          </w:tcPr>
          <w:p w14:paraId="3EBFB95A" w14:textId="77777777" w:rsidR="00B40C53" w:rsidRPr="00984B1C" w:rsidRDefault="00B40C53" w:rsidP="00771E0A">
            <w:pPr>
              <w:spacing w:line="360" w:lineRule="auto"/>
            </w:pPr>
            <w:r w:rsidRPr="00984B1C">
              <w:t>4</w:t>
            </w:r>
          </w:p>
        </w:tc>
        <w:tc>
          <w:tcPr>
            <w:tcW w:w="1204" w:type="dxa"/>
          </w:tcPr>
          <w:p w14:paraId="5C367594" w14:textId="77777777" w:rsidR="00B40C53" w:rsidRPr="00984B1C" w:rsidRDefault="00B40C53" w:rsidP="00771E0A">
            <w:pPr>
              <w:spacing w:line="360" w:lineRule="auto"/>
              <w:jc w:val="center"/>
            </w:pPr>
            <w:r w:rsidRPr="00984B1C">
              <w:t>1.90</w:t>
            </w:r>
          </w:p>
        </w:tc>
        <w:tc>
          <w:tcPr>
            <w:tcW w:w="1204" w:type="dxa"/>
          </w:tcPr>
          <w:p w14:paraId="30499E56" w14:textId="77777777" w:rsidR="00B40C53" w:rsidRPr="00984B1C" w:rsidRDefault="00B40C53" w:rsidP="00771E0A">
            <w:pPr>
              <w:spacing w:line="360" w:lineRule="auto"/>
              <w:jc w:val="center"/>
            </w:pPr>
            <w:r w:rsidRPr="00984B1C">
              <w:t>2.17</w:t>
            </w:r>
          </w:p>
        </w:tc>
        <w:tc>
          <w:tcPr>
            <w:tcW w:w="1204" w:type="dxa"/>
          </w:tcPr>
          <w:p w14:paraId="134C0E7B" w14:textId="77777777" w:rsidR="00B40C53" w:rsidRPr="00984B1C" w:rsidRDefault="00B40C53" w:rsidP="00771E0A">
            <w:pPr>
              <w:spacing w:line="360" w:lineRule="auto"/>
              <w:jc w:val="center"/>
            </w:pPr>
            <w:r w:rsidRPr="00984B1C">
              <w:t>2.25</w:t>
            </w:r>
          </w:p>
        </w:tc>
        <w:tc>
          <w:tcPr>
            <w:tcW w:w="1205" w:type="dxa"/>
          </w:tcPr>
          <w:p w14:paraId="67D431DD" w14:textId="77777777" w:rsidR="00B40C53" w:rsidRPr="00984B1C" w:rsidRDefault="00B40C53" w:rsidP="00771E0A">
            <w:pPr>
              <w:spacing w:line="360" w:lineRule="auto"/>
              <w:jc w:val="center"/>
            </w:pPr>
            <w:r w:rsidRPr="00984B1C">
              <w:t>1.97</w:t>
            </w:r>
          </w:p>
        </w:tc>
        <w:tc>
          <w:tcPr>
            <w:tcW w:w="1204" w:type="dxa"/>
          </w:tcPr>
          <w:p w14:paraId="5289D96E" w14:textId="77777777" w:rsidR="00B40C53" w:rsidRPr="00984B1C" w:rsidRDefault="00B40C53" w:rsidP="00771E0A">
            <w:pPr>
              <w:spacing w:line="360" w:lineRule="auto"/>
              <w:jc w:val="center"/>
            </w:pPr>
            <w:r w:rsidRPr="00984B1C">
              <w:t>0.93</w:t>
            </w:r>
          </w:p>
        </w:tc>
        <w:tc>
          <w:tcPr>
            <w:tcW w:w="1204" w:type="dxa"/>
          </w:tcPr>
          <w:p w14:paraId="0D672B41" w14:textId="77777777" w:rsidR="00B40C53" w:rsidRPr="00984B1C" w:rsidRDefault="00B40C53" w:rsidP="00771E0A">
            <w:pPr>
              <w:spacing w:line="360" w:lineRule="auto"/>
              <w:jc w:val="center"/>
            </w:pPr>
            <w:r w:rsidRPr="00984B1C">
              <w:t>0.89</w:t>
            </w:r>
          </w:p>
        </w:tc>
        <w:tc>
          <w:tcPr>
            <w:tcW w:w="1205" w:type="dxa"/>
          </w:tcPr>
          <w:p w14:paraId="49F30B5E" w14:textId="77777777" w:rsidR="00B40C53" w:rsidRPr="00984B1C" w:rsidRDefault="00B40C53" w:rsidP="00771E0A">
            <w:pPr>
              <w:spacing w:line="360" w:lineRule="auto"/>
              <w:jc w:val="center"/>
            </w:pPr>
            <w:r w:rsidRPr="00984B1C">
              <w:t>10.11</w:t>
            </w:r>
          </w:p>
        </w:tc>
      </w:tr>
      <w:tr w:rsidR="00B40C53" w:rsidRPr="00984B1C" w14:paraId="429FD1E2" w14:textId="77777777" w:rsidTr="00771E0A">
        <w:tc>
          <w:tcPr>
            <w:tcW w:w="812" w:type="dxa"/>
          </w:tcPr>
          <w:p w14:paraId="29621AD3" w14:textId="77777777" w:rsidR="00B40C53" w:rsidRPr="00984B1C" w:rsidRDefault="00B40C53" w:rsidP="00771E0A">
            <w:pPr>
              <w:spacing w:line="360" w:lineRule="auto"/>
            </w:pPr>
            <w:r w:rsidRPr="00984B1C">
              <w:t>5</w:t>
            </w:r>
          </w:p>
        </w:tc>
        <w:tc>
          <w:tcPr>
            <w:tcW w:w="1204" w:type="dxa"/>
          </w:tcPr>
          <w:p w14:paraId="33ABC747" w14:textId="77777777" w:rsidR="00B40C53" w:rsidRPr="00984B1C" w:rsidRDefault="00B40C53" w:rsidP="00771E0A">
            <w:pPr>
              <w:spacing w:line="360" w:lineRule="auto"/>
              <w:jc w:val="center"/>
            </w:pPr>
            <w:r w:rsidRPr="00984B1C">
              <w:t>0.35</w:t>
            </w:r>
          </w:p>
        </w:tc>
        <w:tc>
          <w:tcPr>
            <w:tcW w:w="1204" w:type="dxa"/>
          </w:tcPr>
          <w:p w14:paraId="6008B23A" w14:textId="77777777" w:rsidR="00B40C53" w:rsidRPr="00984B1C" w:rsidRDefault="00B40C53" w:rsidP="00771E0A">
            <w:pPr>
              <w:spacing w:line="360" w:lineRule="auto"/>
              <w:jc w:val="center"/>
            </w:pPr>
            <w:r w:rsidRPr="00984B1C">
              <w:t>0.86</w:t>
            </w:r>
          </w:p>
        </w:tc>
        <w:tc>
          <w:tcPr>
            <w:tcW w:w="1204" w:type="dxa"/>
          </w:tcPr>
          <w:p w14:paraId="48AA4731" w14:textId="77777777" w:rsidR="00B40C53" w:rsidRPr="00984B1C" w:rsidRDefault="00B40C53" w:rsidP="00771E0A">
            <w:pPr>
              <w:spacing w:line="360" w:lineRule="auto"/>
              <w:jc w:val="center"/>
            </w:pPr>
            <w:r w:rsidRPr="00984B1C">
              <w:t>-0.64</w:t>
            </w:r>
          </w:p>
        </w:tc>
        <w:tc>
          <w:tcPr>
            <w:tcW w:w="1205" w:type="dxa"/>
          </w:tcPr>
          <w:p w14:paraId="477A00C3" w14:textId="77777777" w:rsidR="00B40C53" w:rsidRPr="00984B1C" w:rsidRDefault="00B40C53" w:rsidP="00771E0A">
            <w:pPr>
              <w:spacing w:line="360" w:lineRule="auto"/>
              <w:jc w:val="center"/>
            </w:pPr>
            <w:r w:rsidRPr="00984B1C">
              <w:t>-1.54</w:t>
            </w:r>
          </w:p>
        </w:tc>
        <w:tc>
          <w:tcPr>
            <w:tcW w:w="1204" w:type="dxa"/>
          </w:tcPr>
          <w:p w14:paraId="2E7C0A23" w14:textId="77777777" w:rsidR="00B40C53" w:rsidRPr="00984B1C" w:rsidRDefault="00B40C53" w:rsidP="00771E0A">
            <w:pPr>
              <w:spacing w:line="360" w:lineRule="auto"/>
              <w:jc w:val="center"/>
            </w:pPr>
            <w:r w:rsidRPr="00984B1C">
              <w:t>-0.45</w:t>
            </w:r>
          </w:p>
        </w:tc>
        <w:tc>
          <w:tcPr>
            <w:tcW w:w="1204" w:type="dxa"/>
          </w:tcPr>
          <w:p w14:paraId="679DBDA0" w14:textId="77777777" w:rsidR="00B40C53" w:rsidRPr="00984B1C" w:rsidRDefault="00B40C53" w:rsidP="00771E0A">
            <w:pPr>
              <w:spacing w:line="360" w:lineRule="auto"/>
              <w:jc w:val="center"/>
            </w:pPr>
            <w:r w:rsidRPr="00984B1C">
              <w:t>-0.09</w:t>
            </w:r>
          </w:p>
        </w:tc>
        <w:tc>
          <w:tcPr>
            <w:tcW w:w="1205" w:type="dxa"/>
          </w:tcPr>
          <w:p w14:paraId="298085F5" w14:textId="77777777" w:rsidR="00B40C53" w:rsidRPr="00984B1C" w:rsidRDefault="00B40C53" w:rsidP="00771E0A">
            <w:pPr>
              <w:spacing w:line="360" w:lineRule="auto"/>
              <w:jc w:val="center"/>
            </w:pPr>
            <w:r w:rsidRPr="00984B1C">
              <w:t>-0.09</w:t>
            </w:r>
          </w:p>
        </w:tc>
      </w:tr>
      <w:tr w:rsidR="00B40C53" w:rsidRPr="00984B1C" w14:paraId="7CAEB9E1" w14:textId="77777777" w:rsidTr="00771E0A">
        <w:tc>
          <w:tcPr>
            <w:tcW w:w="812" w:type="dxa"/>
          </w:tcPr>
          <w:p w14:paraId="0843A8B1" w14:textId="77777777" w:rsidR="00B40C53" w:rsidRPr="00984B1C" w:rsidRDefault="00B40C53" w:rsidP="00771E0A">
            <w:pPr>
              <w:spacing w:line="360" w:lineRule="auto"/>
            </w:pPr>
            <w:r w:rsidRPr="00984B1C">
              <w:t>6</w:t>
            </w:r>
          </w:p>
        </w:tc>
        <w:tc>
          <w:tcPr>
            <w:tcW w:w="1204" w:type="dxa"/>
          </w:tcPr>
          <w:p w14:paraId="26AB3CC2" w14:textId="77777777" w:rsidR="00B40C53" w:rsidRPr="00984B1C" w:rsidRDefault="00B40C53" w:rsidP="00771E0A">
            <w:pPr>
              <w:spacing w:line="360" w:lineRule="auto"/>
              <w:jc w:val="center"/>
            </w:pPr>
            <w:r w:rsidRPr="00984B1C">
              <w:t>0.13</w:t>
            </w:r>
          </w:p>
        </w:tc>
        <w:tc>
          <w:tcPr>
            <w:tcW w:w="1204" w:type="dxa"/>
          </w:tcPr>
          <w:p w14:paraId="1246A9A2" w14:textId="77777777" w:rsidR="00B40C53" w:rsidRPr="00984B1C" w:rsidRDefault="00B40C53" w:rsidP="00771E0A">
            <w:pPr>
              <w:spacing w:line="360" w:lineRule="auto"/>
              <w:jc w:val="center"/>
            </w:pPr>
            <w:r w:rsidRPr="00984B1C">
              <w:t>0.20</w:t>
            </w:r>
          </w:p>
        </w:tc>
        <w:tc>
          <w:tcPr>
            <w:tcW w:w="1204" w:type="dxa"/>
          </w:tcPr>
          <w:p w14:paraId="3BE66672" w14:textId="77777777" w:rsidR="00B40C53" w:rsidRPr="00984B1C" w:rsidRDefault="00B40C53" w:rsidP="00771E0A">
            <w:pPr>
              <w:spacing w:line="360" w:lineRule="auto"/>
              <w:jc w:val="center"/>
            </w:pPr>
            <w:r w:rsidRPr="00984B1C">
              <w:t>-0.85</w:t>
            </w:r>
          </w:p>
        </w:tc>
        <w:tc>
          <w:tcPr>
            <w:tcW w:w="1205" w:type="dxa"/>
          </w:tcPr>
          <w:p w14:paraId="10F4FEE8" w14:textId="77777777" w:rsidR="00B40C53" w:rsidRPr="00984B1C" w:rsidRDefault="00B40C53" w:rsidP="00771E0A">
            <w:pPr>
              <w:spacing w:line="360" w:lineRule="auto"/>
              <w:jc w:val="center"/>
            </w:pPr>
            <w:r w:rsidRPr="00984B1C">
              <w:t>-0.17</w:t>
            </w:r>
          </w:p>
        </w:tc>
        <w:tc>
          <w:tcPr>
            <w:tcW w:w="1204" w:type="dxa"/>
          </w:tcPr>
          <w:p w14:paraId="21E3B571" w14:textId="77777777" w:rsidR="00B40C53" w:rsidRPr="00984B1C" w:rsidRDefault="00B40C53" w:rsidP="00771E0A">
            <w:pPr>
              <w:spacing w:line="360" w:lineRule="auto"/>
              <w:jc w:val="center"/>
            </w:pPr>
            <w:r w:rsidRPr="00984B1C">
              <w:t>-1.34</w:t>
            </w:r>
          </w:p>
        </w:tc>
        <w:tc>
          <w:tcPr>
            <w:tcW w:w="1204" w:type="dxa"/>
          </w:tcPr>
          <w:p w14:paraId="37B47B81" w14:textId="77777777" w:rsidR="00B40C53" w:rsidRPr="00984B1C" w:rsidRDefault="00B40C53" w:rsidP="00771E0A">
            <w:pPr>
              <w:spacing w:line="360" w:lineRule="auto"/>
              <w:jc w:val="center"/>
            </w:pPr>
            <w:r w:rsidRPr="00984B1C">
              <w:t>-0.33</w:t>
            </w:r>
          </w:p>
        </w:tc>
        <w:tc>
          <w:tcPr>
            <w:tcW w:w="1205" w:type="dxa"/>
          </w:tcPr>
          <w:p w14:paraId="21F2DA55" w14:textId="77777777" w:rsidR="00B40C53" w:rsidRPr="00984B1C" w:rsidRDefault="00B40C53" w:rsidP="00771E0A">
            <w:pPr>
              <w:spacing w:line="360" w:lineRule="auto"/>
              <w:jc w:val="center"/>
            </w:pPr>
            <w:r w:rsidRPr="00984B1C">
              <w:t>-2.35</w:t>
            </w:r>
          </w:p>
        </w:tc>
      </w:tr>
      <w:tr w:rsidR="00B40C53" w:rsidRPr="00984B1C" w14:paraId="3C8B7064" w14:textId="77777777" w:rsidTr="00771E0A">
        <w:tc>
          <w:tcPr>
            <w:tcW w:w="812" w:type="dxa"/>
          </w:tcPr>
          <w:p w14:paraId="561DE61F" w14:textId="77777777" w:rsidR="00B40C53" w:rsidRPr="00984B1C" w:rsidRDefault="00B40C53" w:rsidP="00771E0A">
            <w:pPr>
              <w:spacing w:line="360" w:lineRule="auto"/>
            </w:pPr>
            <w:r w:rsidRPr="00984B1C">
              <w:t>7</w:t>
            </w:r>
          </w:p>
        </w:tc>
        <w:tc>
          <w:tcPr>
            <w:tcW w:w="1204" w:type="dxa"/>
          </w:tcPr>
          <w:p w14:paraId="541216FE" w14:textId="77777777" w:rsidR="00B40C53" w:rsidRPr="00984B1C" w:rsidRDefault="00B40C53" w:rsidP="00771E0A">
            <w:pPr>
              <w:spacing w:line="360" w:lineRule="auto"/>
              <w:jc w:val="center"/>
            </w:pPr>
            <w:r w:rsidRPr="00984B1C">
              <w:t>-1.88</w:t>
            </w:r>
          </w:p>
        </w:tc>
        <w:tc>
          <w:tcPr>
            <w:tcW w:w="1204" w:type="dxa"/>
          </w:tcPr>
          <w:p w14:paraId="5508DF0C" w14:textId="77777777" w:rsidR="00B40C53" w:rsidRPr="00984B1C" w:rsidRDefault="00B40C53" w:rsidP="00771E0A">
            <w:pPr>
              <w:spacing w:line="360" w:lineRule="auto"/>
              <w:jc w:val="center"/>
            </w:pPr>
            <w:r w:rsidRPr="00984B1C">
              <w:t>-1.76</w:t>
            </w:r>
          </w:p>
        </w:tc>
        <w:tc>
          <w:tcPr>
            <w:tcW w:w="1204" w:type="dxa"/>
          </w:tcPr>
          <w:p w14:paraId="5061A1DB" w14:textId="77777777" w:rsidR="00B40C53" w:rsidRPr="00984B1C" w:rsidRDefault="00B40C53" w:rsidP="00771E0A">
            <w:pPr>
              <w:spacing w:line="360" w:lineRule="auto"/>
              <w:jc w:val="center"/>
            </w:pPr>
            <w:r w:rsidRPr="00984B1C">
              <w:t>0.49</w:t>
            </w:r>
          </w:p>
        </w:tc>
        <w:tc>
          <w:tcPr>
            <w:tcW w:w="1205" w:type="dxa"/>
          </w:tcPr>
          <w:p w14:paraId="4C8B27DF" w14:textId="77777777" w:rsidR="00B40C53" w:rsidRPr="00984B1C" w:rsidRDefault="00B40C53" w:rsidP="00771E0A">
            <w:pPr>
              <w:spacing w:line="360" w:lineRule="auto"/>
              <w:jc w:val="center"/>
            </w:pPr>
            <w:r w:rsidRPr="00984B1C">
              <w:t>1.03</w:t>
            </w:r>
          </w:p>
        </w:tc>
        <w:tc>
          <w:tcPr>
            <w:tcW w:w="1204" w:type="dxa"/>
          </w:tcPr>
          <w:p w14:paraId="118583A3" w14:textId="77777777" w:rsidR="00B40C53" w:rsidRPr="00984B1C" w:rsidRDefault="00B40C53" w:rsidP="00771E0A">
            <w:pPr>
              <w:spacing w:line="360" w:lineRule="auto"/>
              <w:jc w:val="center"/>
            </w:pPr>
            <w:r w:rsidRPr="00984B1C">
              <w:t>1.56</w:t>
            </w:r>
          </w:p>
        </w:tc>
        <w:tc>
          <w:tcPr>
            <w:tcW w:w="1204" w:type="dxa"/>
          </w:tcPr>
          <w:p w14:paraId="4A17ADBA" w14:textId="77777777" w:rsidR="00B40C53" w:rsidRPr="00984B1C" w:rsidRDefault="00B40C53" w:rsidP="00771E0A">
            <w:pPr>
              <w:spacing w:line="360" w:lineRule="auto"/>
              <w:jc w:val="center"/>
            </w:pPr>
            <w:r w:rsidRPr="00984B1C">
              <w:t>2.03</w:t>
            </w:r>
          </w:p>
        </w:tc>
        <w:tc>
          <w:tcPr>
            <w:tcW w:w="1205" w:type="dxa"/>
          </w:tcPr>
          <w:p w14:paraId="0970842D" w14:textId="77777777" w:rsidR="00B40C53" w:rsidRPr="00984B1C" w:rsidRDefault="00B40C53" w:rsidP="00771E0A">
            <w:pPr>
              <w:spacing w:line="360" w:lineRule="auto"/>
              <w:jc w:val="center"/>
            </w:pPr>
            <w:r w:rsidRPr="00984B1C">
              <w:t>1.47</w:t>
            </w:r>
          </w:p>
        </w:tc>
      </w:tr>
      <w:tr w:rsidR="00B40C53" w:rsidRPr="00984B1C" w14:paraId="7C04F3BC" w14:textId="77777777" w:rsidTr="00771E0A">
        <w:tc>
          <w:tcPr>
            <w:tcW w:w="812" w:type="dxa"/>
          </w:tcPr>
          <w:p w14:paraId="4C636F17" w14:textId="77777777" w:rsidR="00B40C53" w:rsidRPr="00984B1C" w:rsidRDefault="00B40C53" w:rsidP="00771E0A">
            <w:pPr>
              <w:spacing w:line="360" w:lineRule="auto"/>
            </w:pPr>
            <w:r w:rsidRPr="00984B1C">
              <w:t>8</w:t>
            </w:r>
          </w:p>
        </w:tc>
        <w:tc>
          <w:tcPr>
            <w:tcW w:w="1204" w:type="dxa"/>
          </w:tcPr>
          <w:p w14:paraId="1DA99921" w14:textId="77777777" w:rsidR="00B40C53" w:rsidRPr="00984B1C" w:rsidRDefault="00B40C53" w:rsidP="00771E0A">
            <w:pPr>
              <w:spacing w:line="360" w:lineRule="auto"/>
              <w:jc w:val="center"/>
            </w:pPr>
            <w:r w:rsidRPr="00984B1C">
              <w:t>-1.45</w:t>
            </w:r>
          </w:p>
        </w:tc>
        <w:tc>
          <w:tcPr>
            <w:tcW w:w="1204" w:type="dxa"/>
          </w:tcPr>
          <w:p w14:paraId="0E643D51" w14:textId="77777777" w:rsidR="00B40C53" w:rsidRPr="00984B1C" w:rsidRDefault="00B40C53" w:rsidP="00771E0A">
            <w:pPr>
              <w:spacing w:line="360" w:lineRule="auto"/>
              <w:jc w:val="center"/>
            </w:pPr>
            <w:r w:rsidRPr="00984B1C">
              <w:t>-0.89</w:t>
            </w:r>
          </w:p>
        </w:tc>
        <w:tc>
          <w:tcPr>
            <w:tcW w:w="1204" w:type="dxa"/>
          </w:tcPr>
          <w:p w14:paraId="3690F3FD" w14:textId="77777777" w:rsidR="00B40C53" w:rsidRPr="00984B1C" w:rsidRDefault="00B40C53" w:rsidP="00771E0A">
            <w:pPr>
              <w:spacing w:line="360" w:lineRule="auto"/>
              <w:jc w:val="center"/>
            </w:pPr>
            <w:r w:rsidRPr="00984B1C">
              <w:t>-1.28</w:t>
            </w:r>
          </w:p>
        </w:tc>
        <w:tc>
          <w:tcPr>
            <w:tcW w:w="1205" w:type="dxa"/>
          </w:tcPr>
          <w:p w14:paraId="71ED0726" w14:textId="77777777" w:rsidR="00B40C53" w:rsidRPr="00984B1C" w:rsidRDefault="00B40C53" w:rsidP="00771E0A">
            <w:pPr>
              <w:spacing w:line="360" w:lineRule="auto"/>
              <w:jc w:val="center"/>
            </w:pPr>
            <w:r w:rsidRPr="00984B1C">
              <w:t>-0.69</w:t>
            </w:r>
          </w:p>
        </w:tc>
        <w:tc>
          <w:tcPr>
            <w:tcW w:w="1204" w:type="dxa"/>
          </w:tcPr>
          <w:p w14:paraId="2D383FA2" w14:textId="77777777" w:rsidR="00B40C53" w:rsidRPr="00984B1C" w:rsidRDefault="00B40C53" w:rsidP="00771E0A">
            <w:pPr>
              <w:spacing w:line="360" w:lineRule="auto"/>
              <w:jc w:val="center"/>
            </w:pPr>
            <w:r w:rsidRPr="00984B1C">
              <w:t>-1.46</w:t>
            </w:r>
          </w:p>
        </w:tc>
        <w:tc>
          <w:tcPr>
            <w:tcW w:w="1204" w:type="dxa"/>
          </w:tcPr>
          <w:p w14:paraId="61EDE2DF" w14:textId="77777777" w:rsidR="00B40C53" w:rsidRPr="00984B1C" w:rsidRDefault="00B40C53" w:rsidP="00771E0A">
            <w:pPr>
              <w:spacing w:line="360" w:lineRule="auto"/>
              <w:jc w:val="center"/>
            </w:pPr>
            <w:r w:rsidRPr="00984B1C">
              <w:t>-1.04</w:t>
            </w:r>
          </w:p>
        </w:tc>
        <w:tc>
          <w:tcPr>
            <w:tcW w:w="1205" w:type="dxa"/>
          </w:tcPr>
          <w:p w14:paraId="7E25679D" w14:textId="77777777" w:rsidR="00B40C53" w:rsidRPr="00984B1C" w:rsidRDefault="00B40C53" w:rsidP="00771E0A">
            <w:pPr>
              <w:spacing w:line="360" w:lineRule="auto"/>
              <w:jc w:val="center"/>
            </w:pPr>
            <w:r w:rsidRPr="00984B1C">
              <w:t>-6.81</w:t>
            </w:r>
          </w:p>
        </w:tc>
      </w:tr>
      <w:tr w:rsidR="00B40C53" w:rsidRPr="00984B1C" w14:paraId="085460B2" w14:textId="77777777" w:rsidTr="00771E0A">
        <w:tc>
          <w:tcPr>
            <w:tcW w:w="812" w:type="dxa"/>
          </w:tcPr>
          <w:p w14:paraId="65075D52" w14:textId="77777777" w:rsidR="00B40C53" w:rsidRPr="00984B1C" w:rsidRDefault="00B40C53" w:rsidP="00771E0A">
            <w:pPr>
              <w:spacing w:line="360" w:lineRule="auto"/>
            </w:pPr>
            <w:r w:rsidRPr="00984B1C">
              <w:t>9</w:t>
            </w:r>
          </w:p>
        </w:tc>
        <w:tc>
          <w:tcPr>
            <w:tcW w:w="1204" w:type="dxa"/>
          </w:tcPr>
          <w:p w14:paraId="6693ED86" w14:textId="77777777" w:rsidR="00B40C53" w:rsidRPr="00984B1C" w:rsidRDefault="00B40C53" w:rsidP="00771E0A">
            <w:pPr>
              <w:spacing w:line="360" w:lineRule="auto"/>
              <w:jc w:val="center"/>
            </w:pPr>
            <w:r w:rsidRPr="00984B1C">
              <w:t>0.13</w:t>
            </w:r>
          </w:p>
        </w:tc>
        <w:tc>
          <w:tcPr>
            <w:tcW w:w="1204" w:type="dxa"/>
          </w:tcPr>
          <w:p w14:paraId="540C2C9B" w14:textId="77777777" w:rsidR="00B40C53" w:rsidRPr="00984B1C" w:rsidRDefault="00B40C53" w:rsidP="00771E0A">
            <w:pPr>
              <w:spacing w:line="360" w:lineRule="auto"/>
              <w:jc w:val="center"/>
            </w:pPr>
            <w:r w:rsidRPr="00984B1C">
              <w:t>-0.01</w:t>
            </w:r>
          </w:p>
        </w:tc>
        <w:tc>
          <w:tcPr>
            <w:tcW w:w="1204" w:type="dxa"/>
          </w:tcPr>
          <w:p w14:paraId="72182AF8" w14:textId="77777777" w:rsidR="00B40C53" w:rsidRPr="00984B1C" w:rsidRDefault="00B40C53" w:rsidP="00771E0A">
            <w:pPr>
              <w:spacing w:line="360" w:lineRule="auto"/>
              <w:jc w:val="center"/>
            </w:pPr>
            <w:r w:rsidRPr="00984B1C">
              <w:t>0.21</w:t>
            </w:r>
          </w:p>
        </w:tc>
        <w:tc>
          <w:tcPr>
            <w:tcW w:w="1205" w:type="dxa"/>
          </w:tcPr>
          <w:p w14:paraId="2435652E" w14:textId="77777777" w:rsidR="00B40C53" w:rsidRPr="00984B1C" w:rsidRDefault="00B40C53" w:rsidP="00771E0A">
            <w:pPr>
              <w:spacing w:line="360" w:lineRule="auto"/>
              <w:jc w:val="center"/>
            </w:pPr>
            <w:r w:rsidRPr="00984B1C">
              <w:t>0.00</w:t>
            </w:r>
          </w:p>
        </w:tc>
        <w:tc>
          <w:tcPr>
            <w:tcW w:w="1204" w:type="dxa"/>
          </w:tcPr>
          <w:p w14:paraId="2F775D92" w14:textId="77777777" w:rsidR="00B40C53" w:rsidRPr="00984B1C" w:rsidRDefault="00B40C53" w:rsidP="00771E0A">
            <w:pPr>
              <w:spacing w:line="360" w:lineRule="auto"/>
              <w:jc w:val="center"/>
            </w:pPr>
            <w:r w:rsidRPr="00984B1C">
              <w:t>-0.83</w:t>
            </w:r>
          </w:p>
        </w:tc>
        <w:tc>
          <w:tcPr>
            <w:tcW w:w="1204" w:type="dxa"/>
          </w:tcPr>
          <w:p w14:paraId="114D64F0" w14:textId="77777777" w:rsidR="00B40C53" w:rsidRPr="00984B1C" w:rsidRDefault="00B40C53" w:rsidP="00771E0A">
            <w:pPr>
              <w:spacing w:line="360" w:lineRule="auto"/>
              <w:jc w:val="center"/>
            </w:pPr>
            <w:r w:rsidRPr="00984B1C">
              <w:t>-0.33</w:t>
            </w:r>
          </w:p>
        </w:tc>
        <w:tc>
          <w:tcPr>
            <w:tcW w:w="1205" w:type="dxa"/>
          </w:tcPr>
          <w:p w14:paraId="6125F5D2" w14:textId="77777777" w:rsidR="00B40C53" w:rsidRPr="00984B1C" w:rsidRDefault="00B40C53" w:rsidP="00771E0A">
            <w:pPr>
              <w:spacing w:line="360" w:lineRule="auto"/>
              <w:jc w:val="center"/>
            </w:pPr>
            <w:r w:rsidRPr="00984B1C">
              <w:t>-0.83</w:t>
            </w:r>
          </w:p>
        </w:tc>
      </w:tr>
      <w:tr w:rsidR="00B40C53" w:rsidRPr="00984B1C" w14:paraId="6F392160" w14:textId="77777777" w:rsidTr="00771E0A">
        <w:tc>
          <w:tcPr>
            <w:tcW w:w="812" w:type="dxa"/>
          </w:tcPr>
          <w:p w14:paraId="280E3341" w14:textId="77777777" w:rsidR="00B40C53" w:rsidRPr="00984B1C" w:rsidRDefault="00B40C53" w:rsidP="00771E0A">
            <w:pPr>
              <w:spacing w:line="360" w:lineRule="auto"/>
            </w:pPr>
            <w:r w:rsidRPr="00984B1C">
              <w:t>10</w:t>
            </w:r>
          </w:p>
        </w:tc>
        <w:tc>
          <w:tcPr>
            <w:tcW w:w="1204" w:type="dxa"/>
          </w:tcPr>
          <w:p w14:paraId="43D10CFE" w14:textId="77777777" w:rsidR="00B40C53" w:rsidRPr="00984B1C" w:rsidRDefault="00B40C53" w:rsidP="00771E0A">
            <w:pPr>
              <w:spacing w:line="360" w:lineRule="auto"/>
              <w:jc w:val="center"/>
            </w:pPr>
            <w:r w:rsidRPr="00984B1C">
              <w:t>-0.23</w:t>
            </w:r>
          </w:p>
        </w:tc>
        <w:tc>
          <w:tcPr>
            <w:tcW w:w="1204" w:type="dxa"/>
          </w:tcPr>
          <w:p w14:paraId="45EC57F2" w14:textId="77777777" w:rsidR="00B40C53" w:rsidRPr="00984B1C" w:rsidRDefault="00B40C53" w:rsidP="00771E0A">
            <w:pPr>
              <w:spacing w:line="360" w:lineRule="auto"/>
              <w:jc w:val="center"/>
            </w:pPr>
            <w:r w:rsidRPr="00984B1C">
              <w:t>-0.45</w:t>
            </w:r>
          </w:p>
        </w:tc>
        <w:tc>
          <w:tcPr>
            <w:tcW w:w="1204" w:type="dxa"/>
          </w:tcPr>
          <w:p w14:paraId="16F6B96E" w14:textId="77777777" w:rsidR="00B40C53" w:rsidRPr="00984B1C" w:rsidRDefault="00B40C53" w:rsidP="00771E0A">
            <w:pPr>
              <w:spacing w:line="360" w:lineRule="auto"/>
              <w:jc w:val="center"/>
            </w:pPr>
            <w:r w:rsidRPr="00984B1C">
              <w:t>1.10</w:t>
            </w:r>
          </w:p>
        </w:tc>
        <w:tc>
          <w:tcPr>
            <w:tcW w:w="1205" w:type="dxa"/>
          </w:tcPr>
          <w:p w14:paraId="123474A0" w14:textId="77777777" w:rsidR="00B40C53" w:rsidRPr="00984B1C" w:rsidRDefault="00B40C53" w:rsidP="00771E0A">
            <w:pPr>
              <w:spacing w:line="360" w:lineRule="auto"/>
              <w:jc w:val="center"/>
            </w:pPr>
            <w:r w:rsidRPr="00984B1C">
              <w:t>0.72</w:t>
            </w:r>
          </w:p>
        </w:tc>
        <w:tc>
          <w:tcPr>
            <w:tcW w:w="1204" w:type="dxa"/>
          </w:tcPr>
          <w:p w14:paraId="016AD26E" w14:textId="77777777" w:rsidR="00B40C53" w:rsidRPr="00984B1C" w:rsidRDefault="00B40C53" w:rsidP="00771E0A">
            <w:pPr>
              <w:spacing w:line="360" w:lineRule="auto"/>
              <w:jc w:val="center"/>
            </w:pPr>
            <w:r w:rsidRPr="00984B1C">
              <w:t>-0.08</w:t>
            </w:r>
          </w:p>
        </w:tc>
        <w:tc>
          <w:tcPr>
            <w:tcW w:w="1204" w:type="dxa"/>
          </w:tcPr>
          <w:p w14:paraId="7A177131" w14:textId="77777777" w:rsidR="00B40C53" w:rsidRPr="00984B1C" w:rsidRDefault="00B40C53" w:rsidP="00771E0A">
            <w:pPr>
              <w:spacing w:line="360" w:lineRule="auto"/>
              <w:jc w:val="center"/>
            </w:pPr>
            <w:r w:rsidRPr="00984B1C">
              <w:t>-1.51</w:t>
            </w:r>
          </w:p>
        </w:tc>
        <w:tc>
          <w:tcPr>
            <w:tcW w:w="1205" w:type="dxa"/>
          </w:tcPr>
          <w:p w14:paraId="705E5D95" w14:textId="77777777" w:rsidR="00B40C53" w:rsidRPr="00984B1C" w:rsidRDefault="00B40C53" w:rsidP="00771E0A">
            <w:pPr>
              <w:spacing w:line="360" w:lineRule="auto"/>
              <w:jc w:val="center"/>
            </w:pPr>
            <w:r w:rsidRPr="00984B1C">
              <w:t>-0.44</w:t>
            </w:r>
          </w:p>
        </w:tc>
      </w:tr>
      <w:tr w:rsidR="00B40C53" w:rsidRPr="00984B1C" w14:paraId="04B193BB" w14:textId="77777777" w:rsidTr="00771E0A">
        <w:tc>
          <w:tcPr>
            <w:tcW w:w="812" w:type="dxa"/>
          </w:tcPr>
          <w:p w14:paraId="7DC250A3" w14:textId="77777777" w:rsidR="00B40C53" w:rsidRPr="00984B1C" w:rsidRDefault="00B40C53" w:rsidP="00771E0A">
            <w:pPr>
              <w:spacing w:line="360" w:lineRule="auto"/>
            </w:pPr>
            <w:r w:rsidRPr="00984B1C">
              <w:t>11</w:t>
            </w:r>
          </w:p>
        </w:tc>
        <w:tc>
          <w:tcPr>
            <w:tcW w:w="1204" w:type="dxa"/>
          </w:tcPr>
          <w:p w14:paraId="229C8BA8" w14:textId="77777777" w:rsidR="00B40C53" w:rsidRPr="00984B1C" w:rsidRDefault="00B40C53" w:rsidP="00771E0A">
            <w:pPr>
              <w:spacing w:line="360" w:lineRule="auto"/>
              <w:jc w:val="center"/>
            </w:pPr>
            <w:r w:rsidRPr="00984B1C">
              <w:t>-0.05</w:t>
            </w:r>
          </w:p>
        </w:tc>
        <w:tc>
          <w:tcPr>
            <w:tcW w:w="1204" w:type="dxa"/>
          </w:tcPr>
          <w:p w14:paraId="6AA66B0B" w14:textId="77777777" w:rsidR="00B40C53" w:rsidRPr="00984B1C" w:rsidRDefault="00B40C53" w:rsidP="00771E0A">
            <w:pPr>
              <w:spacing w:line="360" w:lineRule="auto"/>
              <w:jc w:val="center"/>
            </w:pPr>
            <w:r w:rsidRPr="00984B1C">
              <w:t>0.20</w:t>
            </w:r>
          </w:p>
        </w:tc>
        <w:tc>
          <w:tcPr>
            <w:tcW w:w="1204" w:type="dxa"/>
          </w:tcPr>
          <w:p w14:paraId="0D657BFC" w14:textId="77777777" w:rsidR="00B40C53" w:rsidRPr="00984B1C" w:rsidRDefault="00B40C53" w:rsidP="00771E0A">
            <w:pPr>
              <w:spacing w:line="360" w:lineRule="auto"/>
              <w:jc w:val="center"/>
            </w:pPr>
            <w:r w:rsidRPr="00984B1C">
              <w:t>-0.02</w:t>
            </w:r>
          </w:p>
        </w:tc>
        <w:tc>
          <w:tcPr>
            <w:tcW w:w="1205" w:type="dxa"/>
          </w:tcPr>
          <w:p w14:paraId="0952371C" w14:textId="77777777" w:rsidR="00B40C53" w:rsidRPr="00984B1C" w:rsidRDefault="00B40C53" w:rsidP="00771E0A">
            <w:pPr>
              <w:spacing w:line="360" w:lineRule="auto"/>
              <w:jc w:val="center"/>
            </w:pPr>
            <w:r w:rsidRPr="00984B1C">
              <w:t>-0.37</w:t>
            </w:r>
          </w:p>
        </w:tc>
        <w:tc>
          <w:tcPr>
            <w:tcW w:w="1204" w:type="dxa"/>
          </w:tcPr>
          <w:p w14:paraId="3218E85E" w14:textId="77777777" w:rsidR="00B40C53" w:rsidRPr="00984B1C" w:rsidRDefault="00B40C53" w:rsidP="00771E0A">
            <w:pPr>
              <w:spacing w:line="360" w:lineRule="auto"/>
              <w:jc w:val="center"/>
            </w:pPr>
            <w:r w:rsidRPr="00984B1C">
              <w:t>0.81</w:t>
            </w:r>
          </w:p>
        </w:tc>
        <w:tc>
          <w:tcPr>
            <w:tcW w:w="1204" w:type="dxa"/>
          </w:tcPr>
          <w:p w14:paraId="009724A9" w14:textId="77777777" w:rsidR="00B40C53" w:rsidRPr="00984B1C" w:rsidRDefault="00B40C53" w:rsidP="00771E0A">
            <w:pPr>
              <w:spacing w:line="360" w:lineRule="auto"/>
              <w:jc w:val="center"/>
            </w:pPr>
            <w:r w:rsidRPr="00984B1C">
              <w:t>0.65</w:t>
            </w:r>
          </w:p>
        </w:tc>
        <w:tc>
          <w:tcPr>
            <w:tcW w:w="1205" w:type="dxa"/>
          </w:tcPr>
          <w:p w14:paraId="416617F3" w14:textId="77777777" w:rsidR="00B40C53" w:rsidRPr="00984B1C" w:rsidRDefault="00B40C53" w:rsidP="00771E0A">
            <w:pPr>
              <w:spacing w:line="360" w:lineRule="auto"/>
              <w:jc w:val="center"/>
            </w:pPr>
            <w:r w:rsidRPr="00984B1C">
              <w:t>1.24</w:t>
            </w:r>
          </w:p>
        </w:tc>
      </w:tr>
      <w:tr w:rsidR="00B40C53" w:rsidRPr="00984B1C" w14:paraId="5787081C" w14:textId="77777777" w:rsidTr="00771E0A">
        <w:tc>
          <w:tcPr>
            <w:tcW w:w="812" w:type="dxa"/>
          </w:tcPr>
          <w:p w14:paraId="2B7D32B2" w14:textId="77777777" w:rsidR="00B40C53" w:rsidRPr="00984B1C" w:rsidRDefault="00B40C53" w:rsidP="00771E0A">
            <w:pPr>
              <w:spacing w:line="360" w:lineRule="auto"/>
            </w:pPr>
            <w:r w:rsidRPr="00984B1C">
              <w:t>12</w:t>
            </w:r>
          </w:p>
        </w:tc>
        <w:tc>
          <w:tcPr>
            <w:tcW w:w="1204" w:type="dxa"/>
          </w:tcPr>
          <w:p w14:paraId="7D0E8E42" w14:textId="77777777" w:rsidR="00B40C53" w:rsidRPr="00984B1C" w:rsidRDefault="00B40C53" w:rsidP="00771E0A">
            <w:pPr>
              <w:spacing w:line="360" w:lineRule="auto"/>
              <w:jc w:val="center"/>
            </w:pPr>
            <w:r w:rsidRPr="00984B1C">
              <w:t>1.72</w:t>
            </w:r>
          </w:p>
        </w:tc>
        <w:tc>
          <w:tcPr>
            <w:tcW w:w="1204" w:type="dxa"/>
          </w:tcPr>
          <w:p w14:paraId="327471A3" w14:textId="77777777" w:rsidR="00B40C53" w:rsidRPr="00984B1C" w:rsidRDefault="00B40C53" w:rsidP="00771E0A">
            <w:pPr>
              <w:spacing w:line="360" w:lineRule="auto"/>
              <w:jc w:val="center"/>
            </w:pPr>
            <w:r w:rsidRPr="00984B1C">
              <w:t>1.52</w:t>
            </w:r>
          </w:p>
        </w:tc>
        <w:tc>
          <w:tcPr>
            <w:tcW w:w="1204" w:type="dxa"/>
          </w:tcPr>
          <w:p w14:paraId="38385734" w14:textId="77777777" w:rsidR="00B40C53" w:rsidRPr="00984B1C" w:rsidRDefault="00B40C53" w:rsidP="00771E0A">
            <w:pPr>
              <w:spacing w:line="360" w:lineRule="auto"/>
              <w:jc w:val="center"/>
            </w:pPr>
            <w:r w:rsidRPr="00984B1C">
              <w:t>1.05</w:t>
            </w:r>
          </w:p>
        </w:tc>
        <w:tc>
          <w:tcPr>
            <w:tcW w:w="1205" w:type="dxa"/>
          </w:tcPr>
          <w:p w14:paraId="64762953" w14:textId="77777777" w:rsidR="00B40C53" w:rsidRPr="00984B1C" w:rsidRDefault="00B40C53" w:rsidP="00771E0A">
            <w:pPr>
              <w:spacing w:line="360" w:lineRule="auto"/>
              <w:jc w:val="center"/>
            </w:pPr>
            <w:r w:rsidRPr="00984B1C">
              <w:t>1.24</w:t>
            </w:r>
          </w:p>
        </w:tc>
        <w:tc>
          <w:tcPr>
            <w:tcW w:w="1204" w:type="dxa"/>
          </w:tcPr>
          <w:p w14:paraId="241C4147" w14:textId="77777777" w:rsidR="00B40C53" w:rsidRPr="00984B1C" w:rsidRDefault="00B40C53" w:rsidP="00771E0A">
            <w:pPr>
              <w:spacing w:line="360" w:lineRule="auto"/>
              <w:jc w:val="center"/>
            </w:pPr>
            <w:r w:rsidRPr="00984B1C">
              <w:t>0.18</w:t>
            </w:r>
          </w:p>
        </w:tc>
        <w:tc>
          <w:tcPr>
            <w:tcW w:w="1204" w:type="dxa"/>
          </w:tcPr>
          <w:p w14:paraId="6B00F863" w14:textId="77777777" w:rsidR="00B40C53" w:rsidRPr="00984B1C" w:rsidRDefault="00B40C53" w:rsidP="00771E0A">
            <w:pPr>
              <w:spacing w:line="360" w:lineRule="auto"/>
              <w:jc w:val="center"/>
            </w:pPr>
            <w:r w:rsidRPr="00984B1C">
              <w:t>-0.73</w:t>
            </w:r>
          </w:p>
        </w:tc>
        <w:tc>
          <w:tcPr>
            <w:tcW w:w="1205" w:type="dxa"/>
          </w:tcPr>
          <w:p w14:paraId="1F45E5A1" w14:textId="77777777" w:rsidR="00B40C53" w:rsidRPr="00984B1C" w:rsidRDefault="00B40C53" w:rsidP="00771E0A">
            <w:pPr>
              <w:spacing w:line="360" w:lineRule="auto"/>
              <w:jc w:val="center"/>
            </w:pPr>
            <w:r w:rsidRPr="00984B1C">
              <w:t>4.98</w:t>
            </w:r>
          </w:p>
        </w:tc>
      </w:tr>
      <w:tr w:rsidR="00B40C53" w:rsidRPr="00984B1C" w14:paraId="61FFB567" w14:textId="77777777" w:rsidTr="00771E0A">
        <w:tc>
          <w:tcPr>
            <w:tcW w:w="812" w:type="dxa"/>
          </w:tcPr>
          <w:p w14:paraId="724F03F8" w14:textId="77777777" w:rsidR="00B40C53" w:rsidRPr="00984B1C" w:rsidRDefault="00B40C53" w:rsidP="00771E0A">
            <w:pPr>
              <w:spacing w:line="360" w:lineRule="auto"/>
            </w:pPr>
            <w:r w:rsidRPr="00984B1C">
              <w:t>13</w:t>
            </w:r>
          </w:p>
        </w:tc>
        <w:tc>
          <w:tcPr>
            <w:tcW w:w="1204" w:type="dxa"/>
          </w:tcPr>
          <w:p w14:paraId="5C582D37" w14:textId="77777777" w:rsidR="00B40C53" w:rsidRPr="00984B1C" w:rsidRDefault="00B40C53" w:rsidP="00771E0A">
            <w:pPr>
              <w:spacing w:line="360" w:lineRule="auto"/>
              <w:jc w:val="center"/>
            </w:pPr>
            <w:r w:rsidRPr="00984B1C">
              <w:t>0.57</w:t>
            </w:r>
          </w:p>
        </w:tc>
        <w:tc>
          <w:tcPr>
            <w:tcW w:w="1204" w:type="dxa"/>
          </w:tcPr>
          <w:p w14:paraId="3DCB7504" w14:textId="77777777" w:rsidR="00B40C53" w:rsidRPr="00984B1C" w:rsidRDefault="00B40C53" w:rsidP="00771E0A">
            <w:pPr>
              <w:spacing w:line="360" w:lineRule="auto"/>
              <w:jc w:val="center"/>
            </w:pPr>
            <w:r w:rsidRPr="00984B1C">
              <w:t>-0.01</w:t>
            </w:r>
          </w:p>
        </w:tc>
        <w:tc>
          <w:tcPr>
            <w:tcW w:w="1204" w:type="dxa"/>
          </w:tcPr>
          <w:p w14:paraId="4154F2B8" w14:textId="77777777" w:rsidR="00B40C53" w:rsidRPr="00984B1C" w:rsidRDefault="00B40C53" w:rsidP="00771E0A">
            <w:pPr>
              <w:spacing w:line="360" w:lineRule="auto"/>
              <w:jc w:val="center"/>
            </w:pPr>
            <w:r w:rsidRPr="00984B1C">
              <w:t>0.15</w:t>
            </w:r>
          </w:p>
        </w:tc>
        <w:tc>
          <w:tcPr>
            <w:tcW w:w="1205" w:type="dxa"/>
          </w:tcPr>
          <w:p w14:paraId="72F055A2" w14:textId="77777777" w:rsidR="00B40C53" w:rsidRPr="00984B1C" w:rsidRDefault="00B40C53" w:rsidP="00771E0A">
            <w:pPr>
              <w:spacing w:line="360" w:lineRule="auto"/>
              <w:jc w:val="center"/>
            </w:pPr>
            <w:r w:rsidRPr="00984B1C">
              <w:t>0.07</w:t>
            </w:r>
          </w:p>
        </w:tc>
        <w:tc>
          <w:tcPr>
            <w:tcW w:w="1204" w:type="dxa"/>
          </w:tcPr>
          <w:p w14:paraId="09120B0F" w14:textId="77777777" w:rsidR="00B40C53" w:rsidRPr="00984B1C" w:rsidRDefault="00B40C53" w:rsidP="00771E0A">
            <w:pPr>
              <w:spacing w:line="360" w:lineRule="auto"/>
              <w:jc w:val="center"/>
            </w:pPr>
            <w:r w:rsidRPr="00984B1C">
              <w:t>-0.08</w:t>
            </w:r>
          </w:p>
        </w:tc>
        <w:tc>
          <w:tcPr>
            <w:tcW w:w="1204" w:type="dxa"/>
          </w:tcPr>
          <w:p w14:paraId="143F04CF" w14:textId="77777777" w:rsidR="00B40C53" w:rsidRPr="00984B1C" w:rsidRDefault="00B40C53" w:rsidP="00771E0A">
            <w:pPr>
              <w:spacing w:line="360" w:lineRule="auto"/>
              <w:jc w:val="center"/>
            </w:pPr>
            <w:r w:rsidRPr="00984B1C">
              <w:t>0.61</w:t>
            </w:r>
          </w:p>
        </w:tc>
        <w:tc>
          <w:tcPr>
            <w:tcW w:w="1205" w:type="dxa"/>
          </w:tcPr>
          <w:p w14:paraId="50A8422E" w14:textId="77777777" w:rsidR="00B40C53" w:rsidRPr="00984B1C" w:rsidRDefault="00B40C53" w:rsidP="00771E0A">
            <w:pPr>
              <w:spacing w:line="360" w:lineRule="auto"/>
              <w:jc w:val="center"/>
            </w:pPr>
            <w:r w:rsidRPr="00984B1C">
              <w:t>1.31</w:t>
            </w:r>
          </w:p>
        </w:tc>
      </w:tr>
      <w:tr w:rsidR="00B40C53" w:rsidRPr="00984B1C" w14:paraId="384E9D8F" w14:textId="77777777" w:rsidTr="00771E0A">
        <w:tc>
          <w:tcPr>
            <w:tcW w:w="812" w:type="dxa"/>
          </w:tcPr>
          <w:p w14:paraId="29DF1054" w14:textId="77777777" w:rsidR="00B40C53" w:rsidRPr="00984B1C" w:rsidRDefault="00B40C53" w:rsidP="00771E0A">
            <w:pPr>
              <w:spacing w:line="360" w:lineRule="auto"/>
            </w:pPr>
            <w:r w:rsidRPr="00984B1C">
              <w:t>14</w:t>
            </w:r>
          </w:p>
        </w:tc>
        <w:tc>
          <w:tcPr>
            <w:tcW w:w="1204" w:type="dxa"/>
          </w:tcPr>
          <w:p w14:paraId="6D822D2C" w14:textId="77777777" w:rsidR="00B40C53" w:rsidRPr="00984B1C" w:rsidRDefault="00B40C53" w:rsidP="00771E0A">
            <w:pPr>
              <w:spacing w:line="360" w:lineRule="auto"/>
              <w:jc w:val="center"/>
            </w:pPr>
            <w:r w:rsidRPr="00984B1C">
              <w:t>-0.08</w:t>
            </w:r>
          </w:p>
        </w:tc>
        <w:tc>
          <w:tcPr>
            <w:tcW w:w="1204" w:type="dxa"/>
          </w:tcPr>
          <w:p w14:paraId="360BD5D7" w14:textId="77777777" w:rsidR="00B40C53" w:rsidRPr="00984B1C" w:rsidRDefault="00B40C53" w:rsidP="00771E0A">
            <w:pPr>
              <w:spacing w:line="360" w:lineRule="auto"/>
              <w:jc w:val="center"/>
            </w:pPr>
            <w:r w:rsidRPr="00984B1C">
              <w:t>0.20</w:t>
            </w:r>
          </w:p>
        </w:tc>
        <w:tc>
          <w:tcPr>
            <w:tcW w:w="1204" w:type="dxa"/>
          </w:tcPr>
          <w:p w14:paraId="7F175F4F" w14:textId="77777777" w:rsidR="00B40C53" w:rsidRPr="00984B1C" w:rsidRDefault="00B40C53" w:rsidP="00771E0A">
            <w:pPr>
              <w:spacing w:line="360" w:lineRule="auto"/>
              <w:jc w:val="center"/>
            </w:pPr>
            <w:r w:rsidRPr="00984B1C">
              <w:t>-0.18</w:t>
            </w:r>
          </w:p>
        </w:tc>
        <w:tc>
          <w:tcPr>
            <w:tcW w:w="1205" w:type="dxa"/>
          </w:tcPr>
          <w:p w14:paraId="3EB06178" w14:textId="77777777" w:rsidR="00B40C53" w:rsidRPr="00984B1C" w:rsidRDefault="00B40C53" w:rsidP="00771E0A">
            <w:pPr>
              <w:spacing w:line="360" w:lineRule="auto"/>
              <w:jc w:val="center"/>
            </w:pPr>
            <w:r w:rsidRPr="00984B1C">
              <w:t>0.04</w:t>
            </w:r>
          </w:p>
        </w:tc>
        <w:tc>
          <w:tcPr>
            <w:tcW w:w="1204" w:type="dxa"/>
          </w:tcPr>
          <w:p w14:paraId="0F981788" w14:textId="77777777" w:rsidR="00B40C53" w:rsidRPr="00984B1C" w:rsidRDefault="00B40C53" w:rsidP="00771E0A">
            <w:pPr>
              <w:spacing w:line="360" w:lineRule="auto"/>
              <w:jc w:val="center"/>
            </w:pPr>
            <w:r w:rsidRPr="00984B1C">
              <w:t>0.18</w:t>
            </w:r>
          </w:p>
        </w:tc>
        <w:tc>
          <w:tcPr>
            <w:tcW w:w="1204" w:type="dxa"/>
          </w:tcPr>
          <w:p w14:paraId="58CB7533" w14:textId="77777777" w:rsidR="00B40C53" w:rsidRPr="00984B1C" w:rsidRDefault="00B40C53" w:rsidP="00771E0A">
            <w:pPr>
              <w:spacing w:line="360" w:lineRule="auto"/>
              <w:jc w:val="center"/>
            </w:pPr>
            <w:r w:rsidRPr="00984B1C">
              <w:t>0.65</w:t>
            </w:r>
          </w:p>
        </w:tc>
        <w:tc>
          <w:tcPr>
            <w:tcW w:w="1205" w:type="dxa"/>
          </w:tcPr>
          <w:p w14:paraId="105C1998" w14:textId="77777777" w:rsidR="00B40C53" w:rsidRPr="00984B1C" w:rsidRDefault="00B40C53" w:rsidP="00771E0A">
            <w:pPr>
              <w:spacing w:line="360" w:lineRule="auto"/>
              <w:jc w:val="center"/>
            </w:pPr>
            <w:r w:rsidRPr="00984B1C">
              <w:t>0.81</w:t>
            </w:r>
          </w:p>
        </w:tc>
      </w:tr>
      <w:tr w:rsidR="00B40C53" w:rsidRPr="00984B1C" w14:paraId="221C5D05" w14:textId="77777777" w:rsidTr="00771E0A">
        <w:tc>
          <w:tcPr>
            <w:tcW w:w="812" w:type="dxa"/>
          </w:tcPr>
          <w:p w14:paraId="3AFF3969" w14:textId="77777777" w:rsidR="00B40C53" w:rsidRPr="00984B1C" w:rsidRDefault="00B40C53" w:rsidP="00771E0A">
            <w:pPr>
              <w:spacing w:line="360" w:lineRule="auto"/>
            </w:pPr>
            <w:r w:rsidRPr="00984B1C">
              <w:t>15</w:t>
            </w:r>
          </w:p>
        </w:tc>
        <w:tc>
          <w:tcPr>
            <w:tcW w:w="1204" w:type="dxa"/>
          </w:tcPr>
          <w:p w14:paraId="6C4A4F67" w14:textId="77777777" w:rsidR="00B40C53" w:rsidRPr="00984B1C" w:rsidRDefault="00B40C53" w:rsidP="00771E0A">
            <w:pPr>
              <w:spacing w:line="360" w:lineRule="auto"/>
              <w:jc w:val="center"/>
            </w:pPr>
            <w:r w:rsidRPr="00984B1C">
              <w:t>-0.08</w:t>
            </w:r>
          </w:p>
        </w:tc>
        <w:tc>
          <w:tcPr>
            <w:tcW w:w="1204" w:type="dxa"/>
          </w:tcPr>
          <w:p w14:paraId="79D50F96" w14:textId="77777777" w:rsidR="00B40C53" w:rsidRPr="00984B1C" w:rsidRDefault="00B40C53" w:rsidP="00771E0A">
            <w:pPr>
              <w:spacing w:line="360" w:lineRule="auto"/>
              <w:jc w:val="center"/>
            </w:pPr>
            <w:r w:rsidRPr="00984B1C">
              <w:t>-0.23</w:t>
            </w:r>
          </w:p>
        </w:tc>
        <w:tc>
          <w:tcPr>
            <w:tcW w:w="1204" w:type="dxa"/>
          </w:tcPr>
          <w:p w14:paraId="7DC3E05B" w14:textId="77777777" w:rsidR="00B40C53" w:rsidRPr="00984B1C" w:rsidRDefault="00B40C53" w:rsidP="00771E0A">
            <w:pPr>
              <w:spacing w:line="360" w:lineRule="auto"/>
              <w:jc w:val="center"/>
            </w:pPr>
            <w:r w:rsidRPr="00984B1C">
              <w:t>-1.10</w:t>
            </w:r>
          </w:p>
        </w:tc>
        <w:tc>
          <w:tcPr>
            <w:tcW w:w="1205" w:type="dxa"/>
          </w:tcPr>
          <w:p w14:paraId="5E82EE6E" w14:textId="77777777" w:rsidR="00B40C53" w:rsidRPr="00984B1C" w:rsidRDefault="00B40C53" w:rsidP="00771E0A">
            <w:pPr>
              <w:spacing w:line="360" w:lineRule="auto"/>
              <w:jc w:val="center"/>
            </w:pPr>
            <w:r w:rsidRPr="00984B1C">
              <w:t>-1.12</w:t>
            </w:r>
          </w:p>
        </w:tc>
        <w:tc>
          <w:tcPr>
            <w:tcW w:w="1204" w:type="dxa"/>
          </w:tcPr>
          <w:p w14:paraId="6001D70A" w14:textId="77777777" w:rsidR="00B40C53" w:rsidRPr="00984B1C" w:rsidRDefault="00B40C53" w:rsidP="00771E0A">
            <w:pPr>
              <w:spacing w:line="360" w:lineRule="auto"/>
              <w:jc w:val="center"/>
            </w:pPr>
            <w:r w:rsidRPr="00984B1C">
              <w:t>-1.21</w:t>
            </w:r>
          </w:p>
        </w:tc>
        <w:tc>
          <w:tcPr>
            <w:tcW w:w="1204" w:type="dxa"/>
          </w:tcPr>
          <w:p w14:paraId="41A375BF" w14:textId="77777777" w:rsidR="00B40C53" w:rsidRPr="00984B1C" w:rsidRDefault="00B40C53" w:rsidP="00771E0A">
            <w:pPr>
              <w:spacing w:line="360" w:lineRule="auto"/>
              <w:jc w:val="center"/>
            </w:pPr>
            <w:r w:rsidRPr="00984B1C">
              <w:t>-1.36</w:t>
            </w:r>
          </w:p>
        </w:tc>
        <w:tc>
          <w:tcPr>
            <w:tcW w:w="1205" w:type="dxa"/>
          </w:tcPr>
          <w:p w14:paraId="36E8F56E" w14:textId="77777777" w:rsidR="00B40C53" w:rsidRPr="00984B1C" w:rsidRDefault="00B40C53" w:rsidP="00771E0A">
            <w:pPr>
              <w:spacing w:line="360" w:lineRule="auto"/>
              <w:jc w:val="center"/>
            </w:pPr>
            <w:r w:rsidRPr="00984B1C">
              <w:t>-5.10</w:t>
            </w:r>
          </w:p>
        </w:tc>
      </w:tr>
    </w:tbl>
    <w:p w14:paraId="35295D69" w14:textId="77777777" w:rsidR="00B40C53" w:rsidRPr="00984B1C" w:rsidRDefault="00B40C53" w:rsidP="00B40C53">
      <w:pPr>
        <w:spacing w:line="360" w:lineRule="auto"/>
      </w:pPr>
    </w:p>
    <w:p w14:paraId="21E12E41" w14:textId="77777777" w:rsidR="00040EE2" w:rsidRPr="00984B1C" w:rsidRDefault="00040EE2" w:rsidP="00B40C53">
      <w:pPr>
        <w:spacing w:line="360" w:lineRule="auto"/>
      </w:pPr>
    </w:p>
    <w:p w14:paraId="78C1A125" w14:textId="77777777" w:rsidR="00040EE2" w:rsidRPr="00984B1C" w:rsidRDefault="00040EE2" w:rsidP="00B40C53">
      <w:pPr>
        <w:spacing w:line="360" w:lineRule="auto"/>
      </w:pPr>
    </w:p>
    <w:p w14:paraId="3DBAB225" w14:textId="77777777" w:rsidR="00040EE2" w:rsidRPr="00984B1C" w:rsidRDefault="00040EE2" w:rsidP="00B40C53">
      <w:pPr>
        <w:spacing w:line="360" w:lineRule="auto"/>
      </w:pPr>
    </w:p>
    <w:p w14:paraId="09BBF157" w14:textId="77777777" w:rsidR="00040EE2" w:rsidRPr="00984B1C" w:rsidRDefault="00040EE2" w:rsidP="00B40C53">
      <w:pPr>
        <w:spacing w:line="360" w:lineRule="auto"/>
      </w:pPr>
    </w:p>
    <w:p w14:paraId="3F78B63E" w14:textId="77777777" w:rsidR="00040EE2" w:rsidRPr="00984B1C" w:rsidRDefault="00040EE2" w:rsidP="00B40C53">
      <w:pPr>
        <w:spacing w:line="360" w:lineRule="auto"/>
      </w:pPr>
    </w:p>
    <w:p w14:paraId="38B4CF79" w14:textId="77777777" w:rsidR="00040EE2" w:rsidRPr="00984B1C" w:rsidRDefault="00040EE2" w:rsidP="00B40C53">
      <w:pPr>
        <w:spacing w:line="360" w:lineRule="auto"/>
      </w:pPr>
    </w:p>
    <w:p w14:paraId="6DFD712D" w14:textId="77777777" w:rsidR="00040EE2" w:rsidRPr="00984B1C" w:rsidRDefault="00040EE2" w:rsidP="00B40C53">
      <w:pPr>
        <w:spacing w:line="360" w:lineRule="auto"/>
      </w:pPr>
    </w:p>
    <w:p w14:paraId="5556E481" w14:textId="77777777" w:rsidR="00040EE2" w:rsidRPr="00984B1C" w:rsidRDefault="00040EE2" w:rsidP="00B40C53">
      <w:pPr>
        <w:spacing w:line="360" w:lineRule="auto"/>
      </w:pPr>
    </w:p>
    <w:p w14:paraId="43120CA2" w14:textId="77777777" w:rsidR="00040EE2" w:rsidRPr="00984B1C" w:rsidRDefault="00040EE2" w:rsidP="00B40C53">
      <w:pPr>
        <w:spacing w:line="360" w:lineRule="auto"/>
      </w:pPr>
    </w:p>
    <w:p w14:paraId="21DC2159" w14:textId="77777777" w:rsidR="00040EE2" w:rsidRPr="00984B1C" w:rsidRDefault="00040EE2" w:rsidP="00B40C53">
      <w:pPr>
        <w:spacing w:line="360" w:lineRule="auto"/>
      </w:pPr>
    </w:p>
    <w:p w14:paraId="5D40166F" w14:textId="640ABA9E" w:rsidR="00B40C53" w:rsidRPr="00984B1C" w:rsidRDefault="00C03EC8" w:rsidP="00B40C53">
      <w:pPr>
        <w:spacing w:line="360" w:lineRule="auto"/>
      </w:pPr>
      <w:r w:rsidRPr="00984B1C">
        <w:lastRenderedPageBreak/>
        <w:t>Table 4</w:t>
      </w:r>
      <w:r w:rsidR="00B40C53" w:rsidRPr="00984B1C">
        <w:t>: Overview of the match performance data coll</w:t>
      </w:r>
      <w:r w:rsidRPr="00984B1C">
        <w:t xml:space="preserve">ected from 16 completed matches. </w:t>
      </w:r>
      <w:r w:rsidR="00C951A5" w:rsidRPr="00984B1C">
        <w:t>Mean d</w:t>
      </w:r>
      <w:r w:rsidRPr="00984B1C">
        <w:t xml:space="preserve">ata </w:t>
      </w:r>
      <w:r w:rsidR="00C951A5" w:rsidRPr="00984B1C">
        <w:t>presented across 16 matches</w:t>
      </w:r>
    </w:p>
    <w:tbl>
      <w:tblPr>
        <w:tblStyle w:val="TableGrid"/>
        <w:tblW w:w="9322" w:type="dxa"/>
        <w:jc w:val="center"/>
        <w:tblLook w:val="04A0" w:firstRow="1" w:lastRow="0" w:firstColumn="1" w:lastColumn="0" w:noHBand="0" w:noVBand="1"/>
      </w:tblPr>
      <w:tblGrid>
        <w:gridCol w:w="2520"/>
        <w:gridCol w:w="1865"/>
        <w:gridCol w:w="1575"/>
        <w:gridCol w:w="1663"/>
        <w:gridCol w:w="1699"/>
      </w:tblGrid>
      <w:tr w:rsidR="00555B2E" w:rsidRPr="00984B1C" w14:paraId="63595F28" w14:textId="21F182E2" w:rsidTr="00AF7B8A">
        <w:trPr>
          <w:jc w:val="center"/>
        </w:trPr>
        <w:tc>
          <w:tcPr>
            <w:tcW w:w="2520" w:type="dxa"/>
          </w:tcPr>
          <w:p w14:paraId="7EA97AAF" w14:textId="77777777" w:rsidR="00555B2E" w:rsidRPr="00984B1C" w:rsidRDefault="00555B2E" w:rsidP="00771E0A">
            <w:pPr>
              <w:spacing w:line="360" w:lineRule="auto"/>
              <w:jc w:val="center"/>
              <w:rPr>
                <w:b/>
              </w:rPr>
            </w:pPr>
            <w:r w:rsidRPr="00984B1C">
              <w:rPr>
                <w:b/>
              </w:rPr>
              <w:t>Performance Parameter</w:t>
            </w:r>
          </w:p>
        </w:tc>
        <w:tc>
          <w:tcPr>
            <w:tcW w:w="1865" w:type="dxa"/>
          </w:tcPr>
          <w:p w14:paraId="14C162B7" w14:textId="7D2AD511" w:rsidR="00555B2E" w:rsidRPr="00984B1C" w:rsidRDefault="00555B2E" w:rsidP="00771E0A">
            <w:pPr>
              <w:spacing w:line="360" w:lineRule="auto"/>
              <w:jc w:val="center"/>
              <w:rPr>
                <w:b/>
              </w:rPr>
            </w:pPr>
            <w:r w:rsidRPr="00984B1C">
              <w:rPr>
                <w:b/>
              </w:rPr>
              <w:t>All Players</w:t>
            </w:r>
          </w:p>
          <w:p w14:paraId="6F3CF73B" w14:textId="0514E4A8" w:rsidR="001451D1" w:rsidRPr="00984B1C" w:rsidRDefault="001451D1" w:rsidP="00771E0A">
            <w:pPr>
              <w:spacing w:line="360" w:lineRule="auto"/>
              <w:jc w:val="center"/>
              <w:rPr>
                <w:b/>
              </w:rPr>
            </w:pPr>
            <w:r w:rsidRPr="00984B1C">
              <w:rPr>
                <w:b/>
              </w:rPr>
              <w:t>n= 15</w:t>
            </w:r>
          </w:p>
          <w:p w14:paraId="46D48E06" w14:textId="6A279F2A" w:rsidR="00555B2E" w:rsidRPr="00984B1C" w:rsidRDefault="001451D1" w:rsidP="00771E0A">
            <w:pPr>
              <w:spacing w:line="360" w:lineRule="auto"/>
              <w:jc w:val="center"/>
              <w:rPr>
                <w:b/>
              </w:rPr>
            </w:pPr>
            <w:r w:rsidRPr="00984B1C">
              <w:rPr>
                <w:b/>
              </w:rPr>
              <w:t xml:space="preserve">Mean </w:t>
            </w:r>
            <w:r w:rsidR="00555B2E" w:rsidRPr="00984B1C">
              <w:rPr>
                <w:b/>
              </w:rPr>
              <w:t>(SD)</w:t>
            </w:r>
          </w:p>
        </w:tc>
        <w:tc>
          <w:tcPr>
            <w:tcW w:w="1575" w:type="dxa"/>
          </w:tcPr>
          <w:p w14:paraId="59C0086B" w14:textId="4F66AAA5" w:rsidR="00555B2E" w:rsidRPr="00984B1C" w:rsidRDefault="00555B2E" w:rsidP="00771E0A">
            <w:pPr>
              <w:spacing w:line="360" w:lineRule="auto"/>
              <w:jc w:val="center"/>
              <w:rPr>
                <w:b/>
              </w:rPr>
            </w:pPr>
            <w:r w:rsidRPr="00984B1C">
              <w:rPr>
                <w:b/>
              </w:rPr>
              <w:t>Defenders</w:t>
            </w:r>
          </w:p>
          <w:p w14:paraId="30AD4AEB" w14:textId="0F52C9DF" w:rsidR="001451D1" w:rsidRPr="00984B1C" w:rsidRDefault="001451D1" w:rsidP="00771E0A">
            <w:pPr>
              <w:spacing w:line="360" w:lineRule="auto"/>
              <w:jc w:val="center"/>
              <w:rPr>
                <w:b/>
              </w:rPr>
            </w:pPr>
            <w:r w:rsidRPr="00984B1C">
              <w:rPr>
                <w:b/>
              </w:rPr>
              <w:t>n= 5</w:t>
            </w:r>
          </w:p>
          <w:p w14:paraId="0C4619BF" w14:textId="466734BB" w:rsidR="00555B2E" w:rsidRPr="00984B1C" w:rsidRDefault="001451D1" w:rsidP="00771E0A">
            <w:pPr>
              <w:spacing w:line="360" w:lineRule="auto"/>
              <w:jc w:val="center"/>
              <w:rPr>
                <w:b/>
              </w:rPr>
            </w:pPr>
            <w:r w:rsidRPr="00984B1C">
              <w:rPr>
                <w:b/>
              </w:rPr>
              <w:t xml:space="preserve">Mean </w:t>
            </w:r>
            <w:r w:rsidR="00555B2E" w:rsidRPr="00984B1C">
              <w:rPr>
                <w:b/>
              </w:rPr>
              <w:t>(SD)</w:t>
            </w:r>
          </w:p>
        </w:tc>
        <w:tc>
          <w:tcPr>
            <w:tcW w:w="1663" w:type="dxa"/>
          </w:tcPr>
          <w:p w14:paraId="1BB8413C" w14:textId="287E7C48" w:rsidR="00555B2E" w:rsidRPr="00984B1C" w:rsidRDefault="00555B2E" w:rsidP="00771E0A">
            <w:pPr>
              <w:spacing w:line="360" w:lineRule="auto"/>
              <w:jc w:val="center"/>
              <w:rPr>
                <w:b/>
              </w:rPr>
            </w:pPr>
            <w:r w:rsidRPr="00984B1C">
              <w:rPr>
                <w:b/>
              </w:rPr>
              <w:t>Midfielders</w:t>
            </w:r>
          </w:p>
          <w:p w14:paraId="1772A0A3" w14:textId="70858668" w:rsidR="001451D1" w:rsidRPr="00984B1C" w:rsidRDefault="001451D1" w:rsidP="00771E0A">
            <w:pPr>
              <w:spacing w:line="360" w:lineRule="auto"/>
              <w:jc w:val="center"/>
              <w:rPr>
                <w:b/>
              </w:rPr>
            </w:pPr>
            <w:r w:rsidRPr="00984B1C">
              <w:rPr>
                <w:b/>
              </w:rPr>
              <w:t>n= 6</w:t>
            </w:r>
          </w:p>
          <w:p w14:paraId="14766817" w14:textId="32E01C26" w:rsidR="00555B2E" w:rsidRPr="00984B1C" w:rsidRDefault="001451D1" w:rsidP="00771E0A">
            <w:pPr>
              <w:spacing w:line="360" w:lineRule="auto"/>
              <w:jc w:val="center"/>
              <w:rPr>
                <w:b/>
              </w:rPr>
            </w:pPr>
            <w:r w:rsidRPr="00984B1C">
              <w:rPr>
                <w:b/>
              </w:rPr>
              <w:t xml:space="preserve">Mean </w:t>
            </w:r>
            <w:r w:rsidR="00555B2E" w:rsidRPr="00984B1C">
              <w:rPr>
                <w:b/>
              </w:rPr>
              <w:t>(SD)</w:t>
            </w:r>
          </w:p>
        </w:tc>
        <w:tc>
          <w:tcPr>
            <w:tcW w:w="1699" w:type="dxa"/>
          </w:tcPr>
          <w:p w14:paraId="51072DD7" w14:textId="1AF0D096" w:rsidR="00555B2E" w:rsidRPr="00984B1C" w:rsidRDefault="00555B2E" w:rsidP="00771E0A">
            <w:pPr>
              <w:spacing w:line="360" w:lineRule="auto"/>
              <w:jc w:val="center"/>
              <w:rPr>
                <w:b/>
              </w:rPr>
            </w:pPr>
            <w:r w:rsidRPr="00984B1C">
              <w:rPr>
                <w:b/>
              </w:rPr>
              <w:t>Strikers</w:t>
            </w:r>
          </w:p>
          <w:p w14:paraId="237EC84F" w14:textId="1903F178" w:rsidR="001451D1" w:rsidRPr="00984B1C" w:rsidRDefault="001451D1" w:rsidP="00771E0A">
            <w:pPr>
              <w:spacing w:line="360" w:lineRule="auto"/>
              <w:jc w:val="center"/>
              <w:rPr>
                <w:b/>
              </w:rPr>
            </w:pPr>
            <w:r w:rsidRPr="00984B1C">
              <w:rPr>
                <w:b/>
              </w:rPr>
              <w:t>n= 4</w:t>
            </w:r>
          </w:p>
          <w:p w14:paraId="4936D205" w14:textId="2F92A987" w:rsidR="00555B2E" w:rsidRPr="00984B1C" w:rsidRDefault="001451D1" w:rsidP="00771E0A">
            <w:pPr>
              <w:spacing w:line="360" w:lineRule="auto"/>
              <w:jc w:val="center"/>
              <w:rPr>
                <w:b/>
              </w:rPr>
            </w:pPr>
            <w:r w:rsidRPr="00984B1C">
              <w:rPr>
                <w:b/>
              </w:rPr>
              <w:t xml:space="preserve">Mean </w:t>
            </w:r>
            <w:r w:rsidR="00555B2E" w:rsidRPr="00984B1C">
              <w:rPr>
                <w:b/>
              </w:rPr>
              <w:t>(SD)</w:t>
            </w:r>
          </w:p>
        </w:tc>
      </w:tr>
      <w:tr w:rsidR="00555B2E" w:rsidRPr="00984B1C" w14:paraId="469D0A83" w14:textId="5723F350" w:rsidTr="00AF7B8A">
        <w:trPr>
          <w:jc w:val="center"/>
        </w:trPr>
        <w:tc>
          <w:tcPr>
            <w:tcW w:w="2520" w:type="dxa"/>
          </w:tcPr>
          <w:p w14:paraId="76A47FB5" w14:textId="77777777" w:rsidR="00555B2E" w:rsidRPr="00984B1C" w:rsidRDefault="00555B2E" w:rsidP="00555B2E">
            <w:pPr>
              <w:spacing w:line="360" w:lineRule="auto"/>
              <w:jc w:val="center"/>
            </w:pPr>
            <w:r w:rsidRPr="00984B1C">
              <w:t>Minutes Played</w:t>
            </w:r>
          </w:p>
        </w:tc>
        <w:tc>
          <w:tcPr>
            <w:tcW w:w="1865" w:type="dxa"/>
          </w:tcPr>
          <w:p w14:paraId="1FC43E76" w14:textId="77777777" w:rsidR="00555B2E" w:rsidRPr="00984B1C" w:rsidRDefault="00555B2E" w:rsidP="00555B2E">
            <w:pPr>
              <w:spacing w:line="360" w:lineRule="auto"/>
              <w:jc w:val="center"/>
            </w:pPr>
            <w:r w:rsidRPr="00984B1C">
              <w:t>866.73 (417.72)</w:t>
            </w:r>
          </w:p>
        </w:tc>
        <w:tc>
          <w:tcPr>
            <w:tcW w:w="1575" w:type="dxa"/>
          </w:tcPr>
          <w:p w14:paraId="28A15B04" w14:textId="5EDFA69B" w:rsidR="00555B2E" w:rsidRPr="00984B1C" w:rsidRDefault="00F24E23" w:rsidP="00555B2E">
            <w:pPr>
              <w:spacing w:line="360" w:lineRule="auto"/>
              <w:jc w:val="center"/>
            </w:pPr>
            <w:r w:rsidRPr="00984B1C">
              <w:t>939.8 (371.64)</w:t>
            </w:r>
          </w:p>
        </w:tc>
        <w:tc>
          <w:tcPr>
            <w:tcW w:w="1663" w:type="dxa"/>
          </w:tcPr>
          <w:p w14:paraId="6BD73890" w14:textId="5825A118" w:rsidR="00555B2E" w:rsidRPr="00984B1C" w:rsidRDefault="00AF7B8A" w:rsidP="00555B2E">
            <w:pPr>
              <w:spacing w:line="360" w:lineRule="auto"/>
              <w:jc w:val="center"/>
            </w:pPr>
            <w:r w:rsidRPr="00984B1C">
              <w:t>931.83 (429.02)</w:t>
            </w:r>
          </w:p>
        </w:tc>
        <w:tc>
          <w:tcPr>
            <w:tcW w:w="1699" w:type="dxa"/>
          </w:tcPr>
          <w:p w14:paraId="193A3AAD" w14:textId="0ABB3EFA" w:rsidR="00555B2E" w:rsidRPr="00984B1C" w:rsidRDefault="00555B2E" w:rsidP="00555B2E">
            <w:pPr>
              <w:spacing w:line="360" w:lineRule="auto"/>
              <w:jc w:val="center"/>
            </w:pPr>
            <w:r w:rsidRPr="00984B1C">
              <w:t>677.75 (508.34)</w:t>
            </w:r>
          </w:p>
        </w:tc>
      </w:tr>
      <w:tr w:rsidR="00555B2E" w:rsidRPr="00984B1C" w14:paraId="4D3961C8" w14:textId="69E9C6ED" w:rsidTr="00AF7B8A">
        <w:trPr>
          <w:jc w:val="center"/>
        </w:trPr>
        <w:tc>
          <w:tcPr>
            <w:tcW w:w="2520" w:type="dxa"/>
          </w:tcPr>
          <w:p w14:paraId="11A90EAC" w14:textId="77777777" w:rsidR="00555B2E" w:rsidRPr="00984B1C" w:rsidRDefault="00555B2E" w:rsidP="00555B2E">
            <w:pPr>
              <w:spacing w:line="360" w:lineRule="auto"/>
              <w:jc w:val="center"/>
            </w:pPr>
            <w:r w:rsidRPr="00984B1C">
              <w:t>Passes attempted</w:t>
            </w:r>
          </w:p>
        </w:tc>
        <w:tc>
          <w:tcPr>
            <w:tcW w:w="1865" w:type="dxa"/>
          </w:tcPr>
          <w:p w14:paraId="1DA4901D" w14:textId="77777777" w:rsidR="00555B2E" w:rsidRPr="00984B1C" w:rsidRDefault="00555B2E" w:rsidP="00555B2E">
            <w:pPr>
              <w:spacing w:line="360" w:lineRule="auto"/>
              <w:jc w:val="center"/>
            </w:pPr>
            <w:r w:rsidRPr="00984B1C">
              <w:t>285.33 (193.31)</w:t>
            </w:r>
          </w:p>
        </w:tc>
        <w:tc>
          <w:tcPr>
            <w:tcW w:w="1575" w:type="dxa"/>
          </w:tcPr>
          <w:p w14:paraId="56CD2CDF" w14:textId="4E95F87F" w:rsidR="00555B2E" w:rsidRPr="00984B1C" w:rsidRDefault="00F24E23" w:rsidP="00555B2E">
            <w:pPr>
              <w:spacing w:line="360" w:lineRule="auto"/>
              <w:jc w:val="center"/>
            </w:pPr>
            <w:r w:rsidRPr="00984B1C">
              <w:t>274.2 (114.2)</w:t>
            </w:r>
          </w:p>
        </w:tc>
        <w:tc>
          <w:tcPr>
            <w:tcW w:w="1663" w:type="dxa"/>
          </w:tcPr>
          <w:p w14:paraId="6E15B710" w14:textId="479365E7" w:rsidR="00555B2E" w:rsidRPr="00984B1C" w:rsidRDefault="00AF7B8A" w:rsidP="00555B2E">
            <w:pPr>
              <w:spacing w:line="360" w:lineRule="auto"/>
              <w:jc w:val="center"/>
            </w:pPr>
            <w:r w:rsidRPr="00984B1C">
              <w:t>333.33 (265.73)</w:t>
            </w:r>
          </w:p>
        </w:tc>
        <w:tc>
          <w:tcPr>
            <w:tcW w:w="1699" w:type="dxa"/>
          </w:tcPr>
          <w:p w14:paraId="48816842" w14:textId="4C6BB8B0" w:rsidR="00555B2E" w:rsidRPr="00984B1C" w:rsidRDefault="00555B2E" w:rsidP="00555B2E">
            <w:pPr>
              <w:spacing w:line="360" w:lineRule="auto"/>
              <w:jc w:val="center"/>
            </w:pPr>
            <w:r w:rsidRPr="00984B1C">
              <w:t>227.25 (173.2)</w:t>
            </w:r>
          </w:p>
        </w:tc>
      </w:tr>
      <w:tr w:rsidR="00555B2E" w:rsidRPr="00984B1C" w14:paraId="209B7F46" w14:textId="278996FA" w:rsidTr="00AF7B8A">
        <w:trPr>
          <w:jc w:val="center"/>
        </w:trPr>
        <w:tc>
          <w:tcPr>
            <w:tcW w:w="2520" w:type="dxa"/>
          </w:tcPr>
          <w:p w14:paraId="2D6906CE" w14:textId="77777777" w:rsidR="00555B2E" w:rsidRPr="00984B1C" w:rsidRDefault="00555B2E" w:rsidP="00555B2E">
            <w:pPr>
              <w:spacing w:line="360" w:lineRule="auto"/>
              <w:jc w:val="center"/>
            </w:pPr>
            <w:r w:rsidRPr="00984B1C">
              <w:t>Pass success (%)</w:t>
            </w:r>
          </w:p>
        </w:tc>
        <w:tc>
          <w:tcPr>
            <w:tcW w:w="1865" w:type="dxa"/>
          </w:tcPr>
          <w:p w14:paraId="3136DBD0" w14:textId="77777777" w:rsidR="00555B2E" w:rsidRPr="00984B1C" w:rsidRDefault="00555B2E" w:rsidP="00555B2E">
            <w:pPr>
              <w:spacing w:line="360" w:lineRule="auto"/>
              <w:jc w:val="center"/>
            </w:pPr>
            <w:r w:rsidRPr="00984B1C">
              <w:t>80.27 (3.51)</w:t>
            </w:r>
          </w:p>
        </w:tc>
        <w:tc>
          <w:tcPr>
            <w:tcW w:w="1575" w:type="dxa"/>
          </w:tcPr>
          <w:p w14:paraId="4CCD46B2" w14:textId="45C80F4C" w:rsidR="00555B2E" w:rsidRPr="00984B1C" w:rsidRDefault="00F24E23" w:rsidP="00555B2E">
            <w:pPr>
              <w:spacing w:line="360" w:lineRule="auto"/>
              <w:jc w:val="center"/>
            </w:pPr>
            <w:r w:rsidRPr="00984B1C">
              <w:t>80.81 (2.95)</w:t>
            </w:r>
          </w:p>
        </w:tc>
        <w:tc>
          <w:tcPr>
            <w:tcW w:w="1663" w:type="dxa"/>
          </w:tcPr>
          <w:p w14:paraId="38478FC2" w14:textId="73B6F731" w:rsidR="00555B2E" w:rsidRPr="00984B1C" w:rsidRDefault="00AF7B8A" w:rsidP="00555B2E">
            <w:pPr>
              <w:spacing w:line="360" w:lineRule="auto"/>
              <w:jc w:val="center"/>
            </w:pPr>
            <w:r w:rsidRPr="00984B1C">
              <w:t>79.78 (4.26)</w:t>
            </w:r>
          </w:p>
        </w:tc>
        <w:tc>
          <w:tcPr>
            <w:tcW w:w="1699" w:type="dxa"/>
          </w:tcPr>
          <w:p w14:paraId="6471B6FB" w14:textId="5B9916CC" w:rsidR="00555B2E" w:rsidRPr="00984B1C" w:rsidRDefault="00555B2E" w:rsidP="00555B2E">
            <w:pPr>
              <w:spacing w:line="360" w:lineRule="auto"/>
              <w:jc w:val="center"/>
            </w:pPr>
            <w:r w:rsidRPr="00984B1C">
              <w:t>80.36 (3.84)</w:t>
            </w:r>
          </w:p>
        </w:tc>
      </w:tr>
      <w:tr w:rsidR="00555B2E" w:rsidRPr="00984B1C" w14:paraId="07FC406F" w14:textId="7985A3EE" w:rsidTr="00AF7B8A">
        <w:trPr>
          <w:jc w:val="center"/>
        </w:trPr>
        <w:tc>
          <w:tcPr>
            <w:tcW w:w="2520" w:type="dxa"/>
          </w:tcPr>
          <w:p w14:paraId="086E6990" w14:textId="77777777" w:rsidR="00555B2E" w:rsidRPr="00984B1C" w:rsidRDefault="00555B2E" w:rsidP="00555B2E">
            <w:pPr>
              <w:spacing w:line="360" w:lineRule="auto"/>
              <w:jc w:val="center"/>
            </w:pPr>
            <w:r w:rsidRPr="00984B1C">
              <w:t>Tackles attempted</w:t>
            </w:r>
          </w:p>
        </w:tc>
        <w:tc>
          <w:tcPr>
            <w:tcW w:w="1865" w:type="dxa"/>
          </w:tcPr>
          <w:p w14:paraId="0ED47795" w14:textId="77777777" w:rsidR="00555B2E" w:rsidRPr="00984B1C" w:rsidRDefault="00555B2E" w:rsidP="00555B2E">
            <w:pPr>
              <w:spacing w:line="360" w:lineRule="auto"/>
              <w:jc w:val="center"/>
            </w:pPr>
            <w:r w:rsidRPr="00984B1C">
              <w:t>52.2 (43.36)</w:t>
            </w:r>
          </w:p>
        </w:tc>
        <w:tc>
          <w:tcPr>
            <w:tcW w:w="1575" w:type="dxa"/>
          </w:tcPr>
          <w:p w14:paraId="6B1A0072" w14:textId="1977CAAD" w:rsidR="00555B2E" w:rsidRPr="00984B1C" w:rsidRDefault="00F24E23" w:rsidP="00555B2E">
            <w:pPr>
              <w:spacing w:line="360" w:lineRule="auto"/>
              <w:jc w:val="center"/>
            </w:pPr>
            <w:r w:rsidRPr="00984B1C">
              <w:t>54.8 (23.21)</w:t>
            </w:r>
          </w:p>
        </w:tc>
        <w:tc>
          <w:tcPr>
            <w:tcW w:w="1663" w:type="dxa"/>
          </w:tcPr>
          <w:p w14:paraId="643E44B7" w14:textId="0E7B3646" w:rsidR="00555B2E" w:rsidRPr="00984B1C" w:rsidRDefault="00AF7B8A" w:rsidP="00555B2E">
            <w:pPr>
              <w:spacing w:line="360" w:lineRule="auto"/>
              <w:jc w:val="center"/>
            </w:pPr>
            <w:r w:rsidRPr="00984B1C">
              <w:t>64.17 (63.03)</w:t>
            </w:r>
          </w:p>
        </w:tc>
        <w:tc>
          <w:tcPr>
            <w:tcW w:w="1699" w:type="dxa"/>
          </w:tcPr>
          <w:p w14:paraId="16EEDF1E" w14:textId="1B0C684D" w:rsidR="00555B2E" w:rsidRPr="00984B1C" w:rsidRDefault="00555B2E" w:rsidP="00555B2E">
            <w:pPr>
              <w:spacing w:line="360" w:lineRule="auto"/>
              <w:jc w:val="center"/>
            </w:pPr>
            <w:r w:rsidRPr="00984B1C">
              <w:t>31 (23.21)</w:t>
            </w:r>
          </w:p>
        </w:tc>
      </w:tr>
      <w:tr w:rsidR="00555B2E" w:rsidRPr="00984B1C" w14:paraId="5C3F8ABF" w14:textId="64F24CE6" w:rsidTr="00AF7B8A">
        <w:trPr>
          <w:jc w:val="center"/>
        </w:trPr>
        <w:tc>
          <w:tcPr>
            <w:tcW w:w="2520" w:type="dxa"/>
          </w:tcPr>
          <w:p w14:paraId="7340A9BA" w14:textId="77777777" w:rsidR="00555B2E" w:rsidRPr="00984B1C" w:rsidRDefault="00555B2E" w:rsidP="00555B2E">
            <w:pPr>
              <w:spacing w:line="360" w:lineRule="auto"/>
              <w:jc w:val="center"/>
            </w:pPr>
            <w:r w:rsidRPr="00984B1C">
              <w:t>Tackle success (%)</w:t>
            </w:r>
          </w:p>
        </w:tc>
        <w:tc>
          <w:tcPr>
            <w:tcW w:w="1865" w:type="dxa"/>
          </w:tcPr>
          <w:p w14:paraId="12BC48BF" w14:textId="77777777" w:rsidR="00555B2E" w:rsidRPr="00984B1C" w:rsidRDefault="00555B2E" w:rsidP="00555B2E">
            <w:pPr>
              <w:spacing w:line="360" w:lineRule="auto"/>
              <w:jc w:val="center"/>
            </w:pPr>
            <w:r w:rsidRPr="00984B1C">
              <w:t>65.4 (20.73)</w:t>
            </w:r>
          </w:p>
        </w:tc>
        <w:tc>
          <w:tcPr>
            <w:tcW w:w="1575" w:type="dxa"/>
          </w:tcPr>
          <w:p w14:paraId="335B3A03" w14:textId="3B687071" w:rsidR="00555B2E" w:rsidRPr="00984B1C" w:rsidRDefault="00560863" w:rsidP="00555B2E">
            <w:pPr>
              <w:spacing w:line="360" w:lineRule="auto"/>
              <w:jc w:val="center"/>
            </w:pPr>
            <w:r w:rsidRPr="00984B1C">
              <w:t>71.6 (12.0</w:t>
            </w:r>
            <w:r w:rsidR="00F24E23" w:rsidRPr="00984B1C">
              <w:t>3)</w:t>
            </w:r>
          </w:p>
        </w:tc>
        <w:tc>
          <w:tcPr>
            <w:tcW w:w="1663" w:type="dxa"/>
          </w:tcPr>
          <w:p w14:paraId="5C7DCA3A" w14:textId="447C20BF" w:rsidR="00555B2E" w:rsidRPr="00984B1C" w:rsidRDefault="00560863" w:rsidP="00555B2E">
            <w:pPr>
              <w:spacing w:line="360" w:lineRule="auto"/>
              <w:jc w:val="center"/>
            </w:pPr>
            <w:r w:rsidRPr="00984B1C">
              <w:t>67.83 (23.56</w:t>
            </w:r>
            <w:r w:rsidR="00AF7B8A" w:rsidRPr="00984B1C">
              <w:t>)</w:t>
            </w:r>
          </w:p>
        </w:tc>
        <w:tc>
          <w:tcPr>
            <w:tcW w:w="1699" w:type="dxa"/>
          </w:tcPr>
          <w:p w14:paraId="3E7D0CF0" w14:textId="1BCC1764" w:rsidR="00555B2E" w:rsidRPr="00984B1C" w:rsidRDefault="00560863" w:rsidP="00555B2E">
            <w:pPr>
              <w:spacing w:line="360" w:lineRule="auto"/>
              <w:jc w:val="center"/>
            </w:pPr>
            <w:r w:rsidRPr="00984B1C">
              <w:t>54 (27.53</w:t>
            </w:r>
            <w:r w:rsidR="00555B2E" w:rsidRPr="00984B1C">
              <w:t>)</w:t>
            </w:r>
          </w:p>
        </w:tc>
      </w:tr>
      <w:tr w:rsidR="00555B2E" w:rsidRPr="00984B1C" w14:paraId="16C0B4E8" w14:textId="5E6636EA" w:rsidTr="00AF7B8A">
        <w:trPr>
          <w:jc w:val="center"/>
        </w:trPr>
        <w:tc>
          <w:tcPr>
            <w:tcW w:w="2520" w:type="dxa"/>
          </w:tcPr>
          <w:p w14:paraId="0CBAA68B" w14:textId="77777777" w:rsidR="00555B2E" w:rsidRPr="00984B1C" w:rsidRDefault="00555B2E" w:rsidP="00555B2E">
            <w:pPr>
              <w:spacing w:line="360" w:lineRule="auto"/>
              <w:jc w:val="center"/>
            </w:pPr>
            <w:r w:rsidRPr="00984B1C">
              <w:t>Headers attempted</w:t>
            </w:r>
          </w:p>
        </w:tc>
        <w:tc>
          <w:tcPr>
            <w:tcW w:w="1865" w:type="dxa"/>
          </w:tcPr>
          <w:p w14:paraId="6F93DE36" w14:textId="77777777" w:rsidR="00555B2E" w:rsidRPr="00984B1C" w:rsidRDefault="00555B2E" w:rsidP="00555B2E">
            <w:pPr>
              <w:spacing w:line="360" w:lineRule="auto"/>
              <w:jc w:val="center"/>
            </w:pPr>
            <w:r w:rsidRPr="00984B1C">
              <w:t>65.13 (55.37)</w:t>
            </w:r>
          </w:p>
        </w:tc>
        <w:tc>
          <w:tcPr>
            <w:tcW w:w="1575" w:type="dxa"/>
          </w:tcPr>
          <w:p w14:paraId="58C2D906" w14:textId="73402B56" w:rsidR="00555B2E" w:rsidRPr="00984B1C" w:rsidRDefault="00560863" w:rsidP="00555B2E">
            <w:pPr>
              <w:spacing w:line="360" w:lineRule="auto"/>
              <w:jc w:val="center"/>
            </w:pPr>
            <w:r w:rsidRPr="00984B1C">
              <w:t>76.2 (57.47</w:t>
            </w:r>
            <w:r w:rsidR="00F24E23" w:rsidRPr="00984B1C">
              <w:t>)</w:t>
            </w:r>
          </w:p>
        </w:tc>
        <w:tc>
          <w:tcPr>
            <w:tcW w:w="1663" w:type="dxa"/>
          </w:tcPr>
          <w:p w14:paraId="59220445" w14:textId="765DF343" w:rsidR="00555B2E" w:rsidRPr="00984B1C" w:rsidRDefault="00AF7B8A" w:rsidP="00555B2E">
            <w:pPr>
              <w:spacing w:line="360" w:lineRule="auto"/>
              <w:jc w:val="center"/>
            </w:pPr>
            <w:r w:rsidRPr="00984B1C">
              <w:t>37.83 (23.45)</w:t>
            </w:r>
          </w:p>
        </w:tc>
        <w:tc>
          <w:tcPr>
            <w:tcW w:w="1699" w:type="dxa"/>
          </w:tcPr>
          <w:p w14:paraId="1255A626" w14:textId="0E0C0A13" w:rsidR="00555B2E" w:rsidRPr="00984B1C" w:rsidRDefault="00555B2E" w:rsidP="00555B2E">
            <w:pPr>
              <w:spacing w:line="360" w:lineRule="auto"/>
              <w:jc w:val="center"/>
            </w:pPr>
            <w:r w:rsidRPr="00984B1C">
              <w:t>92.25 (79.47)</w:t>
            </w:r>
          </w:p>
        </w:tc>
      </w:tr>
      <w:tr w:rsidR="00555B2E" w:rsidRPr="00984B1C" w14:paraId="1FD9B893" w14:textId="7AD3ABEF" w:rsidTr="00AF7B8A">
        <w:trPr>
          <w:jc w:val="center"/>
        </w:trPr>
        <w:tc>
          <w:tcPr>
            <w:tcW w:w="2520" w:type="dxa"/>
          </w:tcPr>
          <w:p w14:paraId="79E8E259" w14:textId="77777777" w:rsidR="00555B2E" w:rsidRPr="00984B1C" w:rsidRDefault="00555B2E" w:rsidP="00555B2E">
            <w:pPr>
              <w:spacing w:line="360" w:lineRule="auto"/>
              <w:jc w:val="center"/>
            </w:pPr>
            <w:r w:rsidRPr="00984B1C">
              <w:t>Heading success (%)</w:t>
            </w:r>
          </w:p>
        </w:tc>
        <w:tc>
          <w:tcPr>
            <w:tcW w:w="1865" w:type="dxa"/>
          </w:tcPr>
          <w:p w14:paraId="764067C4" w14:textId="77777777" w:rsidR="00555B2E" w:rsidRPr="00984B1C" w:rsidRDefault="00555B2E" w:rsidP="00555B2E">
            <w:pPr>
              <w:spacing w:line="360" w:lineRule="auto"/>
              <w:jc w:val="center"/>
            </w:pPr>
            <w:r w:rsidRPr="00984B1C">
              <w:t>59.58 (12.78)</w:t>
            </w:r>
          </w:p>
        </w:tc>
        <w:tc>
          <w:tcPr>
            <w:tcW w:w="1575" w:type="dxa"/>
          </w:tcPr>
          <w:p w14:paraId="6BC0925B" w14:textId="6CB3AED7" w:rsidR="00555B2E" w:rsidRPr="00984B1C" w:rsidRDefault="00560863" w:rsidP="00555B2E">
            <w:pPr>
              <w:spacing w:line="360" w:lineRule="auto"/>
              <w:jc w:val="center"/>
            </w:pPr>
            <w:r w:rsidRPr="00984B1C">
              <w:t>52.28 (15.88</w:t>
            </w:r>
            <w:r w:rsidR="00F24E23" w:rsidRPr="00984B1C">
              <w:t>)</w:t>
            </w:r>
          </w:p>
        </w:tc>
        <w:tc>
          <w:tcPr>
            <w:tcW w:w="1663" w:type="dxa"/>
          </w:tcPr>
          <w:p w14:paraId="7A567394" w14:textId="14952253" w:rsidR="00555B2E" w:rsidRPr="00984B1C" w:rsidRDefault="00560863" w:rsidP="00555B2E">
            <w:pPr>
              <w:spacing w:line="360" w:lineRule="auto"/>
              <w:jc w:val="center"/>
            </w:pPr>
            <w:r w:rsidRPr="00984B1C">
              <w:t>63.16</w:t>
            </w:r>
            <w:r w:rsidR="00AF7B8A" w:rsidRPr="00984B1C">
              <w:t xml:space="preserve"> </w:t>
            </w:r>
            <w:r w:rsidRPr="00984B1C">
              <w:t>(10.47</w:t>
            </w:r>
            <w:r w:rsidR="00AF7B8A" w:rsidRPr="00984B1C">
              <w:t>)</w:t>
            </w:r>
          </w:p>
        </w:tc>
        <w:tc>
          <w:tcPr>
            <w:tcW w:w="1699" w:type="dxa"/>
          </w:tcPr>
          <w:p w14:paraId="2577EF81" w14:textId="272ADDA8" w:rsidR="00555B2E" w:rsidRPr="00984B1C" w:rsidRDefault="00560863" w:rsidP="00555B2E">
            <w:pPr>
              <w:spacing w:line="360" w:lineRule="auto"/>
              <w:jc w:val="center"/>
            </w:pPr>
            <w:r w:rsidRPr="00984B1C">
              <w:t>63.36 (10.52</w:t>
            </w:r>
            <w:r w:rsidR="00555B2E" w:rsidRPr="00984B1C">
              <w:t>)</w:t>
            </w:r>
          </w:p>
        </w:tc>
      </w:tr>
      <w:tr w:rsidR="00555B2E" w:rsidRPr="00984B1C" w14:paraId="2C9B4944" w14:textId="052BEF20" w:rsidTr="00AF7B8A">
        <w:trPr>
          <w:jc w:val="center"/>
        </w:trPr>
        <w:tc>
          <w:tcPr>
            <w:tcW w:w="2520" w:type="dxa"/>
          </w:tcPr>
          <w:p w14:paraId="7E8AA84E" w14:textId="77777777" w:rsidR="00555B2E" w:rsidRPr="00984B1C" w:rsidRDefault="00555B2E" w:rsidP="00555B2E">
            <w:pPr>
              <w:spacing w:line="360" w:lineRule="auto"/>
              <w:jc w:val="center"/>
            </w:pPr>
            <w:r w:rsidRPr="00984B1C">
              <w:t>Shots attempted</w:t>
            </w:r>
          </w:p>
        </w:tc>
        <w:tc>
          <w:tcPr>
            <w:tcW w:w="1865" w:type="dxa"/>
          </w:tcPr>
          <w:p w14:paraId="2867AE6D" w14:textId="77777777" w:rsidR="00555B2E" w:rsidRPr="00984B1C" w:rsidRDefault="00555B2E" w:rsidP="00555B2E">
            <w:pPr>
              <w:spacing w:line="360" w:lineRule="auto"/>
              <w:jc w:val="center"/>
            </w:pPr>
            <w:r w:rsidRPr="00984B1C">
              <w:t>21.2 (21.82)</w:t>
            </w:r>
          </w:p>
        </w:tc>
        <w:tc>
          <w:tcPr>
            <w:tcW w:w="1575" w:type="dxa"/>
          </w:tcPr>
          <w:p w14:paraId="1B435D0E" w14:textId="2F65F14D" w:rsidR="00555B2E" w:rsidRPr="00984B1C" w:rsidRDefault="00F24E23" w:rsidP="00555B2E">
            <w:pPr>
              <w:spacing w:line="360" w:lineRule="auto"/>
              <w:jc w:val="center"/>
            </w:pPr>
            <w:r w:rsidRPr="00984B1C">
              <w:t>3.4 (3.13)</w:t>
            </w:r>
          </w:p>
        </w:tc>
        <w:tc>
          <w:tcPr>
            <w:tcW w:w="1663" w:type="dxa"/>
          </w:tcPr>
          <w:p w14:paraId="5A01E75C" w14:textId="6CFD894C" w:rsidR="00555B2E" w:rsidRPr="00984B1C" w:rsidRDefault="00AF7B8A" w:rsidP="00555B2E">
            <w:pPr>
              <w:spacing w:line="360" w:lineRule="auto"/>
              <w:jc w:val="center"/>
            </w:pPr>
            <w:r w:rsidRPr="00984B1C">
              <w:t>28.67 (19.25)</w:t>
            </w:r>
          </w:p>
        </w:tc>
        <w:tc>
          <w:tcPr>
            <w:tcW w:w="1699" w:type="dxa"/>
          </w:tcPr>
          <w:p w14:paraId="01814824" w14:textId="222510F8" w:rsidR="00555B2E" w:rsidRPr="00984B1C" w:rsidRDefault="00555B2E" w:rsidP="00555B2E">
            <w:pPr>
              <w:spacing w:line="360" w:lineRule="auto"/>
              <w:jc w:val="center"/>
            </w:pPr>
            <w:r w:rsidRPr="00984B1C">
              <w:t>32.25 (28.11)</w:t>
            </w:r>
          </w:p>
        </w:tc>
      </w:tr>
      <w:tr w:rsidR="00555B2E" w:rsidRPr="00984B1C" w14:paraId="1FAFEA8D" w14:textId="57B93251" w:rsidTr="00AF7B8A">
        <w:trPr>
          <w:jc w:val="center"/>
        </w:trPr>
        <w:tc>
          <w:tcPr>
            <w:tcW w:w="2520" w:type="dxa"/>
          </w:tcPr>
          <w:p w14:paraId="5C567BFC" w14:textId="77777777" w:rsidR="00555B2E" w:rsidRPr="00984B1C" w:rsidRDefault="00555B2E" w:rsidP="00555B2E">
            <w:pPr>
              <w:spacing w:line="360" w:lineRule="auto"/>
              <w:jc w:val="center"/>
            </w:pPr>
            <w:r w:rsidRPr="00984B1C">
              <w:t>Shot success (%)</w:t>
            </w:r>
          </w:p>
        </w:tc>
        <w:tc>
          <w:tcPr>
            <w:tcW w:w="1865" w:type="dxa"/>
          </w:tcPr>
          <w:p w14:paraId="7CDF5AEB" w14:textId="77777777" w:rsidR="00555B2E" w:rsidRPr="00984B1C" w:rsidRDefault="00555B2E" w:rsidP="00555B2E">
            <w:pPr>
              <w:spacing w:line="360" w:lineRule="auto"/>
              <w:jc w:val="center"/>
            </w:pPr>
            <w:r w:rsidRPr="00984B1C">
              <w:t>41.64 (22.07)</w:t>
            </w:r>
          </w:p>
        </w:tc>
        <w:tc>
          <w:tcPr>
            <w:tcW w:w="1575" w:type="dxa"/>
          </w:tcPr>
          <w:p w14:paraId="27CAAD53" w14:textId="38445DBA" w:rsidR="00555B2E" w:rsidRPr="00984B1C" w:rsidRDefault="00560863" w:rsidP="00555B2E">
            <w:pPr>
              <w:spacing w:line="360" w:lineRule="auto"/>
              <w:jc w:val="center"/>
            </w:pPr>
            <w:r w:rsidRPr="00984B1C">
              <w:t>26 (29.87</w:t>
            </w:r>
            <w:r w:rsidR="00F24E23" w:rsidRPr="00984B1C">
              <w:t>)</w:t>
            </w:r>
          </w:p>
        </w:tc>
        <w:tc>
          <w:tcPr>
            <w:tcW w:w="1663" w:type="dxa"/>
          </w:tcPr>
          <w:p w14:paraId="54A90A61" w14:textId="350CE19B" w:rsidR="00555B2E" w:rsidRPr="00984B1C" w:rsidRDefault="00560863" w:rsidP="00555B2E">
            <w:pPr>
              <w:spacing w:line="360" w:lineRule="auto"/>
              <w:jc w:val="center"/>
            </w:pPr>
            <w:r w:rsidRPr="00984B1C">
              <w:t>43.6 (3.85</w:t>
            </w:r>
            <w:r w:rsidR="00AF7B8A" w:rsidRPr="00984B1C">
              <w:t>)</w:t>
            </w:r>
          </w:p>
        </w:tc>
        <w:tc>
          <w:tcPr>
            <w:tcW w:w="1699" w:type="dxa"/>
          </w:tcPr>
          <w:p w14:paraId="76CC31D4" w14:textId="5892783A" w:rsidR="00555B2E" w:rsidRPr="00984B1C" w:rsidRDefault="00560863" w:rsidP="00555B2E">
            <w:pPr>
              <w:spacing w:line="360" w:lineRule="auto"/>
              <w:jc w:val="center"/>
            </w:pPr>
            <w:r w:rsidRPr="00984B1C">
              <w:t>58.25 (16.62</w:t>
            </w:r>
            <w:r w:rsidR="00555B2E" w:rsidRPr="00984B1C">
              <w:t>)</w:t>
            </w:r>
          </w:p>
        </w:tc>
      </w:tr>
      <w:tr w:rsidR="00555B2E" w:rsidRPr="00984B1C" w14:paraId="7620B61B" w14:textId="12A0869B" w:rsidTr="00AF7B8A">
        <w:trPr>
          <w:jc w:val="center"/>
        </w:trPr>
        <w:tc>
          <w:tcPr>
            <w:tcW w:w="2520" w:type="dxa"/>
          </w:tcPr>
          <w:p w14:paraId="3AC5DC65" w14:textId="77777777" w:rsidR="00555B2E" w:rsidRPr="00984B1C" w:rsidRDefault="00555B2E" w:rsidP="00555B2E">
            <w:pPr>
              <w:spacing w:line="360" w:lineRule="auto"/>
              <w:jc w:val="center"/>
            </w:pPr>
            <w:r w:rsidRPr="00984B1C">
              <w:t>Dribbles attempted</w:t>
            </w:r>
          </w:p>
        </w:tc>
        <w:tc>
          <w:tcPr>
            <w:tcW w:w="1865" w:type="dxa"/>
          </w:tcPr>
          <w:p w14:paraId="53A4D8DF" w14:textId="77777777" w:rsidR="00555B2E" w:rsidRPr="00984B1C" w:rsidRDefault="00555B2E" w:rsidP="00555B2E">
            <w:pPr>
              <w:spacing w:line="360" w:lineRule="auto"/>
              <w:jc w:val="center"/>
            </w:pPr>
            <w:r w:rsidRPr="00984B1C">
              <w:t>9.73 (10.25)</w:t>
            </w:r>
          </w:p>
        </w:tc>
        <w:tc>
          <w:tcPr>
            <w:tcW w:w="1575" w:type="dxa"/>
          </w:tcPr>
          <w:p w14:paraId="22C6647B" w14:textId="1ECD8D86" w:rsidR="00555B2E" w:rsidRPr="00984B1C" w:rsidRDefault="00F24E23" w:rsidP="00555B2E">
            <w:pPr>
              <w:spacing w:line="360" w:lineRule="auto"/>
              <w:jc w:val="center"/>
            </w:pPr>
            <w:r w:rsidRPr="00984B1C">
              <w:t>6.2 (3.27)</w:t>
            </w:r>
          </w:p>
        </w:tc>
        <w:tc>
          <w:tcPr>
            <w:tcW w:w="1663" w:type="dxa"/>
          </w:tcPr>
          <w:p w14:paraId="438CD6DF" w14:textId="1AB7F251" w:rsidR="00555B2E" w:rsidRPr="00984B1C" w:rsidRDefault="00AF7B8A" w:rsidP="00555B2E">
            <w:pPr>
              <w:spacing w:line="360" w:lineRule="auto"/>
              <w:jc w:val="center"/>
            </w:pPr>
            <w:r w:rsidRPr="00984B1C">
              <w:t>12.33 (13.74)</w:t>
            </w:r>
          </w:p>
        </w:tc>
        <w:tc>
          <w:tcPr>
            <w:tcW w:w="1699" w:type="dxa"/>
          </w:tcPr>
          <w:p w14:paraId="3358B410" w14:textId="01982D74" w:rsidR="00555B2E" w:rsidRPr="00984B1C" w:rsidRDefault="00555B2E" w:rsidP="00555B2E">
            <w:pPr>
              <w:spacing w:line="360" w:lineRule="auto"/>
              <w:jc w:val="center"/>
            </w:pPr>
            <w:r w:rsidRPr="00984B1C">
              <w:t>10.25 (11.3)</w:t>
            </w:r>
          </w:p>
        </w:tc>
      </w:tr>
      <w:tr w:rsidR="00555B2E" w:rsidRPr="00984B1C" w14:paraId="6F35099B" w14:textId="6D0095CA" w:rsidTr="00AF7B8A">
        <w:trPr>
          <w:jc w:val="center"/>
        </w:trPr>
        <w:tc>
          <w:tcPr>
            <w:tcW w:w="2520" w:type="dxa"/>
          </w:tcPr>
          <w:p w14:paraId="5FF71481" w14:textId="77777777" w:rsidR="00555B2E" w:rsidRPr="00984B1C" w:rsidRDefault="00555B2E" w:rsidP="00555B2E">
            <w:pPr>
              <w:spacing w:line="360" w:lineRule="auto"/>
              <w:jc w:val="center"/>
            </w:pPr>
            <w:r w:rsidRPr="00984B1C">
              <w:t>Dribble success (%)</w:t>
            </w:r>
          </w:p>
        </w:tc>
        <w:tc>
          <w:tcPr>
            <w:tcW w:w="1865" w:type="dxa"/>
          </w:tcPr>
          <w:p w14:paraId="24DA8BE1" w14:textId="77777777" w:rsidR="00555B2E" w:rsidRPr="00984B1C" w:rsidRDefault="00555B2E" w:rsidP="00555B2E">
            <w:pPr>
              <w:spacing w:line="360" w:lineRule="auto"/>
              <w:jc w:val="center"/>
            </w:pPr>
            <w:r w:rsidRPr="00984B1C">
              <w:t>45.98 (34.32)</w:t>
            </w:r>
          </w:p>
        </w:tc>
        <w:tc>
          <w:tcPr>
            <w:tcW w:w="1575" w:type="dxa"/>
          </w:tcPr>
          <w:p w14:paraId="7B2B5955" w14:textId="249B261D" w:rsidR="00555B2E" w:rsidRPr="00984B1C" w:rsidRDefault="00F24E23" w:rsidP="00555B2E">
            <w:pPr>
              <w:spacing w:line="360" w:lineRule="auto"/>
              <w:jc w:val="center"/>
            </w:pPr>
            <w:r w:rsidRPr="00984B1C">
              <w:t>47.5 (47.1)</w:t>
            </w:r>
          </w:p>
        </w:tc>
        <w:tc>
          <w:tcPr>
            <w:tcW w:w="1663" w:type="dxa"/>
          </w:tcPr>
          <w:p w14:paraId="07E82863" w14:textId="1B11C2D7" w:rsidR="00555B2E" w:rsidRPr="00984B1C" w:rsidRDefault="00AF7B8A" w:rsidP="00555B2E">
            <w:pPr>
              <w:spacing w:line="360" w:lineRule="auto"/>
              <w:jc w:val="center"/>
            </w:pPr>
            <w:r w:rsidRPr="00984B1C">
              <w:t>41.92 (21.96)</w:t>
            </w:r>
          </w:p>
        </w:tc>
        <w:tc>
          <w:tcPr>
            <w:tcW w:w="1699" w:type="dxa"/>
          </w:tcPr>
          <w:p w14:paraId="4A7F4744" w14:textId="461468ED" w:rsidR="00555B2E" w:rsidRPr="00984B1C" w:rsidRDefault="00555B2E" w:rsidP="00555B2E">
            <w:pPr>
              <w:spacing w:line="360" w:lineRule="auto"/>
              <w:jc w:val="center"/>
            </w:pPr>
            <w:r w:rsidRPr="00984B1C">
              <w:t>50.21 (40.94)</w:t>
            </w:r>
          </w:p>
        </w:tc>
      </w:tr>
      <w:tr w:rsidR="00555B2E" w:rsidRPr="00984B1C" w14:paraId="5E6FEB81" w14:textId="0FDDD04D" w:rsidTr="00AF7B8A">
        <w:trPr>
          <w:jc w:val="center"/>
        </w:trPr>
        <w:tc>
          <w:tcPr>
            <w:tcW w:w="2520" w:type="dxa"/>
          </w:tcPr>
          <w:p w14:paraId="60BE7B77" w14:textId="77777777" w:rsidR="00555B2E" w:rsidRPr="00984B1C" w:rsidRDefault="00555B2E" w:rsidP="00555B2E">
            <w:pPr>
              <w:spacing w:line="360" w:lineRule="auto"/>
              <w:jc w:val="center"/>
            </w:pPr>
            <w:r w:rsidRPr="00984B1C">
              <w:t>Touches</w:t>
            </w:r>
          </w:p>
        </w:tc>
        <w:tc>
          <w:tcPr>
            <w:tcW w:w="1865" w:type="dxa"/>
          </w:tcPr>
          <w:p w14:paraId="06935D53" w14:textId="77777777" w:rsidR="00555B2E" w:rsidRPr="00984B1C" w:rsidRDefault="00555B2E" w:rsidP="00555B2E">
            <w:pPr>
              <w:spacing w:line="360" w:lineRule="auto"/>
              <w:jc w:val="center"/>
            </w:pPr>
            <w:r w:rsidRPr="00984B1C">
              <w:t>433.6 (272.07)</w:t>
            </w:r>
          </w:p>
        </w:tc>
        <w:tc>
          <w:tcPr>
            <w:tcW w:w="1575" w:type="dxa"/>
          </w:tcPr>
          <w:p w14:paraId="60FF0F57" w14:textId="02EED942" w:rsidR="00555B2E" w:rsidRPr="00984B1C" w:rsidRDefault="00F24E23" w:rsidP="00555B2E">
            <w:pPr>
              <w:spacing w:line="360" w:lineRule="auto"/>
              <w:jc w:val="center"/>
            </w:pPr>
            <w:r w:rsidRPr="00984B1C">
              <w:t>414.8 (186.84)</w:t>
            </w:r>
          </w:p>
        </w:tc>
        <w:tc>
          <w:tcPr>
            <w:tcW w:w="1663" w:type="dxa"/>
          </w:tcPr>
          <w:p w14:paraId="7D04B090" w14:textId="6102AA39" w:rsidR="00555B2E" w:rsidRPr="00984B1C" w:rsidRDefault="00AF7B8A" w:rsidP="00555B2E">
            <w:pPr>
              <w:spacing w:line="360" w:lineRule="auto"/>
              <w:jc w:val="center"/>
            </w:pPr>
            <w:r w:rsidRPr="00984B1C">
              <w:t>476.33 (348.94)</w:t>
            </w:r>
          </w:p>
        </w:tc>
        <w:tc>
          <w:tcPr>
            <w:tcW w:w="1699" w:type="dxa"/>
          </w:tcPr>
          <w:p w14:paraId="4B8CD038" w14:textId="180A15E6" w:rsidR="00555B2E" w:rsidRPr="00984B1C" w:rsidRDefault="00555B2E" w:rsidP="00555B2E">
            <w:pPr>
              <w:spacing w:line="360" w:lineRule="auto"/>
              <w:jc w:val="center"/>
            </w:pPr>
            <w:r w:rsidRPr="00984B1C">
              <w:t>393 (299.23)</w:t>
            </w:r>
          </w:p>
        </w:tc>
      </w:tr>
      <w:tr w:rsidR="00555B2E" w:rsidRPr="00984B1C" w14:paraId="0274EFB5" w14:textId="741CE1A9" w:rsidTr="00AF7B8A">
        <w:trPr>
          <w:jc w:val="center"/>
        </w:trPr>
        <w:tc>
          <w:tcPr>
            <w:tcW w:w="2520" w:type="dxa"/>
          </w:tcPr>
          <w:p w14:paraId="06AA901B" w14:textId="77777777" w:rsidR="00555B2E" w:rsidRPr="00984B1C" w:rsidRDefault="00555B2E" w:rsidP="00555B2E">
            <w:pPr>
              <w:spacing w:line="360" w:lineRule="auto"/>
              <w:jc w:val="center"/>
            </w:pPr>
            <w:r w:rsidRPr="00984B1C">
              <w:t>Touches per minute</w:t>
            </w:r>
          </w:p>
        </w:tc>
        <w:tc>
          <w:tcPr>
            <w:tcW w:w="1865" w:type="dxa"/>
          </w:tcPr>
          <w:p w14:paraId="5866FFEC" w14:textId="77777777" w:rsidR="00555B2E" w:rsidRPr="00984B1C" w:rsidRDefault="00555B2E" w:rsidP="00555B2E">
            <w:pPr>
              <w:spacing w:line="360" w:lineRule="auto"/>
              <w:jc w:val="center"/>
            </w:pPr>
            <w:r w:rsidRPr="00984B1C">
              <w:t>0.49 (0.13)</w:t>
            </w:r>
          </w:p>
        </w:tc>
        <w:tc>
          <w:tcPr>
            <w:tcW w:w="1575" w:type="dxa"/>
          </w:tcPr>
          <w:p w14:paraId="76FC9200" w14:textId="2E8475DA" w:rsidR="00555B2E" w:rsidRPr="00984B1C" w:rsidRDefault="00F24E23" w:rsidP="00555B2E">
            <w:pPr>
              <w:spacing w:line="360" w:lineRule="auto"/>
              <w:jc w:val="center"/>
            </w:pPr>
            <w:r w:rsidRPr="00984B1C">
              <w:t>0.43 (0.08)</w:t>
            </w:r>
          </w:p>
        </w:tc>
        <w:tc>
          <w:tcPr>
            <w:tcW w:w="1663" w:type="dxa"/>
          </w:tcPr>
          <w:p w14:paraId="094BF66D" w14:textId="79781D54" w:rsidR="00555B2E" w:rsidRPr="00984B1C" w:rsidRDefault="00AF7B8A" w:rsidP="00555B2E">
            <w:pPr>
              <w:spacing w:line="360" w:lineRule="auto"/>
              <w:jc w:val="center"/>
            </w:pPr>
            <w:r w:rsidRPr="00984B1C">
              <w:t>0.47 (0.18)</w:t>
            </w:r>
          </w:p>
        </w:tc>
        <w:tc>
          <w:tcPr>
            <w:tcW w:w="1699" w:type="dxa"/>
          </w:tcPr>
          <w:p w14:paraId="130A1120" w14:textId="55F6DC10" w:rsidR="00555B2E" w:rsidRPr="00984B1C" w:rsidRDefault="00555B2E" w:rsidP="00555B2E">
            <w:pPr>
              <w:spacing w:line="360" w:lineRule="auto"/>
              <w:jc w:val="center"/>
            </w:pPr>
            <w:r w:rsidRPr="00984B1C">
              <w:t>0.59 (0.08)</w:t>
            </w:r>
          </w:p>
        </w:tc>
      </w:tr>
    </w:tbl>
    <w:p w14:paraId="3F5D3112" w14:textId="77777777" w:rsidR="00B40C53" w:rsidRPr="00984B1C" w:rsidRDefault="00B40C53"/>
    <w:p w14:paraId="1A6EA3D6" w14:textId="77777777" w:rsidR="00C951A5" w:rsidRPr="00984B1C" w:rsidRDefault="00C951A5"/>
    <w:p w14:paraId="5E53B4EA" w14:textId="77777777" w:rsidR="00A3687B" w:rsidRDefault="00A3687B"/>
    <w:p w14:paraId="4C50707D" w14:textId="77777777" w:rsidR="00A3687B" w:rsidRDefault="00A3687B"/>
    <w:p w14:paraId="44F85270" w14:textId="77777777" w:rsidR="00A3687B" w:rsidRDefault="00A3687B"/>
    <w:p w14:paraId="057F632A" w14:textId="77777777" w:rsidR="00A3687B" w:rsidRDefault="00A3687B"/>
    <w:p w14:paraId="030BF8E2" w14:textId="77777777" w:rsidR="00A3687B" w:rsidRDefault="00A3687B"/>
    <w:p w14:paraId="7D57B989" w14:textId="77777777" w:rsidR="00A3687B" w:rsidRDefault="00A3687B"/>
    <w:p w14:paraId="2975A8E5" w14:textId="77777777" w:rsidR="00A3687B" w:rsidRDefault="00A3687B"/>
    <w:p w14:paraId="21DD27CB" w14:textId="77777777" w:rsidR="00A3687B" w:rsidRDefault="00A3687B"/>
    <w:p w14:paraId="3C4C5EFA" w14:textId="77777777" w:rsidR="00A3687B" w:rsidRDefault="00A3687B"/>
    <w:p w14:paraId="58E47A8E" w14:textId="77777777" w:rsidR="00A3687B" w:rsidRDefault="00A3687B"/>
    <w:p w14:paraId="503E7C57" w14:textId="77777777" w:rsidR="00A3687B" w:rsidRDefault="00A3687B"/>
    <w:p w14:paraId="0834FEE2" w14:textId="77777777" w:rsidR="00A3687B" w:rsidRDefault="00A3687B"/>
    <w:p w14:paraId="68705E3E" w14:textId="4803B158" w:rsidR="00C951A5" w:rsidRPr="00984B1C" w:rsidRDefault="00EB0234">
      <w:r w:rsidRPr="00984B1C">
        <w:lastRenderedPageBreak/>
        <w:t>Table 5: Mean fitness testing data presented across the different positional groups</w:t>
      </w:r>
      <w:r w:rsidR="00FE5478" w:rsidRPr="00984B1C">
        <w:t>.</w:t>
      </w:r>
    </w:p>
    <w:tbl>
      <w:tblPr>
        <w:tblStyle w:val="TableGrid"/>
        <w:tblW w:w="0" w:type="auto"/>
        <w:tblLook w:val="04A0" w:firstRow="1" w:lastRow="0" w:firstColumn="1" w:lastColumn="0" w:noHBand="0" w:noVBand="1"/>
      </w:tblPr>
      <w:tblGrid>
        <w:gridCol w:w="2093"/>
        <w:gridCol w:w="2527"/>
        <w:gridCol w:w="2311"/>
        <w:gridCol w:w="2311"/>
      </w:tblGrid>
      <w:tr w:rsidR="00684446" w:rsidRPr="00984B1C" w14:paraId="5E901AB3" w14:textId="77777777" w:rsidTr="00FD6775">
        <w:tc>
          <w:tcPr>
            <w:tcW w:w="2093" w:type="dxa"/>
          </w:tcPr>
          <w:p w14:paraId="7B4284A2" w14:textId="5281876A" w:rsidR="00684446" w:rsidRPr="00984B1C" w:rsidRDefault="00684446" w:rsidP="00C951A5">
            <w:pPr>
              <w:spacing w:line="360" w:lineRule="auto"/>
              <w:jc w:val="center"/>
            </w:pPr>
            <w:r w:rsidRPr="00984B1C">
              <w:rPr>
                <w:b/>
              </w:rPr>
              <w:t>Testing Parameter</w:t>
            </w:r>
          </w:p>
        </w:tc>
        <w:tc>
          <w:tcPr>
            <w:tcW w:w="2527" w:type="dxa"/>
          </w:tcPr>
          <w:p w14:paraId="075F9B62" w14:textId="2C656164" w:rsidR="00684446" w:rsidRPr="00984B1C" w:rsidRDefault="00257D69" w:rsidP="00C951A5">
            <w:pPr>
              <w:spacing w:line="360" w:lineRule="auto"/>
              <w:jc w:val="center"/>
              <w:rPr>
                <w:b/>
              </w:rPr>
            </w:pPr>
            <w:r w:rsidRPr="00984B1C">
              <w:rPr>
                <w:b/>
              </w:rPr>
              <w:t>Defenders</w:t>
            </w:r>
          </w:p>
          <w:p w14:paraId="48560B86" w14:textId="208222FE" w:rsidR="001451D1" w:rsidRPr="00984B1C" w:rsidRDefault="001451D1" w:rsidP="00C951A5">
            <w:pPr>
              <w:spacing w:line="360" w:lineRule="auto"/>
              <w:jc w:val="center"/>
              <w:rPr>
                <w:b/>
              </w:rPr>
            </w:pPr>
            <w:r w:rsidRPr="00984B1C">
              <w:rPr>
                <w:b/>
              </w:rPr>
              <w:t>n=5</w:t>
            </w:r>
          </w:p>
          <w:p w14:paraId="41E72E77" w14:textId="08D7FF7F" w:rsidR="00257D69" w:rsidRPr="00984B1C" w:rsidRDefault="00257D69" w:rsidP="00C951A5">
            <w:pPr>
              <w:spacing w:line="360" w:lineRule="auto"/>
              <w:jc w:val="center"/>
              <w:rPr>
                <w:b/>
              </w:rPr>
            </w:pPr>
            <w:r w:rsidRPr="00984B1C">
              <w:rPr>
                <w:b/>
              </w:rPr>
              <w:t>Mean (SD)</w:t>
            </w:r>
          </w:p>
        </w:tc>
        <w:tc>
          <w:tcPr>
            <w:tcW w:w="2311" w:type="dxa"/>
          </w:tcPr>
          <w:p w14:paraId="232BF98F" w14:textId="1EC63D83" w:rsidR="00684446" w:rsidRPr="00984B1C" w:rsidRDefault="00257D69" w:rsidP="00C951A5">
            <w:pPr>
              <w:spacing w:line="360" w:lineRule="auto"/>
              <w:jc w:val="center"/>
              <w:rPr>
                <w:b/>
              </w:rPr>
            </w:pPr>
            <w:r w:rsidRPr="00984B1C">
              <w:rPr>
                <w:b/>
              </w:rPr>
              <w:t>Midfielders</w:t>
            </w:r>
          </w:p>
          <w:p w14:paraId="363282B6" w14:textId="17E78DC0" w:rsidR="001451D1" w:rsidRPr="00984B1C" w:rsidRDefault="001451D1" w:rsidP="00C951A5">
            <w:pPr>
              <w:spacing w:line="360" w:lineRule="auto"/>
              <w:jc w:val="center"/>
              <w:rPr>
                <w:b/>
              </w:rPr>
            </w:pPr>
            <w:r w:rsidRPr="00984B1C">
              <w:rPr>
                <w:b/>
              </w:rPr>
              <w:t>n=6</w:t>
            </w:r>
          </w:p>
          <w:p w14:paraId="5CEE6F8F" w14:textId="105D6BAA" w:rsidR="00257D69" w:rsidRPr="00984B1C" w:rsidRDefault="00257D69" w:rsidP="00C951A5">
            <w:pPr>
              <w:spacing w:line="360" w:lineRule="auto"/>
              <w:jc w:val="center"/>
              <w:rPr>
                <w:b/>
              </w:rPr>
            </w:pPr>
            <w:r w:rsidRPr="00984B1C">
              <w:rPr>
                <w:b/>
              </w:rPr>
              <w:t>Mean (SD)</w:t>
            </w:r>
          </w:p>
        </w:tc>
        <w:tc>
          <w:tcPr>
            <w:tcW w:w="2311" w:type="dxa"/>
          </w:tcPr>
          <w:p w14:paraId="466167C6" w14:textId="6143D694" w:rsidR="00684446" w:rsidRPr="00984B1C" w:rsidRDefault="00257D69" w:rsidP="00C951A5">
            <w:pPr>
              <w:spacing w:line="360" w:lineRule="auto"/>
              <w:jc w:val="center"/>
              <w:rPr>
                <w:b/>
              </w:rPr>
            </w:pPr>
            <w:r w:rsidRPr="00984B1C">
              <w:rPr>
                <w:b/>
              </w:rPr>
              <w:t>Strikers</w:t>
            </w:r>
          </w:p>
          <w:p w14:paraId="028BE3E1" w14:textId="0285D664" w:rsidR="001451D1" w:rsidRPr="00984B1C" w:rsidRDefault="001451D1" w:rsidP="00C951A5">
            <w:pPr>
              <w:spacing w:line="360" w:lineRule="auto"/>
              <w:jc w:val="center"/>
              <w:rPr>
                <w:b/>
              </w:rPr>
            </w:pPr>
            <w:r w:rsidRPr="00984B1C">
              <w:rPr>
                <w:b/>
              </w:rPr>
              <w:t>n=4</w:t>
            </w:r>
          </w:p>
          <w:p w14:paraId="423AA31B" w14:textId="0F103ECC" w:rsidR="00257D69" w:rsidRPr="00984B1C" w:rsidRDefault="00257D69" w:rsidP="00C951A5">
            <w:pPr>
              <w:spacing w:line="360" w:lineRule="auto"/>
              <w:jc w:val="center"/>
              <w:rPr>
                <w:b/>
              </w:rPr>
            </w:pPr>
            <w:r w:rsidRPr="00984B1C">
              <w:rPr>
                <w:b/>
              </w:rPr>
              <w:t>Mean (SD)</w:t>
            </w:r>
          </w:p>
        </w:tc>
      </w:tr>
      <w:tr w:rsidR="00684446" w:rsidRPr="00984B1C" w14:paraId="0241971F" w14:textId="77777777" w:rsidTr="00FD6775">
        <w:tc>
          <w:tcPr>
            <w:tcW w:w="2093" w:type="dxa"/>
          </w:tcPr>
          <w:p w14:paraId="595D2156" w14:textId="1D39ED66" w:rsidR="00684446" w:rsidRPr="00984B1C" w:rsidRDefault="00684446" w:rsidP="00C951A5">
            <w:pPr>
              <w:spacing w:line="360" w:lineRule="auto"/>
              <w:jc w:val="center"/>
            </w:pPr>
            <w:r w:rsidRPr="00984B1C">
              <w:t>Body Fat (%)</w:t>
            </w:r>
          </w:p>
        </w:tc>
        <w:tc>
          <w:tcPr>
            <w:tcW w:w="2527" w:type="dxa"/>
          </w:tcPr>
          <w:p w14:paraId="64D4D80D" w14:textId="76C520EF" w:rsidR="00684446" w:rsidRPr="00984B1C" w:rsidRDefault="00257D69" w:rsidP="00C951A5">
            <w:pPr>
              <w:spacing w:line="360" w:lineRule="auto"/>
              <w:jc w:val="center"/>
            </w:pPr>
            <w:r w:rsidRPr="00984B1C">
              <w:t>8.1 (1)</w:t>
            </w:r>
          </w:p>
        </w:tc>
        <w:tc>
          <w:tcPr>
            <w:tcW w:w="2311" w:type="dxa"/>
          </w:tcPr>
          <w:p w14:paraId="54715592" w14:textId="5995FCFA" w:rsidR="00684446" w:rsidRPr="00984B1C" w:rsidRDefault="00267F33" w:rsidP="00C951A5">
            <w:pPr>
              <w:spacing w:line="360" w:lineRule="auto"/>
              <w:jc w:val="center"/>
            </w:pPr>
            <w:r w:rsidRPr="00984B1C">
              <w:t>7.95 (1.59)</w:t>
            </w:r>
          </w:p>
        </w:tc>
        <w:tc>
          <w:tcPr>
            <w:tcW w:w="2311" w:type="dxa"/>
          </w:tcPr>
          <w:p w14:paraId="1AEC9CA1" w14:textId="1BD8A69F" w:rsidR="00684446" w:rsidRPr="00984B1C" w:rsidRDefault="00257D69" w:rsidP="00C951A5">
            <w:pPr>
              <w:spacing w:line="360" w:lineRule="auto"/>
              <w:jc w:val="center"/>
            </w:pPr>
            <w:r w:rsidRPr="00984B1C">
              <w:t>8.25 (0.9)</w:t>
            </w:r>
          </w:p>
        </w:tc>
      </w:tr>
      <w:tr w:rsidR="00684446" w:rsidRPr="00984B1C" w14:paraId="60BA8F32" w14:textId="77777777" w:rsidTr="00FD6775">
        <w:tc>
          <w:tcPr>
            <w:tcW w:w="2093" w:type="dxa"/>
          </w:tcPr>
          <w:p w14:paraId="294F3071" w14:textId="583285A0" w:rsidR="00684446" w:rsidRPr="00984B1C" w:rsidRDefault="00684446" w:rsidP="00C951A5">
            <w:pPr>
              <w:spacing w:line="360" w:lineRule="auto"/>
              <w:jc w:val="center"/>
            </w:pPr>
            <w:r w:rsidRPr="00984B1C">
              <w:t>Height (cm)</w:t>
            </w:r>
          </w:p>
        </w:tc>
        <w:tc>
          <w:tcPr>
            <w:tcW w:w="2527" w:type="dxa"/>
          </w:tcPr>
          <w:p w14:paraId="5E023106" w14:textId="60F81DB7" w:rsidR="00684446" w:rsidRPr="00984B1C" w:rsidRDefault="00257D69" w:rsidP="00C951A5">
            <w:pPr>
              <w:spacing w:line="360" w:lineRule="auto"/>
              <w:jc w:val="center"/>
            </w:pPr>
            <w:r w:rsidRPr="00984B1C">
              <w:t>181.22 (2.09)</w:t>
            </w:r>
          </w:p>
        </w:tc>
        <w:tc>
          <w:tcPr>
            <w:tcW w:w="2311" w:type="dxa"/>
          </w:tcPr>
          <w:p w14:paraId="151F9916" w14:textId="25458ED6" w:rsidR="00684446" w:rsidRPr="00984B1C" w:rsidRDefault="00267F33" w:rsidP="00C951A5">
            <w:pPr>
              <w:spacing w:line="360" w:lineRule="auto"/>
              <w:jc w:val="center"/>
            </w:pPr>
            <w:r w:rsidRPr="00984B1C">
              <w:t>176.3 (6.1)</w:t>
            </w:r>
          </w:p>
        </w:tc>
        <w:tc>
          <w:tcPr>
            <w:tcW w:w="2311" w:type="dxa"/>
          </w:tcPr>
          <w:p w14:paraId="784095AA" w14:textId="71F20733" w:rsidR="00684446" w:rsidRPr="00984B1C" w:rsidRDefault="00257D69" w:rsidP="00C951A5">
            <w:pPr>
              <w:spacing w:line="360" w:lineRule="auto"/>
              <w:jc w:val="center"/>
            </w:pPr>
            <w:r w:rsidRPr="00984B1C">
              <w:t>183.63 (8.96)</w:t>
            </w:r>
          </w:p>
        </w:tc>
      </w:tr>
      <w:tr w:rsidR="00684446" w:rsidRPr="00984B1C" w14:paraId="40358CF5" w14:textId="77777777" w:rsidTr="00FD6775">
        <w:tc>
          <w:tcPr>
            <w:tcW w:w="2093" w:type="dxa"/>
          </w:tcPr>
          <w:p w14:paraId="7014557E" w14:textId="253D3680" w:rsidR="00684446" w:rsidRPr="00984B1C" w:rsidRDefault="00684446" w:rsidP="00C951A5">
            <w:pPr>
              <w:spacing w:line="360" w:lineRule="auto"/>
              <w:jc w:val="center"/>
            </w:pPr>
            <w:r w:rsidRPr="00984B1C">
              <w:t>Back Squat (Kg)</w:t>
            </w:r>
          </w:p>
        </w:tc>
        <w:tc>
          <w:tcPr>
            <w:tcW w:w="2527" w:type="dxa"/>
          </w:tcPr>
          <w:p w14:paraId="5720A4EE" w14:textId="3DAAAF44" w:rsidR="00684446" w:rsidRPr="00984B1C" w:rsidRDefault="00257D69" w:rsidP="00C951A5">
            <w:pPr>
              <w:spacing w:line="360" w:lineRule="auto"/>
              <w:jc w:val="center"/>
            </w:pPr>
            <w:r w:rsidRPr="00984B1C">
              <w:t>113.4 (7.34)</w:t>
            </w:r>
          </w:p>
        </w:tc>
        <w:tc>
          <w:tcPr>
            <w:tcW w:w="2311" w:type="dxa"/>
          </w:tcPr>
          <w:p w14:paraId="1A641681" w14:textId="24F31D50" w:rsidR="00684446" w:rsidRPr="00984B1C" w:rsidRDefault="00267F33" w:rsidP="00C951A5">
            <w:pPr>
              <w:spacing w:line="360" w:lineRule="auto"/>
              <w:jc w:val="center"/>
            </w:pPr>
            <w:r w:rsidRPr="00984B1C">
              <w:t>115.25 (19.33)</w:t>
            </w:r>
          </w:p>
        </w:tc>
        <w:tc>
          <w:tcPr>
            <w:tcW w:w="2311" w:type="dxa"/>
          </w:tcPr>
          <w:p w14:paraId="0CC016C0" w14:textId="740A1C6E" w:rsidR="00684446" w:rsidRPr="00984B1C" w:rsidRDefault="00257D69" w:rsidP="00C951A5">
            <w:pPr>
              <w:spacing w:line="360" w:lineRule="auto"/>
              <w:jc w:val="center"/>
            </w:pPr>
            <w:r w:rsidRPr="00984B1C">
              <w:t>120.88 (12.8)</w:t>
            </w:r>
          </w:p>
        </w:tc>
      </w:tr>
      <w:tr w:rsidR="00684446" w:rsidRPr="00984B1C" w14:paraId="59ADB891" w14:textId="77777777" w:rsidTr="00FD6775">
        <w:tc>
          <w:tcPr>
            <w:tcW w:w="2093" w:type="dxa"/>
          </w:tcPr>
          <w:p w14:paraId="616D583C" w14:textId="38608B24" w:rsidR="00684446" w:rsidRPr="00984B1C" w:rsidRDefault="00684446" w:rsidP="00C951A5">
            <w:pPr>
              <w:spacing w:line="360" w:lineRule="auto"/>
              <w:jc w:val="center"/>
            </w:pPr>
            <w:r w:rsidRPr="00984B1C">
              <w:t>Bench Press (Kg)</w:t>
            </w:r>
          </w:p>
        </w:tc>
        <w:tc>
          <w:tcPr>
            <w:tcW w:w="2527" w:type="dxa"/>
          </w:tcPr>
          <w:p w14:paraId="3ADEEFB5" w14:textId="3C1B47E7" w:rsidR="00684446" w:rsidRPr="00984B1C" w:rsidRDefault="00257D69" w:rsidP="00C951A5">
            <w:pPr>
              <w:spacing w:line="360" w:lineRule="auto"/>
              <w:jc w:val="center"/>
            </w:pPr>
            <w:r w:rsidRPr="00984B1C">
              <w:t>75.5 (6.22)</w:t>
            </w:r>
          </w:p>
        </w:tc>
        <w:tc>
          <w:tcPr>
            <w:tcW w:w="2311" w:type="dxa"/>
          </w:tcPr>
          <w:p w14:paraId="159EBA8A" w14:textId="592D5A45" w:rsidR="00684446" w:rsidRPr="00984B1C" w:rsidRDefault="00267F33" w:rsidP="00C951A5">
            <w:pPr>
              <w:spacing w:line="360" w:lineRule="auto"/>
              <w:jc w:val="center"/>
            </w:pPr>
            <w:r w:rsidRPr="00984B1C">
              <w:t>81.25 (15.63)</w:t>
            </w:r>
          </w:p>
        </w:tc>
        <w:tc>
          <w:tcPr>
            <w:tcW w:w="2311" w:type="dxa"/>
          </w:tcPr>
          <w:p w14:paraId="0566F410" w14:textId="480E2C17" w:rsidR="00684446" w:rsidRPr="00984B1C" w:rsidRDefault="00257D69" w:rsidP="00C951A5">
            <w:pPr>
              <w:spacing w:line="360" w:lineRule="auto"/>
              <w:jc w:val="center"/>
            </w:pPr>
            <w:r w:rsidRPr="00984B1C">
              <w:t>84.38 (9.44)</w:t>
            </w:r>
          </w:p>
        </w:tc>
      </w:tr>
      <w:tr w:rsidR="00684446" w:rsidRPr="00984B1C" w14:paraId="77E4E756" w14:textId="77777777" w:rsidTr="00FD6775">
        <w:tc>
          <w:tcPr>
            <w:tcW w:w="2093" w:type="dxa"/>
          </w:tcPr>
          <w:p w14:paraId="788E79B3" w14:textId="6AC6B838" w:rsidR="00684446" w:rsidRPr="00984B1C" w:rsidRDefault="00684446" w:rsidP="00C951A5">
            <w:pPr>
              <w:spacing w:line="360" w:lineRule="auto"/>
              <w:jc w:val="center"/>
            </w:pPr>
            <w:r w:rsidRPr="00984B1C">
              <w:t>SJ Height (cm)</w:t>
            </w:r>
          </w:p>
        </w:tc>
        <w:tc>
          <w:tcPr>
            <w:tcW w:w="2527" w:type="dxa"/>
          </w:tcPr>
          <w:p w14:paraId="0CDFBEDE" w14:textId="0EE9D20E" w:rsidR="00684446" w:rsidRPr="00984B1C" w:rsidRDefault="00257D69" w:rsidP="00C951A5">
            <w:pPr>
              <w:spacing w:line="360" w:lineRule="auto"/>
              <w:jc w:val="center"/>
            </w:pPr>
            <w:r w:rsidRPr="00984B1C">
              <w:t>56.48 (5.01)</w:t>
            </w:r>
          </w:p>
        </w:tc>
        <w:tc>
          <w:tcPr>
            <w:tcW w:w="2311" w:type="dxa"/>
          </w:tcPr>
          <w:p w14:paraId="7EAA016B" w14:textId="59F75A3D" w:rsidR="00684446" w:rsidRPr="00984B1C" w:rsidRDefault="00267F33" w:rsidP="00C951A5">
            <w:pPr>
              <w:spacing w:line="360" w:lineRule="auto"/>
              <w:jc w:val="center"/>
            </w:pPr>
            <w:r w:rsidRPr="00984B1C">
              <w:t>59.12 (7.75)</w:t>
            </w:r>
          </w:p>
        </w:tc>
        <w:tc>
          <w:tcPr>
            <w:tcW w:w="2311" w:type="dxa"/>
          </w:tcPr>
          <w:p w14:paraId="5B055D9B" w14:textId="0F8F6553" w:rsidR="00684446" w:rsidRPr="00984B1C" w:rsidRDefault="00257D69" w:rsidP="00C951A5">
            <w:pPr>
              <w:spacing w:line="360" w:lineRule="auto"/>
              <w:jc w:val="center"/>
            </w:pPr>
            <w:r w:rsidRPr="00984B1C">
              <w:t>61.98 (4.15)</w:t>
            </w:r>
          </w:p>
        </w:tc>
      </w:tr>
      <w:tr w:rsidR="00684446" w:rsidRPr="00984B1C" w14:paraId="6164C4DD" w14:textId="77777777" w:rsidTr="00FD6775">
        <w:tc>
          <w:tcPr>
            <w:tcW w:w="2093" w:type="dxa"/>
          </w:tcPr>
          <w:p w14:paraId="238BBAE4" w14:textId="64963BDF" w:rsidR="00684446" w:rsidRPr="00984B1C" w:rsidRDefault="00684446" w:rsidP="00C951A5">
            <w:pPr>
              <w:spacing w:line="360" w:lineRule="auto"/>
              <w:jc w:val="center"/>
            </w:pPr>
            <w:r w:rsidRPr="00984B1C">
              <w:t>CMJ Height (cm)</w:t>
            </w:r>
          </w:p>
        </w:tc>
        <w:tc>
          <w:tcPr>
            <w:tcW w:w="2527" w:type="dxa"/>
          </w:tcPr>
          <w:p w14:paraId="428D7EFD" w14:textId="7864A9D2" w:rsidR="00684446" w:rsidRPr="00984B1C" w:rsidRDefault="00257D69" w:rsidP="00C951A5">
            <w:pPr>
              <w:spacing w:line="360" w:lineRule="auto"/>
              <w:jc w:val="center"/>
            </w:pPr>
            <w:r w:rsidRPr="00984B1C">
              <w:t>59.04 (5.11)</w:t>
            </w:r>
          </w:p>
        </w:tc>
        <w:tc>
          <w:tcPr>
            <w:tcW w:w="2311" w:type="dxa"/>
          </w:tcPr>
          <w:p w14:paraId="494D98A9" w14:textId="3F208641" w:rsidR="00684446" w:rsidRPr="00984B1C" w:rsidRDefault="00267F33" w:rsidP="00C951A5">
            <w:pPr>
              <w:spacing w:line="360" w:lineRule="auto"/>
              <w:jc w:val="center"/>
            </w:pPr>
            <w:r w:rsidRPr="00984B1C">
              <w:t>62.45 (7.41)</w:t>
            </w:r>
          </w:p>
        </w:tc>
        <w:tc>
          <w:tcPr>
            <w:tcW w:w="2311" w:type="dxa"/>
          </w:tcPr>
          <w:p w14:paraId="40E662B0" w14:textId="0FFE9CD5" w:rsidR="00684446" w:rsidRPr="00984B1C" w:rsidRDefault="00257D69" w:rsidP="00C951A5">
            <w:pPr>
              <w:spacing w:line="360" w:lineRule="auto"/>
              <w:jc w:val="center"/>
            </w:pPr>
            <w:r w:rsidRPr="00984B1C">
              <w:t>64.23 (4.27)</w:t>
            </w:r>
          </w:p>
        </w:tc>
      </w:tr>
      <w:tr w:rsidR="00684446" w:rsidRPr="00984B1C" w14:paraId="208AF9A3" w14:textId="77777777" w:rsidTr="00FD6775">
        <w:tc>
          <w:tcPr>
            <w:tcW w:w="2093" w:type="dxa"/>
          </w:tcPr>
          <w:p w14:paraId="71E144B3" w14:textId="7283B9D8" w:rsidR="00684446" w:rsidRPr="00984B1C" w:rsidRDefault="00684446" w:rsidP="00C951A5">
            <w:pPr>
              <w:spacing w:line="360" w:lineRule="auto"/>
              <w:jc w:val="center"/>
            </w:pPr>
            <w:r w:rsidRPr="00984B1C">
              <w:t>20m Sprint (s)</w:t>
            </w:r>
          </w:p>
        </w:tc>
        <w:tc>
          <w:tcPr>
            <w:tcW w:w="2527" w:type="dxa"/>
          </w:tcPr>
          <w:p w14:paraId="6A156EE0" w14:textId="237C51FD" w:rsidR="00684446" w:rsidRPr="00984B1C" w:rsidRDefault="00257D69" w:rsidP="00C951A5">
            <w:pPr>
              <w:spacing w:line="360" w:lineRule="auto"/>
              <w:jc w:val="center"/>
            </w:pPr>
            <w:r w:rsidRPr="00984B1C">
              <w:t>2.95 (0.1)</w:t>
            </w:r>
          </w:p>
        </w:tc>
        <w:tc>
          <w:tcPr>
            <w:tcW w:w="2311" w:type="dxa"/>
          </w:tcPr>
          <w:p w14:paraId="534B7E49" w14:textId="43C1AFB9" w:rsidR="00684446" w:rsidRPr="00984B1C" w:rsidRDefault="00267F33" w:rsidP="00C951A5">
            <w:pPr>
              <w:spacing w:line="360" w:lineRule="auto"/>
              <w:jc w:val="center"/>
            </w:pPr>
            <w:r w:rsidRPr="00984B1C">
              <w:t>2.96 (0.1)</w:t>
            </w:r>
          </w:p>
        </w:tc>
        <w:tc>
          <w:tcPr>
            <w:tcW w:w="2311" w:type="dxa"/>
          </w:tcPr>
          <w:p w14:paraId="12389A7A" w14:textId="1A23BBB5" w:rsidR="00684446" w:rsidRPr="00984B1C" w:rsidRDefault="00257D69" w:rsidP="00C951A5">
            <w:pPr>
              <w:spacing w:line="360" w:lineRule="auto"/>
              <w:jc w:val="center"/>
            </w:pPr>
            <w:r w:rsidRPr="00984B1C">
              <w:t>2.92 (0.03)</w:t>
            </w:r>
          </w:p>
        </w:tc>
      </w:tr>
      <w:tr w:rsidR="00684446" w:rsidRPr="00984B1C" w14:paraId="4484AD5F" w14:textId="77777777" w:rsidTr="00FD6775">
        <w:tc>
          <w:tcPr>
            <w:tcW w:w="2093" w:type="dxa"/>
          </w:tcPr>
          <w:p w14:paraId="581716D2" w14:textId="30FBDC3F" w:rsidR="00684446" w:rsidRPr="00984B1C" w:rsidRDefault="00684446" w:rsidP="00C951A5">
            <w:pPr>
              <w:spacing w:line="360" w:lineRule="auto"/>
              <w:jc w:val="center"/>
            </w:pPr>
            <w:r w:rsidRPr="00984B1C">
              <w:t>Arrowhead Agility (s)</w:t>
            </w:r>
          </w:p>
        </w:tc>
        <w:tc>
          <w:tcPr>
            <w:tcW w:w="2527" w:type="dxa"/>
          </w:tcPr>
          <w:p w14:paraId="08D35381" w14:textId="7EE1D0F7" w:rsidR="00684446" w:rsidRPr="00984B1C" w:rsidRDefault="00257D69" w:rsidP="00C951A5">
            <w:pPr>
              <w:spacing w:line="360" w:lineRule="auto"/>
              <w:jc w:val="center"/>
            </w:pPr>
            <w:r w:rsidRPr="00984B1C">
              <w:t>16.08 (0.24)</w:t>
            </w:r>
          </w:p>
        </w:tc>
        <w:tc>
          <w:tcPr>
            <w:tcW w:w="2311" w:type="dxa"/>
          </w:tcPr>
          <w:p w14:paraId="2E372DD8" w14:textId="2C8611B8" w:rsidR="00684446" w:rsidRPr="00984B1C" w:rsidRDefault="00267F33" w:rsidP="00C951A5">
            <w:pPr>
              <w:spacing w:line="360" w:lineRule="auto"/>
              <w:jc w:val="center"/>
            </w:pPr>
            <w:r w:rsidRPr="00984B1C">
              <w:t>15.93 (0.27)</w:t>
            </w:r>
          </w:p>
        </w:tc>
        <w:tc>
          <w:tcPr>
            <w:tcW w:w="2311" w:type="dxa"/>
          </w:tcPr>
          <w:p w14:paraId="15E670DE" w14:textId="1FC9A703" w:rsidR="00684446" w:rsidRPr="00984B1C" w:rsidRDefault="00257D69" w:rsidP="00C951A5">
            <w:pPr>
              <w:spacing w:line="360" w:lineRule="auto"/>
              <w:jc w:val="center"/>
            </w:pPr>
            <w:r w:rsidRPr="00984B1C">
              <w:t>16.09 (0.27)</w:t>
            </w:r>
          </w:p>
        </w:tc>
      </w:tr>
      <w:tr w:rsidR="001210B6" w:rsidRPr="00984B1C" w14:paraId="3CDAA574" w14:textId="77777777" w:rsidTr="00D955F8">
        <w:tc>
          <w:tcPr>
            <w:tcW w:w="9242" w:type="dxa"/>
            <w:gridSpan w:val="4"/>
          </w:tcPr>
          <w:p w14:paraId="5A605646" w14:textId="6EC37746" w:rsidR="001210B6" w:rsidRPr="00984B1C" w:rsidRDefault="001210B6" w:rsidP="00C951A5">
            <w:pPr>
              <w:spacing w:line="360" w:lineRule="auto"/>
              <w:jc w:val="center"/>
            </w:pPr>
            <w:r w:rsidRPr="00984B1C">
              <w:rPr>
                <w:iCs/>
              </w:rPr>
              <w:t>Kg = kilograms; cm = centimetres; s = seconds; SJ = squat jump; CMJ = countermovement jump</w:t>
            </w:r>
          </w:p>
        </w:tc>
      </w:tr>
    </w:tbl>
    <w:p w14:paraId="7422DF71" w14:textId="77777777" w:rsidR="00A3687B" w:rsidRDefault="00A3687B"/>
    <w:p w14:paraId="78E2ECDB" w14:textId="77777777" w:rsidR="00A3687B" w:rsidRDefault="00A3687B"/>
    <w:p w14:paraId="34A582AC" w14:textId="77777777" w:rsidR="00A3687B" w:rsidRDefault="00A3687B"/>
    <w:p w14:paraId="4C92D6BA" w14:textId="77777777" w:rsidR="00A3687B" w:rsidRDefault="00A3687B"/>
    <w:p w14:paraId="38447A08" w14:textId="77777777" w:rsidR="00A3687B" w:rsidRDefault="00A3687B"/>
    <w:p w14:paraId="360A644A" w14:textId="77777777" w:rsidR="00A3687B" w:rsidRDefault="00A3687B"/>
    <w:p w14:paraId="47B64D7D" w14:textId="77777777" w:rsidR="00A3687B" w:rsidRDefault="00A3687B"/>
    <w:p w14:paraId="37C78FC0" w14:textId="77777777" w:rsidR="00A3687B" w:rsidRDefault="00A3687B"/>
    <w:p w14:paraId="7DE27C55" w14:textId="77777777" w:rsidR="00A3687B" w:rsidRDefault="00A3687B"/>
    <w:p w14:paraId="74C8C2EF" w14:textId="77777777" w:rsidR="00A3687B" w:rsidRDefault="00A3687B"/>
    <w:p w14:paraId="54EB46FB" w14:textId="77777777" w:rsidR="00A3687B" w:rsidRDefault="00A3687B"/>
    <w:p w14:paraId="610EE446" w14:textId="77777777" w:rsidR="00A3687B" w:rsidRDefault="00A3687B"/>
    <w:p w14:paraId="13582A26" w14:textId="77777777" w:rsidR="00A3687B" w:rsidRDefault="00A3687B"/>
    <w:p w14:paraId="3855A9AE" w14:textId="77777777" w:rsidR="00A3687B" w:rsidRDefault="00A3687B"/>
    <w:p w14:paraId="495B42B0" w14:textId="77777777" w:rsidR="00A3687B" w:rsidRDefault="00A3687B"/>
    <w:p w14:paraId="4D1A48E8" w14:textId="77777777" w:rsidR="00A3687B" w:rsidRDefault="00A3687B"/>
    <w:p w14:paraId="046BC680" w14:textId="77777777" w:rsidR="00A3687B" w:rsidRDefault="00A3687B"/>
    <w:p w14:paraId="35AAC44A" w14:textId="77777777" w:rsidR="00A3687B" w:rsidRDefault="00A3687B"/>
    <w:p w14:paraId="73390FAA" w14:textId="77777777" w:rsidR="00A3687B" w:rsidRDefault="00A3687B"/>
    <w:p w14:paraId="0BA77983" w14:textId="569E209B" w:rsidR="00B40C53" w:rsidRPr="00A3687B" w:rsidRDefault="00FA2447">
      <w:r w:rsidRPr="00A3687B">
        <w:lastRenderedPageBreak/>
        <w:t xml:space="preserve">Table 6: </w:t>
      </w:r>
      <w:r w:rsidR="00DA3C72" w:rsidRPr="00A3687B">
        <w:t xml:space="preserve">Comparison of KPI success using </w:t>
      </w:r>
      <w:r w:rsidRPr="00A3687B">
        <w:t>Cohen</w:t>
      </w:r>
      <w:r w:rsidR="00F9170E" w:rsidRPr="00A3687B">
        <w:t>’</w:t>
      </w:r>
      <w:r w:rsidRPr="00A3687B">
        <w:t xml:space="preserve">s </w:t>
      </w:r>
      <w:r w:rsidRPr="00A3687B">
        <w:rPr>
          <w:i/>
          <w:iCs/>
        </w:rPr>
        <w:t>d</w:t>
      </w:r>
      <w:r w:rsidRPr="00A3687B">
        <w:t xml:space="preserve"> effect sizes  </w:t>
      </w:r>
    </w:p>
    <w:p w14:paraId="08D5D981" w14:textId="6F82BD39" w:rsidR="00FA2447" w:rsidRPr="00A3687B" w:rsidRDefault="00FA2447"/>
    <w:tbl>
      <w:tblPr>
        <w:tblStyle w:val="TableGrid"/>
        <w:tblW w:w="9640" w:type="dxa"/>
        <w:jc w:val="center"/>
        <w:tblLook w:val="04A0" w:firstRow="1" w:lastRow="0" w:firstColumn="1" w:lastColumn="0" w:noHBand="0" w:noVBand="1"/>
      </w:tblPr>
      <w:tblGrid>
        <w:gridCol w:w="2547"/>
        <w:gridCol w:w="2557"/>
        <w:gridCol w:w="2268"/>
        <w:gridCol w:w="2268"/>
      </w:tblGrid>
      <w:tr w:rsidR="00FA2447" w:rsidRPr="00A3687B" w14:paraId="33166304" w14:textId="77777777" w:rsidTr="00FA2447">
        <w:trPr>
          <w:jc w:val="center"/>
        </w:trPr>
        <w:tc>
          <w:tcPr>
            <w:tcW w:w="2547" w:type="dxa"/>
          </w:tcPr>
          <w:p w14:paraId="6ADE3C2A" w14:textId="77777777" w:rsidR="00FA2447" w:rsidRPr="00A3687B" w:rsidRDefault="00FA2447" w:rsidP="00D60E05">
            <w:pPr>
              <w:spacing w:line="360" w:lineRule="auto"/>
              <w:jc w:val="center"/>
              <w:rPr>
                <w:b/>
              </w:rPr>
            </w:pPr>
            <w:r w:rsidRPr="00A3687B">
              <w:rPr>
                <w:b/>
              </w:rPr>
              <w:t>Performance Parameter</w:t>
            </w:r>
          </w:p>
        </w:tc>
        <w:tc>
          <w:tcPr>
            <w:tcW w:w="2557" w:type="dxa"/>
          </w:tcPr>
          <w:p w14:paraId="6AB6FCEF" w14:textId="77777777" w:rsidR="00FA2447" w:rsidRPr="00A3687B" w:rsidRDefault="00FA2447" w:rsidP="00D60E05">
            <w:pPr>
              <w:spacing w:line="360" w:lineRule="auto"/>
              <w:jc w:val="center"/>
              <w:rPr>
                <w:b/>
              </w:rPr>
            </w:pPr>
            <w:r w:rsidRPr="00A3687B">
              <w:rPr>
                <w:b/>
              </w:rPr>
              <w:t>Defenders vs Midfielders</w:t>
            </w:r>
          </w:p>
        </w:tc>
        <w:tc>
          <w:tcPr>
            <w:tcW w:w="2268" w:type="dxa"/>
          </w:tcPr>
          <w:p w14:paraId="09124966" w14:textId="77777777" w:rsidR="00FA2447" w:rsidRPr="00A3687B" w:rsidRDefault="00FA2447" w:rsidP="00D60E05">
            <w:pPr>
              <w:spacing w:line="360" w:lineRule="auto"/>
              <w:jc w:val="center"/>
              <w:rPr>
                <w:b/>
              </w:rPr>
            </w:pPr>
            <w:r w:rsidRPr="00A3687B">
              <w:rPr>
                <w:b/>
              </w:rPr>
              <w:t>Defenders vs Strikers</w:t>
            </w:r>
          </w:p>
        </w:tc>
        <w:tc>
          <w:tcPr>
            <w:tcW w:w="2268" w:type="dxa"/>
          </w:tcPr>
          <w:p w14:paraId="1D96891A" w14:textId="77777777" w:rsidR="00FA2447" w:rsidRPr="00A3687B" w:rsidRDefault="00FA2447" w:rsidP="00D60E05">
            <w:pPr>
              <w:spacing w:line="360" w:lineRule="auto"/>
              <w:jc w:val="center"/>
              <w:rPr>
                <w:b/>
              </w:rPr>
            </w:pPr>
            <w:r w:rsidRPr="00A3687B">
              <w:rPr>
                <w:b/>
              </w:rPr>
              <w:t>Midfielders vs Strikers</w:t>
            </w:r>
          </w:p>
        </w:tc>
      </w:tr>
      <w:tr w:rsidR="00FA2447" w:rsidRPr="00A3687B" w14:paraId="01E547E4" w14:textId="77777777" w:rsidTr="00FA2447">
        <w:trPr>
          <w:jc w:val="center"/>
        </w:trPr>
        <w:tc>
          <w:tcPr>
            <w:tcW w:w="2547" w:type="dxa"/>
          </w:tcPr>
          <w:p w14:paraId="7CE16F9C" w14:textId="77777777" w:rsidR="00FA2447" w:rsidRPr="00A3687B" w:rsidRDefault="00FA2447" w:rsidP="00D60E05">
            <w:pPr>
              <w:spacing w:line="360" w:lineRule="auto"/>
              <w:jc w:val="center"/>
            </w:pPr>
            <w:r w:rsidRPr="00A3687B">
              <w:t>Pass success (%)</w:t>
            </w:r>
          </w:p>
        </w:tc>
        <w:tc>
          <w:tcPr>
            <w:tcW w:w="2557" w:type="dxa"/>
          </w:tcPr>
          <w:p w14:paraId="6F83A7BC" w14:textId="1A056844" w:rsidR="00FA2447" w:rsidRPr="00A3687B" w:rsidRDefault="00D60E05" w:rsidP="00D60E05">
            <w:pPr>
              <w:spacing w:line="360" w:lineRule="auto"/>
              <w:jc w:val="center"/>
            </w:pPr>
            <w:r w:rsidRPr="00A3687B">
              <w:t>0.28</w:t>
            </w:r>
          </w:p>
        </w:tc>
        <w:tc>
          <w:tcPr>
            <w:tcW w:w="2268" w:type="dxa"/>
          </w:tcPr>
          <w:p w14:paraId="28C6BF13" w14:textId="77A59ADA" w:rsidR="00FA2447" w:rsidRPr="00A3687B" w:rsidRDefault="00D60E05" w:rsidP="00D60E05">
            <w:pPr>
              <w:spacing w:line="360" w:lineRule="auto"/>
              <w:jc w:val="center"/>
            </w:pPr>
            <w:r w:rsidRPr="00A3687B">
              <w:t>0.13</w:t>
            </w:r>
          </w:p>
        </w:tc>
        <w:tc>
          <w:tcPr>
            <w:tcW w:w="2268" w:type="dxa"/>
          </w:tcPr>
          <w:p w14:paraId="6B9D0568" w14:textId="1ED5370B" w:rsidR="00FA2447" w:rsidRPr="00A3687B" w:rsidRDefault="00D60E05" w:rsidP="00D60E05">
            <w:pPr>
              <w:spacing w:line="360" w:lineRule="auto"/>
              <w:jc w:val="center"/>
            </w:pPr>
            <w:r w:rsidRPr="00A3687B">
              <w:t>-0.14</w:t>
            </w:r>
          </w:p>
        </w:tc>
      </w:tr>
      <w:tr w:rsidR="00FA2447" w:rsidRPr="00A3687B" w14:paraId="724FE2A2" w14:textId="77777777" w:rsidTr="00FA2447">
        <w:trPr>
          <w:jc w:val="center"/>
        </w:trPr>
        <w:tc>
          <w:tcPr>
            <w:tcW w:w="2547" w:type="dxa"/>
          </w:tcPr>
          <w:p w14:paraId="5403B8E3" w14:textId="77777777" w:rsidR="00FA2447" w:rsidRPr="00A3687B" w:rsidRDefault="00FA2447" w:rsidP="00D60E05">
            <w:pPr>
              <w:spacing w:line="360" w:lineRule="auto"/>
              <w:jc w:val="center"/>
            </w:pPr>
            <w:r w:rsidRPr="00A3687B">
              <w:t>Tackle success (%)</w:t>
            </w:r>
          </w:p>
        </w:tc>
        <w:tc>
          <w:tcPr>
            <w:tcW w:w="2557" w:type="dxa"/>
          </w:tcPr>
          <w:p w14:paraId="2DD8CC1D" w14:textId="320A37BF" w:rsidR="00FA2447" w:rsidRPr="00A3687B" w:rsidRDefault="00D60E05" w:rsidP="00D60E05">
            <w:pPr>
              <w:spacing w:line="360" w:lineRule="auto"/>
              <w:jc w:val="center"/>
            </w:pPr>
            <w:r w:rsidRPr="00A3687B">
              <w:t>0.2</w:t>
            </w:r>
          </w:p>
        </w:tc>
        <w:tc>
          <w:tcPr>
            <w:tcW w:w="2268" w:type="dxa"/>
          </w:tcPr>
          <w:p w14:paraId="711B3160" w14:textId="1FD1E45D" w:rsidR="00FA2447" w:rsidRPr="00A3687B" w:rsidRDefault="00D60E05" w:rsidP="00D60E05">
            <w:pPr>
              <w:spacing w:line="360" w:lineRule="auto"/>
              <w:jc w:val="center"/>
            </w:pPr>
            <w:r w:rsidRPr="00A3687B">
              <w:t>0.83</w:t>
            </w:r>
          </w:p>
        </w:tc>
        <w:tc>
          <w:tcPr>
            <w:tcW w:w="2268" w:type="dxa"/>
          </w:tcPr>
          <w:p w14:paraId="3B421C99" w14:textId="65F5912E" w:rsidR="00FA2447" w:rsidRPr="00A3687B" w:rsidRDefault="00D60E05" w:rsidP="00D60E05">
            <w:pPr>
              <w:spacing w:line="360" w:lineRule="auto"/>
              <w:jc w:val="center"/>
            </w:pPr>
            <w:r w:rsidRPr="00A3687B">
              <w:t>0.54</w:t>
            </w:r>
          </w:p>
        </w:tc>
      </w:tr>
      <w:tr w:rsidR="00FA2447" w:rsidRPr="00A3687B" w14:paraId="62F01F3E" w14:textId="77777777" w:rsidTr="00FA2447">
        <w:trPr>
          <w:jc w:val="center"/>
        </w:trPr>
        <w:tc>
          <w:tcPr>
            <w:tcW w:w="2547" w:type="dxa"/>
          </w:tcPr>
          <w:p w14:paraId="7DB664DF" w14:textId="77777777" w:rsidR="00FA2447" w:rsidRPr="00A3687B" w:rsidRDefault="00FA2447" w:rsidP="00D60E05">
            <w:pPr>
              <w:spacing w:line="360" w:lineRule="auto"/>
              <w:jc w:val="center"/>
            </w:pPr>
            <w:r w:rsidRPr="00A3687B">
              <w:t>Heading success (%)</w:t>
            </w:r>
          </w:p>
        </w:tc>
        <w:tc>
          <w:tcPr>
            <w:tcW w:w="2557" w:type="dxa"/>
          </w:tcPr>
          <w:p w14:paraId="5948C150" w14:textId="283DE7BB" w:rsidR="00FA2447" w:rsidRPr="00A3687B" w:rsidRDefault="00D60E05" w:rsidP="00D60E05">
            <w:pPr>
              <w:spacing w:line="360" w:lineRule="auto"/>
              <w:jc w:val="center"/>
            </w:pPr>
            <w:r w:rsidRPr="00A3687B">
              <w:t>-0.81</w:t>
            </w:r>
          </w:p>
        </w:tc>
        <w:tc>
          <w:tcPr>
            <w:tcW w:w="2268" w:type="dxa"/>
          </w:tcPr>
          <w:p w14:paraId="572CEF1B" w14:textId="22630577" w:rsidR="00FA2447" w:rsidRPr="00A3687B" w:rsidRDefault="00D60E05" w:rsidP="00D60E05">
            <w:pPr>
              <w:spacing w:line="360" w:lineRule="auto"/>
              <w:jc w:val="center"/>
            </w:pPr>
            <w:r w:rsidRPr="00A3687B">
              <w:t>-0.82</w:t>
            </w:r>
          </w:p>
        </w:tc>
        <w:tc>
          <w:tcPr>
            <w:tcW w:w="2268" w:type="dxa"/>
          </w:tcPr>
          <w:p w14:paraId="71DDBEDD" w14:textId="5159FBF4" w:rsidR="00FA2447" w:rsidRPr="00A3687B" w:rsidRDefault="00D60E05" w:rsidP="00D60E05">
            <w:pPr>
              <w:spacing w:line="360" w:lineRule="auto"/>
              <w:jc w:val="center"/>
            </w:pPr>
            <w:r w:rsidRPr="00A3687B">
              <w:t>-0.02</w:t>
            </w:r>
          </w:p>
        </w:tc>
      </w:tr>
      <w:tr w:rsidR="00FA2447" w:rsidRPr="00A3687B" w14:paraId="151A14A6" w14:textId="77777777" w:rsidTr="00FA2447">
        <w:trPr>
          <w:jc w:val="center"/>
        </w:trPr>
        <w:tc>
          <w:tcPr>
            <w:tcW w:w="2547" w:type="dxa"/>
          </w:tcPr>
          <w:p w14:paraId="30EB6A36" w14:textId="77777777" w:rsidR="00FA2447" w:rsidRPr="00A3687B" w:rsidRDefault="00FA2447" w:rsidP="00D60E05">
            <w:pPr>
              <w:spacing w:line="360" w:lineRule="auto"/>
              <w:jc w:val="center"/>
            </w:pPr>
            <w:r w:rsidRPr="00A3687B">
              <w:t>Shot success (%)</w:t>
            </w:r>
          </w:p>
        </w:tc>
        <w:tc>
          <w:tcPr>
            <w:tcW w:w="2557" w:type="dxa"/>
          </w:tcPr>
          <w:p w14:paraId="5256678B" w14:textId="6F2D5D76" w:rsidR="00FA2447" w:rsidRPr="00A3687B" w:rsidRDefault="00D60E05" w:rsidP="00D60E05">
            <w:pPr>
              <w:spacing w:line="360" w:lineRule="auto"/>
              <w:jc w:val="center"/>
            </w:pPr>
            <w:r w:rsidRPr="00A3687B">
              <w:t>-0.83</w:t>
            </w:r>
          </w:p>
        </w:tc>
        <w:tc>
          <w:tcPr>
            <w:tcW w:w="2268" w:type="dxa"/>
          </w:tcPr>
          <w:p w14:paraId="57CF15BD" w14:textId="70B6BD36" w:rsidR="00FA2447" w:rsidRPr="00A3687B" w:rsidRDefault="00D60E05" w:rsidP="00D60E05">
            <w:pPr>
              <w:spacing w:line="360" w:lineRule="auto"/>
              <w:jc w:val="center"/>
            </w:pPr>
            <w:r w:rsidRPr="00A3687B">
              <w:t>-1.33</w:t>
            </w:r>
          </w:p>
        </w:tc>
        <w:tc>
          <w:tcPr>
            <w:tcW w:w="2268" w:type="dxa"/>
          </w:tcPr>
          <w:p w14:paraId="3E81D01F" w14:textId="5F968210" w:rsidR="00FA2447" w:rsidRPr="00A3687B" w:rsidRDefault="00D60E05" w:rsidP="00D60E05">
            <w:pPr>
              <w:spacing w:line="360" w:lineRule="auto"/>
              <w:jc w:val="center"/>
            </w:pPr>
            <w:r w:rsidRPr="00A3687B">
              <w:t>-1.2</w:t>
            </w:r>
          </w:p>
        </w:tc>
      </w:tr>
      <w:tr w:rsidR="00FA2447" w:rsidRPr="00A3687B" w14:paraId="54CE5F27" w14:textId="77777777" w:rsidTr="00FA2447">
        <w:trPr>
          <w:jc w:val="center"/>
        </w:trPr>
        <w:tc>
          <w:tcPr>
            <w:tcW w:w="2547" w:type="dxa"/>
          </w:tcPr>
          <w:p w14:paraId="2496E08D" w14:textId="77777777" w:rsidR="00FA2447" w:rsidRPr="00A3687B" w:rsidRDefault="00FA2447" w:rsidP="00D60E05">
            <w:pPr>
              <w:spacing w:line="360" w:lineRule="auto"/>
              <w:jc w:val="center"/>
            </w:pPr>
            <w:r w:rsidRPr="00A3687B">
              <w:t>Dribble success (%)</w:t>
            </w:r>
          </w:p>
        </w:tc>
        <w:tc>
          <w:tcPr>
            <w:tcW w:w="2557" w:type="dxa"/>
          </w:tcPr>
          <w:p w14:paraId="4B313632" w14:textId="1B530112" w:rsidR="00FA2447" w:rsidRPr="00A3687B" w:rsidRDefault="00D60E05" w:rsidP="00D60E05">
            <w:pPr>
              <w:spacing w:line="360" w:lineRule="auto"/>
              <w:jc w:val="center"/>
            </w:pPr>
            <w:r w:rsidRPr="00A3687B">
              <w:t>0.15</w:t>
            </w:r>
          </w:p>
        </w:tc>
        <w:tc>
          <w:tcPr>
            <w:tcW w:w="2268" w:type="dxa"/>
          </w:tcPr>
          <w:p w14:paraId="39F9061D" w14:textId="6406BDA5" w:rsidR="00FA2447" w:rsidRPr="00A3687B" w:rsidRDefault="00D60E05" w:rsidP="00D60E05">
            <w:pPr>
              <w:spacing w:line="360" w:lineRule="auto"/>
              <w:jc w:val="center"/>
            </w:pPr>
            <w:r w:rsidRPr="00A3687B">
              <w:t>-0.06</w:t>
            </w:r>
          </w:p>
        </w:tc>
        <w:tc>
          <w:tcPr>
            <w:tcW w:w="2268" w:type="dxa"/>
          </w:tcPr>
          <w:p w14:paraId="216C5A3B" w14:textId="1BA6D750" w:rsidR="00FA2447" w:rsidRPr="00A3687B" w:rsidRDefault="00D60E05" w:rsidP="00D60E05">
            <w:pPr>
              <w:spacing w:line="360" w:lineRule="auto"/>
              <w:jc w:val="center"/>
            </w:pPr>
            <w:r w:rsidRPr="00A3687B">
              <w:t>-0.25</w:t>
            </w:r>
          </w:p>
        </w:tc>
      </w:tr>
      <w:tr w:rsidR="00AD17EC" w14:paraId="798C14C1" w14:textId="77777777" w:rsidTr="008B2104">
        <w:trPr>
          <w:jc w:val="center"/>
        </w:trPr>
        <w:tc>
          <w:tcPr>
            <w:tcW w:w="9640" w:type="dxa"/>
            <w:gridSpan w:val="4"/>
          </w:tcPr>
          <w:p w14:paraId="0CBAE912" w14:textId="100F4AF0" w:rsidR="00AD17EC" w:rsidRPr="00F9170E" w:rsidRDefault="00AD17EC" w:rsidP="00D60E05">
            <w:pPr>
              <w:spacing w:line="360" w:lineRule="auto"/>
              <w:rPr>
                <w:bCs/>
              </w:rPr>
            </w:pPr>
            <w:r w:rsidRPr="00A3687B">
              <w:rPr>
                <w:bCs/>
              </w:rPr>
              <w:t>Effect size magnitude: &lt;0.35 trivial, 0.35-0.8 small, 0.80-1.5 moderate, &gt;1.5 large</w:t>
            </w:r>
          </w:p>
        </w:tc>
      </w:tr>
    </w:tbl>
    <w:p w14:paraId="05A23929" w14:textId="610CC056" w:rsidR="00FA2447" w:rsidRDefault="00FA2447"/>
    <w:sectPr w:rsidR="00FA2447" w:rsidSect="007712C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12A22" w14:textId="77777777" w:rsidR="004E38C7" w:rsidRDefault="004E38C7" w:rsidP="001C1240">
      <w:pPr>
        <w:spacing w:after="0" w:line="240" w:lineRule="auto"/>
      </w:pPr>
      <w:r>
        <w:separator/>
      </w:r>
    </w:p>
  </w:endnote>
  <w:endnote w:type="continuationSeparator" w:id="0">
    <w:p w14:paraId="456DCC2E" w14:textId="77777777" w:rsidR="004E38C7" w:rsidRDefault="004E38C7" w:rsidP="001C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201371"/>
      <w:docPartObj>
        <w:docPartGallery w:val="Page Numbers (Bottom of Page)"/>
        <w:docPartUnique/>
      </w:docPartObj>
    </w:sdtPr>
    <w:sdtEndPr>
      <w:rPr>
        <w:noProof/>
      </w:rPr>
    </w:sdtEndPr>
    <w:sdtContent>
      <w:p w14:paraId="23130603" w14:textId="204B6B8A" w:rsidR="00D60E05" w:rsidRDefault="00D60E05">
        <w:pPr>
          <w:pStyle w:val="Footer"/>
          <w:jc w:val="right"/>
        </w:pPr>
        <w:r>
          <w:fldChar w:fldCharType="begin"/>
        </w:r>
        <w:r>
          <w:instrText xml:space="preserve"> PAGE   \* MERGEFORMAT </w:instrText>
        </w:r>
        <w:r>
          <w:fldChar w:fldCharType="separate"/>
        </w:r>
        <w:r w:rsidR="00A3687B">
          <w:rPr>
            <w:noProof/>
          </w:rPr>
          <w:t>1</w:t>
        </w:r>
        <w:r>
          <w:rPr>
            <w:noProof/>
          </w:rPr>
          <w:fldChar w:fldCharType="end"/>
        </w:r>
      </w:p>
    </w:sdtContent>
  </w:sdt>
  <w:p w14:paraId="55456941" w14:textId="77777777" w:rsidR="00D60E05" w:rsidRDefault="00D60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3E2AB" w14:textId="77777777" w:rsidR="004E38C7" w:rsidRDefault="004E38C7" w:rsidP="001C1240">
      <w:pPr>
        <w:spacing w:after="0" w:line="240" w:lineRule="auto"/>
      </w:pPr>
      <w:r>
        <w:separator/>
      </w:r>
    </w:p>
  </w:footnote>
  <w:footnote w:type="continuationSeparator" w:id="0">
    <w:p w14:paraId="60CD5966" w14:textId="77777777" w:rsidR="004E38C7" w:rsidRDefault="004E38C7" w:rsidP="001C1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31A"/>
    <w:multiLevelType w:val="hybridMultilevel"/>
    <w:tmpl w:val="FFCE0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5370F1"/>
    <w:multiLevelType w:val="hybridMultilevel"/>
    <w:tmpl w:val="50EE2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150C1B"/>
    <w:multiLevelType w:val="hybridMultilevel"/>
    <w:tmpl w:val="2DEE7B58"/>
    <w:lvl w:ilvl="0" w:tplc="6968181C">
      <w:start w:val="1"/>
      <w:numFmt w:val="decimal"/>
      <w:lvlText w:val="%1."/>
      <w:lvlJc w:val="left"/>
      <w:pPr>
        <w:ind w:left="108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53F2716"/>
    <w:multiLevelType w:val="multilevel"/>
    <w:tmpl w:val="54FEE4F2"/>
    <w:lvl w:ilvl="0">
      <w:start w:val="1"/>
      <w:numFmt w:val="decimal"/>
      <w:lvlText w:val="%1."/>
      <w:lvlJc w:val="left"/>
      <w:pPr>
        <w:ind w:left="644"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30176EA"/>
    <w:multiLevelType w:val="hybridMultilevel"/>
    <w:tmpl w:val="CF5475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EA1B40"/>
    <w:multiLevelType w:val="hybridMultilevel"/>
    <w:tmpl w:val="D41CC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6C"/>
    <w:rsid w:val="00001DC9"/>
    <w:rsid w:val="000040D5"/>
    <w:rsid w:val="000049BF"/>
    <w:rsid w:val="000054E8"/>
    <w:rsid w:val="00005C16"/>
    <w:rsid w:val="00006E1C"/>
    <w:rsid w:val="00007697"/>
    <w:rsid w:val="00010AEE"/>
    <w:rsid w:val="000114B1"/>
    <w:rsid w:val="000159A6"/>
    <w:rsid w:val="0001689C"/>
    <w:rsid w:val="0002030C"/>
    <w:rsid w:val="00021372"/>
    <w:rsid w:val="00021D2A"/>
    <w:rsid w:val="00024EE5"/>
    <w:rsid w:val="00032252"/>
    <w:rsid w:val="00036C17"/>
    <w:rsid w:val="00040EE2"/>
    <w:rsid w:val="00040F44"/>
    <w:rsid w:val="00044602"/>
    <w:rsid w:val="00046C19"/>
    <w:rsid w:val="00046D3E"/>
    <w:rsid w:val="00052387"/>
    <w:rsid w:val="00054F0E"/>
    <w:rsid w:val="000570B9"/>
    <w:rsid w:val="00064644"/>
    <w:rsid w:val="000651A9"/>
    <w:rsid w:val="00074A66"/>
    <w:rsid w:val="000777B9"/>
    <w:rsid w:val="00077B03"/>
    <w:rsid w:val="0008113D"/>
    <w:rsid w:val="00083A10"/>
    <w:rsid w:val="00084D04"/>
    <w:rsid w:val="0008555F"/>
    <w:rsid w:val="00085D79"/>
    <w:rsid w:val="000863C7"/>
    <w:rsid w:val="00087F2E"/>
    <w:rsid w:val="000910B0"/>
    <w:rsid w:val="00094EE6"/>
    <w:rsid w:val="000965B9"/>
    <w:rsid w:val="00096D6E"/>
    <w:rsid w:val="00097953"/>
    <w:rsid w:val="00097D3B"/>
    <w:rsid w:val="000A0E83"/>
    <w:rsid w:val="000A7EC9"/>
    <w:rsid w:val="000B1BBB"/>
    <w:rsid w:val="000B472E"/>
    <w:rsid w:val="000B6ED6"/>
    <w:rsid w:val="000B7BA9"/>
    <w:rsid w:val="000C1CF2"/>
    <w:rsid w:val="000C502F"/>
    <w:rsid w:val="000C5C61"/>
    <w:rsid w:val="000C6694"/>
    <w:rsid w:val="000D06D0"/>
    <w:rsid w:val="000D6AFA"/>
    <w:rsid w:val="000D6E00"/>
    <w:rsid w:val="000E26AD"/>
    <w:rsid w:val="000E44E0"/>
    <w:rsid w:val="000E7DF9"/>
    <w:rsid w:val="000F27C0"/>
    <w:rsid w:val="0011236E"/>
    <w:rsid w:val="001142EB"/>
    <w:rsid w:val="001210B6"/>
    <w:rsid w:val="00123148"/>
    <w:rsid w:val="001269CD"/>
    <w:rsid w:val="001357FB"/>
    <w:rsid w:val="001360A3"/>
    <w:rsid w:val="0014128B"/>
    <w:rsid w:val="00144A7C"/>
    <w:rsid w:val="001451D1"/>
    <w:rsid w:val="0014525D"/>
    <w:rsid w:val="00147A2C"/>
    <w:rsid w:val="001546C3"/>
    <w:rsid w:val="0016014E"/>
    <w:rsid w:val="001603C9"/>
    <w:rsid w:val="00161C19"/>
    <w:rsid w:val="00172D8C"/>
    <w:rsid w:val="001736A0"/>
    <w:rsid w:val="00175FE7"/>
    <w:rsid w:val="00182A89"/>
    <w:rsid w:val="00183B08"/>
    <w:rsid w:val="00195102"/>
    <w:rsid w:val="00196B95"/>
    <w:rsid w:val="001A633D"/>
    <w:rsid w:val="001A6F29"/>
    <w:rsid w:val="001B0495"/>
    <w:rsid w:val="001B07D4"/>
    <w:rsid w:val="001B7517"/>
    <w:rsid w:val="001C1240"/>
    <w:rsid w:val="001C146E"/>
    <w:rsid w:val="001C3AB2"/>
    <w:rsid w:val="001C507A"/>
    <w:rsid w:val="001D27D6"/>
    <w:rsid w:val="001D3422"/>
    <w:rsid w:val="001D7C46"/>
    <w:rsid w:val="001F2868"/>
    <w:rsid w:val="001F294F"/>
    <w:rsid w:val="001F7732"/>
    <w:rsid w:val="00206756"/>
    <w:rsid w:val="002069B1"/>
    <w:rsid w:val="002108B1"/>
    <w:rsid w:val="002131E8"/>
    <w:rsid w:val="00213324"/>
    <w:rsid w:val="00213E0C"/>
    <w:rsid w:val="002169A7"/>
    <w:rsid w:val="00225584"/>
    <w:rsid w:val="00227938"/>
    <w:rsid w:val="00230CC8"/>
    <w:rsid w:val="0023296F"/>
    <w:rsid w:val="00235F06"/>
    <w:rsid w:val="002428EA"/>
    <w:rsid w:val="00247F7F"/>
    <w:rsid w:val="00257D69"/>
    <w:rsid w:val="002627FC"/>
    <w:rsid w:val="002633CF"/>
    <w:rsid w:val="00263B47"/>
    <w:rsid w:val="00267F33"/>
    <w:rsid w:val="00272517"/>
    <w:rsid w:val="00274D54"/>
    <w:rsid w:val="0028456C"/>
    <w:rsid w:val="00286127"/>
    <w:rsid w:val="0029338C"/>
    <w:rsid w:val="00296093"/>
    <w:rsid w:val="0029678D"/>
    <w:rsid w:val="002A0B91"/>
    <w:rsid w:val="002A15FF"/>
    <w:rsid w:val="002B212C"/>
    <w:rsid w:val="002B4B21"/>
    <w:rsid w:val="002B683D"/>
    <w:rsid w:val="002C485C"/>
    <w:rsid w:val="002D2EA8"/>
    <w:rsid w:val="002D34E9"/>
    <w:rsid w:val="002D4A8D"/>
    <w:rsid w:val="002D4EE6"/>
    <w:rsid w:val="002D59BB"/>
    <w:rsid w:val="002D5E59"/>
    <w:rsid w:val="002D641D"/>
    <w:rsid w:val="002D6FEC"/>
    <w:rsid w:val="002E1195"/>
    <w:rsid w:val="002E31ED"/>
    <w:rsid w:val="002E49E3"/>
    <w:rsid w:val="002E587E"/>
    <w:rsid w:val="002F6306"/>
    <w:rsid w:val="002F6CF0"/>
    <w:rsid w:val="0030436E"/>
    <w:rsid w:val="00310776"/>
    <w:rsid w:val="00311313"/>
    <w:rsid w:val="0031305D"/>
    <w:rsid w:val="00313425"/>
    <w:rsid w:val="00314609"/>
    <w:rsid w:val="003241A5"/>
    <w:rsid w:val="00324781"/>
    <w:rsid w:val="003302F9"/>
    <w:rsid w:val="003347B7"/>
    <w:rsid w:val="00336364"/>
    <w:rsid w:val="00336E37"/>
    <w:rsid w:val="003471C1"/>
    <w:rsid w:val="003551FD"/>
    <w:rsid w:val="00360717"/>
    <w:rsid w:val="00360841"/>
    <w:rsid w:val="003613EF"/>
    <w:rsid w:val="00361512"/>
    <w:rsid w:val="00361F57"/>
    <w:rsid w:val="00362144"/>
    <w:rsid w:val="00363997"/>
    <w:rsid w:val="0036552D"/>
    <w:rsid w:val="0036558B"/>
    <w:rsid w:val="003671C9"/>
    <w:rsid w:val="00367C6F"/>
    <w:rsid w:val="00373011"/>
    <w:rsid w:val="003850ED"/>
    <w:rsid w:val="00385E52"/>
    <w:rsid w:val="00387F7E"/>
    <w:rsid w:val="003930DD"/>
    <w:rsid w:val="00393E1E"/>
    <w:rsid w:val="0039457E"/>
    <w:rsid w:val="00395CC9"/>
    <w:rsid w:val="003A3EAE"/>
    <w:rsid w:val="003A5CDD"/>
    <w:rsid w:val="003B3B6B"/>
    <w:rsid w:val="003B7CDF"/>
    <w:rsid w:val="003C1BC4"/>
    <w:rsid w:val="003C257E"/>
    <w:rsid w:val="003C45A1"/>
    <w:rsid w:val="003C4D7A"/>
    <w:rsid w:val="003C4E6D"/>
    <w:rsid w:val="003C4EAC"/>
    <w:rsid w:val="003C626C"/>
    <w:rsid w:val="003D01EB"/>
    <w:rsid w:val="003D2347"/>
    <w:rsid w:val="003D2C15"/>
    <w:rsid w:val="003D5052"/>
    <w:rsid w:val="003D5FEB"/>
    <w:rsid w:val="003E3A1F"/>
    <w:rsid w:val="003E5963"/>
    <w:rsid w:val="003F5E9F"/>
    <w:rsid w:val="00404791"/>
    <w:rsid w:val="004117EF"/>
    <w:rsid w:val="004213AE"/>
    <w:rsid w:val="00424600"/>
    <w:rsid w:val="00433A45"/>
    <w:rsid w:val="004344A3"/>
    <w:rsid w:val="00434FE5"/>
    <w:rsid w:val="00436408"/>
    <w:rsid w:val="00437037"/>
    <w:rsid w:val="004373F8"/>
    <w:rsid w:val="00442DDB"/>
    <w:rsid w:val="00442E2C"/>
    <w:rsid w:val="0044546F"/>
    <w:rsid w:val="00445A9D"/>
    <w:rsid w:val="00447A15"/>
    <w:rsid w:val="004501D3"/>
    <w:rsid w:val="004533F7"/>
    <w:rsid w:val="00453CF3"/>
    <w:rsid w:val="00455297"/>
    <w:rsid w:val="0045764A"/>
    <w:rsid w:val="0046708B"/>
    <w:rsid w:val="00467CA4"/>
    <w:rsid w:val="00475342"/>
    <w:rsid w:val="00475778"/>
    <w:rsid w:val="00480013"/>
    <w:rsid w:val="00481185"/>
    <w:rsid w:val="00483B2C"/>
    <w:rsid w:val="00484838"/>
    <w:rsid w:val="0048594A"/>
    <w:rsid w:val="00490B0A"/>
    <w:rsid w:val="00496664"/>
    <w:rsid w:val="004A67DF"/>
    <w:rsid w:val="004B06B3"/>
    <w:rsid w:val="004B0853"/>
    <w:rsid w:val="004B6513"/>
    <w:rsid w:val="004C07C3"/>
    <w:rsid w:val="004C144A"/>
    <w:rsid w:val="004C61A2"/>
    <w:rsid w:val="004D0950"/>
    <w:rsid w:val="004D1994"/>
    <w:rsid w:val="004D56F3"/>
    <w:rsid w:val="004D7CD6"/>
    <w:rsid w:val="004E2FC0"/>
    <w:rsid w:val="004E38C7"/>
    <w:rsid w:val="004E3DBD"/>
    <w:rsid w:val="004F2BE1"/>
    <w:rsid w:val="004F5A96"/>
    <w:rsid w:val="004F75AD"/>
    <w:rsid w:val="00500F84"/>
    <w:rsid w:val="005037BC"/>
    <w:rsid w:val="00505CB9"/>
    <w:rsid w:val="0050790A"/>
    <w:rsid w:val="00517386"/>
    <w:rsid w:val="005234E3"/>
    <w:rsid w:val="00524594"/>
    <w:rsid w:val="00525994"/>
    <w:rsid w:val="00526070"/>
    <w:rsid w:val="00526659"/>
    <w:rsid w:val="00526DB2"/>
    <w:rsid w:val="0053174A"/>
    <w:rsid w:val="00532E41"/>
    <w:rsid w:val="005339B8"/>
    <w:rsid w:val="00536278"/>
    <w:rsid w:val="00537EE5"/>
    <w:rsid w:val="00540714"/>
    <w:rsid w:val="00542005"/>
    <w:rsid w:val="005466C4"/>
    <w:rsid w:val="0054730D"/>
    <w:rsid w:val="00555B2E"/>
    <w:rsid w:val="00555DEE"/>
    <w:rsid w:val="00560863"/>
    <w:rsid w:val="005618FA"/>
    <w:rsid w:val="00565B3A"/>
    <w:rsid w:val="00570E27"/>
    <w:rsid w:val="00577FDD"/>
    <w:rsid w:val="00580B2C"/>
    <w:rsid w:val="00580C24"/>
    <w:rsid w:val="00583419"/>
    <w:rsid w:val="005837DD"/>
    <w:rsid w:val="00591767"/>
    <w:rsid w:val="00591E41"/>
    <w:rsid w:val="0059270C"/>
    <w:rsid w:val="00595CFC"/>
    <w:rsid w:val="00596AD3"/>
    <w:rsid w:val="005A30B8"/>
    <w:rsid w:val="005A56BC"/>
    <w:rsid w:val="005A6CD8"/>
    <w:rsid w:val="005B2E01"/>
    <w:rsid w:val="005B460A"/>
    <w:rsid w:val="005B48F5"/>
    <w:rsid w:val="005B596A"/>
    <w:rsid w:val="005C27CD"/>
    <w:rsid w:val="005C70E0"/>
    <w:rsid w:val="005C747B"/>
    <w:rsid w:val="005D1232"/>
    <w:rsid w:val="005E2D49"/>
    <w:rsid w:val="005E62EE"/>
    <w:rsid w:val="005E7D56"/>
    <w:rsid w:val="005F2629"/>
    <w:rsid w:val="005F275E"/>
    <w:rsid w:val="005F5B07"/>
    <w:rsid w:val="005F62F7"/>
    <w:rsid w:val="005F6E47"/>
    <w:rsid w:val="0060302B"/>
    <w:rsid w:val="006044D4"/>
    <w:rsid w:val="00604990"/>
    <w:rsid w:val="00625E6D"/>
    <w:rsid w:val="006304E4"/>
    <w:rsid w:val="0063176E"/>
    <w:rsid w:val="00637301"/>
    <w:rsid w:val="00640A60"/>
    <w:rsid w:val="006443C0"/>
    <w:rsid w:val="00645940"/>
    <w:rsid w:val="0064785A"/>
    <w:rsid w:val="00651698"/>
    <w:rsid w:val="00654BFC"/>
    <w:rsid w:val="00663E2F"/>
    <w:rsid w:val="00675E1F"/>
    <w:rsid w:val="006801A9"/>
    <w:rsid w:val="00684446"/>
    <w:rsid w:val="006940F0"/>
    <w:rsid w:val="00697C87"/>
    <w:rsid w:val="00697FE6"/>
    <w:rsid w:val="006A3611"/>
    <w:rsid w:val="006A6D7B"/>
    <w:rsid w:val="006B164E"/>
    <w:rsid w:val="006B39C3"/>
    <w:rsid w:val="006B43B5"/>
    <w:rsid w:val="006C1D91"/>
    <w:rsid w:val="006C53F3"/>
    <w:rsid w:val="006C6FB6"/>
    <w:rsid w:val="006C7B66"/>
    <w:rsid w:val="006E0E9D"/>
    <w:rsid w:val="006E1886"/>
    <w:rsid w:val="006E1B4B"/>
    <w:rsid w:val="006E378E"/>
    <w:rsid w:val="006E51E2"/>
    <w:rsid w:val="006F719C"/>
    <w:rsid w:val="007013A3"/>
    <w:rsid w:val="00703B33"/>
    <w:rsid w:val="00705A49"/>
    <w:rsid w:val="007069C6"/>
    <w:rsid w:val="00710525"/>
    <w:rsid w:val="007112B2"/>
    <w:rsid w:val="00715BBD"/>
    <w:rsid w:val="00716B7C"/>
    <w:rsid w:val="00724E18"/>
    <w:rsid w:val="007307A3"/>
    <w:rsid w:val="007376FC"/>
    <w:rsid w:val="00737CDF"/>
    <w:rsid w:val="00742612"/>
    <w:rsid w:val="00742786"/>
    <w:rsid w:val="00743BC3"/>
    <w:rsid w:val="00746584"/>
    <w:rsid w:val="00750A1C"/>
    <w:rsid w:val="00753B30"/>
    <w:rsid w:val="00754A93"/>
    <w:rsid w:val="007559FE"/>
    <w:rsid w:val="007562D8"/>
    <w:rsid w:val="00756373"/>
    <w:rsid w:val="007631E7"/>
    <w:rsid w:val="007649A1"/>
    <w:rsid w:val="0076655D"/>
    <w:rsid w:val="007712CD"/>
    <w:rsid w:val="00771E0A"/>
    <w:rsid w:val="00776134"/>
    <w:rsid w:val="0078207F"/>
    <w:rsid w:val="007865CC"/>
    <w:rsid w:val="007908DD"/>
    <w:rsid w:val="0079234D"/>
    <w:rsid w:val="00792EC0"/>
    <w:rsid w:val="00794EF1"/>
    <w:rsid w:val="007A1F19"/>
    <w:rsid w:val="007B29D7"/>
    <w:rsid w:val="007B6D27"/>
    <w:rsid w:val="007B7D7D"/>
    <w:rsid w:val="007D051E"/>
    <w:rsid w:val="007D3CA5"/>
    <w:rsid w:val="007D510F"/>
    <w:rsid w:val="007D75D2"/>
    <w:rsid w:val="007E0A5D"/>
    <w:rsid w:val="007E37E5"/>
    <w:rsid w:val="007E3DAC"/>
    <w:rsid w:val="007E5024"/>
    <w:rsid w:val="007E5114"/>
    <w:rsid w:val="007E6FC8"/>
    <w:rsid w:val="007F18D1"/>
    <w:rsid w:val="007F57EC"/>
    <w:rsid w:val="0080022D"/>
    <w:rsid w:val="008114AE"/>
    <w:rsid w:val="00813550"/>
    <w:rsid w:val="00816448"/>
    <w:rsid w:val="008207DB"/>
    <w:rsid w:val="008239D8"/>
    <w:rsid w:val="00827FEA"/>
    <w:rsid w:val="008326D3"/>
    <w:rsid w:val="008333D8"/>
    <w:rsid w:val="00836B91"/>
    <w:rsid w:val="0084242A"/>
    <w:rsid w:val="00843C54"/>
    <w:rsid w:val="00844481"/>
    <w:rsid w:val="00850847"/>
    <w:rsid w:val="00850F5F"/>
    <w:rsid w:val="008522E5"/>
    <w:rsid w:val="00854A33"/>
    <w:rsid w:val="008559D1"/>
    <w:rsid w:val="00860A77"/>
    <w:rsid w:val="00862B7B"/>
    <w:rsid w:val="00863882"/>
    <w:rsid w:val="0086441C"/>
    <w:rsid w:val="008666B5"/>
    <w:rsid w:val="0086750A"/>
    <w:rsid w:val="00870DD5"/>
    <w:rsid w:val="00871B93"/>
    <w:rsid w:val="0087238B"/>
    <w:rsid w:val="008818D4"/>
    <w:rsid w:val="00881FF5"/>
    <w:rsid w:val="00883FA6"/>
    <w:rsid w:val="00885179"/>
    <w:rsid w:val="008875C5"/>
    <w:rsid w:val="00890105"/>
    <w:rsid w:val="0089055B"/>
    <w:rsid w:val="00891115"/>
    <w:rsid w:val="00892952"/>
    <w:rsid w:val="008965FA"/>
    <w:rsid w:val="00896BAC"/>
    <w:rsid w:val="008A18CB"/>
    <w:rsid w:val="008B1244"/>
    <w:rsid w:val="008B164B"/>
    <w:rsid w:val="008B2104"/>
    <w:rsid w:val="008C2A49"/>
    <w:rsid w:val="008C7CCE"/>
    <w:rsid w:val="008D63A4"/>
    <w:rsid w:val="008D65AC"/>
    <w:rsid w:val="008D65AF"/>
    <w:rsid w:val="008E04F3"/>
    <w:rsid w:val="008E2202"/>
    <w:rsid w:val="008E2BEC"/>
    <w:rsid w:val="008E49D1"/>
    <w:rsid w:val="008F30C6"/>
    <w:rsid w:val="008F3D55"/>
    <w:rsid w:val="008F628E"/>
    <w:rsid w:val="0090085F"/>
    <w:rsid w:val="009020B6"/>
    <w:rsid w:val="009111B3"/>
    <w:rsid w:val="0092147E"/>
    <w:rsid w:val="00926222"/>
    <w:rsid w:val="009325B5"/>
    <w:rsid w:val="00933601"/>
    <w:rsid w:val="009360B3"/>
    <w:rsid w:val="009366C8"/>
    <w:rsid w:val="00937CBE"/>
    <w:rsid w:val="009435F8"/>
    <w:rsid w:val="00943B6E"/>
    <w:rsid w:val="00946CA6"/>
    <w:rsid w:val="009545EE"/>
    <w:rsid w:val="009560E3"/>
    <w:rsid w:val="00956488"/>
    <w:rsid w:val="0095687C"/>
    <w:rsid w:val="00960BB5"/>
    <w:rsid w:val="009637D2"/>
    <w:rsid w:val="0097472B"/>
    <w:rsid w:val="009802EB"/>
    <w:rsid w:val="00984B1C"/>
    <w:rsid w:val="009A42B2"/>
    <w:rsid w:val="009A452A"/>
    <w:rsid w:val="009A4A3C"/>
    <w:rsid w:val="009B070C"/>
    <w:rsid w:val="009B3C41"/>
    <w:rsid w:val="009B4D8D"/>
    <w:rsid w:val="009B775E"/>
    <w:rsid w:val="009C69F9"/>
    <w:rsid w:val="009C6A96"/>
    <w:rsid w:val="009D2E18"/>
    <w:rsid w:val="009D6FDF"/>
    <w:rsid w:val="009E45B9"/>
    <w:rsid w:val="009E506F"/>
    <w:rsid w:val="009E66B8"/>
    <w:rsid w:val="009F566F"/>
    <w:rsid w:val="009F77E6"/>
    <w:rsid w:val="00A00DF8"/>
    <w:rsid w:val="00A06443"/>
    <w:rsid w:val="00A07CA0"/>
    <w:rsid w:val="00A14A5A"/>
    <w:rsid w:val="00A17682"/>
    <w:rsid w:val="00A216A3"/>
    <w:rsid w:val="00A22929"/>
    <w:rsid w:val="00A2678C"/>
    <w:rsid w:val="00A3047B"/>
    <w:rsid w:val="00A3634F"/>
    <w:rsid w:val="00A3687B"/>
    <w:rsid w:val="00A40286"/>
    <w:rsid w:val="00A41236"/>
    <w:rsid w:val="00A43624"/>
    <w:rsid w:val="00A44172"/>
    <w:rsid w:val="00A4750B"/>
    <w:rsid w:val="00A51046"/>
    <w:rsid w:val="00A53888"/>
    <w:rsid w:val="00A5455F"/>
    <w:rsid w:val="00A54E2B"/>
    <w:rsid w:val="00A55268"/>
    <w:rsid w:val="00A56405"/>
    <w:rsid w:val="00A57990"/>
    <w:rsid w:val="00A61BE2"/>
    <w:rsid w:val="00A6252B"/>
    <w:rsid w:val="00A63ACC"/>
    <w:rsid w:val="00A70AA6"/>
    <w:rsid w:val="00A747ED"/>
    <w:rsid w:val="00A75027"/>
    <w:rsid w:val="00A7728F"/>
    <w:rsid w:val="00A82466"/>
    <w:rsid w:val="00A8339A"/>
    <w:rsid w:val="00A86939"/>
    <w:rsid w:val="00A909DD"/>
    <w:rsid w:val="00A93F30"/>
    <w:rsid w:val="00A95BE4"/>
    <w:rsid w:val="00A974FC"/>
    <w:rsid w:val="00A97D04"/>
    <w:rsid w:val="00A97F22"/>
    <w:rsid w:val="00AA1054"/>
    <w:rsid w:val="00AA52AE"/>
    <w:rsid w:val="00AB393C"/>
    <w:rsid w:val="00AC0283"/>
    <w:rsid w:val="00AC38F2"/>
    <w:rsid w:val="00AC5AC1"/>
    <w:rsid w:val="00AD17EC"/>
    <w:rsid w:val="00AD40AC"/>
    <w:rsid w:val="00AD41EC"/>
    <w:rsid w:val="00AD7795"/>
    <w:rsid w:val="00AE1CEF"/>
    <w:rsid w:val="00AE2BC5"/>
    <w:rsid w:val="00AE3093"/>
    <w:rsid w:val="00AE5AD6"/>
    <w:rsid w:val="00AE5BB4"/>
    <w:rsid w:val="00AE7FD8"/>
    <w:rsid w:val="00AE7FDE"/>
    <w:rsid w:val="00AF0D57"/>
    <w:rsid w:val="00AF3676"/>
    <w:rsid w:val="00AF53E6"/>
    <w:rsid w:val="00AF7B8A"/>
    <w:rsid w:val="00B03AB0"/>
    <w:rsid w:val="00B06386"/>
    <w:rsid w:val="00B12C6E"/>
    <w:rsid w:val="00B20CE1"/>
    <w:rsid w:val="00B21992"/>
    <w:rsid w:val="00B2774D"/>
    <w:rsid w:val="00B3105A"/>
    <w:rsid w:val="00B40B78"/>
    <w:rsid w:val="00B40C53"/>
    <w:rsid w:val="00B41B92"/>
    <w:rsid w:val="00B41F32"/>
    <w:rsid w:val="00B42C51"/>
    <w:rsid w:val="00B4589F"/>
    <w:rsid w:val="00B45BA2"/>
    <w:rsid w:val="00B56873"/>
    <w:rsid w:val="00B573C0"/>
    <w:rsid w:val="00B578F8"/>
    <w:rsid w:val="00B6227D"/>
    <w:rsid w:val="00B631EB"/>
    <w:rsid w:val="00B63295"/>
    <w:rsid w:val="00B637CA"/>
    <w:rsid w:val="00B65BD8"/>
    <w:rsid w:val="00B66FEF"/>
    <w:rsid w:val="00B670DB"/>
    <w:rsid w:val="00B7023F"/>
    <w:rsid w:val="00B711F4"/>
    <w:rsid w:val="00B71CCC"/>
    <w:rsid w:val="00B7335D"/>
    <w:rsid w:val="00B74953"/>
    <w:rsid w:val="00B768E5"/>
    <w:rsid w:val="00B806C3"/>
    <w:rsid w:val="00B819FA"/>
    <w:rsid w:val="00B83AA4"/>
    <w:rsid w:val="00B90CF8"/>
    <w:rsid w:val="00B91960"/>
    <w:rsid w:val="00B92828"/>
    <w:rsid w:val="00B94145"/>
    <w:rsid w:val="00B95E79"/>
    <w:rsid w:val="00B97FFD"/>
    <w:rsid w:val="00BA13F5"/>
    <w:rsid w:val="00BA6DCC"/>
    <w:rsid w:val="00BB3A07"/>
    <w:rsid w:val="00BB501B"/>
    <w:rsid w:val="00BB7B4D"/>
    <w:rsid w:val="00BC595D"/>
    <w:rsid w:val="00BC693F"/>
    <w:rsid w:val="00BD03BD"/>
    <w:rsid w:val="00BD39A9"/>
    <w:rsid w:val="00BD787A"/>
    <w:rsid w:val="00BE0FF0"/>
    <w:rsid w:val="00BE55B7"/>
    <w:rsid w:val="00BF0464"/>
    <w:rsid w:val="00BF3812"/>
    <w:rsid w:val="00BF438F"/>
    <w:rsid w:val="00BF47A7"/>
    <w:rsid w:val="00BF5B7E"/>
    <w:rsid w:val="00BF5DBE"/>
    <w:rsid w:val="00C004FC"/>
    <w:rsid w:val="00C03B5A"/>
    <w:rsid w:val="00C03EC8"/>
    <w:rsid w:val="00C0614A"/>
    <w:rsid w:val="00C16067"/>
    <w:rsid w:val="00C26476"/>
    <w:rsid w:val="00C27E38"/>
    <w:rsid w:val="00C33732"/>
    <w:rsid w:val="00C34707"/>
    <w:rsid w:val="00C41425"/>
    <w:rsid w:val="00C41826"/>
    <w:rsid w:val="00C44144"/>
    <w:rsid w:val="00C45752"/>
    <w:rsid w:val="00C55435"/>
    <w:rsid w:val="00C55F80"/>
    <w:rsid w:val="00C65592"/>
    <w:rsid w:val="00C65873"/>
    <w:rsid w:val="00C66CBD"/>
    <w:rsid w:val="00C67295"/>
    <w:rsid w:val="00C71469"/>
    <w:rsid w:val="00C74785"/>
    <w:rsid w:val="00C75149"/>
    <w:rsid w:val="00C75C42"/>
    <w:rsid w:val="00C765FE"/>
    <w:rsid w:val="00C80B0C"/>
    <w:rsid w:val="00C8311F"/>
    <w:rsid w:val="00C856CD"/>
    <w:rsid w:val="00C93D74"/>
    <w:rsid w:val="00C9473D"/>
    <w:rsid w:val="00C94DEC"/>
    <w:rsid w:val="00C951A5"/>
    <w:rsid w:val="00C9555E"/>
    <w:rsid w:val="00C956F6"/>
    <w:rsid w:val="00C973C6"/>
    <w:rsid w:val="00CA3943"/>
    <w:rsid w:val="00CA5BCE"/>
    <w:rsid w:val="00CA5E1D"/>
    <w:rsid w:val="00CA66E9"/>
    <w:rsid w:val="00CB0EC4"/>
    <w:rsid w:val="00CB7337"/>
    <w:rsid w:val="00CC099D"/>
    <w:rsid w:val="00CC5F4C"/>
    <w:rsid w:val="00CC646C"/>
    <w:rsid w:val="00CC74A4"/>
    <w:rsid w:val="00CC7E14"/>
    <w:rsid w:val="00CD7A7C"/>
    <w:rsid w:val="00CE041C"/>
    <w:rsid w:val="00CE296E"/>
    <w:rsid w:val="00CE35B5"/>
    <w:rsid w:val="00CE7250"/>
    <w:rsid w:val="00CF0326"/>
    <w:rsid w:val="00D0115E"/>
    <w:rsid w:val="00D0298E"/>
    <w:rsid w:val="00D04080"/>
    <w:rsid w:val="00D0578E"/>
    <w:rsid w:val="00D062E2"/>
    <w:rsid w:val="00D14405"/>
    <w:rsid w:val="00D14B82"/>
    <w:rsid w:val="00D224FA"/>
    <w:rsid w:val="00D261A6"/>
    <w:rsid w:val="00D344A9"/>
    <w:rsid w:val="00D40467"/>
    <w:rsid w:val="00D40DAE"/>
    <w:rsid w:val="00D466C8"/>
    <w:rsid w:val="00D46AE6"/>
    <w:rsid w:val="00D52A16"/>
    <w:rsid w:val="00D52B0E"/>
    <w:rsid w:val="00D576C5"/>
    <w:rsid w:val="00D60E05"/>
    <w:rsid w:val="00D706A0"/>
    <w:rsid w:val="00D71C36"/>
    <w:rsid w:val="00D76E93"/>
    <w:rsid w:val="00D77240"/>
    <w:rsid w:val="00D77422"/>
    <w:rsid w:val="00D854BD"/>
    <w:rsid w:val="00D8680F"/>
    <w:rsid w:val="00D877A1"/>
    <w:rsid w:val="00D90105"/>
    <w:rsid w:val="00D909ED"/>
    <w:rsid w:val="00D91AA8"/>
    <w:rsid w:val="00D92818"/>
    <w:rsid w:val="00D937C7"/>
    <w:rsid w:val="00D955F8"/>
    <w:rsid w:val="00DA12D6"/>
    <w:rsid w:val="00DA3C72"/>
    <w:rsid w:val="00DA3D0F"/>
    <w:rsid w:val="00DA60BF"/>
    <w:rsid w:val="00DA61CE"/>
    <w:rsid w:val="00DA7C72"/>
    <w:rsid w:val="00DB10B1"/>
    <w:rsid w:val="00DB2F46"/>
    <w:rsid w:val="00DC3A5D"/>
    <w:rsid w:val="00DD0443"/>
    <w:rsid w:val="00DD2E38"/>
    <w:rsid w:val="00DD331E"/>
    <w:rsid w:val="00DD4B34"/>
    <w:rsid w:val="00DD4F13"/>
    <w:rsid w:val="00DD73BB"/>
    <w:rsid w:val="00DE235B"/>
    <w:rsid w:val="00DE3FB0"/>
    <w:rsid w:val="00DE4724"/>
    <w:rsid w:val="00E00BBD"/>
    <w:rsid w:val="00E015CC"/>
    <w:rsid w:val="00E03351"/>
    <w:rsid w:val="00E0486E"/>
    <w:rsid w:val="00E06906"/>
    <w:rsid w:val="00E14119"/>
    <w:rsid w:val="00E17539"/>
    <w:rsid w:val="00E20B07"/>
    <w:rsid w:val="00E22611"/>
    <w:rsid w:val="00E24D18"/>
    <w:rsid w:val="00E32074"/>
    <w:rsid w:val="00E32B91"/>
    <w:rsid w:val="00E33CF2"/>
    <w:rsid w:val="00E33DB3"/>
    <w:rsid w:val="00E34DB7"/>
    <w:rsid w:val="00E36DB4"/>
    <w:rsid w:val="00E4265B"/>
    <w:rsid w:val="00E45ABC"/>
    <w:rsid w:val="00E45FB6"/>
    <w:rsid w:val="00E50947"/>
    <w:rsid w:val="00E55FB8"/>
    <w:rsid w:val="00E56B70"/>
    <w:rsid w:val="00E64F99"/>
    <w:rsid w:val="00E73D41"/>
    <w:rsid w:val="00E77D6F"/>
    <w:rsid w:val="00E802D7"/>
    <w:rsid w:val="00E827F3"/>
    <w:rsid w:val="00E84B6E"/>
    <w:rsid w:val="00E96544"/>
    <w:rsid w:val="00EA2F93"/>
    <w:rsid w:val="00EA6FDE"/>
    <w:rsid w:val="00EB0234"/>
    <w:rsid w:val="00EB72BF"/>
    <w:rsid w:val="00EC303D"/>
    <w:rsid w:val="00EC486B"/>
    <w:rsid w:val="00EC69D6"/>
    <w:rsid w:val="00EC767D"/>
    <w:rsid w:val="00ED24FD"/>
    <w:rsid w:val="00ED4B0B"/>
    <w:rsid w:val="00ED539D"/>
    <w:rsid w:val="00EE61E9"/>
    <w:rsid w:val="00EE74D7"/>
    <w:rsid w:val="00EE7A44"/>
    <w:rsid w:val="00EE7B88"/>
    <w:rsid w:val="00EF4B70"/>
    <w:rsid w:val="00EF4DF3"/>
    <w:rsid w:val="00EF590B"/>
    <w:rsid w:val="00EF7A26"/>
    <w:rsid w:val="00F024BA"/>
    <w:rsid w:val="00F04BFA"/>
    <w:rsid w:val="00F04E54"/>
    <w:rsid w:val="00F050DB"/>
    <w:rsid w:val="00F144DF"/>
    <w:rsid w:val="00F14A2B"/>
    <w:rsid w:val="00F21851"/>
    <w:rsid w:val="00F21CFA"/>
    <w:rsid w:val="00F23F82"/>
    <w:rsid w:val="00F24E23"/>
    <w:rsid w:val="00F27B9B"/>
    <w:rsid w:val="00F3477A"/>
    <w:rsid w:val="00F3559A"/>
    <w:rsid w:val="00F4250D"/>
    <w:rsid w:val="00F425B7"/>
    <w:rsid w:val="00F44AEA"/>
    <w:rsid w:val="00F46F4F"/>
    <w:rsid w:val="00F50A75"/>
    <w:rsid w:val="00F55946"/>
    <w:rsid w:val="00F5696C"/>
    <w:rsid w:val="00F67809"/>
    <w:rsid w:val="00F70A68"/>
    <w:rsid w:val="00F7232F"/>
    <w:rsid w:val="00F7499D"/>
    <w:rsid w:val="00F7527D"/>
    <w:rsid w:val="00F776D7"/>
    <w:rsid w:val="00F84D71"/>
    <w:rsid w:val="00F9170E"/>
    <w:rsid w:val="00FA09C3"/>
    <w:rsid w:val="00FA2447"/>
    <w:rsid w:val="00FA5CEA"/>
    <w:rsid w:val="00FA7D0A"/>
    <w:rsid w:val="00FB1241"/>
    <w:rsid w:val="00FC2152"/>
    <w:rsid w:val="00FC73A8"/>
    <w:rsid w:val="00FD5613"/>
    <w:rsid w:val="00FD5C55"/>
    <w:rsid w:val="00FD6775"/>
    <w:rsid w:val="00FD6CCB"/>
    <w:rsid w:val="00FD6D5A"/>
    <w:rsid w:val="00FE1282"/>
    <w:rsid w:val="00FE1658"/>
    <w:rsid w:val="00FE43E6"/>
    <w:rsid w:val="00FE5478"/>
    <w:rsid w:val="00FF5462"/>
    <w:rsid w:val="00FF619F"/>
    <w:rsid w:val="00FF7DE4"/>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26C"/>
    <w:rPr>
      <w:color w:val="0563C1" w:themeColor="hyperlink"/>
      <w:u w:val="single"/>
    </w:rPr>
  </w:style>
  <w:style w:type="paragraph" w:styleId="ListParagraph">
    <w:name w:val="List Paragraph"/>
    <w:basedOn w:val="Normal"/>
    <w:uiPriority w:val="34"/>
    <w:qFormat/>
    <w:rsid w:val="00161C19"/>
    <w:pPr>
      <w:spacing w:after="200" w:line="276" w:lineRule="auto"/>
      <w:ind w:left="720"/>
      <w:contextualSpacing/>
    </w:pPr>
    <w:rPr>
      <w:lang w:val="en-GB"/>
    </w:rPr>
  </w:style>
  <w:style w:type="table" w:styleId="TableGrid">
    <w:name w:val="Table Grid"/>
    <w:basedOn w:val="TableNormal"/>
    <w:uiPriority w:val="59"/>
    <w:rsid w:val="00C714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149"/>
    <w:rPr>
      <w:sz w:val="16"/>
      <w:szCs w:val="16"/>
    </w:rPr>
  </w:style>
  <w:style w:type="paragraph" w:styleId="CommentText">
    <w:name w:val="annotation text"/>
    <w:basedOn w:val="Normal"/>
    <w:link w:val="CommentTextChar"/>
    <w:uiPriority w:val="99"/>
    <w:semiHidden/>
    <w:unhideWhenUsed/>
    <w:rsid w:val="00C75149"/>
    <w:pPr>
      <w:spacing w:line="240" w:lineRule="auto"/>
    </w:pPr>
    <w:rPr>
      <w:sz w:val="20"/>
      <w:szCs w:val="20"/>
    </w:rPr>
  </w:style>
  <w:style w:type="character" w:customStyle="1" w:styleId="CommentTextChar">
    <w:name w:val="Comment Text Char"/>
    <w:basedOn w:val="DefaultParagraphFont"/>
    <w:link w:val="CommentText"/>
    <w:uiPriority w:val="99"/>
    <w:semiHidden/>
    <w:rsid w:val="00C75149"/>
    <w:rPr>
      <w:sz w:val="20"/>
      <w:szCs w:val="20"/>
    </w:rPr>
  </w:style>
  <w:style w:type="paragraph" w:styleId="CommentSubject">
    <w:name w:val="annotation subject"/>
    <w:basedOn w:val="CommentText"/>
    <w:next w:val="CommentText"/>
    <w:link w:val="CommentSubjectChar"/>
    <w:uiPriority w:val="99"/>
    <w:semiHidden/>
    <w:unhideWhenUsed/>
    <w:rsid w:val="00C75149"/>
    <w:rPr>
      <w:b/>
      <w:bCs/>
    </w:rPr>
  </w:style>
  <w:style w:type="character" w:customStyle="1" w:styleId="CommentSubjectChar">
    <w:name w:val="Comment Subject Char"/>
    <w:basedOn w:val="CommentTextChar"/>
    <w:link w:val="CommentSubject"/>
    <w:uiPriority w:val="99"/>
    <w:semiHidden/>
    <w:rsid w:val="00C75149"/>
    <w:rPr>
      <w:b/>
      <w:bCs/>
      <w:sz w:val="20"/>
      <w:szCs w:val="20"/>
    </w:rPr>
  </w:style>
  <w:style w:type="paragraph" w:styleId="BalloonText">
    <w:name w:val="Balloon Text"/>
    <w:basedOn w:val="Normal"/>
    <w:link w:val="BalloonTextChar"/>
    <w:uiPriority w:val="99"/>
    <w:semiHidden/>
    <w:unhideWhenUsed/>
    <w:rsid w:val="00C7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149"/>
    <w:rPr>
      <w:rFonts w:ascii="Tahoma" w:hAnsi="Tahoma" w:cs="Tahoma"/>
      <w:sz w:val="16"/>
      <w:szCs w:val="16"/>
    </w:rPr>
  </w:style>
  <w:style w:type="character" w:styleId="Emphasis">
    <w:name w:val="Emphasis"/>
    <w:basedOn w:val="DefaultParagraphFont"/>
    <w:uiPriority w:val="20"/>
    <w:qFormat/>
    <w:rsid w:val="00D576C5"/>
    <w:rPr>
      <w:i/>
      <w:iCs/>
    </w:rPr>
  </w:style>
  <w:style w:type="paragraph" w:styleId="NormalWeb">
    <w:name w:val="Normal (Web)"/>
    <w:basedOn w:val="Normal"/>
    <w:uiPriority w:val="99"/>
    <w:unhideWhenUsed/>
    <w:rsid w:val="00424600"/>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BookTitle">
    <w:name w:val="Book Title"/>
    <w:basedOn w:val="DefaultParagraphFont"/>
    <w:uiPriority w:val="33"/>
    <w:qFormat/>
    <w:rsid w:val="00B819FA"/>
    <w:rPr>
      <w:b/>
      <w:bCs/>
      <w:smallCaps/>
      <w:spacing w:val="5"/>
    </w:rPr>
  </w:style>
  <w:style w:type="paragraph" w:styleId="Header">
    <w:name w:val="header"/>
    <w:basedOn w:val="Normal"/>
    <w:link w:val="HeaderChar"/>
    <w:uiPriority w:val="99"/>
    <w:unhideWhenUsed/>
    <w:rsid w:val="001C1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240"/>
  </w:style>
  <w:style w:type="paragraph" w:styleId="Footer">
    <w:name w:val="footer"/>
    <w:basedOn w:val="Normal"/>
    <w:link w:val="FooterChar"/>
    <w:uiPriority w:val="99"/>
    <w:unhideWhenUsed/>
    <w:rsid w:val="001C1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240"/>
  </w:style>
  <w:style w:type="character" w:styleId="LineNumber">
    <w:name w:val="line number"/>
    <w:basedOn w:val="DefaultParagraphFont"/>
    <w:uiPriority w:val="99"/>
    <w:semiHidden/>
    <w:unhideWhenUsed/>
    <w:rsid w:val="00D71C36"/>
  </w:style>
  <w:style w:type="paragraph" w:styleId="Title">
    <w:name w:val="Title"/>
    <w:basedOn w:val="Normal"/>
    <w:next w:val="Normal"/>
    <w:link w:val="TitleChar"/>
    <w:uiPriority w:val="10"/>
    <w:qFormat/>
    <w:rsid w:val="006C7B6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C7B66"/>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26C"/>
    <w:rPr>
      <w:color w:val="0563C1" w:themeColor="hyperlink"/>
      <w:u w:val="single"/>
    </w:rPr>
  </w:style>
  <w:style w:type="paragraph" w:styleId="ListParagraph">
    <w:name w:val="List Paragraph"/>
    <w:basedOn w:val="Normal"/>
    <w:uiPriority w:val="34"/>
    <w:qFormat/>
    <w:rsid w:val="00161C19"/>
    <w:pPr>
      <w:spacing w:after="200" w:line="276" w:lineRule="auto"/>
      <w:ind w:left="720"/>
      <w:contextualSpacing/>
    </w:pPr>
    <w:rPr>
      <w:lang w:val="en-GB"/>
    </w:rPr>
  </w:style>
  <w:style w:type="table" w:styleId="TableGrid">
    <w:name w:val="Table Grid"/>
    <w:basedOn w:val="TableNormal"/>
    <w:uiPriority w:val="59"/>
    <w:rsid w:val="00C714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149"/>
    <w:rPr>
      <w:sz w:val="16"/>
      <w:szCs w:val="16"/>
    </w:rPr>
  </w:style>
  <w:style w:type="paragraph" w:styleId="CommentText">
    <w:name w:val="annotation text"/>
    <w:basedOn w:val="Normal"/>
    <w:link w:val="CommentTextChar"/>
    <w:uiPriority w:val="99"/>
    <w:semiHidden/>
    <w:unhideWhenUsed/>
    <w:rsid w:val="00C75149"/>
    <w:pPr>
      <w:spacing w:line="240" w:lineRule="auto"/>
    </w:pPr>
    <w:rPr>
      <w:sz w:val="20"/>
      <w:szCs w:val="20"/>
    </w:rPr>
  </w:style>
  <w:style w:type="character" w:customStyle="1" w:styleId="CommentTextChar">
    <w:name w:val="Comment Text Char"/>
    <w:basedOn w:val="DefaultParagraphFont"/>
    <w:link w:val="CommentText"/>
    <w:uiPriority w:val="99"/>
    <w:semiHidden/>
    <w:rsid w:val="00C75149"/>
    <w:rPr>
      <w:sz w:val="20"/>
      <w:szCs w:val="20"/>
    </w:rPr>
  </w:style>
  <w:style w:type="paragraph" w:styleId="CommentSubject">
    <w:name w:val="annotation subject"/>
    <w:basedOn w:val="CommentText"/>
    <w:next w:val="CommentText"/>
    <w:link w:val="CommentSubjectChar"/>
    <w:uiPriority w:val="99"/>
    <w:semiHidden/>
    <w:unhideWhenUsed/>
    <w:rsid w:val="00C75149"/>
    <w:rPr>
      <w:b/>
      <w:bCs/>
    </w:rPr>
  </w:style>
  <w:style w:type="character" w:customStyle="1" w:styleId="CommentSubjectChar">
    <w:name w:val="Comment Subject Char"/>
    <w:basedOn w:val="CommentTextChar"/>
    <w:link w:val="CommentSubject"/>
    <w:uiPriority w:val="99"/>
    <w:semiHidden/>
    <w:rsid w:val="00C75149"/>
    <w:rPr>
      <w:b/>
      <w:bCs/>
      <w:sz w:val="20"/>
      <w:szCs w:val="20"/>
    </w:rPr>
  </w:style>
  <w:style w:type="paragraph" w:styleId="BalloonText">
    <w:name w:val="Balloon Text"/>
    <w:basedOn w:val="Normal"/>
    <w:link w:val="BalloonTextChar"/>
    <w:uiPriority w:val="99"/>
    <w:semiHidden/>
    <w:unhideWhenUsed/>
    <w:rsid w:val="00C7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149"/>
    <w:rPr>
      <w:rFonts w:ascii="Tahoma" w:hAnsi="Tahoma" w:cs="Tahoma"/>
      <w:sz w:val="16"/>
      <w:szCs w:val="16"/>
    </w:rPr>
  </w:style>
  <w:style w:type="character" w:styleId="Emphasis">
    <w:name w:val="Emphasis"/>
    <w:basedOn w:val="DefaultParagraphFont"/>
    <w:uiPriority w:val="20"/>
    <w:qFormat/>
    <w:rsid w:val="00D576C5"/>
    <w:rPr>
      <w:i/>
      <w:iCs/>
    </w:rPr>
  </w:style>
  <w:style w:type="paragraph" w:styleId="NormalWeb">
    <w:name w:val="Normal (Web)"/>
    <w:basedOn w:val="Normal"/>
    <w:uiPriority w:val="99"/>
    <w:unhideWhenUsed/>
    <w:rsid w:val="00424600"/>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BookTitle">
    <w:name w:val="Book Title"/>
    <w:basedOn w:val="DefaultParagraphFont"/>
    <w:uiPriority w:val="33"/>
    <w:qFormat/>
    <w:rsid w:val="00B819FA"/>
    <w:rPr>
      <w:b/>
      <w:bCs/>
      <w:smallCaps/>
      <w:spacing w:val="5"/>
    </w:rPr>
  </w:style>
  <w:style w:type="paragraph" w:styleId="Header">
    <w:name w:val="header"/>
    <w:basedOn w:val="Normal"/>
    <w:link w:val="HeaderChar"/>
    <w:uiPriority w:val="99"/>
    <w:unhideWhenUsed/>
    <w:rsid w:val="001C1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240"/>
  </w:style>
  <w:style w:type="paragraph" w:styleId="Footer">
    <w:name w:val="footer"/>
    <w:basedOn w:val="Normal"/>
    <w:link w:val="FooterChar"/>
    <w:uiPriority w:val="99"/>
    <w:unhideWhenUsed/>
    <w:rsid w:val="001C1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240"/>
  </w:style>
  <w:style w:type="character" w:styleId="LineNumber">
    <w:name w:val="line number"/>
    <w:basedOn w:val="DefaultParagraphFont"/>
    <w:uiPriority w:val="99"/>
    <w:semiHidden/>
    <w:unhideWhenUsed/>
    <w:rsid w:val="00D71C36"/>
  </w:style>
  <w:style w:type="paragraph" w:styleId="Title">
    <w:name w:val="Title"/>
    <w:basedOn w:val="Normal"/>
    <w:next w:val="Normal"/>
    <w:link w:val="TitleChar"/>
    <w:uiPriority w:val="10"/>
    <w:qFormat/>
    <w:rsid w:val="006C7B6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C7B66"/>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C9C8938-71BA-4064-AD19-8C6F3468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6187</Words>
  <Characters>35267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Jones</dc:creator>
  <cp:lastModifiedBy>Chris Bishop</cp:lastModifiedBy>
  <cp:revision>2</cp:revision>
  <cp:lastPrinted>2017-10-08T10:14:00Z</cp:lastPrinted>
  <dcterms:created xsi:type="dcterms:W3CDTF">2018-01-17T21:31:00Z</dcterms:created>
  <dcterms:modified xsi:type="dcterms:W3CDTF">2018-01-17T21:31:00Z</dcterms:modified>
</cp:coreProperties>
</file>