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6963" w14:textId="5E4D0CC2" w:rsidR="00295390" w:rsidRDefault="0041187F" w:rsidP="008D3D21">
      <w:pPr>
        <w:jc w:val="center"/>
        <w:rPr>
          <w:rFonts w:ascii="Roboto" w:hAnsi="Roboto"/>
          <w:b/>
          <w:bCs/>
        </w:rPr>
      </w:pPr>
      <w:r w:rsidRPr="00F36145">
        <w:rPr>
          <w:rFonts w:ascii="Roboto" w:hAnsi="Roboto"/>
          <w:b/>
          <w:bCs/>
        </w:rPr>
        <w:t xml:space="preserve">Examining </w:t>
      </w:r>
      <w:r w:rsidR="00C432FA">
        <w:rPr>
          <w:rFonts w:ascii="Roboto" w:hAnsi="Roboto"/>
          <w:b/>
          <w:bCs/>
        </w:rPr>
        <w:t xml:space="preserve">trends in </w:t>
      </w:r>
      <w:r w:rsidRPr="00F36145">
        <w:rPr>
          <w:rFonts w:ascii="Roboto" w:hAnsi="Roboto"/>
          <w:b/>
          <w:bCs/>
        </w:rPr>
        <w:t xml:space="preserve">the representation of young people and alcohol </w:t>
      </w:r>
      <w:r w:rsidR="008D3D21" w:rsidRPr="00F36145">
        <w:rPr>
          <w:rFonts w:ascii="Roboto" w:hAnsi="Roboto"/>
          <w:b/>
          <w:bCs/>
        </w:rPr>
        <w:t xml:space="preserve">in Australian </w:t>
      </w:r>
      <w:r w:rsidR="00A35793">
        <w:rPr>
          <w:rFonts w:ascii="Roboto" w:hAnsi="Roboto"/>
          <w:b/>
          <w:bCs/>
        </w:rPr>
        <w:t xml:space="preserve">newspapers </w:t>
      </w:r>
      <w:r w:rsidRPr="00F36145">
        <w:rPr>
          <w:rFonts w:ascii="Roboto" w:hAnsi="Roboto"/>
          <w:b/>
          <w:bCs/>
        </w:rPr>
        <w:t xml:space="preserve">over twenty years (2000-2019) </w:t>
      </w:r>
    </w:p>
    <w:p w14:paraId="4900A344" w14:textId="77777777" w:rsidR="00995847" w:rsidRDefault="0099479D" w:rsidP="008D3D21">
      <w:pPr>
        <w:jc w:val="center"/>
        <w:rPr>
          <w:rFonts w:ascii="Roboto" w:hAnsi="Roboto"/>
          <w:bCs/>
        </w:rPr>
      </w:pPr>
      <w:r w:rsidRPr="0099479D">
        <w:rPr>
          <w:rFonts w:ascii="Roboto" w:hAnsi="Roboto"/>
          <w:bCs/>
          <w:i/>
        </w:rPr>
        <w:t xml:space="preserve">International Journal of Drug Policy </w:t>
      </w:r>
      <w:r>
        <w:rPr>
          <w:rFonts w:ascii="Roboto" w:hAnsi="Roboto"/>
          <w:bCs/>
        </w:rPr>
        <w:t>accepted for publication 05/09/2021</w:t>
      </w:r>
      <w:r w:rsidR="00995847">
        <w:rPr>
          <w:rFonts w:ascii="Roboto" w:hAnsi="Roboto"/>
          <w:bCs/>
        </w:rPr>
        <w:t xml:space="preserve">, </w:t>
      </w:r>
    </w:p>
    <w:p w14:paraId="4CEF4DB6" w14:textId="3D2A5C9B" w:rsidR="0099479D" w:rsidRPr="0099479D" w:rsidRDefault="00E063A5" w:rsidP="008D3D21">
      <w:pPr>
        <w:jc w:val="center"/>
        <w:rPr>
          <w:rFonts w:ascii="Roboto" w:hAnsi="Roboto"/>
          <w:bCs/>
          <w:i/>
        </w:rPr>
      </w:pPr>
      <w:r>
        <w:rPr>
          <w:rFonts w:ascii="Roboto" w:hAnsi="Roboto"/>
          <w:bCs/>
        </w:rPr>
        <w:t>(</w:t>
      </w:r>
      <w:r w:rsidR="00995847">
        <w:rPr>
          <w:rFonts w:ascii="Roboto" w:hAnsi="Roboto"/>
          <w:bCs/>
        </w:rPr>
        <w:t>Published Vol. 99, January 2022, article 103461</w:t>
      </w:r>
      <w:r>
        <w:rPr>
          <w:rFonts w:ascii="Roboto" w:hAnsi="Roboto"/>
          <w:bCs/>
        </w:rPr>
        <w:t>)</w:t>
      </w:r>
      <w:bookmarkStart w:id="0" w:name="_GoBack"/>
      <w:bookmarkEnd w:id="0"/>
      <w:r w:rsidR="00995847">
        <w:rPr>
          <w:rFonts w:ascii="Roboto" w:hAnsi="Roboto"/>
          <w:bCs/>
        </w:rPr>
        <w:t xml:space="preserve"> </w:t>
      </w:r>
    </w:p>
    <w:p w14:paraId="1FE9DE66" w14:textId="77777777" w:rsidR="008D3D21" w:rsidRPr="00F36145" w:rsidRDefault="008D3D21" w:rsidP="008D3D21">
      <w:pPr>
        <w:jc w:val="center"/>
        <w:rPr>
          <w:rFonts w:ascii="Roboto" w:hAnsi="Roboto"/>
        </w:rPr>
      </w:pPr>
    </w:p>
    <w:p w14:paraId="4D1690B1" w14:textId="5D07C436" w:rsidR="008D3D21" w:rsidRPr="00F36145" w:rsidRDefault="008D3D21" w:rsidP="008D3D21">
      <w:pPr>
        <w:jc w:val="center"/>
        <w:rPr>
          <w:rFonts w:ascii="Roboto" w:hAnsi="Roboto"/>
        </w:rPr>
      </w:pPr>
      <w:r w:rsidRPr="00F36145">
        <w:rPr>
          <w:rFonts w:ascii="Roboto" w:hAnsi="Roboto"/>
        </w:rPr>
        <w:t>Amy Pennay</w:t>
      </w:r>
      <w:r w:rsidR="00F21E63" w:rsidRPr="00F36145">
        <w:rPr>
          <w:rFonts w:ascii="Roboto" w:hAnsi="Roboto"/>
          <w:vertAlign w:val="superscript"/>
        </w:rPr>
        <w:t>1</w:t>
      </w:r>
      <w:r w:rsidR="006A3D75" w:rsidRPr="00F36145">
        <w:rPr>
          <w:rFonts w:ascii="Roboto" w:hAnsi="Roboto"/>
          <w:vertAlign w:val="superscript"/>
        </w:rPr>
        <w:t>*</w:t>
      </w:r>
      <w:r w:rsidRPr="00F36145">
        <w:rPr>
          <w:rFonts w:ascii="Roboto" w:hAnsi="Roboto"/>
        </w:rPr>
        <w:t>, Megan Cook</w:t>
      </w:r>
      <w:r w:rsidR="00F21E63" w:rsidRPr="00F36145">
        <w:rPr>
          <w:rFonts w:ascii="Roboto" w:hAnsi="Roboto"/>
          <w:vertAlign w:val="superscript"/>
        </w:rPr>
        <w:t>1</w:t>
      </w:r>
      <w:r w:rsidRPr="00F36145">
        <w:rPr>
          <w:rFonts w:ascii="Roboto" w:hAnsi="Roboto"/>
        </w:rPr>
        <w:t xml:space="preserve">, </w:t>
      </w:r>
      <w:r w:rsidR="003B2AAF" w:rsidRPr="00F36145">
        <w:rPr>
          <w:rFonts w:ascii="Roboto" w:hAnsi="Roboto"/>
        </w:rPr>
        <w:t>Sarah MacLean</w:t>
      </w:r>
      <w:r w:rsidR="00F21E63" w:rsidRPr="00F36145">
        <w:rPr>
          <w:rFonts w:ascii="Roboto" w:hAnsi="Roboto"/>
          <w:vertAlign w:val="superscript"/>
        </w:rPr>
        <w:t>1,2</w:t>
      </w:r>
      <w:r w:rsidR="003B2AAF" w:rsidRPr="00F36145">
        <w:rPr>
          <w:rFonts w:ascii="Roboto" w:hAnsi="Roboto"/>
        </w:rPr>
        <w:t xml:space="preserve">, </w:t>
      </w:r>
      <w:r w:rsidRPr="00F36145">
        <w:rPr>
          <w:rFonts w:ascii="Roboto" w:hAnsi="Roboto"/>
        </w:rPr>
        <w:t xml:space="preserve">Dan </w:t>
      </w:r>
      <w:r w:rsidR="006D2A8F">
        <w:rPr>
          <w:rFonts w:ascii="Roboto" w:hAnsi="Roboto"/>
        </w:rPr>
        <w:t xml:space="preserve">I. </w:t>
      </w:r>
      <w:r w:rsidRPr="00F36145">
        <w:rPr>
          <w:rFonts w:ascii="Roboto" w:hAnsi="Roboto"/>
        </w:rPr>
        <w:t>Lubman</w:t>
      </w:r>
      <w:r w:rsidR="00395B93">
        <w:rPr>
          <w:rFonts w:ascii="Roboto" w:hAnsi="Roboto"/>
          <w:vertAlign w:val="superscript"/>
        </w:rPr>
        <w:t>3</w:t>
      </w:r>
      <w:r w:rsidR="00F21E63" w:rsidRPr="00F36145">
        <w:rPr>
          <w:rFonts w:ascii="Roboto" w:hAnsi="Roboto"/>
          <w:vertAlign w:val="superscript"/>
        </w:rPr>
        <w:t>,</w:t>
      </w:r>
      <w:r w:rsidR="00395B93">
        <w:rPr>
          <w:rFonts w:ascii="Roboto" w:hAnsi="Roboto"/>
          <w:vertAlign w:val="superscript"/>
        </w:rPr>
        <w:t>4</w:t>
      </w:r>
      <w:r w:rsidRPr="00F36145">
        <w:rPr>
          <w:rFonts w:ascii="Roboto" w:hAnsi="Roboto"/>
        </w:rPr>
        <w:t>, Paul Dietze</w:t>
      </w:r>
      <w:r w:rsidR="00395B93">
        <w:rPr>
          <w:rFonts w:ascii="Roboto" w:hAnsi="Roboto"/>
          <w:vertAlign w:val="superscript"/>
        </w:rPr>
        <w:t>5</w:t>
      </w:r>
      <w:r w:rsidR="00F21E63" w:rsidRPr="00F36145">
        <w:rPr>
          <w:rFonts w:ascii="Roboto" w:hAnsi="Roboto"/>
          <w:vertAlign w:val="superscript"/>
        </w:rPr>
        <w:t>,</w:t>
      </w:r>
      <w:r w:rsidR="00395B93">
        <w:rPr>
          <w:rFonts w:ascii="Roboto" w:hAnsi="Roboto"/>
          <w:vertAlign w:val="superscript"/>
        </w:rPr>
        <w:t>6</w:t>
      </w:r>
      <w:r w:rsidRPr="00F36145">
        <w:rPr>
          <w:rFonts w:ascii="Roboto" w:hAnsi="Roboto"/>
        </w:rPr>
        <w:t>, Rachel Herring</w:t>
      </w:r>
      <w:r w:rsidR="00395B93">
        <w:rPr>
          <w:rFonts w:ascii="Roboto" w:hAnsi="Roboto"/>
          <w:vertAlign w:val="superscript"/>
        </w:rPr>
        <w:t>7</w:t>
      </w:r>
      <w:r w:rsidRPr="00F36145">
        <w:rPr>
          <w:rFonts w:ascii="Roboto" w:hAnsi="Roboto"/>
        </w:rPr>
        <w:t>, Gabriel Caluzzi</w:t>
      </w:r>
      <w:r w:rsidR="00F21E63" w:rsidRPr="00F36145">
        <w:rPr>
          <w:rFonts w:ascii="Roboto" w:hAnsi="Roboto"/>
          <w:vertAlign w:val="superscript"/>
        </w:rPr>
        <w:t>1</w:t>
      </w:r>
      <w:r w:rsidRPr="00F36145">
        <w:rPr>
          <w:rFonts w:ascii="Roboto" w:hAnsi="Roboto"/>
        </w:rPr>
        <w:t>, Rakhi Vashishtha</w:t>
      </w:r>
      <w:r w:rsidR="00F21E63" w:rsidRPr="00F36145">
        <w:rPr>
          <w:rFonts w:ascii="Roboto" w:hAnsi="Roboto"/>
          <w:vertAlign w:val="superscript"/>
        </w:rPr>
        <w:t>1</w:t>
      </w:r>
      <w:r w:rsidR="00F72191">
        <w:rPr>
          <w:rFonts w:ascii="Roboto" w:hAnsi="Roboto"/>
          <w:vertAlign w:val="superscript"/>
        </w:rPr>
        <w:t>,</w:t>
      </w:r>
      <w:r w:rsidR="00395B93">
        <w:rPr>
          <w:rFonts w:ascii="Roboto" w:hAnsi="Roboto"/>
          <w:vertAlign w:val="superscript"/>
        </w:rPr>
        <w:t>8</w:t>
      </w:r>
      <w:r w:rsidRPr="00F36145">
        <w:rPr>
          <w:rFonts w:ascii="Roboto" w:hAnsi="Roboto"/>
        </w:rPr>
        <w:t xml:space="preserve"> and Michael Livingston</w:t>
      </w:r>
      <w:r w:rsidR="00F21E63" w:rsidRPr="00F36145">
        <w:rPr>
          <w:rFonts w:ascii="Roboto" w:hAnsi="Roboto"/>
          <w:vertAlign w:val="superscript"/>
        </w:rPr>
        <w:t>1,</w:t>
      </w:r>
      <w:r w:rsidR="00395B93">
        <w:rPr>
          <w:rFonts w:ascii="Roboto" w:hAnsi="Roboto"/>
          <w:vertAlign w:val="superscript"/>
        </w:rPr>
        <w:t>5</w:t>
      </w:r>
      <w:r w:rsidR="00F21E63" w:rsidRPr="00F36145">
        <w:rPr>
          <w:rFonts w:ascii="Roboto" w:hAnsi="Roboto"/>
          <w:vertAlign w:val="superscript"/>
        </w:rPr>
        <w:t>,</w:t>
      </w:r>
      <w:r w:rsidR="00395B93">
        <w:rPr>
          <w:rFonts w:ascii="Roboto" w:hAnsi="Roboto"/>
          <w:vertAlign w:val="superscript"/>
        </w:rPr>
        <w:t>9</w:t>
      </w:r>
      <w:r w:rsidR="00F72191" w:rsidRPr="00F36145" w:rsidDel="00F72191">
        <w:rPr>
          <w:rFonts w:ascii="Roboto" w:hAnsi="Roboto"/>
          <w:vertAlign w:val="superscript"/>
        </w:rPr>
        <w:t xml:space="preserve"> </w:t>
      </w:r>
    </w:p>
    <w:p w14:paraId="38CF1839" w14:textId="290615D5" w:rsidR="008D3D21" w:rsidRPr="00F36145" w:rsidRDefault="008D3D21" w:rsidP="00395B93">
      <w:pPr>
        <w:jc w:val="center"/>
        <w:rPr>
          <w:rFonts w:ascii="Roboto" w:hAnsi="Roboto"/>
        </w:rPr>
      </w:pPr>
    </w:p>
    <w:p w14:paraId="68022D38" w14:textId="77777777" w:rsidR="00F21E63" w:rsidRPr="00F36145" w:rsidRDefault="00F21E63">
      <w:pPr>
        <w:rPr>
          <w:rFonts w:ascii="Roboto" w:hAnsi="Roboto"/>
        </w:rPr>
      </w:pPr>
      <w:r w:rsidRPr="00F36145">
        <w:rPr>
          <w:rFonts w:ascii="Roboto" w:hAnsi="Roboto"/>
          <w:vertAlign w:val="superscript"/>
        </w:rPr>
        <w:t>1</w:t>
      </w:r>
      <w:r w:rsidRPr="00F36145">
        <w:rPr>
          <w:rFonts w:ascii="Roboto" w:hAnsi="Roboto"/>
        </w:rPr>
        <w:t>Centre for Alcohol Policy Research, La Trobe University, Bundoora, Victoria, Australia, 3083</w:t>
      </w:r>
    </w:p>
    <w:p w14:paraId="6C388084" w14:textId="7B14219A" w:rsidR="00F21E63" w:rsidRPr="00A35793" w:rsidRDefault="00F21E63">
      <w:pPr>
        <w:rPr>
          <w:rFonts w:ascii="Roboto" w:hAnsi="Roboto"/>
        </w:rPr>
      </w:pPr>
      <w:r w:rsidRPr="00F36145">
        <w:rPr>
          <w:rFonts w:ascii="Roboto" w:hAnsi="Roboto"/>
          <w:vertAlign w:val="superscript"/>
        </w:rPr>
        <w:t>2</w:t>
      </w:r>
      <w:r w:rsidR="00A35793">
        <w:rPr>
          <w:rFonts w:ascii="Roboto" w:hAnsi="Roboto"/>
        </w:rPr>
        <w:t xml:space="preserve">School of </w:t>
      </w:r>
      <w:r w:rsidR="00E1559F">
        <w:rPr>
          <w:rFonts w:ascii="Roboto" w:hAnsi="Roboto"/>
        </w:rPr>
        <w:t xml:space="preserve">Allied Health, Human Services and Sport, </w:t>
      </w:r>
      <w:r w:rsidR="00E1559F" w:rsidRPr="00F36145">
        <w:rPr>
          <w:rFonts w:ascii="Roboto" w:hAnsi="Roboto"/>
        </w:rPr>
        <w:t>La Trobe University, Bundoora, Victoria, Australia, 3083</w:t>
      </w:r>
    </w:p>
    <w:p w14:paraId="7AE42BF2" w14:textId="7926EFB6" w:rsidR="00F21E63" w:rsidRPr="00A35793" w:rsidRDefault="00F21E63">
      <w:pPr>
        <w:rPr>
          <w:rFonts w:ascii="Roboto" w:hAnsi="Roboto"/>
        </w:rPr>
      </w:pPr>
      <w:r w:rsidRPr="00F36145">
        <w:rPr>
          <w:rFonts w:ascii="Roboto" w:hAnsi="Roboto"/>
          <w:vertAlign w:val="superscript"/>
        </w:rPr>
        <w:t>3</w:t>
      </w:r>
      <w:r w:rsidR="00A35793">
        <w:rPr>
          <w:rFonts w:ascii="Roboto" w:hAnsi="Roboto"/>
        </w:rPr>
        <w:t>Monash</w:t>
      </w:r>
      <w:r w:rsidR="006D2A8F">
        <w:rPr>
          <w:rFonts w:ascii="Roboto" w:hAnsi="Roboto"/>
        </w:rPr>
        <w:t xml:space="preserve"> Addiction Research Centre, Eastern Health Clinical School, Frankston, Australia</w:t>
      </w:r>
    </w:p>
    <w:p w14:paraId="6D482D81" w14:textId="231A656A" w:rsidR="00F21E63" w:rsidRPr="00A35793" w:rsidRDefault="00395B93">
      <w:pPr>
        <w:rPr>
          <w:rFonts w:ascii="Roboto" w:hAnsi="Roboto"/>
        </w:rPr>
      </w:pPr>
      <w:r>
        <w:rPr>
          <w:rFonts w:ascii="Roboto" w:hAnsi="Roboto"/>
          <w:vertAlign w:val="superscript"/>
        </w:rPr>
        <w:t>4</w:t>
      </w:r>
      <w:r w:rsidR="00A35793">
        <w:rPr>
          <w:rFonts w:ascii="Roboto" w:hAnsi="Roboto"/>
        </w:rPr>
        <w:t>Turning Point</w:t>
      </w:r>
      <w:r w:rsidR="006D2A8F">
        <w:rPr>
          <w:rFonts w:ascii="Roboto" w:hAnsi="Roboto"/>
        </w:rPr>
        <w:t>, Eastern Health, Richmond, Australia</w:t>
      </w:r>
    </w:p>
    <w:p w14:paraId="6C2E8927" w14:textId="502E3B89" w:rsidR="00F21E63" w:rsidRPr="00A35793" w:rsidRDefault="00395B93">
      <w:pPr>
        <w:rPr>
          <w:rFonts w:ascii="Roboto" w:hAnsi="Roboto"/>
        </w:rPr>
      </w:pPr>
      <w:r>
        <w:rPr>
          <w:rFonts w:ascii="Roboto" w:hAnsi="Roboto"/>
          <w:vertAlign w:val="superscript"/>
        </w:rPr>
        <w:t>5</w:t>
      </w:r>
      <w:r w:rsidR="00546ECB">
        <w:rPr>
          <w:rFonts w:ascii="Roboto" w:hAnsi="Roboto"/>
        </w:rPr>
        <w:t>National Drug Research Institute, Curtin University, Australia</w:t>
      </w:r>
    </w:p>
    <w:p w14:paraId="1E7F8A66" w14:textId="0FEEA28F" w:rsidR="00F21E63" w:rsidRPr="00A35793" w:rsidRDefault="00395B93">
      <w:pPr>
        <w:rPr>
          <w:rFonts w:ascii="Roboto" w:hAnsi="Roboto"/>
        </w:rPr>
      </w:pPr>
      <w:r>
        <w:rPr>
          <w:rFonts w:ascii="Roboto" w:hAnsi="Roboto"/>
          <w:vertAlign w:val="superscript"/>
        </w:rPr>
        <w:t>6</w:t>
      </w:r>
      <w:r w:rsidR="00A35793">
        <w:rPr>
          <w:rFonts w:ascii="Roboto" w:hAnsi="Roboto"/>
        </w:rPr>
        <w:t>B</w:t>
      </w:r>
      <w:r w:rsidR="007A4A25">
        <w:rPr>
          <w:rFonts w:ascii="Roboto" w:hAnsi="Roboto"/>
        </w:rPr>
        <w:t>ehaviours and Health Risks Program, B</w:t>
      </w:r>
      <w:r w:rsidR="00A35793">
        <w:rPr>
          <w:rFonts w:ascii="Roboto" w:hAnsi="Roboto"/>
        </w:rPr>
        <w:t>urnet</w:t>
      </w:r>
      <w:r w:rsidR="007A4A25">
        <w:rPr>
          <w:rFonts w:ascii="Roboto" w:hAnsi="Roboto"/>
        </w:rPr>
        <w:t xml:space="preserve"> Institute, Australia</w:t>
      </w:r>
    </w:p>
    <w:p w14:paraId="7CFB3D81" w14:textId="0FB8551C" w:rsidR="00F21E63" w:rsidRDefault="00395B93">
      <w:pPr>
        <w:rPr>
          <w:rFonts w:ascii="Roboto" w:hAnsi="Roboto"/>
        </w:rPr>
      </w:pPr>
      <w:r>
        <w:rPr>
          <w:rFonts w:ascii="Roboto" w:hAnsi="Roboto"/>
          <w:vertAlign w:val="superscript"/>
        </w:rPr>
        <w:t>7</w:t>
      </w:r>
      <w:r w:rsidR="00E71228">
        <w:rPr>
          <w:rFonts w:ascii="Roboto" w:hAnsi="Roboto"/>
        </w:rPr>
        <w:t>Drug and Alcohol Research C</w:t>
      </w:r>
      <w:r w:rsidR="00574B3A">
        <w:rPr>
          <w:rFonts w:ascii="Roboto" w:hAnsi="Roboto"/>
        </w:rPr>
        <w:t>entre,</w:t>
      </w:r>
      <w:r w:rsidR="00E71228">
        <w:rPr>
          <w:rFonts w:ascii="Roboto" w:hAnsi="Roboto"/>
        </w:rPr>
        <w:t xml:space="preserve"> </w:t>
      </w:r>
      <w:r w:rsidR="00574B3A">
        <w:rPr>
          <w:rFonts w:ascii="Roboto" w:hAnsi="Roboto"/>
        </w:rPr>
        <w:t xml:space="preserve">School of Health and Education, </w:t>
      </w:r>
      <w:r w:rsidR="00E71228">
        <w:rPr>
          <w:rFonts w:ascii="Roboto" w:hAnsi="Roboto"/>
        </w:rPr>
        <w:t>M</w:t>
      </w:r>
      <w:r w:rsidR="00A35793">
        <w:rPr>
          <w:rFonts w:ascii="Roboto" w:hAnsi="Roboto"/>
        </w:rPr>
        <w:t>iddlesex</w:t>
      </w:r>
      <w:r w:rsidR="00B32859">
        <w:rPr>
          <w:rFonts w:ascii="Roboto" w:hAnsi="Roboto"/>
        </w:rPr>
        <w:t xml:space="preserve"> University</w:t>
      </w:r>
      <w:r w:rsidR="00574B3A">
        <w:rPr>
          <w:rFonts w:ascii="Roboto" w:hAnsi="Roboto"/>
        </w:rPr>
        <w:t>, London, UK</w:t>
      </w:r>
    </w:p>
    <w:p w14:paraId="62D218FC" w14:textId="293F0584" w:rsidR="00F72191" w:rsidRPr="00A35793" w:rsidRDefault="00395B93">
      <w:pPr>
        <w:rPr>
          <w:rFonts w:ascii="Roboto" w:hAnsi="Roboto"/>
        </w:rPr>
      </w:pPr>
      <w:r>
        <w:rPr>
          <w:rFonts w:ascii="Roboto" w:hAnsi="Roboto"/>
          <w:vertAlign w:val="superscript"/>
        </w:rPr>
        <w:t>8</w:t>
      </w:r>
      <w:r w:rsidR="00F72191">
        <w:rPr>
          <w:rFonts w:ascii="Roboto" w:hAnsi="Roboto"/>
        </w:rPr>
        <w:t>Health Services and System Research</w:t>
      </w:r>
      <w:r w:rsidR="00304BD0">
        <w:rPr>
          <w:rFonts w:ascii="Roboto" w:hAnsi="Roboto"/>
        </w:rPr>
        <w:t xml:space="preserve"> Program</w:t>
      </w:r>
      <w:r w:rsidR="00F72191">
        <w:rPr>
          <w:rFonts w:ascii="Roboto" w:hAnsi="Roboto"/>
        </w:rPr>
        <w:t>, Duke-NUS Medical School, Singapore, 169857</w:t>
      </w:r>
    </w:p>
    <w:p w14:paraId="28EA5DB0" w14:textId="6FA223BD" w:rsidR="006A3D75" w:rsidRDefault="00395B93">
      <w:pPr>
        <w:rPr>
          <w:rFonts w:ascii="Roboto" w:hAnsi="Roboto"/>
        </w:rPr>
      </w:pPr>
      <w:r>
        <w:rPr>
          <w:rFonts w:ascii="Roboto" w:hAnsi="Roboto"/>
          <w:vertAlign w:val="superscript"/>
        </w:rPr>
        <w:t>9</w:t>
      </w:r>
      <w:r w:rsidR="00546ECB">
        <w:rPr>
          <w:rFonts w:ascii="Roboto" w:hAnsi="Roboto"/>
        </w:rPr>
        <w:t>Department of Clinical Neuroscience, K</w:t>
      </w:r>
      <w:r w:rsidR="00A35793">
        <w:rPr>
          <w:rFonts w:ascii="Roboto" w:hAnsi="Roboto"/>
        </w:rPr>
        <w:t>arolinska</w:t>
      </w:r>
      <w:r w:rsidR="00546ECB">
        <w:rPr>
          <w:rFonts w:ascii="Roboto" w:hAnsi="Roboto"/>
        </w:rPr>
        <w:t xml:space="preserve"> Institute, Sweden</w:t>
      </w:r>
    </w:p>
    <w:p w14:paraId="2CC044DA" w14:textId="77777777" w:rsidR="00A35793" w:rsidRPr="00A35793" w:rsidRDefault="00A35793">
      <w:pPr>
        <w:rPr>
          <w:rFonts w:ascii="Roboto" w:hAnsi="Roboto"/>
        </w:rPr>
      </w:pPr>
    </w:p>
    <w:p w14:paraId="61301EDD" w14:textId="77777777" w:rsidR="006A3D75" w:rsidRPr="00F36145" w:rsidRDefault="006A3D75">
      <w:pPr>
        <w:rPr>
          <w:rFonts w:ascii="Roboto" w:hAnsi="Roboto"/>
        </w:rPr>
      </w:pPr>
      <w:r w:rsidRPr="00F36145">
        <w:rPr>
          <w:rFonts w:ascii="Roboto" w:hAnsi="Roboto"/>
        </w:rPr>
        <w:t>*Corresponding author</w:t>
      </w:r>
    </w:p>
    <w:p w14:paraId="16B5114E" w14:textId="1AE18A2E" w:rsidR="006A3D75" w:rsidRDefault="006A3D75">
      <w:pPr>
        <w:rPr>
          <w:rFonts w:ascii="Roboto" w:hAnsi="Roboto"/>
        </w:rPr>
      </w:pPr>
    </w:p>
    <w:p w14:paraId="597ED695" w14:textId="6E5AFCC5" w:rsidR="00C432FA" w:rsidRDefault="00C432FA">
      <w:pPr>
        <w:rPr>
          <w:rFonts w:ascii="Roboto" w:hAnsi="Roboto"/>
        </w:rPr>
      </w:pPr>
      <w:r>
        <w:rPr>
          <w:rFonts w:ascii="Roboto" w:hAnsi="Roboto"/>
        </w:rPr>
        <w:t xml:space="preserve">CRediT author statement: </w:t>
      </w:r>
    </w:p>
    <w:p w14:paraId="099EC4B4" w14:textId="7A28A782" w:rsidR="004F27B5" w:rsidRDefault="00C432FA">
      <w:pPr>
        <w:rPr>
          <w:rFonts w:ascii="Roboto" w:hAnsi="Roboto"/>
        </w:rPr>
      </w:pPr>
      <w:r>
        <w:rPr>
          <w:rFonts w:ascii="Roboto" w:hAnsi="Roboto"/>
        </w:rPr>
        <w:t xml:space="preserve">Amy Pennay: conceptualisation, methodology, data curation, </w:t>
      </w:r>
      <w:r w:rsidR="00920E23">
        <w:rPr>
          <w:rFonts w:ascii="Roboto" w:hAnsi="Roboto"/>
        </w:rPr>
        <w:t xml:space="preserve">formal analysis, </w:t>
      </w:r>
      <w:r>
        <w:rPr>
          <w:rFonts w:ascii="Roboto" w:hAnsi="Roboto"/>
        </w:rPr>
        <w:t>writing – original draft, funding acquisition</w:t>
      </w:r>
    </w:p>
    <w:p w14:paraId="4E157BCA" w14:textId="32402584" w:rsidR="004F27B5" w:rsidRDefault="00C432FA">
      <w:pPr>
        <w:rPr>
          <w:rFonts w:ascii="Roboto" w:hAnsi="Roboto"/>
        </w:rPr>
      </w:pPr>
      <w:r>
        <w:rPr>
          <w:rFonts w:ascii="Roboto" w:hAnsi="Roboto"/>
        </w:rPr>
        <w:t xml:space="preserve">Megan Cook: conceptualisation, </w:t>
      </w:r>
      <w:r w:rsidR="00920E23">
        <w:rPr>
          <w:rFonts w:ascii="Roboto" w:hAnsi="Roboto"/>
        </w:rPr>
        <w:t>data curation, formal analysis</w:t>
      </w:r>
      <w:r>
        <w:rPr>
          <w:rFonts w:ascii="Roboto" w:hAnsi="Roboto"/>
        </w:rPr>
        <w:t>, writing – review and editing</w:t>
      </w:r>
    </w:p>
    <w:p w14:paraId="12966C03" w14:textId="77777777" w:rsidR="004F27B5" w:rsidRDefault="00C432FA">
      <w:pPr>
        <w:rPr>
          <w:rFonts w:ascii="Roboto" w:hAnsi="Roboto"/>
        </w:rPr>
      </w:pPr>
      <w:r>
        <w:rPr>
          <w:rFonts w:ascii="Roboto" w:hAnsi="Roboto"/>
        </w:rPr>
        <w:t xml:space="preserve">Sarah MacLean: writing – review and editing, funding acquisition </w:t>
      </w:r>
    </w:p>
    <w:p w14:paraId="58B4758D" w14:textId="77777777" w:rsidR="004F27B5" w:rsidRDefault="00C432FA">
      <w:pPr>
        <w:rPr>
          <w:rFonts w:ascii="Roboto" w:hAnsi="Roboto"/>
        </w:rPr>
      </w:pPr>
      <w:r>
        <w:rPr>
          <w:rFonts w:ascii="Roboto" w:hAnsi="Roboto"/>
        </w:rPr>
        <w:t>Dan I Lubman: writing – review and editing, funding acquisition</w:t>
      </w:r>
    </w:p>
    <w:p w14:paraId="09FFFF8C" w14:textId="77777777" w:rsidR="004F27B5" w:rsidRDefault="00C432FA">
      <w:pPr>
        <w:rPr>
          <w:rFonts w:ascii="Roboto" w:hAnsi="Roboto"/>
        </w:rPr>
      </w:pPr>
      <w:r>
        <w:rPr>
          <w:rFonts w:ascii="Roboto" w:hAnsi="Roboto"/>
        </w:rPr>
        <w:t>Paul Dietze: writing – review and editing, funding acquisition</w:t>
      </w:r>
    </w:p>
    <w:p w14:paraId="629594D0" w14:textId="77777777" w:rsidR="004F27B5" w:rsidRDefault="00C432FA">
      <w:pPr>
        <w:rPr>
          <w:rFonts w:ascii="Roboto" w:hAnsi="Roboto"/>
        </w:rPr>
      </w:pPr>
      <w:r>
        <w:rPr>
          <w:rFonts w:ascii="Roboto" w:hAnsi="Roboto"/>
        </w:rPr>
        <w:t>Rachel Herring: writing – review and editing, funding acquisition</w:t>
      </w:r>
    </w:p>
    <w:p w14:paraId="1FE28FD1" w14:textId="77777777" w:rsidR="004F27B5" w:rsidRDefault="00C432FA">
      <w:pPr>
        <w:rPr>
          <w:rFonts w:ascii="Roboto" w:hAnsi="Roboto"/>
        </w:rPr>
      </w:pPr>
      <w:r>
        <w:rPr>
          <w:rFonts w:ascii="Roboto" w:hAnsi="Roboto"/>
        </w:rPr>
        <w:t xml:space="preserve">Gabriel Caluzzi: writing – review and editing </w:t>
      </w:r>
    </w:p>
    <w:p w14:paraId="1A74EA05" w14:textId="77777777" w:rsidR="004F27B5" w:rsidRDefault="00C432FA">
      <w:pPr>
        <w:rPr>
          <w:rFonts w:ascii="Roboto" w:hAnsi="Roboto"/>
        </w:rPr>
      </w:pPr>
      <w:r>
        <w:rPr>
          <w:rFonts w:ascii="Roboto" w:hAnsi="Roboto"/>
        </w:rPr>
        <w:t xml:space="preserve">Rakhi Vashishtha: writing – review and editing </w:t>
      </w:r>
    </w:p>
    <w:p w14:paraId="3100E4A4" w14:textId="64F741D3" w:rsidR="00C432FA" w:rsidRPr="00F36145" w:rsidRDefault="00C432FA">
      <w:pPr>
        <w:rPr>
          <w:rFonts w:ascii="Roboto" w:hAnsi="Roboto"/>
        </w:rPr>
      </w:pPr>
      <w:r>
        <w:rPr>
          <w:rFonts w:ascii="Roboto" w:hAnsi="Roboto"/>
        </w:rPr>
        <w:t xml:space="preserve">Michael Livingston: </w:t>
      </w:r>
      <w:r w:rsidR="00920E23">
        <w:rPr>
          <w:rFonts w:ascii="Roboto" w:hAnsi="Roboto"/>
        </w:rPr>
        <w:t xml:space="preserve">methodology, </w:t>
      </w:r>
      <w:r>
        <w:rPr>
          <w:rFonts w:ascii="Roboto" w:hAnsi="Roboto"/>
        </w:rPr>
        <w:t>formal analysis, writing – review and editing, funding acquisition</w:t>
      </w:r>
    </w:p>
    <w:p w14:paraId="07708D03" w14:textId="49DD7E9F" w:rsidR="006A3D75" w:rsidRPr="00F36145" w:rsidRDefault="006A3D75">
      <w:pPr>
        <w:rPr>
          <w:rFonts w:ascii="Roboto" w:hAnsi="Roboto"/>
        </w:rPr>
      </w:pPr>
      <w:r w:rsidRPr="00F36145">
        <w:rPr>
          <w:rFonts w:ascii="Roboto" w:hAnsi="Roboto"/>
        </w:rPr>
        <w:br w:type="page"/>
      </w:r>
    </w:p>
    <w:p w14:paraId="20D12C39" w14:textId="2FAE6AC1" w:rsidR="00AB175C" w:rsidRPr="00F36145" w:rsidRDefault="00AB175C" w:rsidP="00AB175C">
      <w:pPr>
        <w:jc w:val="center"/>
        <w:rPr>
          <w:rFonts w:ascii="Roboto" w:hAnsi="Roboto"/>
          <w:b/>
          <w:bCs/>
        </w:rPr>
      </w:pPr>
      <w:r w:rsidRPr="00F36145">
        <w:rPr>
          <w:rFonts w:ascii="Roboto" w:hAnsi="Roboto"/>
          <w:b/>
          <w:bCs/>
        </w:rPr>
        <w:lastRenderedPageBreak/>
        <w:t xml:space="preserve">Examining </w:t>
      </w:r>
      <w:r w:rsidR="00FD6D2B">
        <w:rPr>
          <w:rFonts w:ascii="Roboto" w:hAnsi="Roboto"/>
          <w:b/>
          <w:bCs/>
        </w:rPr>
        <w:t xml:space="preserve">trends in </w:t>
      </w:r>
      <w:r w:rsidRPr="00F36145">
        <w:rPr>
          <w:rFonts w:ascii="Roboto" w:hAnsi="Roboto"/>
          <w:b/>
          <w:bCs/>
        </w:rPr>
        <w:t xml:space="preserve">the representation of young people and alcohol in Australian </w:t>
      </w:r>
      <w:r>
        <w:rPr>
          <w:rFonts w:ascii="Roboto" w:hAnsi="Roboto"/>
          <w:b/>
          <w:bCs/>
        </w:rPr>
        <w:t xml:space="preserve">newspapers </w:t>
      </w:r>
      <w:r w:rsidRPr="00F36145">
        <w:rPr>
          <w:rFonts w:ascii="Roboto" w:hAnsi="Roboto"/>
          <w:b/>
          <w:bCs/>
        </w:rPr>
        <w:t xml:space="preserve">over twenty years (2000-2019) </w:t>
      </w:r>
    </w:p>
    <w:p w14:paraId="235A1956" w14:textId="77777777" w:rsidR="00AB175C" w:rsidRDefault="00AB175C">
      <w:pPr>
        <w:rPr>
          <w:rFonts w:ascii="Roboto" w:hAnsi="Roboto"/>
          <w:b/>
          <w:bCs/>
        </w:rPr>
      </w:pPr>
    </w:p>
    <w:p w14:paraId="685A2EC8" w14:textId="139A5922" w:rsidR="006A3D75" w:rsidRPr="00F36145" w:rsidRDefault="006A3D75">
      <w:pPr>
        <w:rPr>
          <w:rFonts w:ascii="Roboto" w:hAnsi="Roboto"/>
          <w:b/>
          <w:bCs/>
        </w:rPr>
      </w:pPr>
      <w:r w:rsidRPr="00F36145">
        <w:rPr>
          <w:rFonts w:ascii="Roboto" w:hAnsi="Roboto"/>
          <w:b/>
          <w:bCs/>
        </w:rPr>
        <w:t>Abstract</w:t>
      </w:r>
    </w:p>
    <w:p w14:paraId="2B47AEAB" w14:textId="0D6541A1" w:rsidR="006A3D75" w:rsidRPr="00F36145" w:rsidRDefault="006A3D75" w:rsidP="00D31EE0">
      <w:pPr>
        <w:spacing w:after="200" w:line="360" w:lineRule="auto"/>
        <w:rPr>
          <w:rFonts w:ascii="Roboto" w:hAnsi="Roboto"/>
        </w:rPr>
      </w:pPr>
      <w:bookmarkStart w:id="1" w:name="_Hlk81470081"/>
      <w:r w:rsidRPr="00F36145">
        <w:rPr>
          <w:rFonts w:ascii="Roboto" w:hAnsi="Roboto"/>
        </w:rPr>
        <w:t>Background</w:t>
      </w:r>
      <w:r w:rsidR="00DE3001">
        <w:rPr>
          <w:rFonts w:ascii="Roboto" w:hAnsi="Roboto"/>
        </w:rPr>
        <w:t xml:space="preserve">: </w:t>
      </w:r>
      <w:bookmarkStart w:id="2" w:name="_Hlk81382543"/>
      <w:r w:rsidR="00DE3001">
        <w:rPr>
          <w:rFonts w:ascii="Roboto" w:hAnsi="Roboto"/>
        </w:rPr>
        <w:t xml:space="preserve">The </w:t>
      </w:r>
      <w:r w:rsidR="00DE3001">
        <w:rPr>
          <w:rFonts w:ascii="Roboto" w:hAnsi="Roboto" w:cs="Times New Roman"/>
        </w:rPr>
        <w:t>news media can reflect and influence public opinion</w:t>
      </w:r>
      <w:r w:rsidR="000C17A9">
        <w:rPr>
          <w:rFonts w:ascii="Roboto" w:hAnsi="Roboto" w:cs="Times New Roman"/>
        </w:rPr>
        <w:t>, as well as affect individual practice</w:t>
      </w:r>
      <w:r w:rsidR="00DE3001">
        <w:rPr>
          <w:rFonts w:ascii="Roboto" w:hAnsi="Roboto" w:cs="Times New Roman"/>
        </w:rPr>
        <w:t xml:space="preserve">. </w:t>
      </w:r>
      <w:bookmarkEnd w:id="2"/>
      <w:r w:rsidR="00DE3001">
        <w:rPr>
          <w:rFonts w:ascii="Roboto" w:hAnsi="Roboto" w:cs="Times New Roman"/>
        </w:rPr>
        <w:t>In the context of significant changes in alcohol consumption</w:t>
      </w:r>
      <w:r w:rsidR="00F02915" w:rsidRPr="00F02915">
        <w:rPr>
          <w:rFonts w:ascii="Roboto" w:hAnsi="Roboto" w:cs="Times New Roman"/>
        </w:rPr>
        <w:t xml:space="preserve"> </w:t>
      </w:r>
      <w:r w:rsidR="00136544">
        <w:rPr>
          <w:rFonts w:ascii="Roboto" w:hAnsi="Roboto" w:cs="Times New Roman"/>
        </w:rPr>
        <w:t xml:space="preserve">among young people </w:t>
      </w:r>
      <w:r w:rsidR="00F02915">
        <w:rPr>
          <w:rFonts w:ascii="Roboto" w:hAnsi="Roboto" w:cs="Times New Roman"/>
        </w:rPr>
        <w:t>over the past twenty years</w:t>
      </w:r>
      <w:r w:rsidR="00DE3001">
        <w:rPr>
          <w:rFonts w:ascii="Roboto" w:hAnsi="Roboto" w:cs="Times New Roman"/>
        </w:rPr>
        <w:t xml:space="preserve">, we examined </w:t>
      </w:r>
      <w:r w:rsidR="00DE3001">
        <w:rPr>
          <w:rFonts w:ascii="Roboto" w:hAnsi="Roboto"/>
        </w:rPr>
        <w:t xml:space="preserve">Australian newspaper </w:t>
      </w:r>
      <w:r w:rsidR="00DE3001" w:rsidRPr="000823B9">
        <w:rPr>
          <w:rFonts w:ascii="Roboto" w:hAnsi="Roboto"/>
        </w:rPr>
        <w:t xml:space="preserve">reporting </w:t>
      </w:r>
      <w:r w:rsidR="00DE3001">
        <w:rPr>
          <w:rFonts w:ascii="Roboto" w:hAnsi="Roboto"/>
        </w:rPr>
        <w:t xml:space="preserve">of young people </w:t>
      </w:r>
      <w:r w:rsidR="007C57F0">
        <w:rPr>
          <w:rFonts w:ascii="Roboto" w:hAnsi="Roboto"/>
        </w:rPr>
        <w:t>(</w:t>
      </w:r>
      <w:r w:rsidR="005C0FB5">
        <w:rPr>
          <w:rFonts w:ascii="Roboto" w:hAnsi="Roboto"/>
        </w:rPr>
        <w:t>under</w:t>
      </w:r>
      <w:r w:rsidR="00AB175C">
        <w:rPr>
          <w:rFonts w:ascii="Roboto" w:hAnsi="Roboto"/>
        </w:rPr>
        <w:t xml:space="preserve"> </w:t>
      </w:r>
      <w:r w:rsidR="007C57F0">
        <w:rPr>
          <w:rFonts w:ascii="Roboto" w:hAnsi="Roboto"/>
        </w:rPr>
        <w:t xml:space="preserve">18 years) </w:t>
      </w:r>
      <w:r w:rsidR="00DE3001">
        <w:rPr>
          <w:rFonts w:ascii="Roboto" w:hAnsi="Roboto"/>
        </w:rPr>
        <w:t xml:space="preserve">and alcohol to </w:t>
      </w:r>
      <w:r w:rsidR="00395B93">
        <w:rPr>
          <w:rFonts w:ascii="Roboto" w:hAnsi="Roboto"/>
        </w:rPr>
        <w:t xml:space="preserve">assess </w:t>
      </w:r>
      <w:r w:rsidR="00DE3001">
        <w:rPr>
          <w:rFonts w:ascii="Roboto" w:hAnsi="Roboto"/>
        </w:rPr>
        <w:t xml:space="preserve">whether there have been changes over time in the content and </w:t>
      </w:r>
      <w:r w:rsidR="00395B93">
        <w:rPr>
          <w:rFonts w:ascii="Roboto" w:hAnsi="Roboto"/>
        </w:rPr>
        <w:t xml:space="preserve">slant </w:t>
      </w:r>
      <w:r w:rsidR="00DE3001">
        <w:rPr>
          <w:rFonts w:ascii="Roboto" w:hAnsi="Roboto"/>
        </w:rPr>
        <w:t xml:space="preserve">of articles </w:t>
      </w:r>
      <w:r w:rsidR="00D31EE0">
        <w:rPr>
          <w:rFonts w:ascii="Roboto" w:hAnsi="Roboto"/>
        </w:rPr>
        <w:t>that reflect or elucidate these trends.</w:t>
      </w:r>
    </w:p>
    <w:bookmarkEnd w:id="1"/>
    <w:p w14:paraId="62096E38" w14:textId="75AD8A37" w:rsidR="006A3D75" w:rsidRPr="002074A7" w:rsidRDefault="006A3D75" w:rsidP="002074A7">
      <w:pPr>
        <w:autoSpaceDE w:val="0"/>
        <w:autoSpaceDN w:val="0"/>
        <w:adjustRightInd w:val="0"/>
        <w:spacing w:after="200" w:line="360" w:lineRule="auto"/>
        <w:rPr>
          <w:rFonts w:ascii="Roboto" w:hAnsi="Roboto"/>
          <w:b/>
          <w:bCs/>
        </w:rPr>
      </w:pPr>
      <w:r w:rsidRPr="00F36145">
        <w:rPr>
          <w:rFonts w:ascii="Roboto" w:hAnsi="Roboto"/>
        </w:rPr>
        <w:t>Methods</w:t>
      </w:r>
      <w:r w:rsidR="00D31EE0">
        <w:rPr>
          <w:rFonts w:ascii="Roboto" w:hAnsi="Roboto"/>
        </w:rPr>
        <w:t xml:space="preserve">: </w:t>
      </w:r>
      <w:r w:rsidR="00D31EE0" w:rsidRPr="00430C52">
        <w:rPr>
          <w:rFonts w:ascii="Roboto" w:hAnsi="Roboto"/>
        </w:rPr>
        <w:t>Factiva</w:t>
      </w:r>
      <w:r w:rsidR="00D31EE0" w:rsidRPr="003B6157">
        <w:rPr>
          <w:rFonts w:ascii="Roboto" w:hAnsi="Roboto"/>
          <w:i/>
          <w:iCs/>
        </w:rPr>
        <w:t xml:space="preserve"> </w:t>
      </w:r>
      <w:r w:rsidR="00D31EE0" w:rsidRPr="003B6157">
        <w:rPr>
          <w:rFonts w:ascii="Roboto" w:hAnsi="Roboto"/>
        </w:rPr>
        <w:t>was used to search newspaper articles from major Australian newspapers over a twenty</w:t>
      </w:r>
      <w:r w:rsidR="0081433D">
        <w:rPr>
          <w:rFonts w:ascii="Roboto" w:hAnsi="Roboto"/>
        </w:rPr>
        <w:t xml:space="preserve"> </w:t>
      </w:r>
      <w:r w:rsidR="00D31EE0" w:rsidRPr="003B6157">
        <w:rPr>
          <w:rFonts w:ascii="Roboto" w:hAnsi="Roboto"/>
        </w:rPr>
        <w:t>year period (</w:t>
      </w:r>
      <w:r w:rsidR="00D31EE0">
        <w:rPr>
          <w:rFonts w:ascii="Roboto" w:hAnsi="Roboto"/>
        </w:rPr>
        <w:t>20</w:t>
      </w:r>
      <w:r w:rsidR="00D31EE0" w:rsidRPr="003B6157">
        <w:rPr>
          <w:rFonts w:ascii="Roboto" w:hAnsi="Roboto"/>
        </w:rPr>
        <w:t>00</w:t>
      </w:r>
      <w:r w:rsidR="00D31EE0">
        <w:rPr>
          <w:rFonts w:ascii="Roboto" w:hAnsi="Roboto"/>
        </w:rPr>
        <w:t>-</w:t>
      </w:r>
      <w:r w:rsidR="00D31EE0" w:rsidRPr="003B6157">
        <w:rPr>
          <w:rFonts w:ascii="Roboto" w:hAnsi="Roboto"/>
        </w:rPr>
        <w:t>2019).</w:t>
      </w:r>
      <w:r w:rsidR="00D31EE0">
        <w:rPr>
          <w:rFonts w:ascii="Roboto" w:hAnsi="Roboto"/>
        </w:rPr>
        <w:t xml:space="preserve"> After screening, two researchers coded 2,415 newspaper articles </w:t>
      </w:r>
      <w:r w:rsidR="002074A7">
        <w:rPr>
          <w:rFonts w:ascii="Roboto" w:hAnsi="Roboto"/>
        </w:rPr>
        <w:t xml:space="preserve">across </w:t>
      </w:r>
      <w:r w:rsidR="00701609">
        <w:rPr>
          <w:rFonts w:ascii="Roboto" w:hAnsi="Roboto"/>
        </w:rPr>
        <w:t xml:space="preserve">four </w:t>
      </w:r>
      <w:r w:rsidR="002074A7">
        <w:rPr>
          <w:rFonts w:ascii="Roboto" w:hAnsi="Roboto"/>
        </w:rPr>
        <w:t>key domains</w:t>
      </w:r>
      <w:r w:rsidR="00701609">
        <w:rPr>
          <w:rFonts w:ascii="Roboto" w:hAnsi="Roboto"/>
        </w:rPr>
        <w:t xml:space="preserve">: article type, </w:t>
      </w:r>
      <w:r w:rsidR="002074A7">
        <w:rPr>
          <w:rFonts w:ascii="Roboto" w:hAnsi="Roboto"/>
        </w:rPr>
        <w:t xml:space="preserve">article theme, sources cited and topic slant (e.g. approving, disapproving tone). </w:t>
      </w:r>
      <w:r w:rsidR="002074A7">
        <w:rPr>
          <w:rFonts w:ascii="Roboto" w:eastAsia="Times New Roman" w:hAnsi="Roboto" w:cs="Calibri"/>
          <w:color w:val="000000"/>
          <w:lang w:eastAsia="en-AU"/>
        </w:rPr>
        <w:t>C</w:t>
      </w:r>
      <w:r w:rsidR="002074A7" w:rsidRPr="00006CA1">
        <w:rPr>
          <w:rFonts w:ascii="Roboto" w:hAnsi="Roboto" w:cs="AdvOTf9433e2d"/>
        </w:rPr>
        <w:t>hange over time</w:t>
      </w:r>
      <w:r w:rsidR="002074A7">
        <w:rPr>
          <w:rFonts w:ascii="Roboto" w:hAnsi="Roboto" w:cs="AdvOTf9433e2d"/>
        </w:rPr>
        <w:t xml:space="preserve"> across the study period was assessed </w:t>
      </w:r>
      <w:r w:rsidR="002074A7" w:rsidRPr="000E38B1">
        <w:rPr>
          <w:rFonts w:ascii="Roboto" w:hAnsi="Roboto" w:cs="AdvOTf9433e2d"/>
        </w:rPr>
        <w:t xml:space="preserve">using </w:t>
      </w:r>
      <w:r w:rsidR="00F65AD1" w:rsidRPr="000E38B1">
        <w:rPr>
          <w:rFonts w:ascii="Roboto" w:hAnsi="Roboto" w:cs="AdvOTf9433e2d"/>
        </w:rPr>
        <w:t xml:space="preserve">joinpoint </w:t>
      </w:r>
      <w:r w:rsidR="00320F4C">
        <w:rPr>
          <w:rFonts w:ascii="Roboto" w:hAnsi="Roboto" w:cs="AdvOTf9433e2d"/>
        </w:rPr>
        <w:t>P</w:t>
      </w:r>
      <w:r w:rsidR="00F65AD1" w:rsidRPr="000E38B1">
        <w:rPr>
          <w:rFonts w:ascii="Roboto" w:hAnsi="Roboto" w:cs="AdvOTf9433e2d"/>
        </w:rPr>
        <w:t xml:space="preserve">oisson </w:t>
      </w:r>
      <w:r w:rsidR="00832F44" w:rsidRPr="000E38B1">
        <w:rPr>
          <w:rFonts w:ascii="Roboto" w:hAnsi="Roboto" w:cs="AdvOTf9433e2d"/>
        </w:rPr>
        <w:t>regression analyses</w:t>
      </w:r>
      <w:r w:rsidR="002074A7" w:rsidRPr="000E38B1">
        <w:rPr>
          <w:rFonts w:ascii="Roboto" w:hAnsi="Roboto" w:cs="AdvOTf9433e2d"/>
        </w:rPr>
        <w:t>.</w:t>
      </w:r>
    </w:p>
    <w:p w14:paraId="55756119" w14:textId="07AD2785" w:rsidR="006A3D75" w:rsidRPr="00F36145" w:rsidRDefault="006A3D75" w:rsidP="00891FCC">
      <w:pPr>
        <w:spacing w:line="360" w:lineRule="auto"/>
        <w:rPr>
          <w:rFonts w:ascii="Roboto" w:hAnsi="Roboto"/>
        </w:rPr>
      </w:pPr>
      <w:r w:rsidRPr="00F36145">
        <w:rPr>
          <w:rFonts w:ascii="Roboto" w:hAnsi="Roboto"/>
        </w:rPr>
        <w:t>Results</w:t>
      </w:r>
      <w:r w:rsidR="00D31EE0">
        <w:rPr>
          <w:rFonts w:ascii="Roboto" w:hAnsi="Roboto"/>
        </w:rPr>
        <w:t>:</w:t>
      </w:r>
      <w:r w:rsidR="00891FCC">
        <w:rPr>
          <w:rFonts w:ascii="Roboto" w:hAnsi="Roboto"/>
        </w:rPr>
        <w:t xml:space="preserve"> </w:t>
      </w:r>
      <w:r w:rsidR="00A74AFE">
        <w:rPr>
          <w:rFonts w:ascii="Roboto" w:hAnsi="Roboto"/>
        </w:rPr>
        <w:t xml:space="preserve">There was a significant increase in articles on young people and </w:t>
      </w:r>
      <w:r w:rsidR="007E7DDE">
        <w:rPr>
          <w:rFonts w:ascii="Roboto" w:hAnsi="Roboto"/>
        </w:rPr>
        <w:t xml:space="preserve">alcohol </w:t>
      </w:r>
      <w:r w:rsidR="00A74AFE">
        <w:rPr>
          <w:rFonts w:ascii="Roboto" w:hAnsi="Roboto"/>
        </w:rPr>
        <w:t xml:space="preserve">between 2000 and 2008, before a corresponding decrease to 2019. </w:t>
      </w:r>
      <w:r w:rsidR="00891FCC">
        <w:rPr>
          <w:rFonts w:ascii="Roboto" w:hAnsi="Roboto"/>
        </w:rPr>
        <w:t xml:space="preserve">Policy or prevention strategies were the most common theme of articles (35.8%), followed by articles reporting on </w:t>
      </w:r>
      <w:r w:rsidR="009A1237">
        <w:rPr>
          <w:rFonts w:ascii="Roboto" w:hAnsi="Roboto"/>
        </w:rPr>
        <w:t xml:space="preserve">risks or harms associated </w:t>
      </w:r>
      <w:r w:rsidR="00C50708">
        <w:rPr>
          <w:rFonts w:ascii="Roboto" w:hAnsi="Roboto"/>
        </w:rPr>
        <w:t xml:space="preserve">with </w:t>
      </w:r>
      <w:r w:rsidR="00891FCC">
        <w:rPr>
          <w:rFonts w:ascii="Roboto" w:hAnsi="Roboto"/>
        </w:rPr>
        <w:t xml:space="preserve">alcohol </w:t>
      </w:r>
      <w:r w:rsidR="00C50708">
        <w:rPr>
          <w:rFonts w:ascii="Roboto" w:hAnsi="Roboto"/>
        </w:rPr>
        <w:t>use</w:t>
      </w:r>
      <w:r w:rsidR="00891FCC">
        <w:rPr>
          <w:rFonts w:ascii="Roboto" w:hAnsi="Roboto"/>
        </w:rPr>
        <w:t xml:space="preserve"> for young people (18.1%). Researchers were the most common source reported (25.1%), followed by politicians (19.0%). Three quarters of articles (75.9%) had a socially disapproving topic slant</w:t>
      </w:r>
      <w:r w:rsidR="00A1617F">
        <w:rPr>
          <w:rFonts w:ascii="Roboto" w:hAnsi="Roboto"/>
        </w:rPr>
        <w:t xml:space="preserve">, </w:t>
      </w:r>
      <w:r w:rsidR="00A74AFE">
        <w:rPr>
          <w:rFonts w:ascii="Roboto" w:hAnsi="Roboto"/>
        </w:rPr>
        <w:t>which increased significantly up until 201</w:t>
      </w:r>
      <w:r w:rsidR="003E61A1">
        <w:rPr>
          <w:rFonts w:ascii="Roboto" w:hAnsi="Roboto"/>
        </w:rPr>
        <w:t>1</w:t>
      </w:r>
      <w:r w:rsidR="00A74AFE">
        <w:rPr>
          <w:rFonts w:ascii="Roboto" w:hAnsi="Roboto"/>
        </w:rPr>
        <w:t>, with a corresponding decrease thereafter.</w:t>
      </w:r>
    </w:p>
    <w:p w14:paraId="6F9E983C" w14:textId="79D5AC13" w:rsidR="00D73204" w:rsidRPr="00F36145" w:rsidRDefault="00D73204" w:rsidP="00D73204">
      <w:pPr>
        <w:spacing w:line="360" w:lineRule="auto"/>
        <w:rPr>
          <w:rFonts w:ascii="Roboto" w:hAnsi="Roboto"/>
        </w:rPr>
      </w:pPr>
      <w:r w:rsidRPr="00F36145">
        <w:rPr>
          <w:rFonts w:ascii="Roboto" w:hAnsi="Roboto"/>
        </w:rPr>
        <w:t>Conclusion</w:t>
      </w:r>
      <w:r>
        <w:rPr>
          <w:rFonts w:ascii="Roboto" w:hAnsi="Roboto"/>
        </w:rPr>
        <w:t xml:space="preserve">: Attention to, and problematisation of, young people and alcohol increased in the first decade of this millennium </w:t>
      </w:r>
      <w:bookmarkStart w:id="3" w:name="_Hlk81382604"/>
      <w:r>
        <w:rPr>
          <w:rFonts w:ascii="Roboto" w:hAnsi="Roboto"/>
        </w:rPr>
        <w:t>which may have acted to sustain or accelerate declining drinking</w:t>
      </w:r>
      <w:r w:rsidR="0093641F">
        <w:rPr>
          <w:rFonts w:ascii="Roboto" w:hAnsi="Roboto"/>
        </w:rPr>
        <w:t xml:space="preserve"> trends</w:t>
      </w:r>
      <w:bookmarkEnd w:id="3"/>
      <w:r>
        <w:rPr>
          <w:rFonts w:ascii="Roboto" w:hAnsi="Roboto"/>
        </w:rPr>
        <w:t xml:space="preserve">. However, this dissipated back to baseline levels in the second decade, which may indicate a lag time in recognition of young people’s drinking becoming less of a public health ‘problem’. </w:t>
      </w:r>
    </w:p>
    <w:p w14:paraId="67637C17" w14:textId="77777777" w:rsidR="006A3D75" w:rsidRPr="00F36145" w:rsidRDefault="006A3D75">
      <w:pPr>
        <w:rPr>
          <w:rFonts w:ascii="Roboto" w:hAnsi="Roboto"/>
          <w:b/>
          <w:bCs/>
        </w:rPr>
      </w:pPr>
    </w:p>
    <w:p w14:paraId="467573EB" w14:textId="77777777" w:rsidR="006A3D75" w:rsidRPr="00F36145" w:rsidRDefault="006A3D75">
      <w:pPr>
        <w:rPr>
          <w:rFonts w:ascii="Roboto" w:hAnsi="Roboto"/>
          <w:b/>
          <w:bCs/>
        </w:rPr>
      </w:pPr>
    </w:p>
    <w:p w14:paraId="6E16DD04" w14:textId="50CFC74D" w:rsidR="009A0C96" w:rsidRDefault="006A3D75">
      <w:pPr>
        <w:rPr>
          <w:rFonts w:ascii="Roboto" w:hAnsi="Roboto"/>
        </w:rPr>
      </w:pPr>
      <w:r w:rsidRPr="00F36145">
        <w:rPr>
          <w:rFonts w:ascii="Roboto" w:hAnsi="Roboto"/>
          <w:b/>
          <w:bCs/>
        </w:rPr>
        <w:t>Keywords</w:t>
      </w:r>
      <w:r w:rsidR="00316CAA">
        <w:rPr>
          <w:rFonts w:ascii="Roboto" w:hAnsi="Roboto"/>
          <w:b/>
          <w:bCs/>
        </w:rPr>
        <w:t xml:space="preserve">: </w:t>
      </w:r>
      <w:r w:rsidR="00316CAA">
        <w:rPr>
          <w:rFonts w:ascii="Roboto" w:hAnsi="Roboto"/>
        </w:rPr>
        <w:t>alcohol, young people, newspaper, Australia</w:t>
      </w:r>
    </w:p>
    <w:p w14:paraId="4E1DC67D" w14:textId="77777777" w:rsidR="009A0C96" w:rsidRDefault="009A0C96">
      <w:pPr>
        <w:rPr>
          <w:rFonts w:ascii="Roboto" w:hAnsi="Roboto"/>
        </w:rPr>
      </w:pPr>
      <w:r>
        <w:rPr>
          <w:rFonts w:ascii="Roboto" w:hAnsi="Roboto"/>
        </w:rPr>
        <w:br w:type="page"/>
      </w:r>
    </w:p>
    <w:p w14:paraId="55C14435" w14:textId="698061DF" w:rsidR="00EA1FAA" w:rsidRPr="00F36145" w:rsidRDefault="008D3D21" w:rsidP="008D3D21">
      <w:pPr>
        <w:rPr>
          <w:rFonts w:ascii="Roboto" w:hAnsi="Roboto"/>
          <w:b/>
          <w:bCs/>
        </w:rPr>
      </w:pPr>
      <w:r w:rsidRPr="00F36145">
        <w:rPr>
          <w:rFonts w:ascii="Roboto" w:hAnsi="Roboto"/>
          <w:b/>
          <w:bCs/>
        </w:rPr>
        <w:lastRenderedPageBreak/>
        <w:t>Introduction</w:t>
      </w:r>
    </w:p>
    <w:p w14:paraId="171A97D4" w14:textId="772EA39E" w:rsidR="002F4329" w:rsidRDefault="00136544" w:rsidP="000823B9">
      <w:pPr>
        <w:autoSpaceDE w:val="0"/>
        <w:autoSpaceDN w:val="0"/>
        <w:adjustRightInd w:val="0"/>
        <w:spacing w:after="200" w:line="360" w:lineRule="auto"/>
        <w:rPr>
          <w:rFonts w:ascii="Roboto" w:hAnsi="Roboto"/>
        </w:rPr>
      </w:pPr>
      <w:r>
        <w:rPr>
          <w:rFonts w:ascii="Roboto" w:hAnsi="Roboto"/>
        </w:rPr>
        <w:t>A</w:t>
      </w:r>
      <w:r w:rsidR="002F4329">
        <w:rPr>
          <w:rFonts w:ascii="Roboto" w:hAnsi="Roboto"/>
        </w:rPr>
        <w:t xml:space="preserve">lcohol consumption has been decreasing </w:t>
      </w:r>
      <w:r>
        <w:rPr>
          <w:rFonts w:ascii="Roboto" w:hAnsi="Roboto"/>
        </w:rPr>
        <w:t xml:space="preserve">among young people </w:t>
      </w:r>
      <w:r w:rsidR="007C57F0">
        <w:rPr>
          <w:rFonts w:ascii="Roboto" w:hAnsi="Roboto"/>
        </w:rPr>
        <w:t>(our preferred term, with a focus in this article on those aged below 18 years)</w:t>
      </w:r>
      <w:r>
        <w:rPr>
          <w:rFonts w:ascii="Roboto" w:hAnsi="Roboto"/>
        </w:rPr>
        <w:t xml:space="preserve"> </w:t>
      </w:r>
      <w:r w:rsidR="002F4329">
        <w:rPr>
          <w:rFonts w:ascii="Roboto" w:hAnsi="Roboto"/>
        </w:rPr>
        <w:t>in Australia since the early 2000s. Australia’s National Drug Strategy Household Survey (NDSHS)</w:t>
      </w:r>
      <w:r w:rsidR="0048660F">
        <w:rPr>
          <w:rFonts w:ascii="Roboto" w:hAnsi="Roboto"/>
        </w:rPr>
        <w:t xml:space="preserve"> and Australian Secondary School students’ Alcohol and Drug (ASSAD)</w:t>
      </w:r>
      <w:r w:rsidR="002F4329">
        <w:rPr>
          <w:rFonts w:ascii="Roboto" w:hAnsi="Roboto"/>
        </w:rPr>
        <w:t xml:space="preserve"> </w:t>
      </w:r>
      <w:r w:rsidR="000E5BFC">
        <w:rPr>
          <w:rFonts w:ascii="Roboto" w:hAnsi="Roboto"/>
        </w:rPr>
        <w:t xml:space="preserve">survey, </w:t>
      </w:r>
      <w:r w:rsidR="002F4329">
        <w:rPr>
          <w:rFonts w:ascii="Roboto" w:hAnsi="Roboto"/>
        </w:rPr>
        <w:t xml:space="preserve">which </w:t>
      </w:r>
      <w:r w:rsidR="0085765E">
        <w:rPr>
          <w:rFonts w:ascii="Roboto" w:hAnsi="Roboto"/>
        </w:rPr>
        <w:t xml:space="preserve">both </w:t>
      </w:r>
      <w:r w:rsidR="002F4329">
        <w:rPr>
          <w:rFonts w:ascii="Roboto" w:hAnsi="Roboto"/>
        </w:rPr>
        <w:t>collect data every three years</w:t>
      </w:r>
      <w:r w:rsidR="0048660F">
        <w:rPr>
          <w:rFonts w:ascii="Roboto" w:hAnsi="Roboto"/>
        </w:rPr>
        <w:t xml:space="preserve"> (on alternat</w:t>
      </w:r>
      <w:r w:rsidR="00EA13CE">
        <w:rPr>
          <w:rFonts w:ascii="Roboto" w:hAnsi="Roboto"/>
        </w:rPr>
        <w:t xml:space="preserve">e </w:t>
      </w:r>
      <w:r w:rsidR="00793D7F">
        <w:rPr>
          <w:rFonts w:ascii="Roboto" w:hAnsi="Roboto"/>
        </w:rPr>
        <w:t>schedules</w:t>
      </w:r>
      <w:r w:rsidR="0048660F">
        <w:rPr>
          <w:rFonts w:ascii="Roboto" w:hAnsi="Roboto"/>
        </w:rPr>
        <w:t>)</w:t>
      </w:r>
      <w:r w:rsidR="002F4329">
        <w:rPr>
          <w:rFonts w:ascii="Roboto" w:hAnsi="Roboto"/>
        </w:rPr>
        <w:t xml:space="preserve">, </w:t>
      </w:r>
      <w:r w:rsidR="00303A03">
        <w:rPr>
          <w:rFonts w:ascii="Roboto" w:hAnsi="Roboto"/>
        </w:rPr>
        <w:t>document</w:t>
      </w:r>
      <w:r w:rsidR="00145255">
        <w:rPr>
          <w:rFonts w:ascii="Roboto" w:hAnsi="Roboto"/>
        </w:rPr>
        <w:t xml:space="preserve"> </w:t>
      </w:r>
      <w:r w:rsidR="002F4329">
        <w:rPr>
          <w:rFonts w:ascii="Roboto" w:hAnsi="Roboto"/>
        </w:rPr>
        <w:t>this decline starting after 2001</w:t>
      </w:r>
      <w:r w:rsidR="0048660F">
        <w:rPr>
          <w:rFonts w:ascii="Roboto" w:hAnsi="Roboto"/>
        </w:rPr>
        <w:t xml:space="preserve"> and 2002, respectively </w:t>
      </w:r>
      <w:r w:rsidR="0048660F">
        <w:rPr>
          <w:rFonts w:ascii="Roboto" w:hAnsi="Roboto"/>
        </w:rPr>
        <w:fldChar w:fldCharType="begin"/>
      </w:r>
      <w:r w:rsidR="00B3564C">
        <w:rPr>
          <w:rFonts w:ascii="Roboto" w:hAnsi="Roboto"/>
        </w:rPr>
        <w:instrText xml:space="preserve"> ADDIN EN.CITE &lt;EndNote&gt;&lt;Cite&gt;&lt;Author&gt;Australian Institute of Health and Welfare&lt;/Author&gt;&lt;Year&gt;2020&lt;/Year&gt;&lt;RecNum&gt;3&lt;/RecNum&gt;&lt;DisplayText&gt;(Australian Institute of Health and Welfare, 2020; Guerin &amp;amp; White, 2020)&lt;/DisplayText&gt;&lt;record&gt;&lt;rec-number&gt;3&lt;/rec-number&gt;&lt;foreign-keys&gt;&lt;key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Cite&gt;&lt;Author&gt;Guerin&lt;/Author&gt;&lt;Year&gt;2020&lt;/Year&gt;&lt;RecNum&gt;4&lt;/RecNum&gt;&lt;record&gt;&lt;rec-number&gt;4&lt;/rec-number&gt;&lt;foreign-keys&gt;&lt;key app="EN" db-id="0detxvwvyvd0ppedrepx0seopfw2eapw9efp" timestamp="1610405795"&gt;4&lt;/key&gt;&lt;/foreign-keys&gt;&lt;ref-type name="Report"&gt;27&lt;/ref-type&gt;&lt;contributors&gt;&lt;authors&gt;&lt;author&gt;Guerin, N.&lt;/author&gt;&lt;author&gt;White, V.&lt;/author&gt;&lt;/authors&gt;&lt;/contributors&gt;&lt;titles&gt;&lt;title&gt;ASSAD 2017 Statistics &amp;amp; Trends: Trends in Substance Use Among Australian Secondary Students. Second Edition&lt;/title&gt;&lt;/titles&gt;&lt;dates&gt;&lt;year&gt;2020&lt;/year&gt;&lt;/dates&gt;&lt;pub-location&gt;Victoria&lt;/pub-location&gt;&lt;publisher&gt;Cancer Council Victoria&lt;/publisher&gt;&lt;urls&gt;&lt;/urls&gt;&lt;/record&gt;&lt;/Cite&gt;&lt;/EndNote&gt;</w:instrText>
      </w:r>
      <w:r w:rsidR="0048660F">
        <w:rPr>
          <w:rFonts w:ascii="Roboto" w:hAnsi="Roboto"/>
        </w:rPr>
        <w:fldChar w:fldCharType="separate"/>
      </w:r>
      <w:r w:rsidR="00E831D9">
        <w:rPr>
          <w:rFonts w:ascii="Roboto" w:hAnsi="Roboto"/>
          <w:noProof/>
        </w:rPr>
        <w:t>(Australian Institute of Health and Welfare, 2020; Guerin &amp; White, 2020)</w:t>
      </w:r>
      <w:r w:rsidR="0048660F">
        <w:rPr>
          <w:rFonts w:ascii="Roboto" w:hAnsi="Roboto"/>
        </w:rPr>
        <w:fldChar w:fldCharType="end"/>
      </w:r>
      <w:r w:rsidR="002F4329">
        <w:rPr>
          <w:rFonts w:ascii="Roboto" w:hAnsi="Roboto"/>
        </w:rPr>
        <w:t>.</w:t>
      </w:r>
      <w:r w:rsidR="0048660F">
        <w:rPr>
          <w:rFonts w:ascii="Roboto" w:hAnsi="Roboto"/>
        </w:rPr>
        <w:t xml:space="preserve"> These trends are stark and continuing. According to the NDSHS, 31.8% of </w:t>
      </w:r>
      <w:r>
        <w:rPr>
          <w:rFonts w:ascii="Roboto" w:hAnsi="Roboto"/>
        </w:rPr>
        <w:t xml:space="preserve">those aged </w:t>
      </w:r>
      <w:r w:rsidR="0048660F">
        <w:rPr>
          <w:rFonts w:ascii="Roboto" w:hAnsi="Roboto"/>
        </w:rPr>
        <w:t>14-17</w:t>
      </w:r>
      <w:r>
        <w:rPr>
          <w:rFonts w:ascii="Roboto" w:hAnsi="Roboto"/>
        </w:rPr>
        <w:t xml:space="preserve"> </w:t>
      </w:r>
      <w:r w:rsidR="0048660F">
        <w:rPr>
          <w:rFonts w:ascii="Roboto" w:hAnsi="Roboto"/>
        </w:rPr>
        <w:t>year</w:t>
      </w:r>
      <w:r>
        <w:rPr>
          <w:rFonts w:ascii="Roboto" w:hAnsi="Roboto"/>
        </w:rPr>
        <w:t xml:space="preserve">s </w:t>
      </w:r>
      <w:r w:rsidR="0048660F">
        <w:rPr>
          <w:rFonts w:ascii="Roboto" w:hAnsi="Roboto"/>
        </w:rPr>
        <w:t xml:space="preserve">reported never having consumed a drink in 2001, but this had increased to 72.5% in 2019. </w:t>
      </w:r>
      <w:r w:rsidR="00793D7F">
        <w:rPr>
          <w:rFonts w:ascii="Roboto" w:hAnsi="Roboto"/>
        </w:rPr>
        <w:t>Over the same period</w:t>
      </w:r>
      <w:r w:rsidR="0048660F">
        <w:rPr>
          <w:rFonts w:ascii="Roboto" w:hAnsi="Roboto"/>
        </w:rPr>
        <w:t xml:space="preserve">, self-reported ‘risky drinking’ (more </w:t>
      </w:r>
      <w:r>
        <w:rPr>
          <w:rFonts w:ascii="Roboto" w:hAnsi="Roboto"/>
        </w:rPr>
        <w:t xml:space="preserve">than four </w:t>
      </w:r>
      <w:r w:rsidR="0048660F">
        <w:rPr>
          <w:rFonts w:ascii="Roboto" w:hAnsi="Roboto"/>
        </w:rPr>
        <w:t xml:space="preserve">standard drinks) at least once in the past month decreased from 30.2% to 8.9% </w:t>
      </w:r>
      <w:r w:rsidR="0048660F">
        <w:rPr>
          <w:rFonts w:ascii="Roboto" w:hAnsi="Roboto"/>
        </w:rPr>
        <w:fldChar w:fldCharType="begin"/>
      </w:r>
      <w:r w:rsidR="00B3564C">
        <w:rPr>
          <w:rFonts w:ascii="Roboto" w:hAnsi="Roboto"/>
        </w:rPr>
        <w:instrText xml:space="preserve"> ADDIN EN.CITE &lt;EndNote&gt;&lt;Cite&gt;&lt;Author&gt;Australian Institute of Health and Welfare&lt;/Author&gt;&lt;Year&gt;2020&lt;/Year&gt;&lt;RecNum&gt;3&lt;/RecNum&gt;&lt;DisplayText&gt;(Australian Institute of Health and Welfare, 2020)&lt;/DisplayText&gt;&lt;record&gt;&lt;rec-number&gt;3&lt;/rec-number&gt;&lt;foreign-keys&gt;&lt;key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270&lt;/title&gt;&lt;/titles&gt;&lt;dates&gt;&lt;year&gt;2020&lt;/year&gt;&lt;/dates&gt;&lt;pub-location&gt;Canberra&lt;/pub-location&gt;&lt;publisher&gt;AIHW&lt;/publisher&gt;&lt;urls&gt;&lt;/urls&gt;&lt;/record&gt;&lt;/Cite&gt;&lt;/EndNote&gt;</w:instrText>
      </w:r>
      <w:r w:rsidR="0048660F">
        <w:rPr>
          <w:rFonts w:ascii="Roboto" w:hAnsi="Roboto"/>
        </w:rPr>
        <w:fldChar w:fldCharType="separate"/>
      </w:r>
      <w:r w:rsidR="00E831D9">
        <w:rPr>
          <w:rFonts w:ascii="Roboto" w:hAnsi="Roboto"/>
          <w:noProof/>
        </w:rPr>
        <w:t>(Australian Institute of Health and Welfare, 2020)</w:t>
      </w:r>
      <w:r w:rsidR="0048660F">
        <w:rPr>
          <w:rFonts w:ascii="Roboto" w:hAnsi="Roboto"/>
        </w:rPr>
        <w:fldChar w:fldCharType="end"/>
      </w:r>
      <w:r w:rsidR="0048660F">
        <w:rPr>
          <w:rFonts w:ascii="Roboto" w:hAnsi="Roboto"/>
        </w:rPr>
        <w:t>.</w:t>
      </w:r>
    </w:p>
    <w:p w14:paraId="17317D59" w14:textId="2F179072" w:rsidR="00EA13CE" w:rsidRPr="00401CD1" w:rsidRDefault="007A4A25" w:rsidP="00282A22">
      <w:pPr>
        <w:autoSpaceDE w:val="0"/>
        <w:autoSpaceDN w:val="0"/>
        <w:adjustRightInd w:val="0"/>
        <w:spacing w:after="200" w:line="360" w:lineRule="auto"/>
        <w:rPr>
          <w:rFonts w:ascii="Roboto" w:hAnsi="Roboto" w:cs="Times New Roman"/>
        </w:rPr>
      </w:pPr>
      <w:bookmarkStart w:id="4" w:name="_Hlk77944541"/>
      <w:r>
        <w:rPr>
          <w:rFonts w:ascii="Roboto" w:hAnsi="Roboto"/>
        </w:rPr>
        <w:t xml:space="preserve">In </w:t>
      </w:r>
      <w:r w:rsidR="0048660F">
        <w:rPr>
          <w:rFonts w:ascii="Roboto" w:hAnsi="Roboto"/>
        </w:rPr>
        <w:t xml:space="preserve">this article </w:t>
      </w:r>
      <w:r>
        <w:rPr>
          <w:rFonts w:ascii="Roboto" w:hAnsi="Roboto"/>
        </w:rPr>
        <w:t>we</w:t>
      </w:r>
      <w:r w:rsidR="0048660F">
        <w:rPr>
          <w:rFonts w:ascii="Roboto" w:hAnsi="Roboto"/>
        </w:rPr>
        <w:t xml:space="preserve"> explore the </w:t>
      </w:r>
      <w:r w:rsidR="00EA13CE">
        <w:rPr>
          <w:rFonts w:ascii="Roboto" w:hAnsi="Roboto"/>
        </w:rPr>
        <w:t xml:space="preserve">representation </w:t>
      </w:r>
      <w:r w:rsidR="0048660F">
        <w:rPr>
          <w:rFonts w:ascii="Roboto" w:hAnsi="Roboto"/>
        </w:rPr>
        <w:t xml:space="preserve">of young people and alcohol </w:t>
      </w:r>
      <w:r w:rsidR="0068657A">
        <w:rPr>
          <w:rFonts w:ascii="Roboto" w:hAnsi="Roboto"/>
        </w:rPr>
        <w:t xml:space="preserve">in </w:t>
      </w:r>
      <w:r w:rsidR="00793D7F">
        <w:rPr>
          <w:rFonts w:ascii="Roboto" w:hAnsi="Roboto"/>
        </w:rPr>
        <w:t xml:space="preserve">Australian </w:t>
      </w:r>
      <w:r w:rsidR="00A35793">
        <w:rPr>
          <w:rFonts w:ascii="Roboto" w:hAnsi="Roboto"/>
        </w:rPr>
        <w:t xml:space="preserve">major newspapers </w:t>
      </w:r>
      <w:r w:rsidR="0048660F">
        <w:rPr>
          <w:rFonts w:ascii="Roboto" w:hAnsi="Roboto"/>
        </w:rPr>
        <w:t xml:space="preserve">over the period in which </w:t>
      </w:r>
      <w:r w:rsidR="00FE2DD9">
        <w:rPr>
          <w:rFonts w:ascii="Roboto" w:hAnsi="Roboto"/>
        </w:rPr>
        <w:t xml:space="preserve">young people’s </w:t>
      </w:r>
      <w:r w:rsidR="0048660F">
        <w:rPr>
          <w:rFonts w:ascii="Roboto" w:hAnsi="Roboto"/>
        </w:rPr>
        <w:t>alcohol consumption has been declining.</w:t>
      </w:r>
      <w:r w:rsidR="00AB1F97">
        <w:rPr>
          <w:rFonts w:ascii="Roboto" w:hAnsi="Roboto"/>
        </w:rPr>
        <w:t xml:space="preserve"> </w:t>
      </w:r>
      <w:bookmarkStart w:id="5" w:name="_Hlk81382856"/>
      <w:r w:rsidR="00EA13CE">
        <w:rPr>
          <w:rFonts w:ascii="Roboto" w:hAnsi="Roboto"/>
        </w:rPr>
        <w:t xml:space="preserve">In doing so, we examine whether there have been changes over time in the content and </w:t>
      </w:r>
      <w:r w:rsidR="00136544">
        <w:rPr>
          <w:rFonts w:ascii="Roboto" w:hAnsi="Roboto"/>
        </w:rPr>
        <w:t>slant</w:t>
      </w:r>
      <w:r w:rsidR="00EA13CE">
        <w:rPr>
          <w:rFonts w:ascii="Roboto" w:hAnsi="Roboto"/>
        </w:rPr>
        <w:t xml:space="preserve"> of articles on young people and alcohol that </w:t>
      </w:r>
      <w:r>
        <w:rPr>
          <w:rFonts w:ascii="Roboto" w:hAnsi="Roboto"/>
        </w:rPr>
        <w:t xml:space="preserve">might </w:t>
      </w:r>
      <w:r w:rsidR="00EA13CE">
        <w:rPr>
          <w:rFonts w:ascii="Roboto" w:hAnsi="Roboto"/>
        </w:rPr>
        <w:t xml:space="preserve">reflect </w:t>
      </w:r>
      <w:r w:rsidR="008919A9">
        <w:rPr>
          <w:rFonts w:ascii="Roboto" w:hAnsi="Roboto"/>
        </w:rPr>
        <w:t xml:space="preserve">or elucidate </w:t>
      </w:r>
      <w:r w:rsidR="00EA13CE">
        <w:rPr>
          <w:rFonts w:ascii="Roboto" w:hAnsi="Roboto"/>
        </w:rPr>
        <w:t xml:space="preserve">these trends, and </w:t>
      </w:r>
      <w:r w:rsidR="00484609">
        <w:rPr>
          <w:rFonts w:ascii="Roboto" w:hAnsi="Roboto"/>
        </w:rPr>
        <w:t xml:space="preserve">subsequently </w:t>
      </w:r>
      <w:r w:rsidR="009B1B28">
        <w:rPr>
          <w:rFonts w:ascii="Roboto" w:hAnsi="Roboto"/>
        </w:rPr>
        <w:t xml:space="preserve">consider </w:t>
      </w:r>
      <w:r w:rsidR="00D73204">
        <w:rPr>
          <w:rFonts w:ascii="Roboto" w:hAnsi="Roboto"/>
        </w:rPr>
        <w:t>the</w:t>
      </w:r>
      <w:r w:rsidR="009B1B28">
        <w:rPr>
          <w:rFonts w:ascii="Roboto" w:hAnsi="Roboto"/>
        </w:rPr>
        <w:t xml:space="preserve"> ways in which</w:t>
      </w:r>
      <w:r w:rsidR="00D73204">
        <w:rPr>
          <w:rFonts w:ascii="Roboto" w:hAnsi="Roboto"/>
        </w:rPr>
        <w:t xml:space="preserve"> newspaper reporting </w:t>
      </w:r>
      <w:r w:rsidR="009B1B28">
        <w:rPr>
          <w:rFonts w:ascii="Roboto" w:hAnsi="Roboto"/>
        </w:rPr>
        <w:t xml:space="preserve">may have influenced </w:t>
      </w:r>
      <w:r w:rsidR="00D73204">
        <w:rPr>
          <w:rFonts w:ascii="Roboto" w:hAnsi="Roboto"/>
        </w:rPr>
        <w:t xml:space="preserve">young people’s </w:t>
      </w:r>
      <w:r w:rsidR="0093641F">
        <w:rPr>
          <w:rFonts w:ascii="Roboto" w:hAnsi="Roboto"/>
        </w:rPr>
        <w:t xml:space="preserve">declining </w:t>
      </w:r>
      <w:r w:rsidR="00D73204">
        <w:rPr>
          <w:rFonts w:ascii="Roboto" w:hAnsi="Roboto"/>
        </w:rPr>
        <w:t>alcohol practices</w:t>
      </w:r>
      <w:r w:rsidR="00401CD1">
        <w:rPr>
          <w:rFonts w:ascii="Roboto" w:hAnsi="Roboto"/>
        </w:rPr>
        <w:t>.</w:t>
      </w:r>
      <w:r w:rsidR="00AB1F97">
        <w:rPr>
          <w:rFonts w:ascii="Roboto" w:hAnsi="Roboto"/>
        </w:rPr>
        <w:t xml:space="preserve"> </w:t>
      </w:r>
      <w:bookmarkEnd w:id="5"/>
    </w:p>
    <w:bookmarkEnd w:id="4"/>
    <w:p w14:paraId="25A079D0" w14:textId="151545F3" w:rsidR="008919A9" w:rsidRPr="008919A9" w:rsidRDefault="008919A9" w:rsidP="000823B9">
      <w:pPr>
        <w:autoSpaceDE w:val="0"/>
        <w:autoSpaceDN w:val="0"/>
        <w:adjustRightInd w:val="0"/>
        <w:spacing w:after="200" w:line="360" w:lineRule="auto"/>
        <w:rPr>
          <w:rFonts w:ascii="Roboto" w:hAnsi="Roboto" w:cs="Melior"/>
          <w:i/>
          <w:iCs/>
        </w:rPr>
      </w:pPr>
      <w:r>
        <w:rPr>
          <w:rFonts w:ascii="Roboto" w:hAnsi="Roboto" w:cs="Melior"/>
          <w:i/>
          <w:iCs/>
        </w:rPr>
        <w:t>News media and alcohol</w:t>
      </w:r>
    </w:p>
    <w:p w14:paraId="40F9D348" w14:textId="6F539725" w:rsidR="00D36459" w:rsidRDefault="008919A9" w:rsidP="000823B9">
      <w:pPr>
        <w:autoSpaceDE w:val="0"/>
        <w:autoSpaceDN w:val="0"/>
        <w:adjustRightInd w:val="0"/>
        <w:spacing w:after="200" w:line="360" w:lineRule="auto"/>
        <w:rPr>
          <w:rFonts w:ascii="Roboto" w:hAnsi="Roboto" w:cs="Melior"/>
        </w:rPr>
      </w:pPr>
      <w:bookmarkStart w:id="6" w:name="_Hlk77950058"/>
      <w:r>
        <w:rPr>
          <w:rFonts w:ascii="Roboto" w:hAnsi="Roboto" w:cs="Melior"/>
        </w:rPr>
        <w:t xml:space="preserve">Drawing on </w:t>
      </w:r>
      <w:r w:rsidR="00D36459">
        <w:rPr>
          <w:rFonts w:ascii="Roboto" w:hAnsi="Roboto" w:cs="Melior"/>
        </w:rPr>
        <w:t xml:space="preserve">media and communication analyses </w:t>
      </w:r>
      <w:r w:rsidR="00D36459">
        <w:rPr>
          <w:rFonts w:ascii="Roboto" w:hAnsi="Roboto" w:cs="Melior"/>
        </w:rPr>
        <w:fldChar w:fldCharType="begin"/>
      </w:r>
      <w:r w:rsidR="004D23A8">
        <w:rPr>
          <w:rFonts w:ascii="Roboto" w:hAnsi="Roboto" w:cs="Melior"/>
        </w:rPr>
        <w:instrText xml:space="preserve"> ADDIN EN.CITE &lt;EndNote&gt;&lt;Cite&gt;&lt;Author&gt;Cross&lt;/Author&gt;&lt;Year&gt;2007&lt;/Year&gt;&lt;RecNum&gt;24&lt;/RecNum&gt;&lt;Prefix&gt;e.g. &lt;/Prefix&gt;&lt;DisplayText&gt;(e.g. Cross, 2007; Hodgetts &amp;amp; Chamberlain, 2014)&lt;/DisplayText&gt;&lt;record&gt;&lt;rec-number&gt;24&lt;/rec-number&gt;&lt;foreign-keys&gt;&lt;key app="EN" db-id="0detxvwvyvd0ppedrepx0seopfw2eapw9efp" timestamp="1610599726"&gt;24&lt;/key&gt;&lt;/foreign-keys&gt;&lt;ref-type name="Book Section"&gt;5&lt;/ref-type&gt;&lt;contributors&gt;&lt;authors&gt;&lt;author&gt;Cross, S.&lt;/author&gt;&lt;/authors&gt;&lt;secondary-authors&gt;&lt;author&gt;Manning, P.&lt;/author&gt;&lt;/secondary-authors&gt;&lt;/contributors&gt;&lt;titles&gt;&lt;title&gt;Under a cloud: Morality, ambivalence and uncertainty in news discourse of cannabis law reform in Great Britain&lt;/title&gt;&lt;secondary-title&gt;Drugs and Popular Culture: Drugs, Media and Identity in Contemporary Society&lt;/secondary-title&gt;&lt;/titles&gt;&lt;dates&gt;&lt;year&gt;2007&lt;/year&gt;&lt;/dates&gt;&lt;pub-location&gt;Devon&lt;/pub-location&gt;&lt;publisher&gt;Willan Publishing&lt;/publisher&gt;&lt;urls&gt;&lt;/urls&gt;&lt;/record&gt;&lt;/Cite&gt;&lt;Cite&gt;&lt;Author&gt;Hodgetts&lt;/Author&gt;&lt;Year&gt;2014&lt;/Year&gt;&lt;RecNum&gt;25&lt;/RecNum&gt;&lt;record&gt;&lt;rec-number&gt;25&lt;/rec-number&gt;&lt;foreign-keys&gt;&lt;key app="EN" db-id="0detxvwvyvd0ppedrepx0seopfw2eapw9efp" timestamp="1610937794"&gt;25&lt;/key&gt;&lt;/foreign-keys&gt;&lt;ref-type name="Book Section"&gt;5&lt;/ref-type&gt;&lt;contributors&gt;&lt;authors&gt;&lt;author&gt;Hodgetts, D.&lt;/author&gt;&lt;author&gt;Chamberlain, K.&lt;/author&gt;&lt;/authors&gt;&lt;secondary-authors&gt;&lt;author&gt;Flick, U.&lt;/author&gt;&lt;/secondary-authors&gt;&lt;/contributors&gt;&lt;titles&gt;&lt;title&gt;Analyzing News Media&lt;/title&gt;&lt;secondary-title&gt;The Sage Handbook of Qualitative Data Analysis&lt;/secondary-title&gt;&lt;/titles&gt;&lt;dates&gt;&lt;year&gt;2014&lt;/year&gt;&lt;/dates&gt;&lt;pub-location&gt;London&lt;/pub-location&gt;&lt;publisher&gt;Sage&lt;/publisher&gt;&lt;urls&gt;&lt;/urls&gt;&lt;/record&gt;&lt;/Cite&gt;&lt;/EndNote&gt;</w:instrText>
      </w:r>
      <w:r w:rsidR="00D36459">
        <w:rPr>
          <w:rFonts w:ascii="Roboto" w:hAnsi="Roboto" w:cs="Melior"/>
        </w:rPr>
        <w:fldChar w:fldCharType="separate"/>
      </w:r>
      <w:r w:rsidR="004D23A8">
        <w:rPr>
          <w:rFonts w:ascii="Roboto" w:hAnsi="Roboto" w:cs="Melior"/>
          <w:noProof/>
        </w:rPr>
        <w:t>(e.g. Cross, 2007; Hodgetts &amp; Chamberlain, 2014)</w:t>
      </w:r>
      <w:r w:rsidR="00D36459">
        <w:rPr>
          <w:rFonts w:ascii="Roboto" w:hAnsi="Roboto" w:cs="Melior"/>
        </w:rPr>
        <w:fldChar w:fldCharType="end"/>
      </w:r>
      <w:r w:rsidR="00D36459">
        <w:rPr>
          <w:rFonts w:ascii="Roboto" w:hAnsi="Roboto" w:cs="Melior"/>
        </w:rPr>
        <w:t>, as well as conceptual and framing studies on media and alcohol</w:t>
      </w:r>
      <w:r w:rsidR="00E57E4F">
        <w:rPr>
          <w:rFonts w:ascii="Roboto" w:hAnsi="Roboto" w:cs="Melior"/>
        </w:rPr>
        <w:t xml:space="preserve"> </w:t>
      </w:r>
      <w:r w:rsidR="00BC26EA">
        <w:rPr>
          <w:rFonts w:ascii="Roboto" w:hAnsi="Roboto" w:cs="Melior"/>
        </w:rPr>
        <w:fldChar w:fldCharType="begin"/>
      </w:r>
      <w:r w:rsidR="00BC26EA">
        <w:rPr>
          <w:rFonts w:ascii="Roboto" w:hAnsi="Roboto" w:cs="Melior"/>
        </w:rPr>
        <w:instrText xml:space="preserve"> ADDIN EN.CITE &lt;EndNote&gt;&lt;Cite&gt;&lt;Author&gt;Baillie&lt;/Author&gt;&lt;Year&gt;1996&lt;/Year&gt;&lt;RecNum&gt;15&lt;/RecNum&gt;&lt;DisplayText&gt;(Baillie, 1996; MacGregor &amp;amp; Thom, 2020)&lt;/DisplayText&gt;&lt;record&gt;&lt;rec-number&gt;15&lt;/rec-number&gt;&lt;foreign-keys&gt;&lt;key app="EN" db-id="0detxvwvyvd0ppedrepx0seopfw2eapw9efp" timestamp="1610583163"&gt;15&lt;/key&gt;&lt;/foreign-keys&gt;&lt;ref-type name="Journal Article"&gt;17&lt;/ref-type&gt;&lt;contributors&gt;&lt;authors&gt;&lt;author&gt;Baillie, R.&lt;/author&gt;&lt;/authors&gt;&lt;/contributors&gt;&lt;titles&gt;&lt;title&gt;Determining the effects of media portrayals of alcohol: Going beyond short term influence&lt;/title&gt;&lt;secondary-title&gt;Alcohol and Alcoholism&lt;/secondary-title&gt;&lt;/titles&gt;&lt;periodical&gt;&lt;full-title&gt;Alcohol and Alcoholism&lt;/full-title&gt;&lt;/periodical&gt;&lt;pages&gt;235–242&lt;/pages&gt;&lt;volume&gt;31&lt;/volume&gt;&lt;number&gt;3&lt;/number&gt;&lt;dates&gt;&lt;year&gt;1996&lt;/year&gt;&lt;/dates&gt;&lt;urls&gt;&lt;/urls&gt;&lt;/record&gt;&lt;/Cite&gt;&lt;Cite&gt;&lt;Author&gt;MacGregor&lt;/Author&gt;&lt;Year&gt;2020&lt;/Year&gt;&lt;RecNum&gt;28&lt;/RecNum&gt;&lt;record&gt;&lt;rec-number&gt;28&lt;/rec-number&gt;&lt;foreign-keys&gt;&lt;key app="EN" db-id="0detxvwvyvd0ppedrepx0seopfw2eapw9efp" timestamp="1610943813"&gt;28&lt;/key&gt;&lt;/foreign-keys&gt;&lt;ref-type name="Book"&gt;6&lt;/ref-type&gt;&lt;contributors&gt;&lt;authors&gt;&lt;author&gt;MacGregor, S.&lt;/author&gt;&lt;author&gt;Thom, B.&lt;/author&gt;&lt;/authors&gt;&lt;/contributors&gt;&lt;titles&gt;&lt;title&gt;Risk and Substance Use&lt;/title&gt;&lt;/titles&gt;&lt;dates&gt;&lt;year&gt;2020&lt;/year&gt;&lt;/dates&gt;&lt;pub-location&gt;London&lt;/pub-location&gt;&lt;publisher&gt;Routledge&lt;/publisher&gt;&lt;urls&gt;&lt;/urls&gt;&lt;/record&gt;&lt;/Cite&gt;&lt;/EndNote&gt;</w:instrText>
      </w:r>
      <w:r w:rsidR="00BC26EA">
        <w:rPr>
          <w:rFonts w:ascii="Roboto" w:hAnsi="Roboto" w:cs="Melior"/>
        </w:rPr>
        <w:fldChar w:fldCharType="separate"/>
      </w:r>
      <w:r w:rsidR="00BC26EA">
        <w:rPr>
          <w:rFonts w:ascii="Roboto" w:hAnsi="Roboto" w:cs="Melior"/>
          <w:noProof/>
        </w:rPr>
        <w:t>(Baillie, 1996; MacGregor &amp; Thom, 2020)</w:t>
      </w:r>
      <w:r w:rsidR="00BC26EA">
        <w:rPr>
          <w:rFonts w:ascii="Roboto" w:hAnsi="Roboto" w:cs="Melior"/>
        </w:rPr>
        <w:fldChar w:fldCharType="end"/>
      </w:r>
      <w:r w:rsidR="00D36459">
        <w:rPr>
          <w:rFonts w:ascii="Roboto" w:hAnsi="Roboto" w:cs="Melior"/>
        </w:rPr>
        <w:t xml:space="preserve">, </w:t>
      </w:r>
      <w:r w:rsidR="00D73204">
        <w:rPr>
          <w:rFonts w:ascii="Roboto" w:hAnsi="Roboto" w:cs="Melior"/>
        </w:rPr>
        <w:t xml:space="preserve">we envisage three ways </w:t>
      </w:r>
      <w:r w:rsidR="00AC3BDA">
        <w:rPr>
          <w:rFonts w:ascii="Roboto" w:hAnsi="Roboto" w:cs="Melior"/>
        </w:rPr>
        <w:t xml:space="preserve">in which </w:t>
      </w:r>
      <w:r w:rsidR="00D73204">
        <w:rPr>
          <w:rFonts w:ascii="Roboto" w:hAnsi="Roboto" w:cs="Melior"/>
        </w:rPr>
        <w:t xml:space="preserve">the relationship between media reporting and declining </w:t>
      </w:r>
      <w:r w:rsidR="003E61A1">
        <w:rPr>
          <w:rFonts w:ascii="Roboto" w:hAnsi="Roboto" w:cs="Melior"/>
        </w:rPr>
        <w:t xml:space="preserve">young people’s </w:t>
      </w:r>
      <w:r w:rsidR="00D73204">
        <w:rPr>
          <w:rFonts w:ascii="Roboto" w:hAnsi="Roboto" w:cs="Melior"/>
        </w:rPr>
        <w:t>drinking</w:t>
      </w:r>
      <w:r w:rsidR="00D73204" w:rsidRPr="00E47690">
        <w:rPr>
          <w:rFonts w:ascii="Roboto" w:hAnsi="Roboto" w:cs="Melior"/>
        </w:rPr>
        <w:t xml:space="preserve"> </w:t>
      </w:r>
      <w:r w:rsidR="00D73204">
        <w:rPr>
          <w:rFonts w:ascii="Roboto" w:hAnsi="Roboto" w:cs="Melior"/>
        </w:rPr>
        <w:t>may operate</w:t>
      </w:r>
      <w:r w:rsidR="00B078FD">
        <w:rPr>
          <w:rFonts w:ascii="Roboto" w:hAnsi="Roboto" w:cs="Melior"/>
        </w:rPr>
        <w:t xml:space="preserve"> (and may do so </w:t>
      </w:r>
      <w:r w:rsidR="00D73204">
        <w:rPr>
          <w:rFonts w:ascii="Roboto" w:hAnsi="Roboto" w:cs="Melior"/>
        </w:rPr>
        <w:t>simultaneously</w:t>
      </w:r>
      <w:r w:rsidR="00B078FD">
        <w:rPr>
          <w:rFonts w:ascii="Roboto" w:hAnsi="Roboto" w:cs="Melior"/>
        </w:rPr>
        <w:t>)</w:t>
      </w:r>
      <w:r w:rsidR="00D73204">
        <w:rPr>
          <w:rFonts w:ascii="Roboto" w:hAnsi="Roboto" w:cs="Melior"/>
        </w:rPr>
        <w:t xml:space="preserve">. </w:t>
      </w:r>
      <w:r w:rsidR="00945D94">
        <w:rPr>
          <w:rFonts w:ascii="Roboto" w:hAnsi="Roboto" w:cs="Melior"/>
        </w:rPr>
        <w:t>First, the news media may reflect changing drinking practices and shifting social views on drinking that have a genesis in other social forces. Therefore, analysing media may be a useful way of understanding change over time in young people’s drinking practices as well as public opinion on young people’s drinking. Second</w:t>
      </w:r>
      <w:r w:rsidR="00D73204">
        <w:rPr>
          <w:rFonts w:ascii="Roboto" w:hAnsi="Roboto" w:cs="Melior"/>
        </w:rPr>
        <w:t xml:space="preserve">, news media may </w:t>
      </w:r>
      <w:r w:rsidR="005E6367">
        <w:rPr>
          <w:rFonts w:ascii="Roboto" w:hAnsi="Roboto" w:cs="Melior"/>
        </w:rPr>
        <w:t xml:space="preserve">directly </w:t>
      </w:r>
      <w:r w:rsidR="00D73204">
        <w:rPr>
          <w:rFonts w:ascii="Roboto" w:hAnsi="Roboto" w:cs="Melior"/>
        </w:rPr>
        <w:t xml:space="preserve">shape public opinion and therefore analysing framing and content may provide clues about whether and how the news media has shaped public discourse on young people’s drinking. </w:t>
      </w:r>
      <w:r w:rsidR="00945D94">
        <w:rPr>
          <w:rFonts w:ascii="Roboto" w:hAnsi="Roboto" w:cs="Melior"/>
        </w:rPr>
        <w:t>Finally</w:t>
      </w:r>
      <w:r w:rsidR="00D73204">
        <w:rPr>
          <w:rFonts w:ascii="Roboto" w:hAnsi="Roboto" w:cs="Melior"/>
        </w:rPr>
        <w:t>, in framing young people, their drinking, and its effects in particular ways, the news media may actively alter the way young people drink</w:t>
      </w:r>
      <w:r w:rsidR="00945D94">
        <w:rPr>
          <w:rFonts w:ascii="Roboto" w:hAnsi="Roboto" w:cs="Melior"/>
        </w:rPr>
        <w:t>.</w:t>
      </w:r>
      <w:r w:rsidR="00D73204">
        <w:rPr>
          <w:rFonts w:ascii="Roboto" w:hAnsi="Roboto" w:cs="Melior"/>
        </w:rPr>
        <w:t xml:space="preserve"> </w:t>
      </w:r>
    </w:p>
    <w:bookmarkEnd w:id="6"/>
    <w:p w14:paraId="1AB1DAE8" w14:textId="4D7FB491" w:rsidR="00401CD1" w:rsidRDefault="00983639" w:rsidP="000823B9">
      <w:pPr>
        <w:autoSpaceDE w:val="0"/>
        <w:autoSpaceDN w:val="0"/>
        <w:adjustRightInd w:val="0"/>
        <w:spacing w:after="200" w:line="360" w:lineRule="auto"/>
        <w:rPr>
          <w:rFonts w:ascii="Roboto" w:hAnsi="Roboto" w:cs="Times New Roman"/>
        </w:rPr>
      </w:pPr>
      <w:r w:rsidRPr="00484609">
        <w:rPr>
          <w:rFonts w:ascii="Roboto" w:hAnsi="Roboto" w:cs="Melior"/>
          <w:i/>
          <w:iCs/>
        </w:rPr>
        <w:t>Understanding change over time:</w:t>
      </w:r>
      <w:r>
        <w:rPr>
          <w:rFonts w:ascii="Roboto" w:hAnsi="Roboto" w:cs="Melior"/>
          <w:i/>
          <w:iCs/>
        </w:rPr>
        <w:t xml:space="preserve"> </w:t>
      </w:r>
      <w:r w:rsidR="00401CD1">
        <w:rPr>
          <w:rFonts w:ascii="Roboto" w:hAnsi="Roboto" w:cs="Melior"/>
        </w:rPr>
        <w:t xml:space="preserve">Analyses of news media can be a </w:t>
      </w:r>
      <w:r w:rsidR="00A35793">
        <w:rPr>
          <w:rFonts w:ascii="Roboto" w:hAnsi="Roboto" w:cs="Melior"/>
        </w:rPr>
        <w:t xml:space="preserve">useful </w:t>
      </w:r>
      <w:r w:rsidR="00C742CD">
        <w:rPr>
          <w:rFonts w:ascii="Roboto" w:hAnsi="Roboto" w:cs="Melior"/>
        </w:rPr>
        <w:t xml:space="preserve">method of chronicling </w:t>
      </w:r>
      <w:r w:rsidR="00547759">
        <w:rPr>
          <w:rFonts w:ascii="Roboto" w:hAnsi="Roboto" w:cs="Melior"/>
        </w:rPr>
        <w:t>changes in</w:t>
      </w:r>
      <w:r>
        <w:rPr>
          <w:rFonts w:ascii="Roboto" w:hAnsi="Roboto" w:cs="Melior"/>
        </w:rPr>
        <w:t xml:space="preserve"> the popularity of a practice, as well as </w:t>
      </w:r>
      <w:r w:rsidR="00401CD1">
        <w:rPr>
          <w:rFonts w:ascii="Roboto" w:hAnsi="Roboto" w:cs="Melior"/>
        </w:rPr>
        <w:t xml:space="preserve">public opinion and </w:t>
      </w:r>
      <w:r w:rsidR="00320F4C">
        <w:rPr>
          <w:rFonts w:ascii="Roboto" w:hAnsi="Roboto" w:cs="Melior"/>
        </w:rPr>
        <w:t xml:space="preserve">sentiment </w:t>
      </w:r>
      <w:r w:rsidR="00945B80">
        <w:rPr>
          <w:rFonts w:ascii="Roboto" w:hAnsi="Roboto" w:cs="Melior"/>
        </w:rPr>
        <w:t>about</w:t>
      </w:r>
      <w:r w:rsidR="00401CD1">
        <w:rPr>
          <w:rFonts w:ascii="Roboto" w:hAnsi="Roboto" w:cs="Melior"/>
        </w:rPr>
        <w:t xml:space="preserve"> health and social issues</w:t>
      </w:r>
      <w:r w:rsidR="00145255">
        <w:rPr>
          <w:rFonts w:ascii="Roboto" w:hAnsi="Roboto" w:cs="Melior"/>
        </w:rPr>
        <w:t xml:space="preserve"> over time</w:t>
      </w:r>
      <w:r w:rsidR="00BC26EA">
        <w:rPr>
          <w:rFonts w:ascii="Roboto" w:hAnsi="Roboto" w:cs="Melior"/>
        </w:rPr>
        <w:t xml:space="preserve"> </w:t>
      </w:r>
      <w:r w:rsidR="00BC26EA">
        <w:rPr>
          <w:rFonts w:ascii="Roboto" w:hAnsi="Roboto" w:cs="Melior"/>
        </w:rPr>
        <w:fldChar w:fldCharType="begin"/>
      </w:r>
      <w:r w:rsidR="00BC26EA">
        <w:rPr>
          <w:rFonts w:ascii="Roboto" w:hAnsi="Roboto" w:cs="Melior"/>
        </w:rPr>
        <w:instrText xml:space="preserve"> ADDIN EN.CITE &lt;EndNote&gt;&lt;Cite&gt;&lt;Author&gt;Cook&lt;/Author&gt;&lt;Year&gt;2020&lt;/Year&gt;&lt;RecNum&gt;49&lt;/RecNum&gt;&lt;DisplayText&gt;(Cook, Leggat, &amp;amp; Pennay, 2020; Hodgetts &amp;amp; Chamberlain, 2014)&lt;/DisplayText&gt;&lt;record&gt;&lt;rec-number&gt;49&lt;/rec-number&gt;&lt;foreign-keys&gt;&lt;key app="EN" db-id="0detxvwvyvd0ppedrepx0seopfw2eapw9efp" timestamp="1623982392"&gt;49&lt;/key&gt;&lt;/foreign-keys&gt;&lt;ref-type name="Journal Article"&gt;17&lt;/ref-type&gt;&lt;contributors&gt;&lt;authors&gt;&lt;author&gt;Cook, M.&lt;/author&gt;&lt;author&gt;Leggat, G.&lt;/author&gt;&lt;author&gt;Pennay, A.&lt;/author&gt;&lt;/authors&gt;&lt;/contributors&gt;&lt;titles&gt;&lt;title&gt;Change Over Time in Australian Newspaper Reporting of Drinking During Pregnancy: A Content Analysis (2000–2017)&lt;/title&gt;&lt;secondary-title&gt;Alcohol and Alcoholism&lt;/secondary-title&gt;&lt;/titles&gt;&lt;periodical&gt;&lt;full-title&gt;Alcohol and Alcoholism&lt;/full-title&gt;&lt;/periodical&gt;&lt;dates&gt;&lt;year&gt;2020&lt;/year&gt;&lt;/dates&gt;&lt;urls&gt;&lt;/urls&gt;&lt;/record&gt;&lt;/Cite&gt;&lt;Cite&gt;&lt;Author&gt;Hodgetts&lt;/Author&gt;&lt;Year&gt;2014&lt;/Year&gt;&lt;RecNum&gt;25&lt;/RecNum&gt;&lt;record&gt;&lt;rec-number&gt;25&lt;/rec-number&gt;&lt;foreign-keys&gt;&lt;key app="EN" db-id="0detxvwvyvd0ppedrepx0seopfw2eapw9efp" timestamp="1610937794"&gt;25&lt;/key&gt;&lt;/foreign-keys&gt;&lt;ref-type name="Book Section"&gt;5&lt;/ref-type&gt;&lt;contributors&gt;&lt;authors&gt;&lt;author&gt;Hodgetts, D.&lt;/author&gt;&lt;author&gt;Chamberlain, K.&lt;/author&gt;&lt;/authors&gt;&lt;secondary-authors&gt;&lt;author&gt;Flick, U.&lt;/author&gt;&lt;/secondary-authors&gt;&lt;/contributors&gt;&lt;titles&gt;&lt;title&gt;Analyzing News Media&lt;/title&gt;&lt;secondary-title&gt;The Sage Handbook of Qualitative Data Analysis&lt;/secondary-title&gt;&lt;/titles&gt;&lt;dates&gt;&lt;year&gt;2014&lt;/year&gt;&lt;/dates&gt;&lt;pub-location&gt;London&lt;/pub-location&gt;&lt;publisher&gt;Sage&lt;/publisher&gt;&lt;urls&gt;&lt;/urls&gt;&lt;/record&gt;&lt;/Cite&gt;&lt;/EndNote&gt;</w:instrText>
      </w:r>
      <w:r w:rsidR="00BC26EA">
        <w:rPr>
          <w:rFonts w:ascii="Roboto" w:hAnsi="Roboto" w:cs="Melior"/>
        </w:rPr>
        <w:fldChar w:fldCharType="separate"/>
      </w:r>
      <w:r w:rsidR="00BC26EA">
        <w:rPr>
          <w:rFonts w:ascii="Roboto" w:hAnsi="Roboto" w:cs="Melior"/>
          <w:noProof/>
        </w:rPr>
        <w:t>(Cook, Leggat, &amp; Pennay, 2020; Hodgetts &amp; Chamberlain, 2014)</w:t>
      </w:r>
      <w:r w:rsidR="00BC26EA">
        <w:rPr>
          <w:rFonts w:ascii="Roboto" w:hAnsi="Roboto" w:cs="Melior"/>
        </w:rPr>
        <w:fldChar w:fldCharType="end"/>
      </w:r>
      <w:r w:rsidR="00401CD1">
        <w:rPr>
          <w:rFonts w:ascii="Roboto" w:hAnsi="Roboto" w:cs="Melior"/>
        </w:rPr>
        <w:t xml:space="preserve">. </w:t>
      </w:r>
      <w:r w:rsidR="00401CD1">
        <w:rPr>
          <w:rFonts w:ascii="Roboto" w:hAnsi="Roboto"/>
        </w:rPr>
        <w:t>For example, m</w:t>
      </w:r>
      <w:r w:rsidR="0055397A">
        <w:rPr>
          <w:rFonts w:ascii="Roboto" w:hAnsi="Roboto"/>
        </w:rPr>
        <w:t xml:space="preserve">ainstream media </w:t>
      </w:r>
      <w:r w:rsidR="0055397A">
        <w:rPr>
          <w:rFonts w:ascii="Roboto" w:hAnsi="Roboto" w:cs="HelveticaNeueLTStd-Lt"/>
        </w:rPr>
        <w:t xml:space="preserve">portrayal </w:t>
      </w:r>
      <w:r w:rsidR="0055397A" w:rsidRPr="00FD1056">
        <w:rPr>
          <w:rFonts w:ascii="Roboto" w:hAnsi="Roboto" w:cs="HelveticaNeueLTStd-Lt"/>
        </w:rPr>
        <w:t xml:space="preserve">of </w:t>
      </w:r>
      <w:r w:rsidR="005E6683">
        <w:rPr>
          <w:rFonts w:ascii="Roboto" w:hAnsi="Roboto" w:cs="HelveticaNeueLTStd-Lt"/>
        </w:rPr>
        <w:t xml:space="preserve">different types of </w:t>
      </w:r>
      <w:r w:rsidR="0055397A">
        <w:rPr>
          <w:rFonts w:ascii="Roboto" w:hAnsi="Roboto" w:cs="HelveticaNeueLTStd-Lt"/>
        </w:rPr>
        <w:t xml:space="preserve">substance use, and the people who use substances, have been </w:t>
      </w:r>
      <w:r w:rsidR="00945B80">
        <w:rPr>
          <w:rFonts w:ascii="Roboto" w:hAnsi="Roboto" w:cs="HelveticaNeueLTStd-Lt"/>
        </w:rPr>
        <w:t xml:space="preserve">demonstrated </w:t>
      </w:r>
      <w:r w:rsidR="0055397A">
        <w:rPr>
          <w:rFonts w:ascii="Roboto" w:hAnsi="Roboto" w:cs="HelveticaNeueLTStd-Lt"/>
        </w:rPr>
        <w:t xml:space="preserve">to </w:t>
      </w:r>
      <w:r w:rsidR="0055397A" w:rsidRPr="00FD1056">
        <w:rPr>
          <w:rFonts w:ascii="Roboto" w:hAnsi="Roboto" w:cs="HelveticaNeueLTStd-Lt"/>
        </w:rPr>
        <w:t xml:space="preserve">shift </w:t>
      </w:r>
      <w:r w:rsidR="0055397A">
        <w:rPr>
          <w:rFonts w:ascii="Roboto" w:hAnsi="Roboto" w:cs="HelveticaNeueLTStd-Lt"/>
        </w:rPr>
        <w:t xml:space="preserve">alongside </w:t>
      </w:r>
      <w:r w:rsidR="0055397A" w:rsidRPr="00FD1056">
        <w:rPr>
          <w:rFonts w:ascii="Roboto" w:hAnsi="Roboto" w:cs="HelveticaNeueLTStd-Lt"/>
        </w:rPr>
        <w:t xml:space="preserve">different political or moral agendas and changing social </w:t>
      </w:r>
      <w:r w:rsidR="0055397A" w:rsidRPr="00FD1056">
        <w:rPr>
          <w:rFonts w:ascii="Roboto" w:hAnsi="Roboto" w:cs="HelveticaNeueLTStd-Lt"/>
        </w:rPr>
        <w:lastRenderedPageBreak/>
        <w:t xml:space="preserve">and political landscapes </w:t>
      </w:r>
      <w:r w:rsidR="0055397A" w:rsidRPr="00FD1056">
        <w:rPr>
          <w:rFonts w:ascii="Roboto" w:hAnsi="Roboto" w:cs="HelveticaNeueLTStd-Lt"/>
        </w:rPr>
        <w:fldChar w:fldCharType="begin"/>
      </w:r>
      <w:r w:rsidR="00E831D9">
        <w:rPr>
          <w:rFonts w:ascii="Roboto" w:hAnsi="Roboto" w:cs="HelveticaNeueLTStd-Lt"/>
        </w:rPr>
        <w:instrText xml:space="preserve"> ADDIN EN.CITE &lt;EndNote&gt;&lt;Cite&gt;&lt;Author&gt;Hughes&lt;/Author&gt;&lt;Year&gt;2011&lt;/Year&gt;&lt;RecNum&gt;23&lt;/RecNum&gt;&lt;DisplayText&gt;(Hughes, Lancaster, &amp;amp; Spicer, 2011; MacGregor &amp;amp; Thom, 2020)&lt;/DisplayText&gt;&lt;record&gt;&lt;rec-number&gt;23&lt;/rec-number&gt;&lt;foreign-keys&gt;&lt;key app="EN" db-id="0detxvwvyvd0ppedrepx0seopfw2eapw9efp" timestamp="1610599097"&gt;23&lt;/key&gt;&lt;/foreign-keys&gt;&lt;ref-type name="Journal Article"&gt;17&lt;/ref-type&gt;&lt;contributors&gt;&lt;authors&gt;&lt;author&gt;Hughes, C.&lt;/author&gt;&lt;author&gt;Lancaster, K.&lt;/author&gt;&lt;author&gt;Spicer, B.&lt;/author&gt;&lt;/authors&gt;&lt;/contributors&gt;&lt;titles&gt;&lt;title&gt;How do Australian news media depict illicit drug issues? An analysis of print media reporting across and between illicit drugs, 2003–2008&lt;/title&gt;&lt;secondary-title&gt;International Journal of Drug Policy&lt;/secondary-title&gt;&lt;/titles&gt;&lt;periodical&gt;&lt;full-title&gt;International Journal of Drug Policy&lt;/full-title&gt;&lt;/periodical&gt;&lt;pages&gt;285-291&lt;/pages&gt;&lt;volume&gt;22&lt;/volume&gt;&lt;number&gt;4&lt;/number&gt;&lt;dates&gt;&lt;year&gt;2011&lt;/year&gt;&lt;/dates&gt;&lt;urls&gt;&lt;/urls&gt;&lt;/record&gt;&lt;/Cite&gt;&lt;Cite&gt;&lt;Author&gt;MacGregor&lt;/Author&gt;&lt;Year&gt;2020&lt;/Year&gt;&lt;RecNum&gt;28&lt;/RecNum&gt;&lt;record&gt;&lt;rec-number&gt;28&lt;/rec-number&gt;&lt;foreign-keys&gt;&lt;key app="EN" db-id="0detxvwvyvd0ppedrepx0seopfw2eapw9efp" timestamp="1610943813"&gt;28&lt;/key&gt;&lt;/foreign-keys&gt;&lt;ref-type name="Book"&gt;6&lt;/ref-type&gt;&lt;contributors&gt;&lt;authors&gt;&lt;author&gt;MacGregor, S.&lt;/author&gt;&lt;author&gt;Thom, B.&lt;/author&gt;&lt;/authors&gt;&lt;/contributors&gt;&lt;titles&gt;&lt;title&gt;Risk and Substance Use&lt;/title&gt;&lt;/titles&gt;&lt;dates&gt;&lt;year&gt;2020&lt;/year&gt;&lt;/dates&gt;&lt;pub-location&gt;London&lt;/pub-location&gt;&lt;publisher&gt;Routledge&lt;/publisher&gt;&lt;urls&gt;&lt;/urls&gt;&lt;/record&gt;&lt;/Cite&gt;&lt;/EndNote&gt;</w:instrText>
      </w:r>
      <w:r w:rsidR="0055397A" w:rsidRPr="00FD1056">
        <w:rPr>
          <w:rFonts w:ascii="Roboto" w:hAnsi="Roboto" w:cs="HelveticaNeueLTStd-Lt"/>
        </w:rPr>
        <w:fldChar w:fldCharType="separate"/>
      </w:r>
      <w:r w:rsidR="00E831D9">
        <w:rPr>
          <w:rFonts w:ascii="Roboto" w:hAnsi="Roboto" w:cs="HelveticaNeueLTStd-Lt"/>
          <w:noProof/>
        </w:rPr>
        <w:t>(Hughes, Lancaster, &amp; Spicer, 2011; MacGregor &amp; Thom, 2020)</w:t>
      </w:r>
      <w:r w:rsidR="0055397A" w:rsidRPr="00FD1056">
        <w:rPr>
          <w:rFonts w:ascii="Roboto" w:hAnsi="Roboto" w:cs="HelveticaNeueLTStd-Lt"/>
        </w:rPr>
        <w:fldChar w:fldCharType="end"/>
      </w:r>
      <w:r w:rsidR="0055397A" w:rsidRPr="00FD1056">
        <w:rPr>
          <w:rFonts w:ascii="Roboto" w:hAnsi="Roboto" w:cs="HelveticaNeueLTStd-Lt"/>
        </w:rPr>
        <w:t>.</w:t>
      </w:r>
      <w:r w:rsidR="005E6683">
        <w:rPr>
          <w:rFonts w:ascii="Roboto" w:hAnsi="Roboto"/>
        </w:rPr>
        <w:t xml:space="preserve"> </w:t>
      </w:r>
      <w:r w:rsidR="00495AFD">
        <w:rPr>
          <w:rFonts w:ascii="Roboto" w:hAnsi="Roboto"/>
        </w:rPr>
        <w:t xml:space="preserve">Examining </w:t>
      </w:r>
      <w:r w:rsidR="00495AFD">
        <w:rPr>
          <w:rFonts w:ascii="Roboto" w:hAnsi="Roboto" w:cs="AGaramondPro-Regular"/>
        </w:rPr>
        <w:t>c</w:t>
      </w:r>
      <w:r w:rsidR="0055397A" w:rsidRPr="00FD1056">
        <w:rPr>
          <w:rFonts w:ascii="Roboto" w:hAnsi="Roboto" w:cs="AGaramondPro-Regular"/>
        </w:rPr>
        <w:t>onstruction</w:t>
      </w:r>
      <w:r w:rsidR="00495AFD">
        <w:rPr>
          <w:rFonts w:ascii="Roboto" w:hAnsi="Roboto" w:cs="AGaramondPro-Regular"/>
        </w:rPr>
        <w:t>s</w:t>
      </w:r>
      <w:r w:rsidR="0055397A" w:rsidRPr="00FD1056">
        <w:rPr>
          <w:rFonts w:ascii="Roboto" w:hAnsi="Roboto" w:cs="AGaramondPro-Regular"/>
        </w:rPr>
        <w:t xml:space="preserve"> of </w:t>
      </w:r>
      <w:r w:rsidR="005E6683">
        <w:rPr>
          <w:rFonts w:ascii="Roboto" w:hAnsi="Roboto" w:cs="AGaramondPro-Regular"/>
        </w:rPr>
        <w:t xml:space="preserve">substances such as alcohol </w:t>
      </w:r>
      <w:r w:rsidR="0055397A" w:rsidRPr="00FD1056">
        <w:rPr>
          <w:rFonts w:ascii="Roboto" w:hAnsi="Roboto" w:cs="AGaramondPro-Regular"/>
        </w:rPr>
        <w:t>in news reporting</w:t>
      </w:r>
      <w:r w:rsidR="005E6683">
        <w:rPr>
          <w:rFonts w:ascii="Roboto" w:hAnsi="Roboto" w:cs="AGaramondPro-Regular"/>
        </w:rPr>
        <w:t xml:space="preserve"> over time</w:t>
      </w:r>
      <w:r w:rsidR="00145255">
        <w:rPr>
          <w:rFonts w:ascii="Roboto" w:hAnsi="Roboto" w:cs="AGaramondPro-Regular"/>
        </w:rPr>
        <w:t xml:space="preserve"> </w:t>
      </w:r>
      <w:r w:rsidR="005E6683">
        <w:rPr>
          <w:rFonts w:ascii="Roboto" w:hAnsi="Roboto" w:cs="AGaramondPro-Regular"/>
        </w:rPr>
        <w:t>is</w:t>
      </w:r>
      <w:r w:rsidR="00145255">
        <w:rPr>
          <w:rFonts w:ascii="Roboto" w:hAnsi="Roboto" w:cs="AGaramondPro-Regular"/>
        </w:rPr>
        <w:t xml:space="preserve"> therefore</w:t>
      </w:r>
      <w:r w:rsidR="005E6683">
        <w:rPr>
          <w:rFonts w:ascii="Roboto" w:hAnsi="Roboto" w:cs="AGaramondPro-Regular"/>
        </w:rPr>
        <w:t xml:space="preserve"> likely to be a good indication of </w:t>
      </w:r>
      <w:r w:rsidR="00495AFD">
        <w:rPr>
          <w:rFonts w:ascii="Roboto" w:hAnsi="Roboto" w:cs="AGaramondPro-Regular"/>
        </w:rPr>
        <w:t xml:space="preserve">the </w:t>
      </w:r>
      <w:r w:rsidR="005E6683">
        <w:rPr>
          <w:rFonts w:ascii="Roboto" w:hAnsi="Roboto" w:cs="AGaramondPro-Regular"/>
        </w:rPr>
        <w:t xml:space="preserve">waxing and waning </w:t>
      </w:r>
      <w:r w:rsidR="00495AFD">
        <w:rPr>
          <w:rFonts w:ascii="Roboto" w:hAnsi="Roboto" w:cs="AGaramondPro-Regular"/>
        </w:rPr>
        <w:t xml:space="preserve">alcohol-related </w:t>
      </w:r>
      <w:r w:rsidR="0055397A" w:rsidRPr="00FD1056">
        <w:rPr>
          <w:rFonts w:ascii="Roboto" w:hAnsi="Roboto" w:cs="AGaramondPro-Regular"/>
        </w:rPr>
        <w:t>social anxieties of the general public</w:t>
      </w:r>
      <w:r w:rsidR="0055397A">
        <w:rPr>
          <w:rFonts w:ascii="Roboto" w:hAnsi="Roboto" w:cs="AGaramondPro-Regular"/>
        </w:rPr>
        <w:t xml:space="preserve"> </w:t>
      </w:r>
      <w:r w:rsidR="0055397A" w:rsidRPr="00FD1056">
        <w:rPr>
          <w:rFonts w:ascii="Roboto" w:hAnsi="Roboto" w:cs="AGaramondPro-Regular"/>
        </w:rPr>
        <w:fldChar w:fldCharType="begin"/>
      </w:r>
      <w:r w:rsidR="00E831D9">
        <w:rPr>
          <w:rFonts w:ascii="Roboto" w:hAnsi="Roboto" w:cs="AGaramondPro-Regular"/>
        </w:rPr>
        <w:instrText xml:space="preserve"> ADDIN EN.CITE &lt;EndNote&gt;&lt;Cite&gt;&lt;Author&gt;Pennay&lt;/Author&gt;&lt;Year&gt;2017&lt;/Year&gt;&lt;RecNum&gt;22&lt;/RecNum&gt;&lt;DisplayText&gt;(Pennay &amp;amp; MacLean, 2017)&lt;/DisplayText&gt;&lt;record&gt;&lt;rec-number&gt;22&lt;/rec-number&gt;&lt;foreign-keys&gt;&lt;key app="EN" db-id="0detxvwvyvd0ppedrepx0seopfw2eapw9efp" timestamp="1610592893"&gt;22&lt;/key&gt;&lt;/foreign-keys&gt;&lt;ref-type name="Book Section"&gt;5&lt;/ref-type&gt;&lt;contributors&gt;&lt;authors&gt;&lt;author&gt;Pennay, A.&lt;/author&gt;&lt;author&gt;MacLean, S.&lt;/author&gt;&lt;/authors&gt;&lt;secondary-authors&gt;&lt;author&gt;Ritter, A.&lt;/author&gt;&lt;author&gt;King, T.&lt;/author&gt;&lt;author&gt;Lee, N.&lt;/author&gt;&lt;/secondary-authors&gt;&lt;/contributors&gt;&lt;titles&gt;&lt;title&gt;Images of Drugs in Popular Culture&lt;/title&gt;&lt;secondary-title&gt;Drug Use in Australian Society. Second Edition&lt;/secondary-title&gt;&lt;/titles&gt;&lt;dates&gt;&lt;year&gt;2017&lt;/year&gt;&lt;/dates&gt;&lt;pub-location&gt;Melbourne&lt;/pub-location&gt;&lt;publisher&gt;Oxford University Press&lt;/publisher&gt;&lt;urls&gt;&lt;/urls&gt;&lt;/record&gt;&lt;/Cite&gt;&lt;/EndNote&gt;</w:instrText>
      </w:r>
      <w:r w:rsidR="0055397A" w:rsidRPr="00FD1056">
        <w:rPr>
          <w:rFonts w:ascii="Roboto" w:hAnsi="Roboto" w:cs="AGaramondPro-Regular"/>
        </w:rPr>
        <w:fldChar w:fldCharType="separate"/>
      </w:r>
      <w:r w:rsidR="00E831D9">
        <w:rPr>
          <w:rFonts w:ascii="Roboto" w:hAnsi="Roboto" w:cs="AGaramondPro-Regular"/>
          <w:noProof/>
        </w:rPr>
        <w:t>(Pennay &amp; MacLean, 2017)</w:t>
      </w:r>
      <w:r w:rsidR="0055397A" w:rsidRPr="00FD1056">
        <w:rPr>
          <w:rFonts w:ascii="Roboto" w:hAnsi="Roboto" w:cs="AGaramondPro-Regular"/>
        </w:rPr>
        <w:fldChar w:fldCharType="end"/>
      </w:r>
      <w:r w:rsidR="0055397A" w:rsidRPr="00FD1056">
        <w:rPr>
          <w:rFonts w:ascii="Roboto" w:hAnsi="Roboto" w:cs="AGaramondPro-Regular"/>
        </w:rPr>
        <w:t>.</w:t>
      </w:r>
      <w:r w:rsidR="00282A22">
        <w:rPr>
          <w:rFonts w:ascii="Roboto" w:hAnsi="Roboto"/>
        </w:rPr>
        <w:t xml:space="preserve"> </w:t>
      </w:r>
    </w:p>
    <w:p w14:paraId="7E267AD0" w14:textId="1124622B" w:rsidR="0055397A" w:rsidRDefault="00BB4787" w:rsidP="000823B9">
      <w:pPr>
        <w:autoSpaceDE w:val="0"/>
        <w:autoSpaceDN w:val="0"/>
        <w:adjustRightInd w:val="0"/>
        <w:spacing w:after="200" w:line="360" w:lineRule="auto"/>
        <w:rPr>
          <w:rFonts w:ascii="Roboto" w:hAnsi="Roboto" w:cs="Times New Roman"/>
        </w:rPr>
      </w:pPr>
      <w:r w:rsidRPr="00484609">
        <w:rPr>
          <w:rFonts w:ascii="Roboto" w:hAnsi="Roboto" w:cs="Melior"/>
          <w:i/>
          <w:iCs/>
        </w:rPr>
        <w:t xml:space="preserve">Shaping public opinion: </w:t>
      </w:r>
      <w:bookmarkStart w:id="7" w:name="_Hlk81395053"/>
      <w:r w:rsidR="00401CD1">
        <w:rPr>
          <w:rFonts w:ascii="Roboto" w:hAnsi="Roboto" w:cs="Melior"/>
        </w:rPr>
        <w:t xml:space="preserve">Beyond reflecting public sentiment, the </w:t>
      </w:r>
      <w:r w:rsidR="00401CD1" w:rsidRPr="00256CF2">
        <w:rPr>
          <w:rFonts w:ascii="Roboto" w:hAnsi="Roboto" w:cs="Melior"/>
        </w:rPr>
        <w:t xml:space="preserve">news media </w:t>
      </w:r>
      <w:r w:rsidR="00401CD1">
        <w:rPr>
          <w:rFonts w:ascii="Roboto" w:hAnsi="Roboto" w:cs="Melior"/>
        </w:rPr>
        <w:t xml:space="preserve">can persuasively frame social issues and prioritise political agendas in particular ways, in turn influencing public opinion and </w:t>
      </w:r>
      <w:r w:rsidR="00401CD1" w:rsidRPr="00256CF2">
        <w:rPr>
          <w:rFonts w:ascii="Roboto" w:hAnsi="Roboto" w:cs="Melior"/>
        </w:rPr>
        <w:t xml:space="preserve">advancing </w:t>
      </w:r>
      <w:r w:rsidR="00401CD1">
        <w:rPr>
          <w:rFonts w:ascii="Roboto" w:hAnsi="Roboto" w:cs="Melior"/>
        </w:rPr>
        <w:t xml:space="preserve">or stymying </w:t>
      </w:r>
      <w:r w:rsidR="00495AFD">
        <w:rPr>
          <w:rFonts w:ascii="Roboto" w:hAnsi="Roboto" w:cs="Melior"/>
        </w:rPr>
        <w:t xml:space="preserve">social </w:t>
      </w:r>
      <w:r w:rsidR="00401CD1">
        <w:rPr>
          <w:rFonts w:ascii="Roboto" w:hAnsi="Roboto" w:cs="Melior"/>
        </w:rPr>
        <w:t>and health</w:t>
      </w:r>
      <w:r w:rsidR="00401CD1" w:rsidRPr="00256CF2">
        <w:rPr>
          <w:rFonts w:ascii="Roboto" w:hAnsi="Roboto" w:cs="Melior"/>
        </w:rPr>
        <w:t xml:space="preserve"> policies. Studies </w:t>
      </w:r>
      <w:r w:rsidR="00401CD1">
        <w:rPr>
          <w:rFonts w:ascii="Roboto" w:hAnsi="Roboto" w:cs="Melior"/>
        </w:rPr>
        <w:t xml:space="preserve">have identified </w:t>
      </w:r>
      <w:r w:rsidR="00401CD1" w:rsidRPr="00256CF2">
        <w:rPr>
          <w:rFonts w:ascii="Roboto" w:hAnsi="Roboto" w:cs="Melior"/>
        </w:rPr>
        <w:t>correlation</w:t>
      </w:r>
      <w:r w:rsidR="00401CD1">
        <w:rPr>
          <w:rFonts w:ascii="Roboto" w:hAnsi="Roboto" w:cs="Melior"/>
        </w:rPr>
        <w:t>s</w:t>
      </w:r>
      <w:r w:rsidR="00401CD1" w:rsidRPr="00256CF2">
        <w:rPr>
          <w:rFonts w:ascii="Roboto" w:hAnsi="Roboto" w:cs="Melior"/>
        </w:rPr>
        <w:t xml:space="preserve"> between media attention to issues and </w:t>
      </w:r>
      <w:r w:rsidR="00945B80">
        <w:rPr>
          <w:rFonts w:ascii="Roboto" w:hAnsi="Roboto" w:cs="Melior"/>
        </w:rPr>
        <w:t xml:space="preserve">the </w:t>
      </w:r>
      <w:r w:rsidR="00401CD1" w:rsidRPr="00256CF2">
        <w:rPr>
          <w:rFonts w:ascii="Roboto" w:hAnsi="Roboto" w:cs="Melior"/>
        </w:rPr>
        <w:t xml:space="preserve">salience of those issues to </w:t>
      </w:r>
      <w:r w:rsidR="00945B80">
        <w:rPr>
          <w:rFonts w:ascii="Roboto" w:hAnsi="Roboto" w:cs="Melior"/>
        </w:rPr>
        <w:t xml:space="preserve">the </w:t>
      </w:r>
      <w:r w:rsidR="00401CD1" w:rsidRPr="00256CF2">
        <w:rPr>
          <w:rFonts w:ascii="Roboto" w:hAnsi="Roboto" w:cs="Melior"/>
        </w:rPr>
        <w:t>public and policy makers</w:t>
      </w:r>
      <w:r w:rsidR="00401CD1">
        <w:rPr>
          <w:rFonts w:ascii="Roboto" w:hAnsi="Roboto" w:cs="Melior"/>
        </w:rPr>
        <w:t xml:space="preserve"> </w:t>
      </w:r>
      <w:r w:rsidR="00401CD1" w:rsidRPr="00256CF2">
        <w:rPr>
          <w:rFonts w:ascii="Roboto" w:hAnsi="Roboto" w:cs="Melior"/>
        </w:rPr>
        <w:fldChar w:fldCharType="begin"/>
      </w:r>
      <w:r w:rsidR="00E831D9">
        <w:rPr>
          <w:rFonts w:ascii="Roboto" w:hAnsi="Roboto" w:cs="Melior"/>
        </w:rPr>
        <w:instrText xml:space="preserve"> ADDIN EN.CITE &lt;EndNote&gt;&lt;Cite&gt;&lt;Author&gt;Harwood&lt;/Author&gt;&lt;Year&gt;2005&lt;/Year&gt;&lt;RecNum&gt;13&lt;/RecNum&gt;&lt;DisplayText&gt;(Cross, 2007; Harwood, Witson, Fan, &amp;amp; Wagenaar, 2005)&lt;/DisplayText&gt;&lt;record&gt;&lt;rec-number&gt;13&lt;/rec-number&gt;&lt;foreign-keys&gt;&lt;key app="EN" db-id="0detxvwvyvd0ppedrepx0seopfw2eapw9efp" timestamp="1610581139"&gt;13&lt;/key&gt;&lt;/foreign-keys&gt;&lt;ref-type name="Journal Article"&gt;17&lt;/ref-type&gt;&lt;contributors&gt;&lt;authors&gt;&lt;author&gt;Harwood, E.M.&lt;/author&gt;&lt;author&gt;Witson, J.C.&lt;/author&gt;&lt;author&gt;Fan, D.P.&lt;/author&gt;&lt;author&gt;Wagenaar, A.C.&lt;/author&gt;&lt;/authors&gt;&lt;/contributors&gt;&lt;titles&gt;&lt;title&gt;Media advocacy and underage drinking policies: a study of Louisiana news media from 1994 through 2003&lt;/title&gt;&lt;secondary-title&gt;Health Promotion Practice&lt;/secondary-title&gt;&lt;/titles&gt;&lt;periodical&gt;&lt;full-title&gt;Health Promotion Practice&lt;/full-title&gt;&lt;/periodical&gt;&lt;pages&gt;246–257&lt;/pages&gt;&lt;volume&gt;6&lt;/volume&gt;&lt;number&gt;3&lt;/number&gt;&lt;dates&gt;&lt;year&gt;2005&lt;/year&gt;&lt;/dates&gt;&lt;urls&gt;&lt;/urls&gt;&lt;/record&gt;&lt;/Cite&gt;&lt;Cite&gt;&lt;Author&gt;Cross&lt;/Author&gt;&lt;Year&gt;2007&lt;/Year&gt;&lt;RecNum&gt;24&lt;/RecNum&gt;&lt;record&gt;&lt;rec-number&gt;24&lt;/rec-number&gt;&lt;foreign-keys&gt;&lt;key app="EN" db-id="0detxvwvyvd0ppedrepx0seopfw2eapw9efp" timestamp="1610599726"&gt;24&lt;/key&gt;&lt;/foreign-keys&gt;&lt;ref-type name="Book Section"&gt;5&lt;/ref-type&gt;&lt;contributors&gt;&lt;authors&gt;&lt;author&gt;Cross, S.&lt;/author&gt;&lt;/authors&gt;&lt;secondary-authors&gt;&lt;author&gt;Manning, P.&lt;/author&gt;&lt;/secondary-authors&gt;&lt;/contributors&gt;&lt;titles&gt;&lt;title&gt;Under a cloud: Morality, ambivalence and uncertainty in news discourse of cannabis law reform in Great Britain&lt;/title&gt;&lt;secondary-title&gt;Drugs and Popular Culture: Drugs, Media and Identity in Contemporary Society&lt;/secondary-title&gt;&lt;/titles&gt;&lt;dates&gt;&lt;year&gt;2007&lt;/year&gt;&lt;/dates&gt;&lt;pub-location&gt;Devon&lt;/pub-location&gt;&lt;publisher&gt;Willan Publishing&lt;/publisher&gt;&lt;urls&gt;&lt;/urls&gt;&lt;/record&gt;&lt;/Cite&gt;&lt;/EndNote&gt;</w:instrText>
      </w:r>
      <w:r w:rsidR="00401CD1" w:rsidRPr="00256CF2">
        <w:rPr>
          <w:rFonts w:ascii="Roboto" w:hAnsi="Roboto" w:cs="Melior"/>
        </w:rPr>
        <w:fldChar w:fldCharType="separate"/>
      </w:r>
      <w:r w:rsidR="00E831D9">
        <w:rPr>
          <w:rFonts w:ascii="Roboto" w:hAnsi="Roboto" w:cs="Melior"/>
          <w:noProof/>
        </w:rPr>
        <w:t>(Cross, 2007; Harwood, Witson, Fan, &amp; Wagenaar, 2005)</w:t>
      </w:r>
      <w:r w:rsidR="00401CD1" w:rsidRPr="00256CF2">
        <w:rPr>
          <w:rFonts w:ascii="Roboto" w:hAnsi="Roboto" w:cs="Melior"/>
        </w:rPr>
        <w:fldChar w:fldCharType="end"/>
      </w:r>
      <w:r w:rsidR="00401CD1" w:rsidRPr="00256CF2">
        <w:rPr>
          <w:rFonts w:ascii="Roboto" w:hAnsi="Roboto" w:cs="Melior"/>
        </w:rPr>
        <w:t xml:space="preserve">. </w:t>
      </w:r>
      <w:r w:rsidR="005E1793">
        <w:rPr>
          <w:rFonts w:ascii="Roboto" w:hAnsi="Roboto" w:cs="Times New Roman"/>
        </w:rPr>
        <w:t>With regard</w:t>
      </w:r>
      <w:r w:rsidR="0085765E">
        <w:rPr>
          <w:rFonts w:ascii="Roboto" w:hAnsi="Roboto" w:cs="Times New Roman"/>
        </w:rPr>
        <w:t>s</w:t>
      </w:r>
      <w:r w:rsidR="005E1793">
        <w:rPr>
          <w:rFonts w:ascii="Roboto" w:hAnsi="Roboto" w:cs="Times New Roman"/>
        </w:rPr>
        <w:t xml:space="preserve"> to alcohol, </w:t>
      </w:r>
      <w:r w:rsidR="00945B80">
        <w:rPr>
          <w:rFonts w:ascii="Roboto" w:hAnsi="Roboto" w:cs="Times New Roman"/>
        </w:rPr>
        <w:t xml:space="preserve">the </w:t>
      </w:r>
      <w:r w:rsidR="005E1793">
        <w:rPr>
          <w:rFonts w:ascii="Roboto" w:hAnsi="Roboto" w:cs="Times New Roman"/>
        </w:rPr>
        <w:t xml:space="preserve">news media </w:t>
      </w:r>
      <w:r w:rsidR="004053DA">
        <w:rPr>
          <w:rFonts w:ascii="Roboto" w:hAnsi="Roboto" w:cs="Times New Roman"/>
        </w:rPr>
        <w:t xml:space="preserve">may </w:t>
      </w:r>
      <w:r w:rsidR="004053DA" w:rsidRPr="00FD1056">
        <w:rPr>
          <w:rFonts w:ascii="Roboto" w:hAnsi="Roboto" w:cs="Times New Roman"/>
        </w:rPr>
        <w:t xml:space="preserve">act as </w:t>
      </w:r>
      <w:r w:rsidR="004053DA">
        <w:rPr>
          <w:rFonts w:ascii="Roboto" w:hAnsi="Roboto" w:cs="Times New Roman"/>
        </w:rPr>
        <w:t xml:space="preserve">an </w:t>
      </w:r>
      <w:r w:rsidR="004053DA" w:rsidRPr="00FD1056">
        <w:rPr>
          <w:rFonts w:ascii="Roboto" w:hAnsi="Roboto" w:cs="Times New Roman"/>
        </w:rPr>
        <w:t xml:space="preserve">agent of public education </w:t>
      </w:r>
      <w:r w:rsidR="004053DA">
        <w:rPr>
          <w:rFonts w:ascii="Roboto" w:hAnsi="Roboto" w:cs="Times New Roman"/>
        </w:rPr>
        <w:t xml:space="preserve">about </w:t>
      </w:r>
      <w:r w:rsidR="004053DA" w:rsidRPr="00FD1056">
        <w:rPr>
          <w:rFonts w:ascii="Roboto" w:hAnsi="Roboto" w:cs="Times New Roman"/>
        </w:rPr>
        <w:t xml:space="preserve">alcohol </w:t>
      </w:r>
      <w:r w:rsidR="00793D7F">
        <w:rPr>
          <w:rFonts w:ascii="Roboto" w:hAnsi="Roboto" w:cs="Times New Roman"/>
        </w:rPr>
        <w:t>and its effects</w:t>
      </w:r>
      <w:r w:rsidR="004053DA">
        <w:rPr>
          <w:rFonts w:ascii="Roboto" w:hAnsi="Roboto" w:cs="Times New Roman"/>
        </w:rPr>
        <w:t xml:space="preserve">, </w:t>
      </w:r>
      <w:r w:rsidR="005E1793">
        <w:rPr>
          <w:rFonts w:ascii="Roboto" w:hAnsi="Roboto" w:cs="Times New Roman"/>
        </w:rPr>
        <w:t xml:space="preserve">but also may </w:t>
      </w:r>
      <w:r w:rsidR="004053DA" w:rsidRPr="00FD1056">
        <w:rPr>
          <w:rFonts w:ascii="Roboto" w:hAnsi="Roboto" w:cs="Times New Roman"/>
        </w:rPr>
        <w:t>play</w:t>
      </w:r>
      <w:r w:rsidR="00793D7F">
        <w:rPr>
          <w:rFonts w:ascii="Roboto" w:hAnsi="Roboto" w:cs="Times New Roman"/>
        </w:rPr>
        <w:t xml:space="preserve"> a</w:t>
      </w:r>
      <w:r w:rsidR="005E1793">
        <w:rPr>
          <w:rFonts w:ascii="Roboto" w:hAnsi="Roboto" w:cs="Times New Roman"/>
        </w:rPr>
        <w:t>n important</w:t>
      </w:r>
      <w:r w:rsidR="00793D7F">
        <w:rPr>
          <w:rFonts w:ascii="Roboto" w:hAnsi="Roboto" w:cs="Times New Roman"/>
        </w:rPr>
        <w:t xml:space="preserve"> role</w:t>
      </w:r>
      <w:r w:rsidR="004053DA" w:rsidRPr="00FD1056">
        <w:rPr>
          <w:rFonts w:ascii="Roboto" w:hAnsi="Roboto" w:cs="Times New Roman"/>
        </w:rPr>
        <w:t xml:space="preserve"> in agenda </w:t>
      </w:r>
      <w:r w:rsidR="004053DA">
        <w:rPr>
          <w:rFonts w:ascii="Roboto" w:hAnsi="Roboto" w:cs="Times New Roman"/>
        </w:rPr>
        <w:t xml:space="preserve">setting </w:t>
      </w:r>
      <w:r w:rsidR="004053DA" w:rsidRPr="00FD1056">
        <w:rPr>
          <w:rFonts w:ascii="Roboto" w:hAnsi="Roboto" w:cs="Times New Roman"/>
        </w:rPr>
        <w:t xml:space="preserve">and legislative priorities </w:t>
      </w:r>
      <w:r w:rsidR="004053DA">
        <w:rPr>
          <w:rFonts w:ascii="Roboto" w:hAnsi="Roboto" w:cs="Times New Roman"/>
        </w:rPr>
        <w:t>on alcohol</w:t>
      </w:r>
      <w:r w:rsidR="00053194">
        <w:rPr>
          <w:rFonts w:ascii="Roboto" w:hAnsi="Roboto" w:cs="Times New Roman"/>
        </w:rPr>
        <w:t xml:space="preserve">. </w:t>
      </w:r>
      <w:r w:rsidR="00053194">
        <w:rPr>
          <w:rFonts w:ascii="Roboto" w:hAnsi="Roboto"/>
        </w:rPr>
        <w:t>It is therefore likely that the news m</w:t>
      </w:r>
      <w:r w:rsidR="00053194" w:rsidRPr="00FD1056">
        <w:rPr>
          <w:rFonts w:ascii="Roboto" w:hAnsi="Roboto" w:cs="Times New Roman"/>
        </w:rPr>
        <w:t xml:space="preserve">edia can </w:t>
      </w:r>
      <w:r w:rsidR="00053194">
        <w:rPr>
          <w:rFonts w:ascii="Roboto" w:hAnsi="Roboto" w:cs="Times New Roman"/>
        </w:rPr>
        <w:t xml:space="preserve">and does </w:t>
      </w:r>
      <w:r w:rsidR="00053194" w:rsidRPr="00FD1056">
        <w:rPr>
          <w:rFonts w:ascii="Roboto" w:hAnsi="Roboto" w:cs="Times New Roman"/>
        </w:rPr>
        <w:t>shape attitudes and beliefs relating to alcohol</w:t>
      </w:r>
      <w:r w:rsidR="004053DA">
        <w:rPr>
          <w:rFonts w:ascii="Roboto" w:hAnsi="Roboto" w:cs="Times New Roman"/>
        </w:rPr>
        <w:t xml:space="preserve"> </w:t>
      </w:r>
      <w:r w:rsidR="004053DA" w:rsidRPr="00FD1056">
        <w:rPr>
          <w:rFonts w:ascii="Roboto" w:hAnsi="Roboto" w:cs="Times New Roman"/>
        </w:rPr>
        <w:fldChar w:fldCharType="begin"/>
      </w:r>
      <w:r w:rsidR="00E9238F">
        <w:rPr>
          <w:rFonts w:ascii="Roboto" w:hAnsi="Roboto" w:cs="Times New Roman"/>
        </w:rPr>
        <w:instrText xml:space="preserve"> ADDIN EN.CITE &lt;EndNote&gt;&lt;Cite&gt;&lt;Author&gt;Baillie&lt;/Author&gt;&lt;Year&gt;1996&lt;/Year&gt;&lt;RecNum&gt;15&lt;/RecNum&gt;&lt;DisplayText&gt;(Baillie, 1996)&lt;/DisplayText&gt;&lt;record&gt;&lt;rec-number&gt;15&lt;/rec-number&gt;&lt;foreign-keys&gt;&lt;key app="EN" db-id="0detxvwvyvd0ppedrepx0seopfw2eapw9efp" timestamp="1610583163"&gt;15&lt;/key&gt;&lt;/foreign-keys&gt;&lt;ref-type name="Journal Article"&gt;17&lt;/ref-type&gt;&lt;contributors&gt;&lt;authors&gt;&lt;author&gt;Baillie, R.&lt;/author&gt;&lt;/authors&gt;&lt;/contributors&gt;&lt;titles&gt;&lt;title&gt;Determining the effects of media portrayals of alcohol: Going beyond short term influence&lt;/title&gt;&lt;secondary-title&gt;Alcohol and Alcoholism&lt;/secondary-title&gt;&lt;/titles&gt;&lt;periodical&gt;&lt;full-title&gt;Alcohol and Alcoholism&lt;/full-title&gt;&lt;/periodical&gt;&lt;pages&gt;235–242&lt;/pages&gt;&lt;volume&gt;31&lt;/volume&gt;&lt;number&gt;3&lt;/number&gt;&lt;dates&gt;&lt;year&gt;1996&lt;/year&gt;&lt;/dates&gt;&lt;urls&gt;&lt;/urls&gt;&lt;/record&gt;&lt;/Cite&gt;&lt;/EndNote&gt;</w:instrText>
      </w:r>
      <w:r w:rsidR="004053DA" w:rsidRPr="00FD1056">
        <w:rPr>
          <w:rFonts w:ascii="Roboto" w:hAnsi="Roboto" w:cs="Times New Roman"/>
        </w:rPr>
        <w:fldChar w:fldCharType="separate"/>
      </w:r>
      <w:r w:rsidR="00E9238F">
        <w:rPr>
          <w:rFonts w:ascii="Roboto" w:hAnsi="Roboto" w:cs="Times New Roman"/>
          <w:noProof/>
        </w:rPr>
        <w:t>(Baillie, 1996)</w:t>
      </w:r>
      <w:r w:rsidR="004053DA" w:rsidRPr="00FD1056">
        <w:rPr>
          <w:rFonts w:ascii="Roboto" w:hAnsi="Roboto" w:cs="Times New Roman"/>
        </w:rPr>
        <w:fldChar w:fldCharType="end"/>
      </w:r>
      <w:r w:rsidR="004053DA" w:rsidRPr="00FD1056">
        <w:rPr>
          <w:rFonts w:ascii="Roboto" w:hAnsi="Roboto" w:cs="Times New Roman"/>
        </w:rPr>
        <w:t>.</w:t>
      </w:r>
      <w:r w:rsidR="004053DA">
        <w:rPr>
          <w:rFonts w:ascii="Roboto" w:hAnsi="Roboto" w:cs="Times New Roman"/>
        </w:rPr>
        <w:t xml:space="preserve"> </w:t>
      </w:r>
    </w:p>
    <w:bookmarkEnd w:id="7"/>
    <w:p w14:paraId="676307E9" w14:textId="7FAFE471" w:rsidR="002E23FD" w:rsidRDefault="00BB4787" w:rsidP="00401CD1">
      <w:pPr>
        <w:autoSpaceDE w:val="0"/>
        <w:autoSpaceDN w:val="0"/>
        <w:adjustRightInd w:val="0"/>
        <w:spacing w:after="200" w:line="360" w:lineRule="auto"/>
        <w:rPr>
          <w:rFonts w:ascii="Roboto" w:hAnsi="Roboto" w:cs="AGaramondPro-Regular"/>
        </w:rPr>
      </w:pPr>
      <w:r w:rsidRPr="00484609">
        <w:rPr>
          <w:rFonts w:ascii="Roboto" w:hAnsi="Roboto" w:cs="Times New Roman"/>
          <w:i/>
          <w:iCs/>
        </w:rPr>
        <w:t xml:space="preserve">Influencing practice: </w:t>
      </w:r>
      <w:r w:rsidR="005E1793">
        <w:rPr>
          <w:rFonts w:ascii="Roboto" w:hAnsi="Roboto" w:cs="Times New Roman"/>
        </w:rPr>
        <w:t xml:space="preserve">In </w:t>
      </w:r>
      <w:r w:rsidR="001B16CD">
        <w:rPr>
          <w:rFonts w:ascii="Roboto" w:hAnsi="Roboto" w:cs="Times New Roman"/>
        </w:rPr>
        <w:t xml:space="preserve">framing </w:t>
      </w:r>
      <w:r w:rsidR="005E1793">
        <w:rPr>
          <w:rFonts w:ascii="Roboto" w:hAnsi="Roboto" w:cs="Times New Roman"/>
        </w:rPr>
        <w:t xml:space="preserve">issues </w:t>
      </w:r>
      <w:r w:rsidR="0085765E">
        <w:rPr>
          <w:rFonts w:ascii="Roboto" w:hAnsi="Roboto" w:cs="Times New Roman"/>
        </w:rPr>
        <w:t xml:space="preserve">in particular </w:t>
      </w:r>
      <w:r w:rsidR="005E1793">
        <w:rPr>
          <w:rFonts w:ascii="Roboto" w:hAnsi="Roboto" w:cs="Times New Roman"/>
        </w:rPr>
        <w:t>way</w:t>
      </w:r>
      <w:r w:rsidR="0085765E">
        <w:rPr>
          <w:rFonts w:ascii="Roboto" w:hAnsi="Roboto" w:cs="Times New Roman"/>
        </w:rPr>
        <w:t>s</w:t>
      </w:r>
      <w:r w:rsidR="005E1793">
        <w:rPr>
          <w:rFonts w:ascii="Roboto" w:hAnsi="Roboto" w:cs="Times New Roman"/>
        </w:rPr>
        <w:t xml:space="preserve">, the news media </w:t>
      </w:r>
      <w:r w:rsidR="00401CD1">
        <w:rPr>
          <w:rFonts w:ascii="Roboto" w:hAnsi="Roboto" w:cs="Times New Roman"/>
        </w:rPr>
        <w:t>may also direct</w:t>
      </w:r>
      <w:r w:rsidR="005E1793">
        <w:rPr>
          <w:rFonts w:ascii="Roboto" w:hAnsi="Roboto" w:cs="Times New Roman"/>
        </w:rPr>
        <w:t>ly and indirectly</w:t>
      </w:r>
      <w:r w:rsidR="00401CD1">
        <w:rPr>
          <w:rFonts w:ascii="Roboto" w:hAnsi="Roboto" w:cs="Times New Roman"/>
        </w:rPr>
        <w:t xml:space="preserve"> influence individual practice. For example, </w:t>
      </w:r>
      <w:r w:rsidR="00401CD1">
        <w:rPr>
          <w:rFonts w:ascii="Roboto" w:hAnsi="Roboto" w:cs="AdvOTf9433e2d"/>
        </w:rPr>
        <w:t>al</w:t>
      </w:r>
      <w:r w:rsidR="00401CD1" w:rsidRPr="000823B9">
        <w:rPr>
          <w:rFonts w:ascii="Roboto" w:hAnsi="Roboto" w:cs="AdvOTf9433e2d"/>
        </w:rPr>
        <w:t xml:space="preserve">cohol-related news coverage may </w:t>
      </w:r>
      <w:r w:rsidR="00401CD1">
        <w:rPr>
          <w:rFonts w:ascii="Roboto" w:hAnsi="Roboto" w:cs="AdvOTf9433e2d"/>
        </w:rPr>
        <w:t xml:space="preserve">exert influence </w:t>
      </w:r>
      <w:r w:rsidR="005E1793">
        <w:rPr>
          <w:rFonts w:ascii="Roboto" w:hAnsi="Roboto" w:cs="AdvOTf9433e2d"/>
        </w:rPr>
        <w:t xml:space="preserve">by </w:t>
      </w:r>
      <w:r w:rsidR="00401CD1">
        <w:rPr>
          <w:rFonts w:ascii="Roboto" w:hAnsi="Roboto" w:cs="AdvOTf9433e2d"/>
        </w:rPr>
        <w:t>shap</w:t>
      </w:r>
      <w:r w:rsidR="005E1793">
        <w:rPr>
          <w:rFonts w:ascii="Roboto" w:hAnsi="Roboto" w:cs="AdvOTf9433e2d"/>
        </w:rPr>
        <w:t>ing</w:t>
      </w:r>
      <w:r w:rsidR="00401CD1">
        <w:rPr>
          <w:rFonts w:ascii="Roboto" w:hAnsi="Roboto" w:cs="AdvOTf9433e2d"/>
        </w:rPr>
        <w:t xml:space="preserve"> broader</w:t>
      </w:r>
      <w:r w:rsidR="00401CD1" w:rsidRPr="000823B9">
        <w:rPr>
          <w:rFonts w:ascii="Roboto" w:hAnsi="Roboto" w:cs="AdvOTf9433e2d"/>
        </w:rPr>
        <w:t xml:space="preserve"> </w:t>
      </w:r>
      <w:r w:rsidR="00401CD1" w:rsidRPr="00256CF2">
        <w:rPr>
          <w:rFonts w:ascii="Roboto" w:hAnsi="Roboto" w:cs="AdvOTf9433e2d"/>
        </w:rPr>
        <w:t xml:space="preserve">norms </w:t>
      </w:r>
      <w:r w:rsidR="00401CD1">
        <w:rPr>
          <w:rFonts w:ascii="Roboto" w:hAnsi="Roboto" w:cs="AdvOTf9433e2d"/>
        </w:rPr>
        <w:t xml:space="preserve">about </w:t>
      </w:r>
      <w:r w:rsidR="00401CD1" w:rsidRPr="00256CF2">
        <w:rPr>
          <w:rFonts w:ascii="Roboto" w:hAnsi="Roboto" w:cs="AdvOTf9433e2d"/>
        </w:rPr>
        <w:t>alcohol consumption</w:t>
      </w:r>
      <w:r w:rsidR="00401CD1">
        <w:rPr>
          <w:rFonts w:ascii="Roboto" w:hAnsi="Roboto" w:cs="AdvOTf9433e2d"/>
        </w:rPr>
        <w:t xml:space="preserve">, which may in turn influence </w:t>
      </w:r>
      <w:r w:rsidR="005E1793">
        <w:rPr>
          <w:rFonts w:ascii="Roboto" w:hAnsi="Roboto" w:cs="AdvOTf9433e2d"/>
        </w:rPr>
        <w:t>social group or context-specific norms</w:t>
      </w:r>
      <w:r w:rsidR="00BC26EA">
        <w:rPr>
          <w:rFonts w:ascii="Roboto" w:hAnsi="Roboto" w:cs="AdvOTf9433e2d"/>
        </w:rPr>
        <w:t xml:space="preserve"> </w:t>
      </w:r>
      <w:r w:rsidR="00BC26EA">
        <w:rPr>
          <w:rFonts w:ascii="Roboto" w:hAnsi="Roboto" w:cs="AdvOTf9433e2d"/>
        </w:rPr>
        <w:fldChar w:fldCharType="begin"/>
      </w:r>
      <w:r w:rsidR="00BC26EA">
        <w:rPr>
          <w:rFonts w:ascii="Roboto" w:hAnsi="Roboto" w:cs="AdvOTf9433e2d"/>
        </w:rPr>
        <w:instrText xml:space="preserve"> ADDIN EN.CITE &lt;EndNote&gt;&lt;Cite&gt;&lt;Author&gt;Azar&lt;/Author&gt;&lt;Year&gt;2014&lt;/Year&gt;&lt;RecNum&gt;40&lt;/RecNum&gt;&lt;DisplayText&gt;(Azar et al., 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(Azar et al., 2014)</w:t>
      </w:r>
      <w:r w:rsidR="00BC26EA">
        <w:rPr>
          <w:rFonts w:ascii="Roboto" w:hAnsi="Roboto" w:cs="AdvOTf9433e2d"/>
        </w:rPr>
        <w:fldChar w:fldCharType="end"/>
      </w:r>
      <w:r w:rsidR="00401CD1" w:rsidRPr="00256CF2">
        <w:rPr>
          <w:rFonts w:ascii="Roboto" w:hAnsi="Roboto" w:cs="AdvOTf9433e2d"/>
        </w:rPr>
        <w:t>.</w:t>
      </w:r>
      <w:r w:rsidR="00401CD1">
        <w:rPr>
          <w:rFonts w:ascii="Roboto" w:hAnsi="Roboto" w:cs="Times New Roman"/>
        </w:rPr>
        <w:t xml:space="preserve"> </w:t>
      </w:r>
      <w:r w:rsidR="005E1793">
        <w:rPr>
          <w:rFonts w:ascii="Roboto" w:hAnsi="Roboto" w:cs="Times New Roman"/>
        </w:rPr>
        <w:t xml:space="preserve">Pennay and MacLean </w:t>
      </w:r>
      <w:r w:rsidR="005E1793" w:rsidRPr="00FD1056">
        <w:rPr>
          <w:rFonts w:ascii="Roboto" w:hAnsi="Roboto" w:cs="AGaramondPro-Regular"/>
        </w:rPr>
        <w:fldChar w:fldCharType="begin"/>
      </w:r>
      <w:r w:rsidR="00AC5A86">
        <w:rPr>
          <w:rFonts w:ascii="Roboto" w:hAnsi="Roboto" w:cs="AGaramondPro-Regular"/>
        </w:rPr>
        <w:instrText xml:space="preserve"> ADDIN EN.CITE &lt;EndNote&gt;&lt;Cite ExcludeAuth="1"&gt;&lt;Author&gt;Pennay&lt;/Author&gt;&lt;Year&gt;2017&lt;/Year&gt;&lt;RecNum&gt;22&lt;/RecNum&gt;&lt;DisplayText&gt;(2017)&lt;/DisplayText&gt;&lt;record&gt;&lt;rec-number&gt;22&lt;/rec-number&gt;&lt;foreign-keys&gt;&lt;key app="EN" db-id="0detxvwvyvd0ppedrepx0seopfw2eapw9efp" timestamp="1610592893"&gt;22&lt;/key&gt;&lt;/foreign-keys&gt;&lt;ref-type name="Book Section"&gt;5&lt;/ref-type&gt;&lt;contributors&gt;&lt;authors&gt;&lt;author&gt;Pennay, A.&lt;/author&gt;&lt;author&gt;MacLean, S.&lt;/author&gt;&lt;/authors&gt;&lt;secondary-authors&gt;&lt;author&gt;Ritter, A.&lt;/author&gt;&lt;author&gt;King, T.&lt;/author&gt;&lt;author&gt;Lee, N.&lt;/author&gt;&lt;/secondary-authors&gt;&lt;/contributors&gt;&lt;titles&gt;&lt;title&gt;Images of Drugs in Popular Culture&lt;/title&gt;&lt;secondary-title&gt;Drug Use in Australian Society. Second Edition&lt;/secondary-title&gt;&lt;/titles&gt;&lt;dates&gt;&lt;year&gt;2017&lt;/year&gt;&lt;/dates&gt;&lt;pub-location&gt;Melbourne&lt;/pub-location&gt;&lt;publisher&gt;Oxford University Press&lt;/publisher&gt;&lt;urls&gt;&lt;/urls&gt;&lt;/record&gt;&lt;/Cite&gt;&lt;/EndNote&gt;</w:instrText>
      </w:r>
      <w:r w:rsidR="005E1793" w:rsidRPr="00FD1056">
        <w:rPr>
          <w:rFonts w:ascii="Roboto" w:hAnsi="Roboto" w:cs="AGaramondPro-Regular"/>
        </w:rPr>
        <w:fldChar w:fldCharType="separate"/>
      </w:r>
      <w:r w:rsidR="00AC5A86">
        <w:rPr>
          <w:rFonts w:ascii="Roboto" w:hAnsi="Roboto" w:cs="AGaramondPro-Regular"/>
          <w:noProof/>
        </w:rPr>
        <w:t>(2017)</w:t>
      </w:r>
      <w:r w:rsidR="005E1793" w:rsidRPr="00FD1056">
        <w:rPr>
          <w:rFonts w:ascii="Roboto" w:hAnsi="Roboto" w:cs="AGaramondPro-Regular"/>
        </w:rPr>
        <w:fldChar w:fldCharType="end"/>
      </w:r>
      <w:r w:rsidR="005E1793">
        <w:rPr>
          <w:rFonts w:ascii="Roboto" w:hAnsi="Roboto" w:cs="Times New Roman"/>
        </w:rPr>
        <w:t xml:space="preserve"> suggest that i</w:t>
      </w:r>
      <w:r w:rsidR="00401CD1" w:rsidRPr="00FD1056">
        <w:rPr>
          <w:rFonts w:ascii="Roboto" w:hAnsi="Roboto" w:cs="AGaramondPro-Regular"/>
        </w:rPr>
        <w:t xml:space="preserve">mages of </w:t>
      </w:r>
      <w:r w:rsidR="00401CD1">
        <w:rPr>
          <w:rFonts w:ascii="Roboto" w:hAnsi="Roboto" w:cs="AGaramondPro-Regular"/>
        </w:rPr>
        <w:t xml:space="preserve">substances in mainstream </w:t>
      </w:r>
      <w:r w:rsidR="00136544">
        <w:rPr>
          <w:rFonts w:ascii="Roboto" w:hAnsi="Roboto" w:cs="AGaramondPro-Regular"/>
        </w:rPr>
        <w:t>media</w:t>
      </w:r>
      <w:r w:rsidR="00401CD1">
        <w:rPr>
          <w:rFonts w:ascii="Roboto" w:hAnsi="Roboto" w:cs="AGaramondPro-Regular"/>
        </w:rPr>
        <w:t xml:space="preserve"> </w:t>
      </w:r>
      <w:r w:rsidR="00401CD1" w:rsidRPr="00FD1056">
        <w:rPr>
          <w:rFonts w:ascii="Roboto" w:hAnsi="Roboto" w:cs="AGaramondPro-Regular"/>
        </w:rPr>
        <w:t xml:space="preserve">provide a symbolic framework within which </w:t>
      </w:r>
      <w:r w:rsidR="00401CD1">
        <w:rPr>
          <w:rFonts w:ascii="Roboto" w:hAnsi="Roboto" w:cs="AGaramondPro-Regular"/>
        </w:rPr>
        <w:t xml:space="preserve">substance use </w:t>
      </w:r>
      <w:r w:rsidR="00401CD1" w:rsidRPr="00FD1056">
        <w:rPr>
          <w:rFonts w:ascii="Roboto" w:hAnsi="Roboto" w:cs="AGaramondPro-Regular"/>
        </w:rPr>
        <w:t>is framed and understood</w:t>
      </w:r>
      <w:r w:rsidR="00060E02">
        <w:rPr>
          <w:rFonts w:ascii="Roboto" w:hAnsi="Roboto" w:cs="AGaramondPro-Regular"/>
        </w:rPr>
        <w:t>. This</w:t>
      </w:r>
      <w:r w:rsidR="00401CD1" w:rsidRPr="00FD1056">
        <w:rPr>
          <w:rFonts w:ascii="Roboto" w:hAnsi="Roboto" w:cs="AGaramondPro-Regular"/>
        </w:rPr>
        <w:t xml:space="preserve"> </w:t>
      </w:r>
      <w:r w:rsidR="00401CD1">
        <w:rPr>
          <w:rFonts w:ascii="Roboto" w:hAnsi="Roboto" w:cs="AGaramondPro-Regular"/>
        </w:rPr>
        <w:t xml:space="preserve">can </w:t>
      </w:r>
      <w:r w:rsidR="00401CD1" w:rsidRPr="00FD1056">
        <w:rPr>
          <w:rFonts w:ascii="Roboto" w:hAnsi="Roboto" w:cs="AGaramondPro-Regular"/>
        </w:rPr>
        <w:t xml:space="preserve">influence how people use </w:t>
      </w:r>
      <w:r w:rsidR="00401CD1">
        <w:rPr>
          <w:rFonts w:ascii="Roboto" w:hAnsi="Roboto" w:cs="AGaramondPro-Regular"/>
        </w:rPr>
        <w:t xml:space="preserve">these substances </w:t>
      </w:r>
      <w:r w:rsidR="00401CD1" w:rsidRPr="00FD1056">
        <w:rPr>
          <w:rFonts w:ascii="Roboto" w:hAnsi="Roboto" w:cs="AGaramondPro-Regular"/>
        </w:rPr>
        <w:t xml:space="preserve">and </w:t>
      </w:r>
      <w:r w:rsidR="005E1793">
        <w:rPr>
          <w:rFonts w:ascii="Roboto" w:hAnsi="Roboto" w:cs="AGaramondPro-Regular"/>
        </w:rPr>
        <w:t xml:space="preserve">also </w:t>
      </w:r>
      <w:r w:rsidR="00401CD1" w:rsidRPr="00FD1056">
        <w:rPr>
          <w:rFonts w:ascii="Roboto" w:hAnsi="Roboto" w:cs="AGaramondPro-Regular"/>
        </w:rPr>
        <w:t xml:space="preserve">how they feel about their </w:t>
      </w:r>
      <w:r w:rsidR="00401CD1">
        <w:rPr>
          <w:rFonts w:ascii="Roboto" w:hAnsi="Roboto" w:cs="AGaramondPro-Bold"/>
        </w:rPr>
        <w:t>consumption</w:t>
      </w:r>
      <w:r w:rsidR="00401CD1" w:rsidRPr="00FD1056">
        <w:rPr>
          <w:rFonts w:ascii="Roboto" w:hAnsi="Roboto" w:cs="AGaramondPro-Regular"/>
        </w:rPr>
        <w:t>.</w:t>
      </w:r>
    </w:p>
    <w:p w14:paraId="1906B44F" w14:textId="314F1085" w:rsidR="008919A9" w:rsidRPr="008919A9" w:rsidRDefault="008919A9" w:rsidP="00401CD1">
      <w:pPr>
        <w:autoSpaceDE w:val="0"/>
        <w:autoSpaceDN w:val="0"/>
        <w:adjustRightInd w:val="0"/>
        <w:spacing w:after="200" w:line="360" w:lineRule="auto"/>
        <w:rPr>
          <w:rFonts w:ascii="Roboto" w:hAnsi="Roboto" w:cs="AGaramondPro-Regular"/>
          <w:i/>
          <w:iCs/>
        </w:rPr>
      </w:pPr>
      <w:r w:rsidRPr="008919A9">
        <w:rPr>
          <w:rFonts w:ascii="Roboto" w:hAnsi="Roboto" w:cs="AGaramondPro-Regular"/>
          <w:i/>
          <w:iCs/>
        </w:rPr>
        <w:t>Previous newspaper analyses</w:t>
      </w:r>
      <w:r>
        <w:rPr>
          <w:rFonts w:ascii="Roboto" w:hAnsi="Roboto" w:cs="AGaramondPro-Regular"/>
          <w:i/>
          <w:iCs/>
        </w:rPr>
        <w:t xml:space="preserve"> on alcohol</w:t>
      </w:r>
    </w:p>
    <w:p w14:paraId="1453E20A" w14:textId="5311D83D" w:rsidR="00443607" w:rsidRPr="000823B9" w:rsidRDefault="005E1793" w:rsidP="000C17D5">
      <w:pPr>
        <w:autoSpaceDE w:val="0"/>
        <w:autoSpaceDN w:val="0"/>
        <w:adjustRightInd w:val="0"/>
        <w:spacing w:after="200" w:line="360" w:lineRule="auto"/>
        <w:rPr>
          <w:rFonts w:ascii="Roboto" w:hAnsi="Roboto" w:cs="AdvOTf9433e2d"/>
        </w:rPr>
      </w:pPr>
      <w:bookmarkStart w:id="8" w:name="_Hlk81394084"/>
      <w:r>
        <w:rPr>
          <w:rFonts w:ascii="Roboto" w:hAnsi="Roboto" w:cs="AdvOTf9433e2d"/>
        </w:rPr>
        <w:t>The most recent and comprehensive analys</w:t>
      </w:r>
      <w:r w:rsidR="00053194">
        <w:rPr>
          <w:rFonts w:ascii="Roboto" w:hAnsi="Roboto" w:cs="AdvOTf9433e2d"/>
        </w:rPr>
        <w:t>i</w:t>
      </w:r>
      <w:r>
        <w:rPr>
          <w:rFonts w:ascii="Roboto" w:hAnsi="Roboto" w:cs="AdvOTf9433e2d"/>
        </w:rPr>
        <w:t>s of alcohol in Australian news</w:t>
      </w:r>
      <w:r w:rsidR="00495AFD">
        <w:rPr>
          <w:rFonts w:ascii="Roboto" w:hAnsi="Roboto" w:cs="AdvOTf9433e2d"/>
        </w:rPr>
        <w:t>papers</w:t>
      </w:r>
      <w:r>
        <w:rPr>
          <w:rFonts w:ascii="Roboto" w:hAnsi="Roboto" w:cs="AdvOTf9433e2d"/>
        </w:rPr>
        <w:t xml:space="preserve"> was undertaken by </w:t>
      </w:r>
      <w:r w:rsidR="000823B9" w:rsidRPr="00FD1056">
        <w:rPr>
          <w:rFonts w:ascii="Roboto" w:hAnsi="Roboto" w:cs="AdvOTf9433e2d"/>
        </w:rPr>
        <w:t>Azar et al.</w:t>
      </w:r>
      <w:r w:rsidR="00BC26EA">
        <w:rPr>
          <w:rFonts w:ascii="Roboto" w:hAnsi="Roboto" w:cs="AdvOTf9433e2d"/>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Pr>
          <w:rFonts w:ascii="Roboto" w:hAnsi="Roboto" w:cs="AdvOTf9433e2d"/>
        </w:rPr>
        <w:t>, who performed a c</w:t>
      </w:r>
      <w:r w:rsidR="000823B9" w:rsidRPr="00FD1056">
        <w:rPr>
          <w:rFonts w:ascii="Roboto" w:hAnsi="Roboto" w:cs="AdvOTf9433e2d"/>
        </w:rPr>
        <w:t xml:space="preserve">ontent analysis </w:t>
      </w:r>
      <w:r w:rsidR="000823B9" w:rsidRPr="00256CF2">
        <w:rPr>
          <w:rFonts w:ascii="Roboto" w:hAnsi="Roboto" w:cs="AdvOTf9433e2d"/>
        </w:rPr>
        <w:t>o</w:t>
      </w:r>
      <w:r w:rsidR="00053194">
        <w:rPr>
          <w:rFonts w:ascii="Roboto" w:hAnsi="Roboto" w:cs="AdvOTf9433e2d"/>
        </w:rPr>
        <w:t>f</w:t>
      </w:r>
      <w:r w:rsidR="000823B9" w:rsidRPr="00256CF2">
        <w:rPr>
          <w:rFonts w:ascii="Roboto" w:hAnsi="Roboto" w:cs="AdvOTf9433e2d"/>
        </w:rPr>
        <w:t xml:space="preserve"> a sample of alcohol-related newspaper articles (</w:t>
      </w:r>
      <w:r w:rsidR="000823B9" w:rsidRPr="00256CF2">
        <w:rPr>
          <w:rFonts w:ascii="Roboto" w:hAnsi="Roboto" w:cs="AdvOTb4af3d5d.I"/>
        </w:rPr>
        <w:t>n</w:t>
      </w:r>
      <w:r w:rsidR="000823B9" w:rsidRPr="00256CF2">
        <w:rPr>
          <w:rFonts w:ascii="Roboto" w:hAnsi="Roboto" w:cs="AdvOTf9433e2d"/>
        </w:rPr>
        <w:t>=4</w:t>
      </w:r>
      <w:r w:rsidR="001A3999">
        <w:rPr>
          <w:rFonts w:ascii="Roboto" w:hAnsi="Roboto" w:cs="AdvOTf9433e2d"/>
        </w:rPr>
        <w:t>,</w:t>
      </w:r>
      <w:r w:rsidR="000823B9" w:rsidRPr="00256CF2">
        <w:rPr>
          <w:rFonts w:ascii="Roboto" w:hAnsi="Roboto" w:cs="AdvOTf9433e2d"/>
        </w:rPr>
        <w:t>217</w:t>
      </w:r>
      <w:r w:rsidR="000823B9" w:rsidRPr="000823B9">
        <w:rPr>
          <w:rFonts w:ascii="Roboto" w:hAnsi="Roboto" w:cs="AdvOTf9433e2d"/>
        </w:rPr>
        <w:t xml:space="preserve">) published </w:t>
      </w:r>
      <w:r w:rsidR="00053194">
        <w:rPr>
          <w:rFonts w:ascii="Roboto" w:hAnsi="Roboto" w:cs="AdvOTf9433e2d"/>
        </w:rPr>
        <w:t xml:space="preserve">in </w:t>
      </w:r>
      <w:r w:rsidR="000823B9" w:rsidRPr="000823B9">
        <w:rPr>
          <w:rFonts w:ascii="Roboto" w:hAnsi="Roboto" w:cs="AdvOTf9433e2d"/>
        </w:rPr>
        <w:t xml:space="preserve">Australia from 2000 to 2011. </w:t>
      </w:r>
      <w:r w:rsidR="00443607" w:rsidRPr="000823B9">
        <w:rPr>
          <w:rFonts w:ascii="Roboto" w:hAnsi="Roboto" w:cs="AdvOTf9433e2d"/>
        </w:rPr>
        <w:t xml:space="preserve">The </w:t>
      </w:r>
      <w:r>
        <w:rPr>
          <w:rFonts w:ascii="Roboto" w:hAnsi="Roboto" w:cs="AdvOTf9433e2d"/>
        </w:rPr>
        <w:t xml:space="preserve">authors identified a doubling of </w:t>
      </w:r>
      <w:r w:rsidR="00443607" w:rsidRPr="000823B9">
        <w:rPr>
          <w:rFonts w:ascii="Roboto" w:hAnsi="Roboto" w:cs="AdvOTf9433e2d"/>
        </w:rPr>
        <w:t>alcohol-related stories in Australian newspapers</w:t>
      </w:r>
      <w:r w:rsidR="000823B9" w:rsidRPr="000823B9">
        <w:rPr>
          <w:rFonts w:ascii="Roboto" w:hAnsi="Roboto" w:cs="AdvOTf9433e2d"/>
        </w:rPr>
        <w:t xml:space="preserve"> </w:t>
      </w:r>
      <w:r w:rsidR="00443607" w:rsidRPr="000823B9">
        <w:rPr>
          <w:rFonts w:ascii="Roboto" w:hAnsi="Roboto" w:cs="AdvOTf9433e2d"/>
        </w:rPr>
        <w:t>between 2000 and 2011</w:t>
      </w:r>
      <w:r>
        <w:rPr>
          <w:rFonts w:ascii="Roboto" w:hAnsi="Roboto" w:cs="AdvOTf9433e2d"/>
        </w:rPr>
        <w:t>,</w:t>
      </w:r>
      <w:r w:rsidR="00443607" w:rsidRPr="000823B9">
        <w:rPr>
          <w:rFonts w:ascii="Roboto" w:hAnsi="Roboto" w:cs="AdvOTf9433e2d"/>
        </w:rPr>
        <w:t xml:space="preserve"> suggesting alcohol consumption became an increasingly</w:t>
      </w:r>
      <w:r w:rsidR="000823B9" w:rsidRPr="000823B9">
        <w:rPr>
          <w:rFonts w:ascii="Roboto" w:hAnsi="Roboto" w:cs="AdvOTf9433e2d"/>
        </w:rPr>
        <w:t xml:space="preserve"> </w:t>
      </w:r>
      <w:r w:rsidR="00443607" w:rsidRPr="000823B9">
        <w:rPr>
          <w:rFonts w:ascii="Roboto" w:hAnsi="Roboto" w:cs="AdvOTf9433e2d"/>
        </w:rPr>
        <w:t>prominent issue</w:t>
      </w:r>
      <w:r>
        <w:rPr>
          <w:rFonts w:ascii="Roboto" w:hAnsi="Roboto" w:cs="AdvOTf9433e2d"/>
        </w:rPr>
        <w:t xml:space="preserve"> over time</w:t>
      </w:r>
      <w:r w:rsidR="00443607" w:rsidRPr="000823B9">
        <w:rPr>
          <w:rFonts w:ascii="Roboto" w:hAnsi="Roboto" w:cs="AdvOTf9433e2d"/>
        </w:rPr>
        <w:t xml:space="preserve">. </w:t>
      </w:r>
      <w:r>
        <w:rPr>
          <w:rFonts w:ascii="Roboto" w:hAnsi="Roboto" w:cs="AdvOTf9433e2d"/>
        </w:rPr>
        <w:t>They identified an important shift from predominantly p</w:t>
      </w:r>
      <w:r w:rsidR="00443607" w:rsidRPr="000823B9">
        <w:rPr>
          <w:rFonts w:ascii="Roboto" w:hAnsi="Roboto" w:cs="AdvOTf9433e2d"/>
        </w:rPr>
        <w:t>romotional stories in the early to</w:t>
      </w:r>
      <w:r w:rsidR="000823B9">
        <w:rPr>
          <w:rFonts w:ascii="Roboto" w:hAnsi="Roboto" w:cs="AdvOTf9433e2d"/>
        </w:rPr>
        <w:t xml:space="preserve"> </w:t>
      </w:r>
      <w:r w:rsidR="00443607" w:rsidRPr="000823B9">
        <w:rPr>
          <w:rFonts w:ascii="Roboto" w:hAnsi="Roboto" w:cs="AdvOTf9433e2d"/>
        </w:rPr>
        <w:t>mid-2000s</w:t>
      </w:r>
      <w:r w:rsidR="007D1FCD">
        <w:rPr>
          <w:rFonts w:ascii="Roboto" w:hAnsi="Roboto" w:cs="AdvOTf9433e2d"/>
        </w:rPr>
        <w:t>,</w:t>
      </w:r>
      <w:r w:rsidR="00443607" w:rsidRPr="000823B9">
        <w:rPr>
          <w:rFonts w:ascii="Roboto" w:hAnsi="Roboto" w:cs="AdvOTf9433e2d"/>
        </w:rPr>
        <w:t xml:space="preserve"> </w:t>
      </w:r>
      <w:r>
        <w:rPr>
          <w:rFonts w:ascii="Roboto" w:hAnsi="Roboto" w:cs="AdvOTf9433e2d"/>
        </w:rPr>
        <w:t>to articles</w:t>
      </w:r>
      <w:r w:rsidR="00060E02">
        <w:rPr>
          <w:rFonts w:ascii="Roboto" w:hAnsi="Roboto" w:cs="AdvOTf9433e2d"/>
        </w:rPr>
        <w:t xml:space="preserve"> framing alcohol negatively and </w:t>
      </w:r>
      <w:r>
        <w:rPr>
          <w:rFonts w:ascii="Roboto" w:hAnsi="Roboto" w:cs="AdvOTf9433e2d"/>
        </w:rPr>
        <w:t xml:space="preserve">focusing on </w:t>
      </w:r>
      <w:r w:rsidR="00443607" w:rsidRPr="000823B9">
        <w:rPr>
          <w:rFonts w:ascii="Roboto" w:hAnsi="Roboto" w:cs="AdvOTf9433e2d"/>
        </w:rPr>
        <w:t xml:space="preserve">restrictions </w:t>
      </w:r>
      <w:r>
        <w:rPr>
          <w:rFonts w:ascii="Roboto" w:hAnsi="Roboto" w:cs="AdvOTf9433e2d"/>
        </w:rPr>
        <w:t xml:space="preserve">towards the end of the period. This was matched by a </w:t>
      </w:r>
      <w:r w:rsidR="00443607" w:rsidRPr="000823B9">
        <w:rPr>
          <w:rFonts w:ascii="Roboto" w:hAnsi="Roboto" w:cs="AdvOTf9433e2d"/>
        </w:rPr>
        <w:t xml:space="preserve">shift </w:t>
      </w:r>
      <w:r>
        <w:rPr>
          <w:rFonts w:ascii="Roboto" w:hAnsi="Roboto" w:cs="AdvOTf9433e2d"/>
        </w:rPr>
        <w:t xml:space="preserve">from </w:t>
      </w:r>
      <w:r w:rsidR="00053194">
        <w:rPr>
          <w:rFonts w:ascii="Roboto" w:hAnsi="Roboto" w:cs="AdvOTf9433e2d"/>
        </w:rPr>
        <w:t xml:space="preserve">greater alcohol </w:t>
      </w:r>
      <w:r w:rsidR="00443607" w:rsidRPr="000823B9">
        <w:rPr>
          <w:rFonts w:ascii="Roboto" w:hAnsi="Roboto" w:cs="AdvOTf9433e2d"/>
        </w:rPr>
        <w:t>industry representati</w:t>
      </w:r>
      <w:r w:rsidR="00053194">
        <w:rPr>
          <w:rFonts w:ascii="Roboto" w:hAnsi="Roboto" w:cs="AdvOTf9433e2d"/>
        </w:rPr>
        <w:t>on</w:t>
      </w:r>
      <w:r w:rsidR="00495AFD">
        <w:rPr>
          <w:rFonts w:ascii="Roboto" w:hAnsi="Roboto" w:cs="AdvOTf9433e2d"/>
        </w:rPr>
        <w:t xml:space="preserve"> in earlier years</w:t>
      </w:r>
      <w:r w:rsidR="00443607" w:rsidRPr="000823B9">
        <w:rPr>
          <w:rFonts w:ascii="Roboto" w:hAnsi="Roboto" w:cs="AdvOTf9433e2d"/>
        </w:rPr>
        <w:t xml:space="preserve"> towards</w:t>
      </w:r>
      <w:r w:rsidR="000823B9" w:rsidRPr="000823B9">
        <w:rPr>
          <w:rFonts w:ascii="Roboto" w:hAnsi="Roboto" w:cs="AdvOTf9433e2d"/>
        </w:rPr>
        <w:t xml:space="preserve"> </w:t>
      </w:r>
      <w:r w:rsidR="00443607" w:rsidRPr="000823B9">
        <w:rPr>
          <w:rFonts w:ascii="Roboto" w:hAnsi="Roboto" w:cs="AdvOTf9433e2d"/>
        </w:rPr>
        <w:t>greater representation of health advocates and politicians</w:t>
      </w:r>
      <w:r w:rsidR="00053194">
        <w:rPr>
          <w:rFonts w:ascii="Roboto" w:hAnsi="Roboto" w:cs="AdvOTf9433e2d"/>
        </w:rPr>
        <w:t xml:space="preserve"> </w:t>
      </w:r>
      <w:r>
        <w:rPr>
          <w:rFonts w:ascii="Roboto" w:hAnsi="Roboto" w:cs="AdvOTf9433e2d"/>
        </w:rPr>
        <w:t>in the later years.</w:t>
      </w:r>
      <w:r w:rsidR="0063294D">
        <w:rPr>
          <w:rFonts w:ascii="Roboto" w:hAnsi="Roboto" w:cs="AdvOTf9433e2d"/>
        </w:rPr>
        <w:t xml:space="preserve"> </w:t>
      </w:r>
      <w:bookmarkEnd w:id="8"/>
      <w:r w:rsidR="00E10608">
        <w:rPr>
          <w:rFonts w:ascii="Roboto" w:hAnsi="Roboto" w:cs="AdvOTf9433e2d"/>
        </w:rPr>
        <w:t xml:space="preserve">Drawing on this research, scholars </w:t>
      </w:r>
      <w:r w:rsidR="00591944">
        <w:rPr>
          <w:rFonts w:ascii="Roboto" w:hAnsi="Roboto" w:cs="AdvOTf9433e2d"/>
        </w:rPr>
        <w:t xml:space="preserve">exploring the decline in young people’s drinking have suggested that increased problematisation of alcohol in popular </w:t>
      </w:r>
      <w:r w:rsidR="009D2794">
        <w:rPr>
          <w:rFonts w:ascii="Roboto" w:hAnsi="Roboto" w:cs="AdvOTf9433e2d"/>
        </w:rPr>
        <w:t xml:space="preserve">Australian </w:t>
      </w:r>
      <w:r w:rsidR="00591944">
        <w:rPr>
          <w:rFonts w:ascii="Roboto" w:hAnsi="Roboto" w:cs="AdvOTf9433e2d"/>
        </w:rPr>
        <w:t xml:space="preserve">media may have contributed to these declines </w:t>
      </w:r>
      <w:r w:rsidR="00591944">
        <w:rPr>
          <w:rFonts w:ascii="Roboto" w:hAnsi="Roboto" w:cs="AdvOTf9433e2d"/>
        </w:rPr>
        <w:fldChar w:fldCharType="begin"/>
      </w:r>
      <w:r w:rsidR="00B3564C">
        <w:rPr>
          <w:rFonts w:ascii="Roboto" w:hAnsi="Roboto" w:cs="AdvOTf9433e2d"/>
        </w:rPr>
        <w:instrText xml:space="preserve"> ADDIN EN.CITE &lt;EndNote&gt;&lt;Cite&gt;&lt;Author&gt;Kraus&lt;/Author&gt;&lt;Year&gt;2020&lt;/Year&gt;&lt;RecNum&gt;33&lt;/RecNum&gt;&lt;DisplayText&gt;(Kraus et al., 2020)&lt;/DisplayText&gt;&lt;record&gt;&lt;rec-number&gt;33&lt;/rec-number&gt;&lt;foreign-keys&gt;&lt;key app="EN" db-id="0detxvwvyvd0ppedrepx0seopfw2eapw9efp" timestamp="1615420277"&gt;33&lt;/key&gt;&lt;/foreign-keys&gt;&lt;ref-type name="Journal Article"&gt;17&lt;/ref-type&gt;&lt;contributors&gt;&lt;authors&gt;&lt;author&gt;Kraus, L.&lt;/author&gt;&lt;author&gt;Room, R.&lt;/author&gt;&lt;author&gt;Livingston, M.&lt;/author&gt;&lt;author&gt;Pennay, A.&lt;/author&gt;&lt;author&gt;Holmes, J.&lt;/author&gt;&lt;author&gt;Torronen, J.&lt;/author&gt;&lt;/authors&gt;&lt;/contributors&gt;&lt;titles&gt;&lt;title&gt;Long waves of consumption or a unique social generation? Exploring recent declines in youth drinking&lt;/title&gt;&lt;secondary-title&gt;Addiction Research &amp;amp; Theory&lt;/secondary-title&gt;&lt;/titles&gt;&lt;periodical&gt;&lt;full-title&gt;Addiction Research &amp;amp; Theory&lt;/full-title&gt;&lt;/periodical&gt;&lt;pages&gt;183-193&lt;/pages&gt;&lt;volume&gt;28&lt;/volume&gt;&lt;number&gt;3&lt;/number&gt;&lt;dates&gt;&lt;year&gt;2020&lt;/year&gt;&lt;/dates&gt;&lt;urls&gt;&lt;/urls&gt;&lt;/record&gt;&lt;/Cite&gt;&lt;/EndNote&gt;</w:instrText>
      </w:r>
      <w:r w:rsidR="00591944">
        <w:rPr>
          <w:rFonts w:ascii="Roboto" w:hAnsi="Roboto" w:cs="AdvOTf9433e2d"/>
        </w:rPr>
        <w:fldChar w:fldCharType="separate"/>
      </w:r>
      <w:r w:rsidR="00E831D9">
        <w:rPr>
          <w:rFonts w:ascii="Roboto" w:hAnsi="Roboto" w:cs="AdvOTf9433e2d"/>
          <w:noProof/>
        </w:rPr>
        <w:t>(Kraus et al., 2020)</w:t>
      </w:r>
      <w:r w:rsidR="00591944">
        <w:rPr>
          <w:rFonts w:ascii="Roboto" w:hAnsi="Roboto" w:cs="AdvOTf9433e2d"/>
        </w:rPr>
        <w:fldChar w:fldCharType="end"/>
      </w:r>
      <w:r w:rsidR="00591944">
        <w:rPr>
          <w:rFonts w:ascii="Roboto" w:hAnsi="Roboto" w:cs="AdvOTf9433e2d"/>
        </w:rPr>
        <w:t xml:space="preserve">. </w:t>
      </w:r>
    </w:p>
    <w:p w14:paraId="49EEE4B6" w14:textId="13AE214E" w:rsidR="001504A7" w:rsidRDefault="0063294D" w:rsidP="000C17D5">
      <w:pPr>
        <w:autoSpaceDE w:val="0"/>
        <w:autoSpaceDN w:val="0"/>
        <w:adjustRightInd w:val="0"/>
        <w:spacing w:after="200" w:line="360" w:lineRule="auto"/>
        <w:rPr>
          <w:rFonts w:ascii="Roboto" w:hAnsi="Roboto" w:cs="AdvP43EE20"/>
        </w:rPr>
      </w:pPr>
      <w:r>
        <w:rPr>
          <w:rFonts w:ascii="Roboto" w:hAnsi="Roboto" w:cs="AdvOTf9433e2d"/>
        </w:rPr>
        <w:t xml:space="preserve">There have been smaller scale </w:t>
      </w:r>
      <w:r w:rsidR="00CD3519">
        <w:rPr>
          <w:rFonts w:ascii="Roboto" w:hAnsi="Roboto" w:cs="AdvOTf9433e2d"/>
        </w:rPr>
        <w:t xml:space="preserve">analyses of </w:t>
      </w:r>
      <w:r w:rsidR="009D2794">
        <w:rPr>
          <w:rFonts w:ascii="Roboto" w:hAnsi="Roboto" w:cs="AdvOTf9433e2d"/>
        </w:rPr>
        <w:t xml:space="preserve">newspaper </w:t>
      </w:r>
      <w:r w:rsidR="00CD3519">
        <w:rPr>
          <w:rFonts w:ascii="Roboto" w:hAnsi="Roboto" w:cs="AdvOTf9433e2d"/>
        </w:rPr>
        <w:t xml:space="preserve">content </w:t>
      </w:r>
      <w:r>
        <w:rPr>
          <w:rFonts w:ascii="Roboto" w:hAnsi="Roboto" w:cs="AdvOTf9433e2d"/>
        </w:rPr>
        <w:t xml:space="preserve">from other countries, with a notable </w:t>
      </w:r>
      <w:r w:rsidR="009D2794">
        <w:rPr>
          <w:rFonts w:ascii="Roboto" w:hAnsi="Roboto" w:cs="AdvOTf9433e2d"/>
        </w:rPr>
        <w:t xml:space="preserve">article </w:t>
      </w:r>
      <w:r>
        <w:rPr>
          <w:rFonts w:ascii="Roboto" w:hAnsi="Roboto" w:cs="AdvOTf9433e2d"/>
        </w:rPr>
        <w:t xml:space="preserve">by Nicholls </w:t>
      </w:r>
      <w:r>
        <w:rPr>
          <w:rFonts w:ascii="Roboto" w:hAnsi="Roboto" w:cs="AdvP43EE20"/>
        </w:rPr>
        <w:fldChar w:fldCharType="begin"/>
      </w:r>
      <w:r w:rsidR="00AC5A86">
        <w:rPr>
          <w:rFonts w:ascii="Roboto" w:hAnsi="Roboto" w:cs="AdvP43EE20"/>
        </w:rPr>
        <w:instrText xml:space="preserve"> ADDIN EN.CITE &lt;EndNote&gt;&lt;Cite ExcludeAuth="1"&gt;&lt;Author&gt;Nicholls&lt;/Author&gt;&lt;Year&gt;2011&lt;/Year&gt;&lt;RecNum&gt;11&lt;/RecNum&gt;&lt;DisplayText&gt;(2011)&lt;/DisplayText&gt;&lt;record&gt;&lt;rec-number&gt;11&lt;/rec-number&gt;&lt;foreign-keys&gt;&lt;key app="EN" db-id="0detxvwvyvd0ppedrepx0seopfw2eapw9efp" timestamp="1610511007"&gt;11&lt;/key&gt;&lt;/foreign-keys&gt;&lt;ref-type name="Journal Article"&gt;17&lt;/ref-type&gt;&lt;contributors&gt;&lt;authors&gt;&lt;author&gt;Nicholls, J.&lt;/author&gt;&lt;/authors&gt;&lt;/contributors&gt;&lt;titles&gt;&lt;title&gt;UK news reporting of alcohol: An analysis of television and newspaper coverage&lt;/title&gt;&lt;secondary-title&gt;Drugs: Education, Prevention and Policy&lt;/secondary-title&gt;&lt;/titles&gt;&lt;periodical&gt;&lt;full-title&gt;Drugs: Education, Prevention and Policy&lt;/full-title&gt;&lt;/periodical&gt;&lt;pages&gt;200-206&lt;/pages&gt;&lt;volume&gt;18&lt;/volume&gt;&lt;number&gt;3&lt;/number&gt;&lt;dates&gt;&lt;year&gt;2011&lt;/year&gt;&lt;/dates&gt;&lt;urls&gt;&lt;/urls&gt;&lt;/record&gt;&lt;/Cite&gt;&lt;/EndNote&gt;</w:instrText>
      </w:r>
      <w:r>
        <w:rPr>
          <w:rFonts w:ascii="Roboto" w:hAnsi="Roboto" w:cs="AdvP43EE20"/>
        </w:rPr>
        <w:fldChar w:fldCharType="separate"/>
      </w:r>
      <w:r w:rsidR="00AC5A86">
        <w:rPr>
          <w:rFonts w:ascii="Roboto" w:hAnsi="Roboto" w:cs="AdvP43EE20"/>
          <w:noProof/>
        </w:rPr>
        <w:t>(2011)</w:t>
      </w:r>
      <w:r>
        <w:rPr>
          <w:rFonts w:ascii="Roboto" w:hAnsi="Roboto" w:cs="AdvP43EE20"/>
        </w:rPr>
        <w:fldChar w:fldCharType="end"/>
      </w:r>
      <w:r w:rsidR="00053194">
        <w:rPr>
          <w:rFonts w:ascii="Roboto" w:hAnsi="Roboto" w:cs="AdvP43EE20"/>
        </w:rPr>
        <w:t>,</w:t>
      </w:r>
      <w:r>
        <w:rPr>
          <w:rFonts w:ascii="Roboto" w:hAnsi="Roboto" w:cs="AdvOTf9433e2d"/>
        </w:rPr>
        <w:t xml:space="preserve"> </w:t>
      </w:r>
      <w:r>
        <w:rPr>
          <w:rFonts w:ascii="Roboto" w:hAnsi="Roboto" w:cs="AdvP3D20DF"/>
        </w:rPr>
        <w:t xml:space="preserve">who </w:t>
      </w:r>
      <w:r w:rsidR="00134972">
        <w:rPr>
          <w:rFonts w:ascii="Roboto" w:hAnsi="Roboto" w:cs="AdvP3D20DF"/>
        </w:rPr>
        <w:t xml:space="preserve">examined the content </w:t>
      </w:r>
      <w:r w:rsidR="000823B9" w:rsidRPr="00B83475">
        <w:rPr>
          <w:rFonts w:ascii="Roboto" w:hAnsi="Roboto" w:cs="AdvP3D20DF"/>
        </w:rPr>
        <w:t>of seven</w:t>
      </w:r>
      <w:r w:rsidR="00B83475" w:rsidRPr="00B83475">
        <w:rPr>
          <w:rFonts w:ascii="Roboto" w:hAnsi="Roboto" w:cs="AdvP3D20DF"/>
        </w:rPr>
        <w:t xml:space="preserve"> </w:t>
      </w:r>
      <w:r w:rsidR="000823B9" w:rsidRPr="00B83475">
        <w:rPr>
          <w:rFonts w:ascii="Roboto" w:hAnsi="Roboto" w:cs="AdvP3D20DF"/>
        </w:rPr>
        <w:t xml:space="preserve">daily </w:t>
      </w:r>
      <w:r w:rsidR="00B67CF6">
        <w:rPr>
          <w:rFonts w:ascii="Roboto" w:hAnsi="Roboto" w:cs="AdvP3D20DF"/>
        </w:rPr>
        <w:t>national</w:t>
      </w:r>
      <w:r w:rsidR="009D2794">
        <w:rPr>
          <w:rFonts w:ascii="Roboto" w:hAnsi="Roboto" w:cs="AdvP3D20DF"/>
        </w:rPr>
        <w:t xml:space="preserve"> UK </w:t>
      </w:r>
      <w:r w:rsidR="000823B9" w:rsidRPr="00B83475">
        <w:rPr>
          <w:rFonts w:ascii="Roboto" w:hAnsi="Roboto" w:cs="AdvP3D20DF"/>
        </w:rPr>
        <w:t xml:space="preserve">newspapers </w:t>
      </w:r>
      <w:r>
        <w:rPr>
          <w:rFonts w:ascii="Roboto" w:hAnsi="Roboto" w:cs="AdvP3D20DF"/>
        </w:rPr>
        <w:t xml:space="preserve">during </w:t>
      </w:r>
      <w:r w:rsidR="000823B9" w:rsidRPr="00B83475">
        <w:rPr>
          <w:rFonts w:ascii="Roboto" w:hAnsi="Roboto" w:cs="AdvP3D20DF"/>
        </w:rPr>
        <w:t>two periods</w:t>
      </w:r>
      <w:r>
        <w:rPr>
          <w:rFonts w:ascii="Roboto" w:hAnsi="Roboto" w:cs="AdvP3D20DF"/>
        </w:rPr>
        <w:t xml:space="preserve"> between </w:t>
      </w:r>
      <w:r w:rsidR="000823B9" w:rsidRPr="00B83475">
        <w:rPr>
          <w:rFonts w:ascii="Roboto" w:hAnsi="Roboto" w:cs="AdvP3D20DF"/>
        </w:rPr>
        <w:t>2008</w:t>
      </w:r>
      <w:r w:rsidR="00702017">
        <w:rPr>
          <w:rFonts w:ascii="Roboto" w:hAnsi="Roboto" w:cs="AdvP3D20DF"/>
        </w:rPr>
        <w:t>-</w:t>
      </w:r>
      <w:r w:rsidR="000823B9" w:rsidRPr="00B83475">
        <w:rPr>
          <w:rFonts w:ascii="Roboto" w:hAnsi="Roboto" w:cs="AdvP3D20DF"/>
        </w:rPr>
        <w:t xml:space="preserve">2009. </w:t>
      </w:r>
      <w:r>
        <w:rPr>
          <w:rFonts w:ascii="Roboto" w:hAnsi="Roboto" w:cs="AdvP3D20DF"/>
        </w:rPr>
        <w:t xml:space="preserve">Nicholls </w:t>
      </w:r>
      <w:r>
        <w:rPr>
          <w:rFonts w:ascii="Roboto" w:hAnsi="Roboto" w:cs="AdvP43EE20"/>
        </w:rPr>
        <w:fldChar w:fldCharType="begin"/>
      </w:r>
      <w:r w:rsidR="00AC5A86">
        <w:rPr>
          <w:rFonts w:ascii="Roboto" w:hAnsi="Roboto" w:cs="AdvP43EE20"/>
        </w:rPr>
        <w:instrText xml:space="preserve"> ADDIN EN.CITE &lt;EndNote&gt;&lt;Cite ExcludeAuth="1"&gt;&lt;Author&gt;Nicholls&lt;/Author&gt;&lt;Year&gt;2011&lt;/Year&gt;&lt;RecNum&gt;11&lt;/RecNum&gt;&lt;DisplayText&gt;(2011)&lt;/DisplayText&gt;&lt;record&gt;&lt;rec-number&gt;11&lt;/rec-number&gt;&lt;foreign-keys&gt;&lt;key app="EN" db-id="0detxvwvyvd0ppedrepx0seopfw2eapw9efp" timestamp="1610511007"&gt;11&lt;/key&gt;&lt;/foreign-keys&gt;&lt;ref-type name="Journal Article"&gt;17&lt;/ref-type&gt;&lt;contributors&gt;&lt;authors&gt;&lt;author&gt;Nicholls, J.&lt;/author&gt;&lt;/authors&gt;&lt;/contributors&gt;&lt;titles&gt;&lt;title&gt;UK news reporting of alcohol: An analysis of television and newspaper coverage&lt;/title&gt;&lt;secondary-title&gt;Drugs: Education, Prevention and Policy&lt;/secondary-title&gt;&lt;/titles&gt;&lt;periodical&gt;&lt;full-title&gt;Drugs: Education, Prevention and Policy&lt;/full-title&gt;&lt;/periodical&gt;&lt;pages&gt;200-206&lt;/pages&gt;&lt;volume&gt;18&lt;/volume&gt;&lt;number&gt;3&lt;/number&gt;&lt;dates&gt;&lt;year&gt;2011&lt;/year&gt;&lt;/dates&gt;&lt;urls&gt;&lt;/urls&gt;&lt;/record&gt;&lt;/Cite&gt;&lt;/EndNote&gt;</w:instrText>
      </w:r>
      <w:r>
        <w:rPr>
          <w:rFonts w:ascii="Roboto" w:hAnsi="Roboto" w:cs="AdvP43EE20"/>
        </w:rPr>
        <w:fldChar w:fldCharType="separate"/>
      </w:r>
      <w:r w:rsidR="00AC5A86">
        <w:rPr>
          <w:rFonts w:ascii="Roboto" w:hAnsi="Roboto" w:cs="AdvP43EE20"/>
          <w:noProof/>
        </w:rPr>
        <w:t>(2011)</w:t>
      </w:r>
      <w:r>
        <w:rPr>
          <w:rFonts w:ascii="Roboto" w:hAnsi="Roboto" w:cs="AdvP43EE20"/>
        </w:rPr>
        <w:fldChar w:fldCharType="end"/>
      </w:r>
      <w:r>
        <w:rPr>
          <w:rFonts w:ascii="Roboto" w:hAnsi="Roboto" w:cs="AdvP43EE20"/>
        </w:rPr>
        <w:t xml:space="preserve"> identified that</w:t>
      </w:r>
      <w:r w:rsidR="00134972">
        <w:rPr>
          <w:rFonts w:ascii="Roboto" w:hAnsi="Roboto" w:cs="AdvP43EE20"/>
        </w:rPr>
        <w:t xml:space="preserve"> </w:t>
      </w:r>
      <w:r>
        <w:rPr>
          <w:rFonts w:ascii="Roboto" w:hAnsi="Roboto" w:cs="AdvP3D20DF"/>
        </w:rPr>
        <w:t xml:space="preserve">alcohol-related news stories </w:t>
      </w:r>
      <w:r w:rsidR="000823B9" w:rsidRPr="00B83475">
        <w:rPr>
          <w:rFonts w:ascii="Roboto" w:hAnsi="Roboto" w:cs="AdvP3D20DF"/>
        </w:rPr>
        <w:t xml:space="preserve">strongly </w:t>
      </w:r>
      <w:r w:rsidR="000823B9" w:rsidRPr="00B83475">
        <w:rPr>
          <w:rFonts w:ascii="Roboto" w:hAnsi="Roboto" w:cs="AdvP3D20DF"/>
        </w:rPr>
        <w:lastRenderedPageBreak/>
        <w:t>emphasi</w:t>
      </w:r>
      <w:r>
        <w:rPr>
          <w:rFonts w:ascii="Roboto" w:hAnsi="Roboto" w:cs="AdvP3D20DF"/>
        </w:rPr>
        <w:t>se</w:t>
      </w:r>
      <w:r w:rsidR="00134972">
        <w:rPr>
          <w:rFonts w:ascii="Roboto" w:hAnsi="Roboto" w:cs="AdvP3D20DF"/>
        </w:rPr>
        <w:t>d</w:t>
      </w:r>
      <w:r w:rsidR="00B83475" w:rsidRPr="00B83475">
        <w:rPr>
          <w:rFonts w:ascii="Roboto" w:hAnsi="Roboto" w:cs="AdvP3D20DF"/>
        </w:rPr>
        <w:t xml:space="preserve"> </w:t>
      </w:r>
      <w:r w:rsidR="000823B9" w:rsidRPr="00B83475">
        <w:rPr>
          <w:rFonts w:ascii="Roboto" w:hAnsi="Roboto" w:cs="AdvP3D20DF"/>
        </w:rPr>
        <w:t>negative outcomes</w:t>
      </w:r>
      <w:r w:rsidR="00134972">
        <w:rPr>
          <w:rFonts w:ascii="Roboto" w:hAnsi="Roboto" w:cs="AdvP3D20DF"/>
        </w:rPr>
        <w:t xml:space="preserve"> such as violence, anti-social behaviour, drink driving and health risks </w:t>
      </w:r>
      <w:r w:rsidR="00134972">
        <w:rPr>
          <w:rFonts w:ascii="Roboto" w:hAnsi="Roboto" w:cs="AdvP3D20DF"/>
        </w:rPr>
        <w:fldChar w:fldCharType="begin"/>
      </w:r>
      <w:r w:rsidR="00E831D9">
        <w:rPr>
          <w:rFonts w:ascii="Roboto" w:hAnsi="Roboto" w:cs="AdvP3D20DF"/>
        </w:rPr>
        <w:instrText xml:space="preserve"> ADDIN EN.CITE &lt;EndNote&gt;&lt;Cite&gt;&lt;Author&gt;Myhre&lt;/Author&gt;&lt;Year&gt;2002&lt;/Year&gt;&lt;RecNum&gt;17&lt;/RecNum&gt;&lt;Prefix&gt;see also &lt;/Prefix&gt;&lt;DisplayText&gt;(see also Myhre, Nichols Saphir, Flora, Ammann Howard, &amp;amp; McChesney Gonzalez, 2002)&lt;/DisplayText&gt;&lt;record&gt;&lt;rec-number&gt;17&lt;/rec-number&gt;&lt;foreign-keys&gt;&lt;key app="EN" db-id="0detxvwvyvd0ppedrepx0seopfw2eapw9efp" timestamp="1610584445"&gt;17&lt;/key&gt;&lt;/foreign-keys&gt;&lt;ref-type name="Journal Article"&gt;17&lt;/ref-type&gt;&lt;contributors&gt;&lt;authors&gt;&lt;author&gt;Myhre, S.L.&lt;/author&gt;&lt;author&gt;Nichols Saphir, M.&lt;/author&gt;&lt;author&gt;Flora, J.A.&lt;/author&gt;&lt;author&gt;Ammann Howard, K.&lt;/author&gt;&lt;author&gt;McChesney Gonzalez, E.&lt;/author&gt;&lt;/authors&gt;&lt;/contributors&gt;&lt;titles&gt;&lt;title&gt;Alcohol Coverage in California Newspapers: Frequency, Prominence, and Framing&lt;/title&gt;&lt;secondary-title&gt;Journal of Public Health Policy&lt;/secondary-title&gt;&lt;/titles&gt;&lt;periodical&gt;&lt;full-title&gt;Journal of Public Health Policy&lt;/full-title&gt;&lt;/periodical&gt;&lt;pages&gt;172–190&lt;/pages&gt;&lt;volume&gt;23&lt;/volume&gt;&lt;dates&gt;&lt;year&gt;2002&lt;/year&gt;&lt;/dates&gt;&lt;urls&gt;&lt;/urls&gt;&lt;/record&gt;&lt;/Cite&gt;&lt;/EndNote&gt;</w:instrText>
      </w:r>
      <w:r w:rsidR="00134972">
        <w:rPr>
          <w:rFonts w:ascii="Roboto" w:hAnsi="Roboto" w:cs="AdvP3D20DF"/>
        </w:rPr>
        <w:fldChar w:fldCharType="separate"/>
      </w:r>
      <w:r w:rsidR="00E831D9">
        <w:rPr>
          <w:rFonts w:ascii="Roboto" w:hAnsi="Roboto" w:cs="AdvP3D20DF"/>
          <w:noProof/>
        </w:rPr>
        <w:t>(see also Myhre, Nichols Saphir, Flora, Ammann Howard, &amp; McChesney Gonzalez, 2002)</w:t>
      </w:r>
      <w:r w:rsidR="00134972">
        <w:rPr>
          <w:rFonts w:ascii="Roboto" w:hAnsi="Roboto" w:cs="AdvP3D20DF"/>
        </w:rPr>
        <w:fldChar w:fldCharType="end"/>
      </w:r>
      <w:r w:rsidR="000823B9" w:rsidRPr="00B83475">
        <w:rPr>
          <w:rFonts w:ascii="Roboto" w:hAnsi="Roboto" w:cs="AdvP3D20DF"/>
        </w:rPr>
        <w:t>,</w:t>
      </w:r>
      <w:r>
        <w:rPr>
          <w:rFonts w:ascii="Roboto" w:hAnsi="Roboto" w:cs="AdvP3D20DF"/>
        </w:rPr>
        <w:t xml:space="preserve"> with p</w:t>
      </w:r>
      <w:r w:rsidR="000823B9" w:rsidRPr="00B83475">
        <w:rPr>
          <w:rFonts w:ascii="Roboto" w:hAnsi="Roboto" w:cs="AdvP3D20DF"/>
        </w:rPr>
        <w:t>ublic health perspectives</w:t>
      </w:r>
      <w:r w:rsidR="00B83475" w:rsidRPr="00B83475">
        <w:rPr>
          <w:rFonts w:ascii="Roboto" w:hAnsi="Roboto" w:cs="AdvP3D20DF"/>
        </w:rPr>
        <w:t xml:space="preserve"> </w:t>
      </w:r>
      <w:r w:rsidR="000823B9" w:rsidRPr="00B83475">
        <w:rPr>
          <w:rFonts w:ascii="Roboto" w:hAnsi="Roboto" w:cs="AdvP3D20DF"/>
        </w:rPr>
        <w:t>play</w:t>
      </w:r>
      <w:r w:rsidR="00134972">
        <w:rPr>
          <w:rFonts w:ascii="Roboto" w:hAnsi="Roboto" w:cs="AdvP3D20DF"/>
        </w:rPr>
        <w:t>ing</w:t>
      </w:r>
      <w:r w:rsidR="000823B9" w:rsidRPr="00B83475">
        <w:rPr>
          <w:rFonts w:ascii="Roboto" w:hAnsi="Roboto" w:cs="AdvP3D20DF"/>
        </w:rPr>
        <w:t xml:space="preserve"> a central role in the framing of </w:t>
      </w:r>
      <w:r>
        <w:rPr>
          <w:rFonts w:ascii="Roboto" w:hAnsi="Roboto" w:cs="AdvP3D20DF"/>
        </w:rPr>
        <w:t xml:space="preserve">these </w:t>
      </w:r>
      <w:r w:rsidR="000823B9" w:rsidRPr="00B83475">
        <w:rPr>
          <w:rFonts w:ascii="Roboto" w:hAnsi="Roboto" w:cs="AdvP3D20DF"/>
        </w:rPr>
        <w:t xml:space="preserve">stories. </w:t>
      </w:r>
      <w:r w:rsidR="00AD2128">
        <w:rPr>
          <w:rFonts w:ascii="Roboto" w:hAnsi="Roboto" w:cs="AdvP3D20DF"/>
        </w:rPr>
        <w:t xml:space="preserve">Nicholls </w:t>
      </w:r>
      <w:r>
        <w:rPr>
          <w:rFonts w:ascii="Roboto" w:hAnsi="Roboto" w:cs="AdvP3D20DF"/>
        </w:rPr>
        <w:t>identified that</w:t>
      </w:r>
      <w:r w:rsidR="00CD3519">
        <w:rPr>
          <w:rFonts w:ascii="Roboto" w:hAnsi="Roboto" w:cs="AdvP3D20DF"/>
        </w:rPr>
        <w:t>,</w:t>
      </w:r>
      <w:r>
        <w:rPr>
          <w:rFonts w:ascii="Roboto" w:hAnsi="Roboto" w:cs="AdvP3D20DF"/>
        </w:rPr>
        <w:t xml:space="preserve"> c</w:t>
      </w:r>
      <w:r w:rsidR="000823B9" w:rsidRPr="00B83475">
        <w:rPr>
          <w:rFonts w:ascii="Roboto" w:hAnsi="Roboto" w:cs="AdvP3D20DF"/>
        </w:rPr>
        <w:t xml:space="preserve">ompared </w:t>
      </w:r>
      <w:r>
        <w:rPr>
          <w:rFonts w:ascii="Roboto" w:hAnsi="Roboto" w:cs="AdvP3D20DF"/>
        </w:rPr>
        <w:t xml:space="preserve">with </w:t>
      </w:r>
      <w:r>
        <w:rPr>
          <w:rFonts w:ascii="Roboto" w:hAnsi="Roboto" w:cs="AdvP43EE20"/>
        </w:rPr>
        <w:t xml:space="preserve">a </w:t>
      </w:r>
      <w:r w:rsidR="00B83475" w:rsidRPr="00B83475">
        <w:rPr>
          <w:rFonts w:ascii="Roboto" w:hAnsi="Roboto" w:cs="AdvP43EE20"/>
        </w:rPr>
        <w:t xml:space="preserve">previous analysis </w:t>
      </w:r>
      <w:r w:rsidR="00134972">
        <w:rPr>
          <w:rFonts w:ascii="Roboto" w:hAnsi="Roboto" w:cs="AdvP43EE20"/>
        </w:rPr>
        <w:fldChar w:fldCharType="begin"/>
      </w:r>
      <w:r w:rsidR="00E831D9">
        <w:rPr>
          <w:rFonts w:ascii="Roboto" w:hAnsi="Roboto" w:cs="AdvP43EE20"/>
        </w:rPr>
        <w:instrText xml:space="preserve"> ADDIN EN.CITE &lt;EndNote&gt;&lt;Cite&gt;&lt;Author&gt;Hansen&lt;/Author&gt;&lt;Year&gt;2003&lt;/Year&gt;&lt;RecNum&gt;26&lt;/RecNum&gt;&lt;DisplayText&gt;(Hansen, 2003)&lt;/DisplayText&gt;&lt;record&gt;&lt;rec-number&gt;26&lt;/rec-number&gt;&lt;foreign-keys&gt;&lt;key app="EN" db-id="0detxvwvyvd0ppedrepx0seopfw2eapw9efp" timestamp="1610939240"&gt;26&lt;/key&gt;&lt;/foreign-keys&gt;&lt;ref-type name="Report"&gt;27&lt;/ref-type&gt;&lt;contributors&gt;&lt;authors&gt;&lt;author&gt;Hansen, A.&lt;/author&gt;&lt;/authors&gt;&lt;/contributors&gt;&lt;titles&gt;&lt;title&gt;The portrayal of alcohol and alcohol consumption in television news and drama programmes&lt;/title&gt;&lt;/titles&gt;&lt;dates&gt;&lt;year&gt;2003&lt;/year&gt;&lt;/dates&gt;&lt;pub-location&gt;Alcohol Concern&lt;/pub-location&gt;&lt;publisher&gt;Alcohol Concern&lt;/publisher&gt;&lt;urls&gt;&lt;/urls&gt;&lt;/record&gt;&lt;/Cite&gt;&lt;/EndNote&gt;</w:instrText>
      </w:r>
      <w:r w:rsidR="00134972">
        <w:rPr>
          <w:rFonts w:ascii="Roboto" w:hAnsi="Roboto" w:cs="AdvP43EE20"/>
        </w:rPr>
        <w:fldChar w:fldCharType="separate"/>
      </w:r>
      <w:r w:rsidR="00E831D9">
        <w:rPr>
          <w:rFonts w:ascii="Roboto" w:hAnsi="Roboto" w:cs="AdvP43EE20"/>
          <w:noProof/>
        </w:rPr>
        <w:t>(Hansen, 2003)</w:t>
      </w:r>
      <w:r w:rsidR="00134972">
        <w:rPr>
          <w:rFonts w:ascii="Roboto" w:hAnsi="Roboto" w:cs="AdvP43EE20"/>
        </w:rPr>
        <w:fldChar w:fldCharType="end"/>
      </w:r>
      <w:r w:rsidR="00B83475" w:rsidRPr="00B83475">
        <w:rPr>
          <w:rFonts w:ascii="Roboto" w:hAnsi="Roboto" w:cs="AdvP43EE20"/>
        </w:rPr>
        <w:t>, there appear</w:t>
      </w:r>
      <w:r w:rsidR="00134972">
        <w:rPr>
          <w:rFonts w:ascii="Roboto" w:hAnsi="Roboto" w:cs="AdvP43EE20"/>
        </w:rPr>
        <w:t>ed</w:t>
      </w:r>
      <w:r w:rsidR="00B83475" w:rsidRPr="00B83475">
        <w:rPr>
          <w:rFonts w:ascii="Roboto" w:hAnsi="Roboto" w:cs="AdvP43EE20"/>
        </w:rPr>
        <w:t xml:space="preserve"> to be </w:t>
      </w:r>
      <w:r w:rsidR="00D16D0C">
        <w:rPr>
          <w:rFonts w:ascii="Roboto" w:hAnsi="Roboto" w:cs="AdvP43EE20"/>
        </w:rPr>
        <w:t xml:space="preserve">fewer </w:t>
      </w:r>
      <w:r w:rsidR="00B83475" w:rsidRPr="00B83475">
        <w:rPr>
          <w:rFonts w:ascii="Roboto" w:hAnsi="Roboto" w:cs="AdvP43EE20"/>
        </w:rPr>
        <w:t xml:space="preserve">depictions of drinking </w:t>
      </w:r>
      <w:r w:rsidR="009D2794">
        <w:rPr>
          <w:rFonts w:ascii="Roboto" w:hAnsi="Roboto" w:cs="AdvP43EE20"/>
        </w:rPr>
        <w:t xml:space="preserve">in the UK </w:t>
      </w:r>
      <w:r w:rsidR="00B83475" w:rsidRPr="00B83475">
        <w:rPr>
          <w:rFonts w:ascii="Roboto" w:hAnsi="Roboto" w:cs="AdvP43EE20"/>
        </w:rPr>
        <w:t>as a</w:t>
      </w:r>
      <w:r w:rsidR="00B83475" w:rsidRPr="00B83475">
        <w:rPr>
          <w:rFonts w:ascii="Roboto" w:hAnsi="Roboto" w:cs="AdvP3D20DF"/>
        </w:rPr>
        <w:t xml:space="preserve"> </w:t>
      </w:r>
      <w:r w:rsidR="00134972">
        <w:rPr>
          <w:rFonts w:ascii="Roboto" w:hAnsi="Roboto" w:cs="AdvP3D20DF"/>
        </w:rPr>
        <w:t xml:space="preserve">‘normalised’ or </w:t>
      </w:r>
      <w:r w:rsidR="00B83475" w:rsidRPr="00B83475">
        <w:rPr>
          <w:rFonts w:ascii="Roboto" w:hAnsi="Roboto" w:cs="AdvP43EE20"/>
        </w:rPr>
        <w:t>non-problematic everyday activity</w:t>
      </w:r>
      <w:r w:rsidR="00134972">
        <w:rPr>
          <w:rFonts w:ascii="Roboto" w:hAnsi="Roboto" w:cs="AdvP43EE20"/>
        </w:rPr>
        <w:t>. Similarly, a c</w:t>
      </w:r>
      <w:r w:rsidR="00A73930">
        <w:rPr>
          <w:rFonts w:ascii="Roboto" w:hAnsi="Roboto" w:cs="AdvP43EE20"/>
        </w:rPr>
        <w:t xml:space="preserve">ontent analysis of 15% </w:t>
      </w:r>
      <w:r w:rsidR="00134972">
        <w:rPr>
          <w:rFonts w:ascii="Roboto" w:hAnsi="Roboto" w:cs="AdvP43EE20"/>
        </w:rPr>
        <w:t xml:space="preserve">of articles from five national </w:t>
      </w:r>
      <w:r w:rsidR="009D2794">
        <w:rPr>
          <w:rFonts w:ascii="Roboto" w:hAnsi="Roboto" w:cs="AdvP43EE20"/>
        </w:rPr>
        <w:t xml:space="preserve">US </w:t>
      </w:r>
      <w:r w:rsidR="00134972">
        <w:rPr>
          <w:rFonts w:ascii="Roboto" w:hAnsi="Roboto" w:cs="AdvP43EE20"/>
        </w:rPr>
        <w:t>newspapers between 1985</w:t>
      </w:r>
      <w:r w:rsidR="00702017">
        <w:rPr>
          <w:rFonts w:ascii="Roboto" w:hAnsi="Roboto" w:cs="AdvP43EE20"/>
        </w:rPr>
        <w:t>-</w:t>
      </w:r>
      <w:r w:rsidR="00134972">
        <w:rPr>
          <w:rFonts w:ascii="Roboto" w:hAnsi="Roboto" w:cs="AdvP43EE20"/>
        </w:rPr>
        <w:t>19</w:t>
      </w:r>
      <w:r w:rsidR="0085765E">
        <w:rPr>
          <w:rFonts w:ascii="Roboto" w:hAnsi="Roboto" w:cs="AdvP43EE20"/>
        </w:rPr>
        <w:t>9</w:t>
      </w:r>
      <w:r w:rsidR="00134972">
        <w:rPr>
          <w:rFonts w:ascii="Roboto" w:hAnsi="Roboto" w:cs="AdvP43EE20"/>
        </w:rPr>
        <w:t>1 reported an i</w:t>
      </w:r>
      <w:r w:rsidR="00A73930">
        <w:rPr>
          <w:rFonts w:ascii="Roboto" w:hAnsi="Roboto" w:cs="AdvP43EE20"/>
        </w:rPr>
        <w:t>ncrease over time in concern about health effects of alcohol</w:t>
      </w:r>
      <w:r w:rsidR="00134972">
        <w:rPr>
          <w:rFonts w:ascii="Roboto" w:hAnsi="Roboto" w:cs="AdvP43EE20"/>
        </w:rPr>
        <w:t>, and an observable</w:t>
      </w:r>
      <w:r w:rsidR="00A73930">
        <w:rPr>
          <w:rFonts w:ascii="Roboto" w:hAnsi="Roboto" w:cs="AdvP43EE20"/>
        </w:rPr>
        <w:t xml:space="preserve"> shift from clinical to public health </w:t>
      </w:r>
      <w:r w:rsidR="00134972">
        <w:rPr>
          <w:rFonts w:ascii="Roboto" w:hAnsi="Roboto" w:cs="AdvP43EE20"/>
        </w:rPr>
        <w:t xml:space="preserve">focused articles </w:t>
      </w:r>
      <w:r w:rsidR="00134972">
        <w:rPr>
          <w:rFonts w:ascii="Roboto" w:hAnsi="Roboto" w:cs="AdvP43EE20"/>
        </w:rPr>
        <w:fldChar w:fldCharType="begin"/>
      </w:r>
      <w:r w:rsidR="00E831D9">
        <w:rPr>
          <w:rFonts w:ascii="Roboto" w:hAnsi="Roboto" w:cs="AdvP43EE20"/>
        </w:rPr>
        <w:instrText xml:space="preserve"> ADDIN EN.CITE &lt;EndNote&gt;&lt;Cite&gt;&lt;Author&gt;Lemmens&lt;/Author&gt;&lt;Year&gt;1999&lt;/Year&gt;&lt;RecNum&gt;16&lt;/RecNum&gt;&lt;DisplayText&gt;(Lemmens, Vaeth, &amp;amp; Greenfield, 1999)&lt;/DisplayText&gt;&lt;record&gt;&lt;rec-number&gt;16&lt;/rec-number&gt;&lt;foreign-keys&gt;&lt;key app="EN" db-id="0detxvwvyvd0ppedrepx0seopfw2eapw9efp" timestamp="1610583908"&gt;16&lt;/key&gt;&lt;/foreign-keys&gt;&lt;ref-type name="Journal Article"&gt;17&lt;/ref-type&gt;&lt;contributors&gt;&lt;authors&gt;&lt;author&gt;Lemmens, P.&lt;/author&gt;&lt;author&gt;Vaeth, P.&lt;/author&gt;&lt;author&gt;Greenfield, T.&lt;/author&gt;&lt;/authors&gt;&lt;/contributors&gt;&lt;titles&gt;&lt;title&gt;Coverage of Beverage Alcohol Issues in the Print Media in the United States, 1985-1991&lt;/title&gt;&lt;secondary-title&gt;American Journal of Public Health&lt;/secondary-title&gt;&lt;/titles&gt;&lt;periodical&gt;&lt;full-title&gt;American Journal of Public Health&lt;/full-title&gt;&lt;/periodical&gt;&lt;pages&gt;1555-1560&lt;/pages&gt;&lt;volume&gt;89&lt;/volume&gt;&lt;number&gt;10&lt;/number&gt;&lt;dates&gt;&lt;year&gt;1999&lt;/year&gt;&lt;/dates&gt;&lt;urls&gt;&lt;/urls&gt;&lt;/record&gt;&lt;/Cite&gt;&lt;/EndNote&gt;</w:instrText>
      </w:r>
      <w:r w:rsidR="00134972">
        <w:rPr>
          <w:rFonts w:ascii="Roboto" w:hAnsi="Roboto" w:cs="AdvP43EE20"/>
        </w:rPr>
        <w:fldChar w:fldCharType="separate"/>
      </w:r>
      <w:r w:rsidR="00E831D9">
        <w:rPr>
          <w:rFonts w:ascii="Roboto" w:hAnsi="Roboto" w:cs="AdvP43EE20"/>
          <w:noProof/>
        </w:rPr>
        <w:t>(Lemmens, Vaeth, &amp; Greenfield, 1999)</w:t>
      </w:r>
      <w:r w:rsidR="00134972">
        <w:rPr>
          <w:rFonts w:ascii="Roboto" w:hAnsi="Roboto" w:cs="AdvP43EE20"/>
        </w:rPr>
        <w:fldChar w:fldCharType="end"/>
      </w:r>
      <w:r w:rsidR="00A73930">
        <w:rPr>
          <w:rFonts w:ascii="Roboto" w:hAnsi="Roboto" w:cs="AdvP43EE20"/>
        </w:rPr>
        <w:t>.</w:t>
      </w:r>
    </w:p>
    <w:p w14:paraId="37BC1474" w14:textId="00665A6B" w:rsidR="00134972" w:rsidRPr="000C17D5" w:rsidRDefault="00134972" w:rsidP="000C17D5">
      <w:pPr>
        <w:autoSpaceDE w:val="0"/>
        <w:autoSpaceDN w:val="0"/>
        <w:adjustRightInd w:val="0"/>
        <w:spacing w:after="200" w:line="360" w:lineRule="auto"/>
        <w:rPr>
          <w:rFonts w:ascii="Roboto" w:hAnsi="Roboto" w:cs="AdvP43EE20"/>
        </w:rPr>
      </w:pPr>
      <w:r>
        <w:rPr>
          <w:rFonts w:ascii="Roboto" w:hAnsi="Roboto" w:cs="AdvP43EE20"/>
        </w:rPr>
        <w:t xml:space="preserve">These </w:t>
      </w:r>
      <w:r w:rsidR="00053194">
        <w:rPr>
          <w:rFonts w:ascii="Roboto" w:hAnsi="Roboto" w:cs="AdvP43EE20"/>
        </w:rPr>
        <w:t xml:space="preserve">previous analyses </w:t>
      </w:r>
      <w:r>
        <w:rPr>
          <w:rFonts w:ascii="Roboto" w:hAnsi="Roboto" w:cs="AdvP43EE20"/>
        </w:rPr>
        <w:t xml:space="preserve">focused on </w:t>
      </w:r>
      <w:r w:rsidR="008A74CB">
        <w:rPr>
          <w:rFonts w:ascii="Roboto" w:hAnsi="Roboto" w:cs="AdvP43EE20"/>
        </w:rPr>
        <w:t xml:space="preserve">media representation of </w:t>
      </w:r>
      <w:r>
        <w:rPr>
          <w:rFonts w:ascii="Roboto" w:hAnsi="Roboto" w:cs="AdvP43EE20"/>
        </w:rPr>
        <w:t xml:space="preserve">alcohol </w:t>
      </w:r>
      <w:r w:rsidR="00846C4F">
        <w:rPr>
          <w:rFonts w:ascii="Roboto" w:hAnsi="Roboto" w:cs="AdvP43EE20"/>
        </w:rPr>
        <w:t>use across populations</w:t>
      </w:r>
      <w:r>
        <w:rPr>
          <w:rFonts w:ascii="Roboto" w:hAnsi="Roboto" w:cs="AdvP43EE20"/>
        </w:rPr>
        <w:t xml:space="preserve">, </w:t>
      </w:r>
      <w:r>
        <w:rPr>
          <w:rFonts w:ascii="Roboto" w:hAnsi="Roboto" w:cs="AdvOTf9433e2d"/>
        </w:rPr>
        <w:t xml:space="preserve">rather than </w:t>
      </w:r>
      <w:r w:rsidR="0024308D">
        <w:rPr>
          <w:rFonts w:ascii="Roboto" w:hAnsi="Roboto" w:cs="AdvOTf9433e2d"/>
        </w:rPr>
        <w:t xml:space="preserve">by </w:t>
      </w:r>
      <w:r>
        <w:rPr>
          <w:rFonts w:ascii="Roboto" w:hAnsi="Roboto" w:cs="AdvOTf9433e2d"/>
        </w:rPr>
        <w:t xml:space="preserve">young people, and </w:t>
      </w:r>
      <w:r w:rsidR="0085765E">
        <w:rPr>
          <w:rFonts w:ascii="Roboto" w:hAnsi="Roboto" w:cs="AdvOTf9433e2d"/>
        </w:rPr>
        <w:t xml:space="preserve">all rely on data that </w:t>
      </w:r>
      <w:r w:rsidR="00CD3519">
        <w:rPr>
          <w:rFonts w:ascii="Roboto" w:hAnsi="Roboto" w:cs="AdvOTf9433e2d"/>
        </w:rPr>
        <w:t xml:space="preserve">are </w:t>
      </w:r>
      <w:r w:rsidR="0085765E">
        <w:rPr>
          <w:rFonts w:ascii="Roboto" w:hAnsi="Roboto" w:cs="AdvOTf9433e2d"/>
        </w:rPr>
        <w:t>at least a decade old</w:t>
      </w:r>
      <w:r>
        <w:rPr>
          <w:rFonts w:ascii="Roboto" w:hAnsi="Roboto" w:cs="AdvOTf9433e2d"/>
        </w:rPr>
        <w:t xml:space="preserve">. Interestingly, there has been relative inattention to the portrayal of young people and alcohol in </w:t>
      </w:r>
      <w:r w:rsidR="00495AFD">
        <w:rPr>
          <w:rFonts w:ascii="Roboto" w:hAnsi="Roboto" w:cs="AdvOTf9433e2d"/>
        </w:rPr>
        <w:t>newspapers</w:t>
      </w:r>
      <w:r>
        <w:rPr>
          <w:rFonts w:ascii="Roboto" w:hAnsi="Roboto" w:cs="AdvOTf9433e2d"/>
        </w:rPr>
        <w:t xml:space="preserve">, </w:t>
      </w:r>
      <w:r w:rsidR="000C17D5">
        <w:rPr>
          <w:rFonts w:ascii="Roboto" w:hAnsi="Roboto" w:cs="AdvOTf9433e2d"/>
        </w:rPr>
        <w:t xml:space="preserve">despite the commonplace problematisation of young people’s drinking in public discourse more generally </w:t>
      </w:r>
      <w:r w:rsidR="000C17D5">
        <w:rPr>
          <w:rFonts w:ascii="Roboto" w:hAnsi="Roboto" w:cs="AdvOTf9433e2d"/>
        </w:rPr>
        <w:fldChar w:fldCharType="begin"/>
      </w:r>
      <w:r w:rsidR="00E831D9">
        <w:rPr>
          <w:rFonts w:ascii="Roboto" w:hAnsi="Roboto" w:cs="AdvOTf9433e2d"/>
        </w:rPr>
        <w:instrText xml:space="preserve"> ADDIN EN.CITE &lt;EndNote&gt;&lt;Cite&gt;&lt;Author&gt;Conroy&lt;/Author&gt;&lt;Year&gt;2019&lt;/Year&gt;&lt;RecNum&gt;27&lt;/RecNum&gt;&lt;DisplayText&gt;(Conroy &amp;amp; Measham, 2019)&lt;/DisplayText&gt;&lt;record&gt;&lt;rec-number&gt;27&lt;/rec-number&gt;&lt;foreign-keys&gt;&lt;key app="EN" db-id="0detxvwvyvd0ppedrepx0seopfw2eapw9efp" timestamp="1610941793"&gt;27&lt;/key&gt;&lt;/foreign-keys&gt;&lt;ref-type name="Book"&gt;6&lt;/ref-type&gt;&lt;contributors&gt;&lt;authors&gt;&lt;author&gt;Conroy, D.&lt;/author&gt;&lt;author&gt;Measham, F.&lt;/author&gt;&lt;/authors&gt;&lt;/contributors&gt;&lt;titles&gt;&lt;title&gt;Book Introduction: Young Adult Drinking Styles&lt;/title&gt;&lt;/titles&gt;&lt;dates&gt;&lt;year&gt;2019&lt;/year&gt;&lt;/dates&gt;&lt;pub-location&gt;London&lt;/pub-location&gt;&lt;publisher&gt;Palgrave Macmillan&lt;/publisher&gt;&lt;urls&gt;&lt;/urls&gt;&lt;/record&gt;&lt;/Cite&gt;&lt;/EndNote&gt;</w:instrText>
      </w:r>
      <w:r w:rsidR="000C17D5">
        <w:rPr>
          <w:rFonts w:ascii="Roboto" w:hAnsi="Roboto" w:cs="AdvOTf9433e2d"/>
        </w:rPr>
        <w:fldChar w:fldCharType="separate"/>
      </w:r>
      <w:r w:rsidR="00E831D9">
        <w:rPr>
          <w:rFonts w:ascii="Roboto" w:hAnsi="Roboto" w:cs="AdvOTf9433e2d"/>
          <w:noProof/>
        </w:rPr>
        <w:t>(Conroy &amp; Measham, 2019)</w:t>
      </w:r>
      <w:r w:rsidR="000C17D5">
        <w:rPr>
          <w:rFonts w:ascii="Roboto" w:hAnsi="Roboto" w:cs="AdvOTf9433e2d"/>
        </w:rPr>
        <w:fldChar w:fldCharType="end"/>
      </w:r>
      <w:r w:rsidR="000C17D5">
        <w:rPr>
          <w:rFonts w:ascii="Roboto" w:hAnsi="Roboto" w:cs="AdvOTf9433e2d"/>
        </w:rPr>
        <w:t>. An earl</w:t>
      </w:r>
      <w:r w:rsidR="00053194">
        <w:rPr>
          <w:rFonts w:ascii="Roboto" w:hAnsi="Roboto" w:cs="AdvOTf9433e2d"/>
        </w:rPr>
        <w:t>ier</w:t>
      </w:r>
      <w:r w:rsidR="000C17D5">
        <w:rPr>
          <w:rFonts w:ascii="Roboto" w:hAnsi="Roboto" w:cs="AdvOTf9433e2d"/>
        </w:rPr>
        <w:t xml:space="preserve"> analysis of </w:t>
      </w:r>
      <w:r w:rsidR="009D64F2">
        <w:rPr>
          <w:rFonts w:ascii="Roboto" w:hAnsi="Roboto" w:cs="AdvP43EE20"/>
        </w:rPr>
        <w:t xml:space="preserve">young people and </w:t>
      </w:r>
      <w:r w:rsidR="000C17D5">
        <w:rPr>
          <w:rFonts w:ascii="Roboto" w:hAnsi="Roboto" w:cs="AdvP43EE20"/>
        </w:rPr>
        <w:t>‘binge drinking’</w:t>
      </w:r>
      <w:r w:rsidR="002A2225">
        <w:rPr>
          <w:rFonts w:ascii="Roboto" w:hAnsi="Roboto" w:cs="AdvP43EE20"/>
        </w:rPr>
        <w:t xml:space="preserve"> </w:t>
      </w:r>
      <w:r w:rsidR="000C17D5">
        <w:rPr>
          <w:rFonts w:ascii="Roboto" w:hAnsi="Roboto" w:cs="AdvP43EE20"/>
        </w:rPr>
        <w:t xml:space="preserve">articles from the New York Times and Washington Post (1978-1996) reported an increase over time in attention to </w:t>
      </w:r>
      <w:r w:rsidR="009D64F2">
        <w:rPr>
          <w:rFonts w:ascii="Roboto" w:hAnsi="Roboto" w:cs="AdvP43EE20"/>
        </w:rPr>
        <w:t xml:space="preserve">young people’s </w:t>
      </w:r>
      <w:r w:rsidR="000C17D5">
        <w:rPr>
          <w:rFonts w:ascii="Roboto" w:hAnsi="Roboto" w:cs="AdvP43EE20"/>
        </w:rPr>
        <w:t xml:space="preserve">binge drinking </w:t>
      </w:r>
      <w:r w:rsidR="000C17D5">
        <w:rPr>
          <w:rFonts w:ascii="Roboto" w:hAnsi="Roboto" w:cs="AdvP43EE20"/>
        </w:rPr>
        <w:fldChar w:fldCharType="begin"/>
      </w:r>
      <w:r w:rsidR="00E831D9">
        <w:rPr>
          <w:rFonts w:ascii="Roboto" w:hAnsi="Roboto" w:cs="AdvP43EE20"/>
        </w:rPr>
        <w:instrText xml:space="preserve"> ADDIN EN.CITE &lt;EndNote&gt;&lt;Cite&gt;&lt;Author&gt;Yanovitzky&lt;/Author&gt;&lt;Year&gt;2001&lt;/Year&gt;&lt;RecNum&gt;14&lt;/RecNum&gt;&lt;DisplayText&gt;(Yanovitzky &amp;amp; Stryker, 2001)&lt;/DisplayText&gt;&lt;record&gt;&lt;rec-number&gt;14&lt;/rec-number&gt;&lt;foreign-keys&gt;&lt;key app="EN" db-id="0detxvwvyvd0ppedrepx0seopfw2eapw9efp" timestamp="1610582128"&gt;14&lt;/key&gt;&lt;/foreign-keys&gt;&lt;ref-type name="Journal Article"&gt;17&lt;/ref-type&gt;&lt;contributors&gt;&lt;authors&gt;&lt;author&gt;Yanovitzky, I.&lt;/author&gt;&lt;author&gt;Stryker, J.&lt;/author&gt;&lt;/authors&gt;&lt;/contributors&gt;&lt;titles&gt;&lt;title&gt;Mass media, social norms, and health promotion efforts: a longitudinal study of media effects on youth binge drinking&lt;/title&gt;&lt;secondary-title&gt;Communication Research&lt;/secondary-title&gt;&lt;/titles&gt;&lt;periodical&gt;&lt;full-title&gt;Communication Research&lt;/full-title&gt;&lt;/periodical&gt;&lt;pages&gt;208–239&lt;/pages&gt;&lt;volume&gt;28&lt;/volume&gt;&lt;number&gt;2&lt;/number&gt;&lt;dates&gt;&lt;year&gt;2001&lt;/year&gt;&lt;/dates&gt;&lt;urls&gt;&lt;/urls&gt;&lt;/record&gt;&lt;/Cite&gt;&lt;/EndNote&gt;</w:instrText>
      </w:r>
      <w:r w:rsidR="000C17D5">
        <w:rPr>
          <w:rFonts w:ascii="Roboto" w:hAnsi="Roboto" w:cs="AdvP43EE20"/>
        </w:rPr>
        <w:fldChar w:fldCharType="separate"/>
      </w:r>
      <w:r w:rsidR="00E831D9">
        <w:rPr>
          <w:rFonts w:ascii="Roboto" w:hAnsi="Roboto" w:cs="AdvP43EE20"/>
          <w:noProof/>
        </w:rPr>
        <w:t>(Yanovitzky &amp; Stryker, 2001)</w:t>
      </w:r>
      <w:r w:rsidR="000C17D5">
        <w:rPr>
          <w:rFonts w:ascii="Roboto" w:hAnsi="Roboto" w:cs="AdvP43EE20"/>
        </w:rPr>
        <w:fldChar w:fldCharType="end"/>
      </w:r>
      <w:r w:rsidR="000C17D5">
        <w:rPr>
          <w:rFonts w:ascii="Roboto" w:hAnsi="Roboto" w:cs="AdvP43EE20"/>
        </w:rPr>
        <w:t xml:space="preserve">. A later analysis of </w:t>
      </w:r>
      <w:r w:rsidR="000C17D5">
        <w:rPr>
          <w:rFonts w:ascii="Roboto" w:hAnsi="Roboto" w:cs="AdvOTf9433e2d"/>
        </w:rPr>
        <w:t xml:space="preserve">newspapers in </w:t>
      </w:r>
      <w:r w:rsidRPr="00256CF2">
        <w:rPr>
          <w:rFonts w:ascii="Roboto" w:hAnsi="Roboto" w:cs="Melior-Italic"/>
        </w:rPr>
        <w:t xml:space="preserve">New Orleans </w:t>
      </w:r>
      <w:r w:rsidR="000C17D5">
        <w:rPr>
          <w:rFonts w:ascii="Roboto" w:hAnsi="Roboto" w:cs="Melior"/>
        </w:rPr>
        <w:t>(</w:t>
      </w:r>
      <w:r w:rsidRPr="00256CF2">
        <w:rPr>
          <w:rFonts w:ascii="Roboto" w:hAnsi="Roboto" w:cs="Melior-Italic"/>
        </w:rPr>
        <w:t>1994</w:t>
      </w:r>
      <w:r w:rsidR="000C17D5">
        <w:rPr>
          <w:rFonts w:ascii="Roboto" w:hAnsi="Roboto" w:cs="Melior-Italic"/>
        </w:rPr>
        <w:t>-</w:t>
      </w:r>
      <w:r w:rsidRPr="00256CF2">
        <w:rPr>
          <w:rFonts w:ascii="Roboto" w:hAnsi="Roboto" w:cs="Melior-Italic"/>
        </w:rPr>
        <w:t>2003</w:t>
      </w:r>
      <w:r w:rsidR="000C17D5">
        <w:rPr>
          <w:rFonts w:ascii="Roboto" w:hAnsi="Roboto" w:cs="Melior-Italic"/>
        </w:rPr>
        <w:t>)</w:t>
      </w:r>
      <w:r w:rsidRPr="00256CF2">
        <w:rPr>
          <w:rFonts w:ascii="Roboto" w:hAnsi="Roboto" w:cs="Melior-Italic"/>
        </w:rPr>
        <w:t xml:space="preserve"> </w:t>
      </w:r>
      <w:r w:rsidR="0092538E">
        <w:rPr>
          <w:rFonts w:ascii="Roboto" w:hAnsi="Roboto" w:cs="Melior-Italic"/>
        </w:rPr>
        <w:t xml:space="preserve">also showed clear </w:t>
      </w:r>
      <w:r w:rsidR="0092538E" w:rsidRPr="00256CF2">
        <w:rPr>
          <w:rFonts w:ascii="Roboto" w:hAnsi="Roboto" w:cs="Melior"/>
        </w:rPr>
        <w:t xml:space="preserve">increases in media coverage of underage drinking as a public health issue </w:t>
      </w:r>
      <w:r w:rsidR="0092538E">
        <w:rPr>
          <w:rFonts w:ascii="Roboto" w:hAnsi="Roboto" w:cs="Melior"/>
        </w:rPr>
        <w:t xml:space="preserve">over time </w:t>
      </w:r>
      <w:r w:rsidR="0092538E" w:rsidRPr="00256CF2">
        <w:rPr>
          <w:rFonts w:ascii="Roboto" w:hAnsi="Roboto" w:cs="Melior-Italic"/>
        </w:rPr>
        <w:fldChar w:fldCharType="begin"/>
      </w:r>
      <w:r w:rsidR="00E831D9">
        <w:rPr>
          <w:rFonts w:ascii="Roboto" w:hAnsi="Roboto" w:cs="Melior-Italic"/>
        </w:rPr>
        <w:instrText xml:space="preserve"> ADDIN EN.CITE &lt;EndNote&gt;&lt;Cite&gt;&lt;Author&gt;Harwood&lt;/Author&gt;&lt;Year&gt;2005&lt;/Year&gt;&lt;RecNum&gt;13&lt;/RecNum&gt;&lt;DisplayText&gt;(Harwood et al., 2005)&lt;/DisplayText&gt;&lt;record&gt;&lt;rec-number&gt;13&lt;/rec-number&gt;&lt;foreign-keys&gt;&lt;key app="EN" db-id="0detxvwvyvd0ppedrepx0seopfw2eapw9efp" timestamp="1610581139"&gt;13&lt;/key&gt;&lt;/foreign-keys&gt;&lt;ref-type name="Journal Article"&gt;17&lt;/ref-type&gt;&lt;contributors&gt;&lt;authors&gt;&lt;author&gt;Harwood, E.M.&lt;/author&gt;&lt;author&gt;Witson, J.C.&lt;/author&gt;&lt;author&gt;Fan, D.P.&lt;/author&gt;&lt;author&gt;Wagenaar, A.C.&lt;/author&gt;&lt;/authors&gt;&lt;/contributors&gt;&lt;titles&gt;&lt;title&gt;Media advocacy and underage drinking policies: a study of Louisiana news media from 1994 through 2003&lt;/title&gt;&lt;secondary-title&gt;Health Promotion Practice&lt;/secondary-title&gt;&lt;/titles&gt;&lt;periodical&gt;&lt;full-title&gt;Health Promotion Practice&lt;/full-title&gt;&lt;/periodical&gt;&lt;pages&gt;246–257&lt;/pages&gt;&lt;volume&gt;6&lt;/volume&gt;&lt;number&gt;3&lt;/number&gt;&lt;dates&gt;&lt;year&gt;2005&lt;/year&gt;&lt;/dates&gt;&lt;urls&gt;&lt;/urls&gt;&lt;/record&gt;&lt;/Cite&gt;&lt;/EndNote&gt;</w:instrText>
      </w:r>
      <w:r w:rsidR="0092538E" w:rsidRPr="00256CF2">
        <w:rPr>
          <w:rFonts w:ascii="Roboto" w:hAnsi="Roboto" w:cs="Melior-Italic"/>
        </w:rPr>
        <w:fldChar w:fldCharType="separate"/>
      </w:r>
      <w:r w:rsidR="00E831D9">
        <w:rPr>
          <w:rFonts w:ascii="Roboto" w:hAnsi="Roboto" w:cs="Melior-Italic"/>
          <w:noProof/>
        </w:rPr>
        <w:t>(Harwood et al., 2005)</w:t>
      </w:r>
      <w:r w:rsidR="0092538E" w:rsidRPr="00256CF2">
        <w:rPr>
          <w:rFonts w:ascii="Roboto" w:hAnsi="Roboto" w:cs="Melior-Italic"/>
        </w:rPr>
        <w:fldChar w:fldCharType="end"/>
      </w:r>
      <w:r w:rsidR="0092538E">
        <w:rPr>
          <w:rFonts w:ascii="Roboto" w:hAnsi="Roboto" w:cs="Melior"/>
        </w:rPr>
        <w:t xml:space="preserve">. </w:t>
      </w:r>
      <w:r w:rsidR="0092538E">
        <w:rPr>
          <w:rFonts w:ascii="Roboto" w:hAnsi="Roboto" w:cs="Melior-Italic"/>
        </w:rPr>
        <w:t xml:space="preserve">The authors of this analysis explored </w:t>
      </w:r>
      <w:r w:rsidR="00053194">
        <w:rPr>
          <w:rFonts w:ascii="Roboto" w:hAnsi="Roboto" w:cs="Melior-Italic"/>
        </w:rPr>
        <w:t xml:space="preserve">the </w:t>
      </w:r>
      <w:r w:rsidRPr="00256CF2">
        <w:rPr>
          <w:rFonts w:ascii="Roboto" w:hAnsi="Roboto" w:cs="Melior-Italic"/>
        </w:rPr>
        <w:t xml:space="preserve">framing of underage drinking </w:t>
      </w:r>
      <w:r w:rsidR="00053194">
        <w:rPr>
          <w:rFonts w:ascii="Roboto" w:hAnsi="Roboto" w:cs="Melior-Italic"/>
        </w:rPr>
        <w:t xml:space="preserve">in association with </w:t>
      </w:r>
      <w:r w:rsidRPr="00256CF2">
        <w:rPr>
          <w:rFonts w:ascii="Roboto" w:hAnsi="Roboto" w:cs="Melior-Italic"/>
        </w:rPr>
        <w:t>four related legislative policies</w:t>
      </w:r>
      <w:r w:rsidR="00702017">
        <w:rPr>
          <w:rFonts w:ascii="Roboto" w:hAnsi="Roboto" w:cs="Melior-Italic"/>
        </w:rPr>
        <w:t xml:space="preserve"> </w:t>
      </w:r>
      <w:r w:rsidR="0092538E">
        <w:rPr>
          <w:rFonts w:ascii="Roboto" w:hAnsi="Roboto" w:cs="Melior-Italic"/>
        </w:rPr>
        <w:t xml:space="preserve">and </w:t>
      </w:r>
      <w:r w:rsidR="00702017">
        <w:rPr>
          <w:rFonts w:ascii="Roboto" w:hAnsi="Roboto" w:cs="Melior-Italic"/>
        </w:rPr>
        <w:t xml:space="preserve">identified that </w:t>
      </w:r>
      <w:r w:rsidR="00F16A76">
        <w:rPr>
          <w:rFonts w:ascii="Roboto" w:hAnsi="Roboto" w:cs="Melior-Italic"/>
        </w:rPr>
        <w:t xml:space="preserve">intensive </w:t>
      </w:r>
      <w:r w:rsidRPr="00256CF2">
        <w:rPr>
          <w:rFonts w:ascii="Roboto" w:hAnsi="Roboto" w:cs="Melior-Italic"/>
        </w:rPr>
        <w:t xml:space="preserve">press coverage of alcohol bills during the legislative process was </w:t>
      </w:r>
      <w:r w:rsidR="00702017">
        <w:rPr>
          <w:rFonts w:ascii="Roboto" w:hAnsi="Roboto" w:cs="Melior-Italic"/>
        </w:rPr>
        <w:t xml:space="preserve">most often </w:t>
      </w:r>
      <w:r w:rsidRPr="00256CF2">
        <w:rPr>
          <w:rFonts w:ascii="Roboto" w:hAnsi="Roboto" w:cs="Melior-Italic"/>
        </w:rPr>
        <w:t xml:space="preserve">associated with defeated legislation, whereas little or no press coverage was associated with bills successfully passed into law. </w:t>
      </w:r>
    </w:p>
    <w:p w14:paraId="2A4B015B" w14:textId="0D86D6CF" w:rsidR="006F2B16" w:rsidRPr="00702017" w:rsidRDefault="00591944" w:rsidP="00702017">
      <w:pPr>
        <w:autoSpaceDE w:val="0"/>
        <w:autoSpaceDN w:val="0"/>
        <w:adjustRightInd w:val="0"/>
        <w:spacing w:after="200" w:line="360" w:lineRule="auto"/>
        <w:rPr>
          <w:rFonts w:ascii="Roboto" w:hAnsi="Roboto" w:cs="AdvOTf9433e2d"/>
        </w:rPr>
      </w:pPr>
      <w:r>
        <w:rPr>
          <w:rFonts w:ascii="Roboto" w:hAnsi="Roboto" w:cs="AdvOTf9433e2d"/>
        </w:rPr>
        <w:t>Over the past ten years in Australia</w:t>
      </w:r>
      <w:r w:rsidR="008204BE">
        <w:rPr>
          <w:rFonts w:ascii="Roboto" w:hAnsi="Roboto" w:cs="AdvOTf9433e2d"/>
        </w:rPr>
        <w:t>,</w:t>
      </w:r>
      <w:r>
        <w:rPr>
          <w:rFonts w:ascii="Roboto" w:hAnsi="Roboto" w:cs="AdvOTf9433e2d"/>
        </w:rPr>
        <w:t xml:space="preserve"> several studies have focused on how alcohol-related news stories influence policy and community awareness. </w:t>
      </w:r>
      <w:r w:rsidR="00702017">
        <w:rPr>
          <w:rFonts w:ascii="Roboto" w:hAnsi="Roboto" w:cs="AdvOTf9433e2d"/>
        </w:rPr>
        <w:t xml:space="preserve">Fogarty and Chapman </w:t>
      </w:r>
      <w:r w:rsidR="00702017">
        <w:rPr>
          <w:rFonts w:ascii="Roboto" w:hAnsi="Roboto" w:cs="AdvOTf9433e2d"/>
        </w:rPr>
        <w:fldChar w:fldCharType="begin"/>
      </w:r>
      <w:r w:rsidR="00AC5A86">
        <w:rPr>
          <w:rFonts w:ascii="Roboto" w:hAnsi="Roboto" w:cs="AdvOTf9433e2d"/>
        </w:rPr>
        <w:instrText xml:space="preserve"> ADDIN EN.CITE &lt;EndNote&gt;&lt;Cite ExcludeAuth="1"&gt;&lt;Author&gt;Fogarty&lt;/Author&gt;&lt;Year&gt;2012&lt;/Year&gt;&lt;RecNum&gt;18&lt;/RecNum&gt;&lt;DisplayText&gt;(2012)&lt;/DisplayText&gt;&lt;record&gt;&lt;rec-number&gt;18&lt;/rec-number&gt;&lt;foreign-keys&gt;&lt;key app="EN" db-id="0detxvwvyvd0ppedrepx0seopfw2eapw9efp" timestamp="1610584924"&gt;18&lt;/key&gt;&lt;/foreign-keys&gt;&lt;ref-type name="Journal Article"&gt;17&lt;/ref-type&gt;&lt;contributors&gt;&lt;authors&gt;&lt;author&gt;Fogarty, A.&lt;/author&gt;&lt;author&gt;Chapman, S.&lt;/author&gt;&lt;/authors&gt;&lt;/contributors&gt;&lt;titles&gt;&lt;title&gt;Advocates, interest groups and Australian news coverage of alcohol advertising restrictions: content and framing analysis&lt;/title&gt;&lt;secondary-title&gt;BMC Public Health&lt;/secondary-title&gt;&lt;/titles&gt;&lt;periodical&gt;&lt;full-title&gt;BMC Public Health&lt;/full-title&gt;&lt;/periodical&gt;&lt;pages&gt;727&lt;/pages&gt;&lt;volume&gt;12&lt;/volume&gt;&lt;dates&gt;&lt;year&gt;2012&lt;/year&gt;&lt;/dates&gt;&lt;urls&gt;&lt;/urls&gt;&lt;/record&gt;&lt;/Cite&gt;&lt;/EndNote&gt;</w:instrText>
      </w:r>
      <w:r w:rsidR="00702017">
        <w:rPr>
          <w:rFonts w:ascii="Roboto" w:hAnsi="Roboto" w:cs="AdvOTf9433e2d"/>
        </w:rPr>
        <w:fldChar w:fldCharType="separate"/>
      </w:r>
      <w:r w:rsidR="00AC5A86">
        <w:rPr>
          <w:rFonts w:ascii="Roboto" w:hAnsi="Roboto" w:cs="AdvOTf9433e2d"/>
          <w:noProof/>
        </w:rPr>
        <w:t>(2012)</w:t>
      </w:r>
      <w:r w:rsidR="00702017">
        <w:rPr>
          <w:rFonts w:ascii="Roboto" w:hAnsi="Roboto" w:cs="AdvOTf9433e2d"/>
        </w:rPr>
        <w:fldChar w:fldCharType="end"/>
      </w:r>
      <w:r w:rsidR="00702017">
        <w:rPr>
          <w:rFonts w:ascii="Roboto" w:hAnsi="Roboto" w:cs="AdvOTf9433e2d"/>
        </w:rPr>
        <w:t xml:space="preserve"> explor</w:t>
      </w:r>
      <w:r w:rsidR="009D2794">
        <w:rPr>
          <w:rFonts w:ascii="Roboto" w:hAnsi="Roboto" w:cs="AdvOTf9433e2d"/>
        </w:rPr>
        <w:t>ed</w:t>
      </w:r>
      <w:r w:rsidR="00702017">
        <w:rPr>
          <w:rFonts w:ascii="Roboto" w:hAnsi="Roboto" w:cs="AdvOTf9433e2d"/>
        </w:rPr>
        <w:t xml:space="preserve"> </w:t>
      </w:r>
      <w:r w:rsidR="009D2794">
        <w:rPr>
          <w:rFonts w:ascii="Roboto" w:hAnsi="Roboto" w:cs="AdvOTf9433e2d"/>
        </w:rPr>
        <w:t xml:space="preserve">representations of </w:t>
      </w:r>
      <w:r w:rsidR="00702017">
        <w:rPr>
          <w:rFonts w:ascii="Roboto" w:hAnsi="Roboto" w:cs="AdvOTf9433e2d"/>
        </w:rPr>
        <w:t xml:space="preserve">alcohol advertising over a </w:t>
      </w:r>
      <w:r w:rsidR="001504A7">
        <w:rPr>
          <w:rFonts w:ascii="Roboto" w:hAnsi="Roboto" w:cs="AdvP43EE20"/>
        </w:rPr>
        <w:t xml:space="preserve">two year period </w:t>
      </w:r>
      <w:r w:rsidR="00702017">
        <w:rPr>
          <w:rFonts w:ascii="Roboto" w:hAnsi="Roboto" w:cs="AdvP43EE20"/>
        </w:rPr>
        <w:t>(</w:t>
      </w:r>
      <w:r w:rsidR="001504A7">
        <w:rPr>
          <w:rFonts w:ascii="Roboto" w:hAnsi="Roboto" w:cs="AdvP43EE20"/>
        </w:rPr>
        <w:t>2008-2009</w:t>
      </w:r>
      <w:r w:rsidR="00702017">
        <w:rPr>
          <w:rFonts w:ascii="Roboto" w:hAnsi="Roboto" w:cs="AdvP43EE20"/>
        </w:rPr>
        <w:t xml:space="preserve">), suggesting that the Australian news media </w:t>
      </w:r>
      <w:r w:rsidR="009D2794">
        <w:rPr>
          <w:rFonts w:ascii="Roboto" w:hAnsi="Roboto" w:cs="AdvP43EE20"/>
        </w:rPr>
        <w:t>paid</w:t>
      </w:r>
      <w:r w:rsidR="00702017">
        <w:rPr>
          <w:rFonts w:ascii="Roboto" w:hAnsi="Roboto" w:cs="AdvP43EE20"/>
        </w:rPr>
        <w:t xml:space="preserve"> relative in</w:t>
      </w:r>
      <w:r w:rsidR="00461F73">
        <w:rPr>
          <w:rFonts w:ascii="Roboto" w:hAnsi="Roboto" w:cs="AdvP43EE20"/>
        </w:rPr>
        <w:t xml:space="preserve">attention to </w:t>
      </w:r>
      <w:r w:rsidR="00702017">
        <w:rPr>
          <w:rFonts w:ascii="Roboto" w:hAnsi="Roboto" w:cs="AdvP43EE20"/>
        </w:rPr>
        <w:t xml:space="preserve">regulatory issues around </w:t>
      </w:r>
      <w:r w:rsidR="00461F73">
        <w:rPr>
          <w:rFonts w:ascii="Roboto" w:hAnsi="Roboto" w:cs="AdvP43EE20"/>
        </w:rPr>
        <w:t>alcohol advertising</w:t>
      </w:r>
      <w:r w:rsidR="009D2794">
        <w:rPr>
          <w:rFonts w:ascii="Roboto" w:hAnsi="Roboto" w:cs="AdvP43EE20"/>
        </w:rPr>
        <w:t xml:space="preserve"> at the time</w:t>
      </w:r>
      <w:r w:rsidR="00461F73">
        <w:rPr>
          <w:rFonts w:ascii="Roboto" w:hAnsi="Roboto" w:cs="AdvP43EE20"/>
        </w:rPr>
        <w:t xml:space="preserve">. </w:t>
      </w:r>
      <w:r w:rsidR="00702017">
        <w:rPr>
          <w:rFonts w:ascii="Roboto" w:hAnsi="Roboto" w:cs="AdvP43EE20"/>
        </w:rPr>
        <w:t xml:space="preserve">Wolfaardt et al. </w:t>
      </w:r>
      <w:r w:rsidR="00702017">
        <w:rPr>
          <w:rFonts w:ascii="Roboto" w:hAnsi="Roboto" w:cs="AdvP43EE20"/>
        </w:rPr>
        <w:fldChar w:fldCharType="begin"/>
      </w:r>
      <w:r w:rsidR="00AC5A86">
        <w:rPr>
          <w:rFonts w:ascii="Roboto" w:hAnsi="Roboto" w:cs="AdvP43EE20"/>
        </w:rPr>
        <w:instrText xml:space="preserve"> ADDIN EN.CITE &lt;EndNote&gt;&lt;Cite ExcludeAuth="1"&gt;&lt;Author&gt;Wolfaardt&lt;/Author&gt;&lt;Year&gt;2018&lt;/Year&gt;&lt;RecNum&gt;19&lt;/RecNum&gt;&lt;DisplayText&gt;(2018)&lt;/DisplayText&gt;&lt;record&gt;&lt;rec-number&gt;19&lt;/rec-number&gt;&lt;foreign-keys&gt;&lt;key app="EN" db-id="0detxvwvyvd0ppedrepx0seopfw2eapw9efp" timestamp="1610585611"&gt;19&lt;/key&gt;&lt;/foreign-keys&gt;&lt;ref-type name="Journal Article"&gt;17&lt;/ref-type&gt;&lt;contributors&gt;&lt;authors&gt;&lt;author&gt;Wolfaardt, B.&lt;/author&gt;&lt;author&gt;Brownbill, A.&lt;/author&gt;&lt;author&gt;Afzal Mahmood, M.&lt;/author&gt;&lt;author&gt;Bowden, J.&lt;/author&gt;&lt;/authors&gt;&lt;/contributors&gt;&lt;titles&gt;&lt;title&gt;The Australian NHMRC guidelines for alcohol consumption and their portrayal in the print media: a content analysis of Australian newspapers&lt;/title&gt;&lt;secondary-title&gt;Australian and New Zealand Journal of Public Health&lt;/secondary-title&gt;&lt;/titles&gt;&lt;periodical&gt;&lt;full-title&gt;Australian and New Zealand Journal of Public Health&lt;/full-title&gt;&lt;/periodical&gt;&lt;pages&gt;43-45&lt;/pages&gt;&lt;volume&gt;42&lt;/volume&gt;&lt;number&gt;1&lt;/number&gt;&lt;dates&gt;&lt;year&gt;2018&lt;/year&gt;&lt;/dates&gt;&lt;urls&gt;&lt;/urls&gt;&lt;/record&gt;&lt;/Cite&gt;&lt;/EndNote&gt;</w:instrText>
      </w:r>
      <w:r w:rsidR="00702017">
        <w:rPr>
          <w:rFonts w:ascii="Roboto" w:hAnsi="Roboto" w:cs="AdvP43EE20"/>
        </w:rPr>
        <w:fldChar w:fldCharType="separate"/>
      </w:r>
      <w:r w:rsidR="00AC5A86">
        <w:rPr>
          <w:rFonts w:ascii="Roboto" w:hAnsi="Roboto" w:cs="AdvP43EE20"/>
          <w:noProof/>
        </w:rPr>
        <w:t>(2018)</w:t>
      </w:r>
      <w:r w:rsidR="00702017">
        <w:rPr>
          <w:rFonts w:ascii="Roboto" w:hAnsi="Roboto" w:cs="AdvP43EE20"/>
        </w:rPr>
        <w:fldChar w:fldCharType="end"/>
      </w:r>
      <w:r w:rsidR="00702017">
        <w:rPr>
          <w:rFonts w:ascii="Roboto" w:hAnsi="Roboto" w:cs="AdvP43EE20"/>
        </w:rPr>
        <w:t xml:space="preserve"> explored the </w:t>
      </w:r>
      <w:r w:rsidR="00495AFD">
        <w:rPr>
          <w:rFonts w:ascii="Roboto" w:hAnsi="Roboto" w:cs="AdvP43EE20"/>
        </w:rPr>
        <w:t xml:space="preserve">representation </w:t>
      </w:r>
      <w:r w:rsidR="00702017">
        <w:rPr>
          <w:rFonts w:ascii="Roboto" w:hAnsi="Roboto" w:cs="AdvP43EE20"/>
        </w:rPr>
        <w:t xml:space="preserve">of Australian national health </w:t>
      </w:r>
      <w:r w:rsidR="00461F73">
        <w:rPr>
          <w:rFonts w:ascii="Roboto" w:hAnsi="Roboto" w:cs="AdvP43EE20"/>
        </w:rPr>
        <w:t xml:space="preserve">guidelines </w:t>
      </w:r>
      <w:r w:rsidR="00702017">
        <w:rPr>
          <w:rFonts w:ascii="Roboto" w:hAnsi="Roboto" w:cs="AdvP43EE20"/>
        </w:rPr>
        <w:t>on safe drinking levels (1994-2014)</w:t>
      </w:r>
      <w:r>
        <w:rPr>
          <w:rFonts w:ascii="Roboto" w:hAnsi="Roboto" w:cs="AdvP43EE20"/>
        </w:rPr>
        <w:t xml:space="preserve"> and reported </w:t>
      </w:r>
      <w:r w:rsidR="00702017">
        <w:rPr>
          <w:rFonts w:ascii="Roboto" w:hAnsi="Roboto" w:cs="AdvP43EE20"/>
        </w:rPr>
        <w:t xml:space="preserve">low levels of public health </w:t>
      </w:r>
      <w:r w:rsidR="00495AFD">
        <w:rPr>
          <w:rFonts w:ascii="Roboto" w:hAnsi="Roboto" w:cs="AdvP43EE20"/>
        </w:rPr>
        <w:t xml:space="preserve">discussion </w:t>
      </w:r>
      <w:r w:rsidR="00702017">
        <w:rPr>
          <w:rFonts w:ascii="Roboto" w:hAnsi="Roboto" w:cs="AdvP43EE20"/>
        </w:rPr>
        <w:t xml:space="preserve">of the guidelines in mainstream newspapers, </w:t>
      </w:r>
      <w:r>
        <w:rPr>
          <w:rFonts w:ascii="Roboto" w:hAnsi="Roboto" w:cs="AdvP43EE20"/>
        </w:rPr>
        <w:t xml:space="preserve">which they suggested may have contributed </w:t>
      </w:r>
      <w:r w:rsidR="00702017">
        <w:rPr>
          <w:rFonts w:ascii="Roboto" w:hAnsi="Roboto" w:cs="AdvP43EE20"/>
        </w:rPr>
        <w:t>to low public knowledge of these guidelines</w:t>
      </w:r>
      <w:r w:rsidR="00461F73">
        <w:rPr>
          <w:rFonts w:ascii="Roboto" w:hAnsi="Roboto" w:cs="AdvP43EE20"/>
        </w:rPr>
        <w:t xml:space="preserve">. </w:t>
      </w:r>
      <w:bookmarkStart w:id="9" w:name="_Hlk81388766"/>
      <w:bookmarkStart w:id="10" w:name="_Hlk81388651"/>
      <w:r w:rsidR="00844D94">
        <w:rPr>
          <w:rFonts w:ascii="Roboto" w:hAnsi="Roboto" w:cs="AdvP43EE20"/>
        </w:rPr>
        <w:t xml:space="preserve">Cook and Wilkinson </w:t>
      </w:r>
      <w:r w:rsidR="00702017">
        <w:rPr>
          <w:rFonts w:ascii="Roboto" w:hAnsi="Roboto" w:cs="AdvP43EE20"/>
        </w:rPr>
        <w:fldChar w:fldCharType="begin"/>
      </w:r>
      <w:r w:rsidR="00AC5A86">
        <w:rPr>
          <w:rFonts w:ascii="Roboto" w:hAnsi="Roboto" w:cs="AdvP43EE20"/>
        </w:rPr>
        <w:instrText xml:space="preserve"> ADDIN EN.CITE &lt;EndNote&gt;&lt;Cite ExcludeAuth="1"&gt;&lt;Author&gt;Cook&lt;/Author&gt;&lt;Year&gt;2019&lt;/Year&gt;&lt;RecNum&gt;21&lt;/RecNum&gt;&lt;DisplayText&gt;(2019)&lt;/DisplayText&gt;&lt;record&gt;&lt;rec-number&gt;21&lt;/rec-number&gt;&lt;foreign-keys&gt;&lt;key app="EN" db-id="0detxvwvyvd0ppedrepx0seopfw2eapw9efp" timestamp="1610590960"&gt;21&lt;/key&gt;&lt;/foreign-keys&gt;&lt;ref-type name="Journal Article"&gt;17&lt;/ref-type&gt;&lt;contributors&gt;&lt;authors&gt;&lt;author&gt;Cook, M.&lt;/author&gt;&lt;author&gt;Wilkinson, C.&lt;/author&gt;&lt;/authors&gt;&lt;/contributors&gt;&lt;titles&gt;&lt;title&gt;How did live music become central to debates on how to regulate the Victorian night-time economy? A qualitative analysis of Victorian newspaper reporting since 2003&lt;/title&gt;&lt;secondary-title&gt;Drugs: Education, Prevention and Policy&lt;/secondary-title&gt;&lt;/titles&gt;&lt;periodical&gt;&lt;full-title&gt;Drugs: Education, Prevention and Policy&lt;/full-title&gt;&lt;/periodical&gt;&lt;pages&gt;265-272&lt;/pages&gt;&lt;volume&gt;26&lt;/volume&gt;&lt;number&gt;3&lt;/number&gt;&lt;dates&gt;&lt;year&gt;2019&lt;/year&gt;&lt;/dates&gt;&lt;urls&gt;&lt;/urls&gt;&lt;/record&gt;&lt;/Cite&gt;&lt;/EndNote&gt;</w:instrText>
      </w:r>
      <w:r w:rsidR="00702017">
        <w:rPr>
          <w:rFonts w:ascii="Roboto" w:hAnsi="Roboto" w:cs="AdvP43EE20"/>
        </w:rPr>
        <w:fldChar w:fldCharType="separate"/>
      </w:r>
      <w:r w:rsidR="00AC5A86">
        <w:rPr>
          <w:rFonts w:ascii="Roboto" w:hAnsi="Roboto" w:cs="AdvP43EE20"/>
          <w:noProof/>
        </w:rPr>
        <w:t>(2019)</w:t>
      </w:r>
      <w:r w:rsidR="00702017">
        <w:rPr>
          <w:rFonts w:ascii="Roboto" w:hAnsi="Roboto" w:cs="AdvP43EE20"/>
        </w:rPr>
        <w:fldChar w:fldCharType="end"/>
      </w:r>
      <w:r w:rsidR="00702017">
        <w:rPr>
          <w:rFonts w:ascii="Roboto" w:hAnsi="Roboto" w:cs="AdvP43EE20"/>
        </w:rPr>
        <w:t xml:space="preserve"> </w:t>
      </w:r>
      <w:r w:rsidR="00D40FAB">
        <w:rPr>
          <w:rFonts w:ascii="Roboto" w:hAnsi="Roboto" w:cs="AdvP43EE20"/>
        </w:rPr>
        <w:t xml:space="preserve">argued that </w:t>
      </w:r>
      <w:r w:rsidR="00844D94">
        <w:rPr>
          <w:rFonts w:ascii="Roboto" w:hAnsi="Roboto" w:cs="AdvP43EE20"/>
        </w:rPr>
        <w:t xml:space="preserve">representation from industry sources far outweighing public health sources </w:t>
      </w:r>
      <w:r w:rsidR="00D40FAB">
        <w:rPr>
          <w:rFonts w:ascii="Roboto" w:hAnsi="Roboto" w:cs="AdvP43EE20"/>
        </w:rPr>
        <w:t xml:space="preserve">likely </w:t>
      </w:r>
      <w:r w:rsidR="00844D94">
        <w:rPr>
          <w:rFonts w:ascii="Roboto" w:hAnsi="Roboto" w:cs="AdvP43EE20"/>
        </w:rPr>
        <w:t xml:space="preserve">impacted public discourse </w:t>
      </w:r>
      <w:r w:rsidR="00D40FAB">
        <w:rPr>
          <w:rFonts w:ascii="Roboto" w:hAnsi="Roboto" w:cs="AdvP43EE20"/>
        </w:rPr>
        <w:t xml:space="preserve">and </w:t>
      </w:r>
      <w:r w:rsidR="004C5D93">
        <w:rPr>
          <w:rFonts w:ascii="Roboto" w:hAnsi="Roboto" w:cs="AdvP43EE20"/>
        </w:rPr>
        <w:t xml:space="preserve">the </w:t>
      </w:r>
      <w:r w:rsidR="00D40FAB">
        <w:rPr>
          <w:rFonts w:ascii="Roboto" w:hAnsi="Roboto" w:cs="AdvP43EE20"/>
        </w:rPr>
        <w:t xml:space="preserve">subsequent relaxation of trading hours for licensed </w:t>
      </w:r>
      <w:r w:rsidR="00844D94">
        <w:rPr>
          <w:rFonts w:ascii="Roboto" w:hAnsi="Roboto" w:cs="AdvP43EE20"/>
        </w:rPr>
        <w:t>venues</w:t>
      </w:r>
      <w:r w:rsidR="00495AFD">
        <w:rPr>
          <w:rFonts w:ascii="Roboto" w:hAnsi="Roboto" w:cs="AdvP43EE20"/>
        </w:rPr>
        <w:t xml:space="preserve"> </w:t>
      </w:r>
      <w:r w:rsidR="00D40FAB">
        <w:rPr>
          <w:rFonts w:ascii="Roboto" w:hAnsi="Roboto" w:cs="AdvP43EE20"/>
        </w:rPr>
        <w:t xml:space="preserve">with live music </w:t>
      </w:r>
      <w:r w:rsidR="00495AFD">
        <w:rPr>
          <w:rFonts w:ascii="Roboto" w:hAnsi="Roboto" w:cs="AdvP43EE20"/>
        </w:rPr>
        <w:t>in Victoria in 2015</w:t>
      </w:r>
      <w:r w:rsidR="007F000C">
        <w:rPr>
          <w:rFonts w:ascii="Roboto" w:hAnsi="Roboto" w:cs="AdvP43EE20"/>
        </w:rPr>
        <w:t>.</w:t>
      </w:r>
      <w:bookmarkEnd w:id="9"/>
      <w:r w:rsidR="007F000C">
        <w:rPr>
          <w:rFonts w:ascii="Roboto" w:hAnsi="Roboto" w:cs="AdvP43EE20"/>
        </w:rPr>
        <w:t xml:space="preserve"> </w:t>
      </w:r>
      <w:bookmarkEnd w:id="10"/>
    </w:p>
    <w:p w14:paraId="0E348F46" w14:textId="4A7A912A" w:rsidR="00EA13CE" w:rsidRPr="00E75D9A" w:rsidRDefault="004C5D93" w:rsidP="00E75D9A">
      <w:pPr>
        <w:spacing w:after="200" w:line="360" w:lineRule="auto"/>
        <w:rPr>
          <w:rFonts w:ascii="Roboto" w:hAnsi="Roboto"/>
        </w:rPr>
      </w:pPr>
      <w:r>
        <w:rPr>
          <w:rFonts w:ascii="Roboto" w:hAnsi="Roboto"/>
        </w:rPr>
        <w:t>In sum, p</w:t>
      </w:r>
      <w:r w:rsidR="00702017">
        <w:rPr>
          <w:rFonts w:ascii="Roboto" w:hAnsi="Roboto"/>
        </w:rPr>
        <w:t>revious analyses of newspapers indicate</w:t>
      </w:r>
      <w:r w:rsidR="00E75D9A">
        <w:rPr>
          <w:rFonts w:ascii="Roboto" w:hAnsi="Roboto"/>
        </w:rPr>
        <w:t xml:space="preserve"> </w:t>
      </w:r>
      <w:r w:rsidR="00702017">
        <w:rPr>
          <w:rFonts w:ascii="Roboto" w:hAnsi="Roboto"/>
        </w:rPr>
        <w:t xml:space="preserve">increasing concern </w:t>
      </w:r>
      <w:r w:rsidR="00E75D9A">
        <w:rPr>
          <w:rFonts w:ascii="Roboto" w:hAnsi="Roboto"/>
        </w:rPr>
        <w:t>about, and problematisation of</w:t>
      </w:r>
      <w:r>
        <w:rPr>
          <w:rFonts w:ascii="Roboto" w:hAnsi="Roboto"/>
        </w:rPr>
        <w:t>,</w:t>
      </w:r>
      <w:r w:rsidR="00E75D9A">
        <w:rPr>
          <w:rFonts w:ascii="Roboto" w:hAnsi="Roboto"/>
        </w:rPr>
        <w:t xml:space="preserve"> alcohol </w:t>
      </w:r>
      <w:r w:rsidR="00702017">
        <w:rPr>
          <w:rFonts w:ascii="Roboto" w:hAnsi="Roboto"/>
        </w:rPr>
        <w:t>over time</w:t>
      </w:r>
      <w:r>
        <w:rPr>
          <w:rFonts w:ascii="Roboto" w:hAnsi="Roboto"/>
        </w:rPr>
        <w:t xml:space="preserve"> </w:t>
      </w:r>
      <w:r w:rsidR="00702017">
        <w:rPr>
          <w:rFonts w:ascii="Roboto" w:hAnsi="Roboto"/>
        </w:rPr>
        <w:t xml:space="preserve">regardless of the decade in which </w:t>
      </w:r>
      <w:r>
        <w:rPr>
          <w:rFonts w:ascii="Roboto" w:hAnsi="Roboto"/>
        </w:rPr>
        <w:t xml:space="preserve">newspapers were </w:t>
      </w:r>
      <w:r w:rsidR="00702017">
        <w:rPr>
          <w:rFonts w:ascii="Roboto" w:hAnsi="Roboto"/>
        </w:rPr>
        <w:t>analyse</w:t>
      </w:r>
      <w:r>
        <w:rPr>
          <w:rFonts w:ascii="Roboto" w:hAnsi="Roboto"/>
        </w:rPr>
        <w:t>d</w:t>
      </w:r>
      <w:r w:rsidR="00E75D9A">
        <w:rPr>
          <w:rFonts w:ascii="Roboto" w:hAnsi="Roboto"/>
        </w:rPr>
        <w:t xml:space="preserve">. They suggest </w:t>
      </w:r>
      <w:r w:rsidR="00702017">
        <w:rPr>
          <w:rFonts w:ascii="Roboto" w:hAnsi="Roboto"/>
        </w:rPr>
        <w:t xml:space="preserve">increasing </w:t>
      </w:r>
      <w:r w:rsidR="00E75D9A">
        <w:rPr>
          <w:rFonts w:ascii="Roboto" w:hAnsi="Roboto"/>
        </w:rPr>
        <w:t>inclusion</w:t>
      </w:r>
      <w:r w:rsidR="00702017">
        <w:rPr>
          <w:rFonts w:ascii="Roboto" w:hAnsi="Roboto"/>
        </w:rPr>
        <w:t xml:space="preserve"> of public health representati</w:t>
      </w:r>
      <w:r w:rsidR="00E75D9A">
        <w:rPr>
          <w:rFonts w:ascii="Roboto" w:hAnsi="Roboto"/>
        </w:rPr>
        <w:t>ves</w:t>
      </w:r>
      <w:r w:rsidR="00702017">
        <w:rPr>
          <w:rFonts w:ascii="Roboto" w:hAnsi="Roboto"/>
        </w:rPr>
        <w:t xml:space="preserve"> in alcohol-related newspaper articles</w:t>
      </w:r>
      <w:r w:rsidR="00E75D9A">
        <w:rPr>
          <w:rFonts w:ascii="Roboto" w:hAnsi="Roboto"/>
        </w:rPr>
        <w:t xml:space="preserve"> over time</w:t>
      </w:r>
      <w:r w:rsidR="00702017">
        <w:rPr>
          <w:rFonts w:ascii="Roboto" w:hAnsi="Roboto"/>
        </w:rPr>
        <w:t xml:space="preserve">, but also important representation from the alcohol industry in </w:t>
      </w:r>
      <w:r w:rsidR="00E75D9A">
        <w:rPr>
          <w:rFonts w:ascii="Roboto" w:hAnsi="Roboto"/>
        </w:rPr>
        <w:t xml:space="preserve">regulatory matters. </w:t>
      </w:r>
      <w:bookmarkStart w:id="11" w:name="_Hlk77949545"/>
      <w:r w:rsidR="00EA13CE">
        <w:rPr>
          <w:rFonts w:ascii="Roboto" w:hAnsi="Roboto" w:cs="Times New Roman"/>
        </w:rPr>
        <w:t xml:space="preserve">Given that news media can both reflect </w:t>
      </w:r>
      <w:r w:rsidR="00E75D9A">
        <w:rPr>
          <w:rFonts w:ascii="Roboto" w:hAnsi="Roboto" w:cs="Times New Roman"/>
        </w:rPr>
        <w:t xml:space="preserve">and influence </w:t>
      </w:r>
      <w:r w:rsidR="00EA13CE">
        <w:rPr>
          <w:rFonts w:ascii="Roboto" w:hAnsi="Roboto" w:cs="Times New Roman"/>
        </w:rPr>
        <w:t>public opinion</w:t>
      </w:r>
      <w:r w:rsidR="00E75D9A">
        <w:rPr>
          <w:rFonts w:ascii="Roboto" w:hAnsi="Roboto" w:cs="Times New Roman"/>
        </w:rPr>
        <w:t>, as well as potentially shape regulatory contexts</w:t>
      </w:r>
      <w:r w:rsidR="00484609">
        <w:rPr>
          <w:rFonts w:ascii="Roboto" w:hAnsi="Roboto" w:cs="Times New Roman"/>
        </w:rPr>
        <w:t xml:space="preserve"> </w:t>
      </w:r>
      <w:r w:rsidR="00484609">
        <w:rPr>
          <w:rFonts w:ascii="Roboto" w:hAnsi="Roboto" w:cs="Times New Roman"/>
        </w:rPr>
        <w:lastRenderedPageBreak/>
        <w:t>and affect individual practice</w:t>
      </w:r>
      <w:r w:rsidR="00E75D9A">
        <w:rPr>
          <w:rFonts w:ascii="Roboto" w:hAnsi="Roboto" w:cs="Times New Roman"/>
        </w:rPr>
        <w:t xml:space="preserve">, </w:t>
      </w:r>
      <w:bookmarkStart w:id="12" w:name="_Hlk77949727"/>
      <w:r w:rsidR="00EA13CE">
        <w:rPr>
          <w:rFonts w:ascii="Roboto" w:hAnsi="Roboto" w:cs="Times New Roman"/>
        </w:rPr>
        <w:t xml:space="preserve">the aim of our analysis </w:t>
      </w:r>
      <w:bookmarkStart w:id="13" w:name="_Hlk76652002"/>
      <w:bookmarkStart w:id="14" w:name="_Hlk76650669"/>
      <w:r w:rsidR="00D73204">
        <w:rPr>
          <w:rFonts w:ascii="Roboto" w:hAnsi="Roboto" w:cs="Times New Roman"/>
        </w:rPr>
        <w:t xml:space="preserve">was </w:t>
      </w:r>
      <w:r w:rsidR="00EA13CE">
        <w:rPr>
          <w:rFonts w:ascii="Roboto" w:hAnsi="Roboto"/>
        </w:rPr>
        <w:t xml:space="preserve">to </w:t>
      </w:r>
      <w:r w:rsidR="00983639">
        <w:rPr>
          <w:rFonts w:ascii="Roboto" w:hAnsi="Roboto"/>
        </w:rPr>
        <w:t xml:space="preserve">investigate </w:t>
      </w:r>
      <w:r w:rsidR="00EA13CE">
        <w:rPr>
          <w:rFonts w:ascii="Roboto" w:hAnsi="Roboto"/>
        </w:rPr>
        <w:t xml:space="preserve">changes over time in Australian </w:t>
      </w:r>
      <w:r w:rsidR="00FD5B91">
        <w:rPr>
          <w:rFonts w:ascii="Roboto" w:hAnsi="Roboto"/>
        </w:rPr>
        <w:t xml:space="preserve">newspaper </w:t>
      </w:r>
      <w:r w:rsidR="00EA13CE" w:rsidRPr="000823B9">
        <w:rPr>
          <w:rFonts w:ascii="Roboto" w:hAnsi="Roboto"/>
        </w:rPr>
        <w:t xml:space="preserve">reporting </w:t>
      </w:r>
      <w:r w:rsidR="00EA13CE">
        <w:rPr>
          <w:rFonts w:ascii="Roboto" w:hAnsi="Roboto"/>
        </w:rPr>
        <w:t>of young people and alcohol</w:t>
      </w:r>
      <w:r w:rsidR="00983639">
        <w:rPr>
          <w:rFonts w:ascii="Roboto" w:hAnsi="Roboto"/>
        </w:rPr>
        <w:t xml:space="preserve"> over the period in which young people’s alcohol consumption has been declining in Australia</w:t>
      </w:r>
      <w:r w:rsidR="00D73204">
        <w:rPr>
          <w:rFonts w:ascii="Roboto" w:hAnsi="Roboto"/>
        </w:rPr>
        <w:t xml:space="preserve">. </w:t>
      </w:r>
      <w:bookmarkEnd w:id="12"/>
      <w:bookmarkEnd w:id="13"/>
      <w:bookmarkEnd w:id="14"/>
      <w:r w:rsidR="00D73204" w:rsidRPr="00D73204">
        <w:rPr>
          <w:rFonts w:ascii="Roboto" w:hAnsi="Roboto"/>
        </w:rPr>
        <w:t xml:space="preserve">In analysing these changes we consider </w:t>
      </w:r>
      <w:r w:rsidR="00D73204" w:rsidRPr="00D73204">
        <w:rPr>
          <w:rFonts w:ascii="Roboto" w:eastAsia="Times New Roman" w:hAnsi="Roboto"/>
        </w:rPr>
        <w:t>whether the news media may have played a role in shaping public discourse and legislative priorities to potentially discourage alcohol consumption among young people in Australia, or conversely reflected changes that had already</w:t>
      </w:r>
      <w:r w:rsidR="00983639">
        <w:rPr>
          <w:rFonts w:ascii="Roboto" w:eastAsia="Times New Roman" w:hAnsi="Roboto"/>
        </w:rPr>
        <w:t xml:space="preserve"> –</w:t>
      </w:r>
      <w:r w:rsidR="00D73204" w:rsidRPr="00D73204">
        <w:rPr>
          <w:rFonts w:ascii="Roboto" w:eastAsia="Times New Roman" w:hAnsi="Roboto"/>
        </w:rPr>
        <w:t xml:space="preserve"> </w:t>
      </w:r>
      <w:r w:rsidR="00983639">
        <w:rPr>
          <w:rFonts w:ascii="Roboto" w:eastAsia="Times New Roman" w:hAnsi="Roboto"/>
        </w:rPr>
        <w:t xml:space="preserve">or were already – occurring. </w:t>
      </w:r>
    </w:p>
    <w:bookmarkEnd w:id="11"/>
    <w:p w14:paraId="1A1E2E50" w14:textId="77777777" w:rsidR="00145255" w:rsidRDefault="00145255" w:rsidP="00F36145">
      <w:pPr>
        <w:spacing w:after="200" w:line="360" w:lineRule="auto"/>
        <w:rPr>
          <w:rFonts w:ascii="Roboto" w:hAnsi="Roboto"/>
          <w:b/>
          <w:bCs/>
        </w:rPr>
      </w:pPr>
    </w:p>
    <w:p w14:paraId="2D9161CC" w14:textId="59DD4EA0" w:rsidR="008D3D21" w:rsidRDefault="008D3D21" w:rsidP="00F36145">
      <w:pPr>
        <w:spacing w:after="200" w:line="360" w:lineRule="auto"/>
        <w:rPr>
          <w:rFonts w:ascii="Roboto" w:hAnsi="Roboto"/>
          <w:b/>
          <w:bCs/>
          <w:sz w:val="24"/>
          <w:szCs w:val="24"/>
        </w:rPr>
      </w:pPr>
      <w:r w:rsidRPr="003B6157">
        <w:rPr>
          <w:rFonts w:ascii="Roboto" w:hAnsi="Roboto"/>
          <w:b/>
          <w:bCs/>
          <w:sz w:val="24"/>
          <w:szCs w:val="24"/>
        </w:rPr>
        <w:t>Methods</w:t>
      </w:r>
    </w:p>
    <w:p w14:paraId="797E9C81" w14:textId="4C6D47C0" w:rsidR="00322A32" w:rsidRPr="00322A32" w:rsidRDefault="00322A32" w:rsidP="00F36145">
      <w:pPr>
        <w:spacing w:after="200" w:line="360" w:lineRule="auto"/>
        <w:rPr>
          <w:rFonts w:ascii="Roboto" w:hAnsi="Roboto"/>
          <w:i/>
          <w:iCs/>
          <w:sz w:val="24"/>
          <w:szCs w:val="24"/>
        </w:rPr>
      </w:pPr>
      <w:r>
        <w:rPr>
          <w:rFonts w:ascii="Roboto" w:hAnsi="Roboto"/>
          <w:i/>
          <w:iCs/>
          <w:sz w:val="24"/>
          <w:szCs w:val="24"/>
        </w:rPr>
        <w:t>Newspaper search</w:t>
      </w:r>
    </w:p>
    <w:p w14:paraId="3F36769D" w14:textId="6F74F80F" w:rsidR="00310BDE" w:rsidRDefault="00F36145" w:rsidP="003B6157">
      <w:pPr>
        <w:autoSpaceDE w:val="0"/>
        <w:autoSpaceDN w:val="0"/>
        <w:adjustRightInd w:val="0"/>
        <w:spacing w:after="200" w:line="360" w:lineRule="auto"/>
        <w:rPr>
          <w:rFonts w:ascii="Roboto" w:hAnsi="Roboto"/>
        </w:rPr>
      </w:pPr>
      <w:r w:rsidRPr="00430C52">
        <w:rPr>
          <w:rFonts w:ascii="Roboto" w:hAnsi="Roboto"/>
        </w:rPr>
        <w:t>Factiva</w:t>
      </w:r>
      <w:r w:rsidRPr="003B6157">
        <w:rPr>
          <w:rFonts w:ascii="Roboto" w:hAnsi="Roboto"/>
          <w:i/>
          <w:iCs/>
        </w:rPr>
        <w:t xml:space="preserve"> </w:t>
      </w:r>
      <w:r w:rsidRPr="003B6157">
        <w:rPr>
          <w:rFonts w:ascii="Roboto" w:hAnsi="Roboto"/>
        </w:rPr>
        <w:t>was used to search relevant newspaper articles from major Australian newspapers over a twenty</w:t>
      </w:r>
      <w:r w:rsidR="0081433D">
        <w:rPr>
          <w:rFonts w:ascii="Roboto" w:hAnsi="Roboto"/>
        </w:rPr>
        <w:t xml:space="preserve"> </w:t>
      </w:r>
      <w:r w:rsidRPr="003B6157">
        <w:rPr>
          <w:rFonts w:ascii="Roboto" w:hAnsi="Roboto"/>
        </w:rPr>
        <w:t>year period (</w:t>
      </w:r>
      <w:r w:rsidR="00430C52">
        <w:rPr>
          <w:rFonts w:ascii="Roboto" w:hAnsi="Roboto"/>
        </w:rPr>
        <w:t>1</w:t>
      </w:r>
      <w:r w:rsidR="00430C52" w:rsidRPr="00430C52">
        <w:rPr>
          <w:rFonts w:ascii="Roboto" w:hAnsi="Roboto"/>
          <w:vertAlign w:val="superscript"/>
        </w:rPr>
        <w:t>st</w:t>
      </w:r>
      <w:r w:rsidR="00430C52">
        <w:rPr>
          <w:rFonts w:ascii="Roboto" w:hAnsi="Roboto"/>
        </w:rPr>
        <w:t xml:space="preserve"> January 20</w:t>
      </w:r>
      <w:r w:rsidRPr="003B6157">
        <w:rPr>
          <w:rFonts w:ascii="Roboto" w:hAnsi="Roboto"/>
        </w:rPr>
        <w:t xml:space="preserve">00 to </w:t>
      </w:r>
      <w:r w:rsidR="00430C52">
        <w:rPr>
          <w:rFonts w:ascii="Roboto" w:hAnsi="Roboto"/>
        </w:rPr>
        <w:t>31</w:t>
      </w:r>
      <w:r w:rsidR="00430C52" w:rsidRPr="00430C52">
        <w:rPr>
          <w:rFonts w:ascii="Roboto" w:hAnsi="Roboto"/>
          <w:vertAlign w:val="superscript"/>
        </w:rPr>
        <w:t>st</w:t>
      </w:r>
      <w:r w:rsidR="00430C52">
        <w:rPr>
          <w:rFonts w:ascii="Roboto" w:hAnsi="Roboto"/>
        </w:rPr>
        <w:t xml:space="preserve"> December </w:t>
      </w:r>
      <w:r w:rsidRPr="003B6157">
        <w:rPr>
          <w:rFonts w:ascii="Roboto" w:hAnsi="Roboto"/>
        </w:rPr>
        <w:t xml:space="preserve">2019). This time frame was selected to capture the period of declining </w:t>
      </w:r>
      <w:r w:rsidR="00E21FBF">
        <w:rPr>
          <w:rFonts w:ascii="Roboto" w:hAnsi="Roboto"/>
        </w:rPr>
        <w:t xml:space="preserve">young people’s </w:t>
      </w:r>
      <w:r w:rsidRPr="003B6157">
        <w:rPr>
          <w:rFonts w:ascii="Roboto" w:hAnsi="Roboto"/>
        </w:rPr>
        <w:t xml:space="preserve">drinking, which in Australia </w:t>
      </w:r>
      <w:r w:rsidR="00133733">
        <w:rPr>
          <w:rFonts w:ascii="Roboto" w:hAnsi="Roboto"/>
        </w:rPr>
        <w:t xml:space="preserve">was reported to </w:t>
      </w:r>
      <w:r w:rsidR="00EB4C60">
        <w:rPr>
          <w:rFonts w:ascii="Roboto" w:hAnsi="Roboto"/>
        </w:rPr>
        <w:t xml:space="preserve">begin </w:t>
      </w:r>
      <w:r w:rsidR="00FD5B91">
        <w:rPr>
          <w:rFonts w:ascii="Roboto" w:hAnsi="Roboto"/>
        </w:rPr>
        <w:t xml:space="preserve">after </w:t>
      </w:r>
      <w:r w:rsidR="00133733">
        <w:rPr>
          <w:rFonts w:ascii="Roboto" w:hAnsi="Roboto"/>
        </w:rPr>
        <w:t xml:space="preserve">2001 </w:t>
      </w:r>
      <w:r w:rsidRPr="003B6157">
        <w:rPr>
          <w:rFonts w:ascii="Roboto" w:hAnsi="Roboto"/>
        </w:rPr>
        <w:fldChar w:fldCharType="begin"/>
      </w:r>
      <w:r w:rsidR="00B3564C">
        <w:rPr>
          <w:rFonts w:ascii="Roboto" w:hAnsi="Roboto"/>
        </w:rPr>
        <w:instrText xml:space="preserve"> ADDIN EN.CITE &lt;EndNote&gt;&lt;Cite&gt;&lt;Author&gt;Guerin&lt;/Author&gt;&lt;Year&gt;2020&lt;/Year&gt;&lt;RecNum&gt;4&lt;/RecNum&gt;&lt;DisplayText&gt;(Australian Institute of Health and Welfare, 2020; Guerin &amp;amp; White, 2020)&lt;/DisplayText&gt;&lt;record&gt;&lt;rec-number&gt;4&lt;/rec-number&gt;&lt;foreign-keys&gt;&lt;key app="EN" db-id="0detxvwvyvd0ppedrepx0seopfw2eapw9efp" timestamp="1610405795"&gt;4&lt;/key&gt;&lt;/foreign-keys&gt;&lt;ref-type name="Report"&gt;27&lt;/ref-type&gt;&lt;contributors&gt;&lt;authors&gt;&lt;author&gt;Guerin, N.&lt;/author&gt;&lt;author&gt;White, V.&lt;/author&gt;&lt;/authors&gt;&lt;/contributors&gt;&lt;titles&gt;&lt;title&gt;ASSAD 2017 Statistics &amp;amp; Trends: Trends in Substance Use Among Australian Secondary Students. Second Edition&lt;/title&gt;&lt;/titles&gt;&lt;dates&gt;&lt;year&gt;2020&lt;/year&gt;&lt;/dates&gt;&lt;pub-location&gt;Victoria&lt;/pub-location&gt;&lt;publisher&gt;Cancer Council Victoria&lt;/publisher&gt;&lt;urls&gt;&lt;/urls&gt;&lt;/record&gt;&lt;/Cite&gt;&lt;Cite&gt;&lt;Author&gt;Australian Institute of Health and Welfare&lt;/Author&gt;&lt;Year&gt;2020&lt;/Year&gt;&lt;RecNum&gt;3&lt;/RecNum&gt;&lt;record&gt;&lt;rec-number&gt;3&lt;/rec-number&gt;&lt;foreign-keys&gt;&lt;key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270&lt;/title&gt;&lt;/titles&gt;&lt;dates&gt;&lt;year&gt;2020&lt;/year&gt;&lt;/dates&gt;&lt;pub-location&gt;Canberra&lt;/pub-location&gt;&lt;publisher&gt;AIHW&lt;/publisher&gt;&lt;urls&gt;&lt;/urls&gt;&lt;/record&gt;&lt;/Cite&gt;&lt;/EndNote&gt;</w:instrText>
      </w:r>
      <w:r w:rsidRPr="003B6157">
        <w:rPr>
          <w:rFonts w:ascii="Roboto" w:hAnsi="Roboto"/>
        </w:rPr>
        <w:fldChar w:fldCharType="separate"/>
      </w:r>
      <w:r w:rsidR="00E831D9">
        <w:rPr>
          <w:rFonts w:ascii="Roboto" w:hAnsi="Roboto"/>
          <w:noProof/>
        </w:rPr>
        <w:t>(Australian Institute of Health and Welfare, 2020; Guerin &amp; White, 2020)</w:t>
      </w:r>
      <w:r w:rsidRPr="003B6157">
        <w:rPr>
          <w:rFonts w:ascii="Roboto" w:hAnsi="Roboto"/>
        </w:rPr>
        <w:fldChar w:fldCharType="end"/>
      </w:r>
      <w:r w:rsidRPr="003B6157">
        <w:rPr>
          <w:rFonts w:ascii="Roboto" w:hAnsi="Roboto"/>
        </w:rPr>
        <w:t>.</w:t>
      </w:r>
    </w:p>
    <w:p w14:paraId="40D75853" w14:textId="55E87D73" w:rsidR="00310BDE" w:rsidRDefault="00F36145" w:rsidP="003B6157">
      <w:pPr>
        <w:autoSpaceDE w:val="0"/>
        <w:autoSpaceDN w:val="0"/>
        <w:adjustRightInd w:val="0"/>
        <w:spacing w:after="200" w:line="360" w:lineRule="auto"/>
        <w:rPr>
          <w:rFonts w:ascii="Roboto" w:hAnsi="Roboto"/>
        </w:rPr>
      </w:pPr>
      <w:r w:rsidRPr="003B6157">
        <w:rPr>
          <w:rFonts w:ascii="Roboto" w:hAnsi="Roboto"/>
        </w:rPr>
        <w:t xml:space="preserve">We limited the search to Australian </w:t>
      </w:r>
      <w:r w:rsidR="00E21FBF">
        <w:rPr>
          <w:rFonts w:ascii="Roboto" w:hAnsi="Roboto"/>
        </w:rPr>
        <w:t>‘</w:t>
      </w:r>
      <w:r w:rsidRPr="003B6157">
        <w:rPr>
          <w:rFonts w:ascii="Roboto" w:hAnsi="Roboto"/>
        </w:rPr>
        <w:t>major newspapers</w:t>
      </w:r>
      <w:r w:rsidR="00E21FBF">
        <w:rPr>
          <w:rFonts w:ascii="Roboto" w:hAnsi="Roboto"/>
        </w:rPr>
        <w:t>’</w:t>
      </w:r>
      <w:r w:rsidRPr="003B6157">
        <w:rPr>
          <w:rFonts w:ascii="Roboto" w:hAnsi="Roboto"/>
        </w:rPr>
        <w:t xml:space="preserve"> </w:t>
      </w:r>
      <w:r w:rsidR="00E21FBF">
        <w:rPr>
          <w:rFonts w:ascii="Roboto" w:hAnsi="Roboto"/>
        </w:rPr>
        <w:t xml:space="preserve">(a category in Factiva) </w:t>
      </w:r>
      <w:r w:rsidRPr="003B6157">
        <w:rPr>
          <w:rFonts w:ascii="Roboto" w:hAnsi="Roboto"/>
        </w:rPr>
        <w:t xml:space="preserve">to keep the search </w:t>
      </w:r>
      <w:r w:rsidR="00EE418A">
        <w:rPr>
          <w:rFonts w:ascii="Roboto" w:hAnsi="Roboto"/>
        </w:rPr>
        <w:t>with</w:t>
      </w:r>
      <w:r w:rsidR="003B6157">
        <w:rPr>
          <w:rFonts w:ascii="Roboto" w:hAnsi="Roboto"/>
        </w:rPr>
        <w:t>in</w:t>
      </w:r>
      <w:r w:rsidR="00E82DC1">
        <w:rPr>
          <w:rFonts w:ascii="Roboto" w:hAnsi="Roboto"/>
        </w:rPr>
        <w:t xml:space="preserve"> a</w:t>
      </w:r>
      <w:r w:rsidR="003B6157">
        <w:rPr>
          <w:rFonts w:ascii="Roboto" w:hAnsi="Roboto"/>
        </w:rPr>
        <w:t xml:space="preserve"> </w:t>
      </w:r>
      <w:r w:rsidRPr="003B6157">
        <w:rPr>
          <w:rFonts w:ascii="Roboto" w:hAnsi="Roboto"/>
        </w:rPr>
        <w:t>manageable</w:t>
      </w:r>
      <w:r w:rsidR="003B6157">
        <w:rPr>
          <w:rFonts w:ascii="Roboto" w:hAnsi="Roboto"/>
        </w:rPr>
        <w:t xml:space="preserve"> scope while </w:t>
      </w:r>
      <w:r w:rsidRPr="003B6157">
        <w:rPr>
          <w:rFonts w:ascii="Roboto" w:hAnsi="Roboto"/>
        </w:rPr>
        <w:t>captur</w:t>
      </w:r>
      <w:r w:rsidR="003B6157">
        <w:rPr>
          <w:rFonts w:ascii="Roboto" w:hAnsi="Roboto"/>
        </w:rPr>
        <w:t>ing</w:t>
      </w:r>
      <w:r w:rsidRPr="003B6157">
        <w:rPr>
          <w:rFonts w:ascii="Roboto" w:hAnsi="Roboto"/>
        </w:rPr>
        <w:t xml:space="preserve"> the widest Australian readership.</w:t>
      </w:r>
      <w:r w:rsidR="003B6157" w:rsidRPr="003B6157">
        <w:rPr>
          <w:rFonts w:ascii="Roboto" w:hAnsi="Roboto"/>
        </w:rPr>
        <w:t xml:space="preserve"> Market research </w:t>
      </w:r>
      <w:r w:rsidR="003B6157">
        <w:rPr>
          <w:rFonts w:ascii="Roboto" w:hAnsi="Roboto"/>
        </w:rPr>
        <w:t xml:space="preserve">estimates </w:t>
      </w:r>
      <w:r w:rsidR="003B6157" w:rsidRPr="003B6157">
        <w:rPr>
          <w:rFonts w:ascii="Roboto" w:hAnsi="Roboto"/>
        </w:rPr>
        <w:t xml:space="preserve">that </w:t>
      </w:r>
      <w:r w:rsidR="003B6157">
        <w:rPr>
          <w:rFonts w:ascii="Roboto" w:hAnsi="Roboto"/>
        </w:rPr>
        <w:t xml:space="preserve">approximately </w:t>
      </w:r>
      <w:r w:rsidR="00EE418A">
        <w:rPr>
          <w:rFonts w:ascii="Roboto" w:hAnsi="Roboto" w:cs="SabonLTStd-R"/>
        </w:rPr>
        <w:t>1</w:t>
      </w:r>
      <w:r w:rsidR="008474FF">
        <w:rPr>
          <w:rFonts w:ascii="Roboto" w:hAnsi="Roboto" w:cs="SabonLTStd-R"/>
        </w:rPr>
        <w:t>5.9</w:t>
      </w:r>
      <w:r w:rsidR="00EE418A">
        <w:rPr>
          <w:rFonts w:ascii="Roboto" w:hAnsi="Roboto" w:cs="SabonLTStd-R"/>
        </w:rPr>
        <w:t xml:space="preserve"> </w:t>
      </w:r>
      <w:r w:rsidR="003B6157" w:rsidRPr="003B6157">
        <w:rPr>
          <w:rFonts w:ascii="Roboto" w:hAnsi="Roboto" w:cs="SabonLTStd-R"/>
        </w:rPr>
        <w:t>million Australians (</w:t>
      </w:r>
      <w:r w:rsidR="008474FF">
        <w:rPr>
          <w:rFonts w:ascii="Roboto" w:hAnsi="Roboto" w:cs="SabonLTStd-R"/>
        </w:rPr>
        <w:t>80</w:t>
      </w:r>
      <w:r w:rsidR="003B6157" w:rsidRPr="003B6157">
        <w:rPr>
          <w:rFonts w:ascii="Roboto" w:hAnsi="Roboto" w:cs="SabonLTStd-R"/>
        </w:rPr>
        <w:t>%</w:t>
      </w:r>
      <w:r w:rsidR="003B6157">
        <w:rPr>
          <w:rFonts w:ascii="Roboto" w:hAnsi="Roboto" w:cs="SabonLTStd-R"/>
        </w:rPr>
        <w:t xml:space="preserve"> </w:t>
      </w:r>
      <w:r w:rsidR="003B6157" w:rsidRPr="003B6157">
        <w:rPr>
          <w:rFonts w:ascii="Roboto" w:hAnsi="Roboto" w:cs="SabonLTStd-R"/>
        </w:rPr>
        <w:t>of the population</w:t>
      </w:r>
      <w:r w:rsidR="008474FF">
        <w:rPr>
          <w:rFonts w:ascii="Roboto" w:hAnsi="Roboto" w:cs="SabonLTStd-R"/>
        </w:rPr>
        <w:t xml:space="preserve"> aged 14 years and over</w:t>
      </w:r>
      <w:r w:rsidR="003B6157" w:rsidRPr="003B6157">
        <w:rPr>
          <w:rFonts w:ascii="Roboto" w:hAnsi="Roboto" w:cs="SabonLTStd-R"/>
        </w:rPr>
        <w:t>) accessed mainstream newspaper media in an</w:t>
      </w:r>
      <w:r w:rsidR="003B6157">
        <w:rPr>
          <w:rFonts w:ascii="Roboto" w:hAnsi="Roboto" w:cs="SabonLTStd-R"/>
        </w:rPr>
        <w:t xml:space="preserve"> </w:t>
      </w:r>
      <w:r w:rsidR="003B6157" w:rsidRPr="003B6157">
        <w:rPr>
          <w:rFonts w:ascii="Roboto" w:hAnsi="Roboto" w:cs="SabonLTStd-R"/>
        </w:rPr>
        <w:t>average 7-day period in 2017</w:t>
      </w:r>
      <w:r w:rsidR="00EE418A">
        <w:rPr>
          <w:rFonts w:ascii="Roboto" w:hAnsi="Roboto" w:cs="SabonLTStd-R"/>
        </w:rPr>
        <w:t xml:space="preserve">, and </w:t>
      </w:r>
      <w:r w:rsidR="008474FF">
        <w:rPr>
          <w:rFonts w:ascii="Roboto" w:hAnsi="Roboto" w:cs="SabonLTStd-R"/>
        </w:rPr>
        <w:t xml:space="preserve">approximately </w:t>
      </w:r>
      <w:r w:rsidR="00EE418A">
        <w:rPr>
          <w:rFonts w:ascii="Roboto" w:hAnsi="Roboto" w:cs="SabonLTStd-R"/>
        </w:rPr>
        <w:t xml:space="preserve">7 million </w:t>
      </w:r>
      <w:r w:rsidR="008474FF">
        <w:rPr>
          <w:rFonts w:ascii="Roboto" w:hAnsi="Roboto" w:cs="SabonLTStd-R"/>
        </w:rPr>
        <w:t>(35% of the population aged 14 years and over) access</w:t>
      </w:r>
      <w:r w:rsidR="00603F0A">
        <w:rPr>
          <w:rFonts w:ascii="Roboto" w:hAnsi="Roboto" w:cs="SabonLTStd-R"/>
        </w:rPr>
        <w:t>ed</w:t>
      </w:r>
      <w:r w:rsidR="008474FF">
        <w:rPr>
          <w:rFonts w:ascii="Roboto" w:hAnsi="Roboto" w:cs="SabonLTStd-R"/>
        </w:rPr>
        <w:t xml:space="preserve"> </w:t>
      </w:r>
      <w:r w:rsidR="00EE418A">
        <w:rPr>
          <w:rFonts w:ascii="Roboto" w:hAnsi="Roboto" w:cs="SabonLTStd-R"/>
        </w:rPr>
        <w:t>printed copies</w:t>
      </w:r>
      <w:r w:rsidR="008474FF">
        <w:rPr>
          <w:rFonts w:ascii="Roboto" w:hAnsi="Roboto" w:cs="SabonLTStd-R"/>
        </w:rPr>
        <w:t xml:space="preserve"> </w:t>
      </w:r>
      <w:r w:rsidR="008474FF">
        <w:rPr>
          <w:rFonts w:ascii="Roboto" w:hAnsi="Roboto" w:cs="SabonLTStd-R"/>
        </w:rPr>
        <w:fldChar w:fldCharType="begin"/>
      </w:r>
      <w:r w:rsidR="00E831D9">
        <w:rPr>
          <w:rFonts w:ascii="Roboto" w:hAnsi="Roboto" w:cs="SabonLTStd-R"/>
        </w:rPr>
        <w:instrText xml:space="preserve"> ADDIN EN.CITE &lt;EndNote&gt;&lt;Cite&gt;&lt;Author&gt;Roy Morgan Research&lt;/Author&gt;&lt;Year&gt;2019&lt;/Year&gt;&lt;RecNum&gt;6&lt;/RecNum&gt;&lt;DisplayText&gt;(Roy Morgan Research, 2019)&lt;/DisplayText&gt;&lt;record&gt;&lt;rec-number&gt;6&lt;/rec-number&gt;&lt;foreign-keys&gt;&lt;key app="EN" db-id="0detxvwvyvd0ppedrepx0seopfw2eapw9efp" timestamp="1610407469"&gt;6&lt;/key&gt;&lt;/foreign-keys&gt;&lt;ref-type name="Report"&gt;27&lt;/ref-type&gt;&lt;contributors&gt;&lt;authors&gt;&lt;author&gt;Roy Morgan Research,&lt;/author&gt;&lt;/authors&gt;&lt;/contributors&gt;&lt;titles&gt;&lt;title&gt;Newspaper Masthead Readership Grows to 15.9 million&lt;/title&gt;&lt;/titles&gt;&lt;dates&gt;&lt;year&gt;2019&lt;/year&gt;&lt;/dates&gt;&lt;pub-location&gt;Melbourne&lt;/pub-location&gt;&lt;publisher&gt;Roy Morgan Research, accessible at http://www.roymorgan.com/findings/7496-australian-newspaper-print-readership-and-cross-platform-audiences-december-2017-201802080408&lt;/publisher&gt;&lt;urls&gt;&lt;/urls&gt;&lt;/record&gt;&lt;/Cite&gt;&lt;/EndNote&gt;</w:instrText>
      </w:r>
      <w:r w:rsidR="008474FF">
        <w:rPr>
          <w:rFonts w:ascii="Roboto" w:hAnsi="Roboto" w:cs="SabonLTStd-R"/>
        </w:rPr>
        <w:fldChar w:fldCharType="separate"/>
      </w:r>
      <w:r w:rsidR="00E831D9">
        <w:rPr>
          <w:rFonts w:ascii="Roboto" w:hAnsi="Roboto" w:cs="SabonLTStd-R"/>
          <w:noProof/>
        </w:rPr>
        <w:t>(Roy Morgan Research, 2019)</w:t>
      </w:r>
      <w:r w:rsidR="008474FF">
        <w:rPr>
          <w:rFonts w:ascii="Roboto" w:hAnsi="Roboto" w:cs="SabonLTStd-R"/>
        </w:rPr>
        <w:fldChar w:fldCharType="end"/>
      </w:r>
      <w:r w:rsidR="008474FF">
        <w:rPr>
          <w:rFonts w:ascii="Roboto" w:hAnsi="Roboto"/>
        </w:rPr>
        <w:t xml:space="preserve">. Major </w:t>
      </w:r>
      <w:r w:rsidR="003B6157">
        <w:rPr>
          <w:rFonts w:ascii="Roboto" w:hAnsi="Roboto"/>
        </w:rPr>
        <w:t xml:space="preserve">newspapers have the largest circulation rates </w:t>
      </w:r>
      <w:r w:rsidR="00133733">
        <w:rPr>
          <w:rFonts w:ascii="Roboto" w:hAnsi="Roboto"/>
        </w:rPr>
        <w:t xml:space="preserve">in Australia </w:t>
      </w:r>
      <w:r w:rsidR="003B6157">
        <w:rPr>
          <w:rFonts w:ascii="Roboto" w:hAnsi="Roboto"/>
        </w:rPr>
        <w:fldChar w:fldCharType="begin"/>
      </w:r>
      <w:r w:rsidR="00E831D9">
        <w:rPr>
          <w:rFonts w:ascii="Roboto" w:hAnsi="Roboto"/>
        </w:rPr>
        <w:instrText xml:space="preserve"> ADDIN EN.CITE &lt;EndNote&gt;&lt;Cite&gt;&lt;Author&gt;Roy Morgan Research&lt;/Author&gt;&lt;Year&gt;2020&lt;/Year&gt;&lt;RecNum&gt;5&lt;/RecNum&gt;&lt;Prefix&gt;for current circulation rate by major Australian newspaper see: &lt;/Prefix&gt;&lt;DisplayText&gt;(for current circulation rate by major Australian newspaper see: Roy Morgan Research, 2020)&lt;/DisplayText&gt;&lt;record&gt;&lt;rec-number&gt;5&lt;/rec-number&gt;&lt;foreign-keys&gt;&lt;key app="EN" db-id="0detxvwvyvd0ppedrepx0seopfw2eapw9efp" timestamp="1610406426"&gt;5&lt;/key&gt;&lt;/foreign-keys&gt;&lt;ref-type name="Report"&gt;27&lt;/ref-type&gt;&lt;contributors&gt;&lt;authors&gt;&lt;author&gt;Roy Morgan Research,&lt;/author&gt;&lt;/authors&gt;&lt;/contributors&gt;&lt;titles&gt;&lt;title&gt;Australian Newspaper Readership, 12 months to September 2020&lt;/title&gt;&lt;/titles&gt;&lt;dates&gt;&lt;year&gt;2020&lt;/year&gt;&lt;/dates&gt;&lt;pub-location&gt;Melbourne&lt;/pub-location&gt;&lt;publisher&gt;Roy Morgan Research, accessible at http://www.roymorgan.com/industries/media/readership/newspaper-readership&lt;/publisher&gt;&lt;urls&gt;&lt;/urls&gt;&lt;/record&gt;&lt;/Cite&gt;&lt;/EndNote&gt;</w:instrText>
      </w:r>
      <w:r w:rsidR="003B6157">
        <w:rPr>
          <w:rFonts w:ascii="Roboto" w:hAnsi="Roboto"/>
        </w:rPr>
        <w:fldChar w:fldCharType="separate"/>
      </w:r>
      <w:r w:rsidR="00E831D9">
        <w:rPr>
          <w:rFonts w:ascii="Roboto" w:hAnsi="Roboto"/>
          <w:noProof/>
        </w:rPr>
        <w:t>(for current circulation rate by major Australian newspaper see: Roy Morgan Research, 2020)</w:t>
      </w:r>
      <w:r w:rsidR="003B6157">
        <w:rPr>
          <w:rFonts w:ascii="Roboto" w:hAnsi="Roboto"/>
        </w:rPr>
        <w:fldChar w:fldCharType="end"/>
      </w:r>
      <w:r w:rsidR="003B6157">
        <w:rPr>
          <w:rFonts w:ascii="Roboto" w:hAnsi="Roboto"/>
        </w:rPr>
        <w:t xml:space="preserve">. </w:t>
      </w:r>
    </w:p>
    <w:p w14:paraId="6D98F566" w14:textId="0C0CE013" w:rsidR="00F36145" w:rsidRDefault="008474FF" w:rsidP="003B6157">
      <w:pPr>
        <w:autoSpaceDE w:val="0"/>
        <w:autoSpaceDN w:val="0"/>
        <w:adjustRightInd w:val="0"/>
        <w:spacing w:after="200" w:line="360" w:lineRule="auto"/>
        <w:rPr>
          <w:rFonts w:ascii="Roboto" w:hAnsi="Roboto"/>
        </w:rPr>
      </w:pPr>
      <w:r>
        <w:rPr>
          <w:rFonts w:ascii="Roboto" w:hAnsi="Roboto"/>
        </w:rPr>
        <w:t xml:space="preserve">Given the significant changes over the past </w:t>
      </w:r>
      <w:r w:rsidRPr="00E21FBF">
        <w:rPr>
          <w:rFonts w:ascii="Roboto" w:hAnsi="Roboto"/>
        </w:rPr>
        <w:t>twenty years</w:t>
      </w:r>
      <w:r>
        <w:rPr>
          <w:rFonts w:ascii="Roboto" w:hAnsi="Roboto"/>
        </w:rPr>
        <w:t xml:space="preserve"> in digital media</w:t>
      </w:r>
      <w:r w:rsidR="00310BDE">
        <w:rPr>
          <w:rFonts w:ascii="Roboto" w:hAnsi="Roboto"/>
        </w:rPr>
        <w:t xml:space="preserve"> (i.e. there were </w:t>
      </w:r>
      <w:r w:rsidR="00FB6E0D">
        <w:rPr>
          <w:rFonts w:ascii="Roboto" w:hAnsi="Roboto"/>
        </w:rPr>
        <w:t xml:space="preserve">far </w:t>
      </w:r>
      <w:r w:rsidR="00310BDE">
        <w:rPr>
          <w:rFonts w:ascii="Roboto" w:hAnsi="Roboto"/>
        </w:rPr>
        <w:t>fewer electronic newspaper articles in the early 2000s)</w:t>
      </w:r>
      <w:r>
        <w:rPr>
          <w:rFonts w:ascii="Roboto" w:hAnsi="Roboto"/>
        </w:rPr>
        <w:t xml:space="preserve">, we restricted our search to printed </w:t>
      </w:r>
      <w:r w:rsidR="00C5666C">
        <w:rPr>
          <w:rFonts w:ascii="Roboto" w:hAnsi="Roboto"/>
        </w:rPr>
        <w:t xml:space="preserve">articles </w:t>
      </w:r>
      <w:r>
        <w:rPr>
          <w:rFonts w:ascii="Roboto" w:hAnsi="Roboto"/>
        </w:rPr>
        <w:t xml:space="preserve">(as opposed to ‘online articles only’). It is likely that many </w:t>
      </w:r>
      <w:r w:rsidR="00310BDE">
        <w:rPr>
          <w:rFonts w:ascii="Roboto" w:hAnsi="Roboto"/>
        </w:rPr>
        <w:t xml:space="preserve">printed </w:t>
      </w:r>
      <w:r>
        <w:rPr>
          <w:rFonts w:ascii="Roboto" w:hAnsi="Roboto"/>
        </w:rPr>
        <w:t xml:space="preserve">articles were also </w:t>
      </w:r>
      <w:r w:rsidR="00310BDE">
        <w:rPr>
          <w:rFonts w:ascii="Roboto" w:hAnsi="Roboto"/>
        </w:rPr>
        <w:t xml:space="preserve">published </w:t>
      </w:r>
      <w:r>
        <w:rPr>
          <w:rFonts w:ascii="Roboto" w:hAnsi="Roboto"/>
        </w:rPr>
        <w:t>online</w:t>
      </w:r>
      <w:r w:rsidR="00310BDE">
        <w:rPr>
          <w:rFonts w:ascii="Roboto" w:hAnsi="Roboto"/>
        </w:rPr>
        <w:t>, particularly in later years.</w:t>
      </w:r>
      <w:r w:rsidR="003F31DA">
        <w:rPr>
          <w:rFonts w:ascii="Roboto" w:hAnsi="Roboto"/>
        </w:rPr>
        <w:t xml:space="preserve"> However, to account for a general decrease over time in the number of articles printed in newspapers, we undertook a generic search of all printed articles in Australian newspapers over the twenty</w:t>
      </w:r>
      <w:r w:rsidR="00D31EE0">
        <w:rPr>
          <w:rFonts w:ascii="Roboto" w:hAnsi="Roboto"/>
        </w:rPr>
        <w:t xml:space="preserve"> year </w:t>
      </w:r>
      <w:r w:rsidR="003F31DA">
        <w:rPr>
          <w:rFonts w:ascii="Roboto" w:hAnsi="Roboto"/>
        </w:rPr>
        <w:t xml:space="preserve">period containing the letter ‘a’ (Factiva </w:t>
      </w:r>
      <w:r w:rsidR="00D31EE0">
        <w:rPr>
          <w:rFonts w:ascii="Roboto" w:hAnsi="Roboto"/>
        </w:rPr>
        <w:t>required at least one letter to initiate a search</w:t>
      </w:r>
      <w:r w:rsidR="003F31DA">
        <w:rPr>
          <w:rFonts w:ascii="Roboto" w:hAnsi="Roboto"/>
        </w:rPr>
        <w:t xml:space="preserve">), and used the total number of articles per year as a denominator in our analyses of change over time. </w:t>
      </w:r>
    </w:p>
    <w:p w14:paraId="0E190855" w14:textId="11400496" w:rsidR="00AB4B04" w:rsidRDefault="00AB4B04" w:rsidP="00586EE9">
      <w:pPr>
        <w:autoSpaceDE w:val="0"/>
        <w:autoSpaceDN w:val="0"/>
        <w:adjustRightInd w:val="0"/>
        <w:spacing w:after="200" w:line="360" w:lineRule="auto"/>
        <w:rPr>
          <w:rFonts w:ascii="Roboto" w:hAnsi="Roboto"/>
        </w:rPr>
      </w:pPr>
      <w:r>
        <w:rPr>
          <w:rFonts w:ascii="Roboto" w:hAnsi="Roboto"/>
        </w:rPr>
        <w:t>Our focus was on young people under the age of 18</w:t>
      </w:r>
      <w:r w:rsidR="00E21FBF">
        <w:rPr>
          <w:rFonts w:ascii="Roboto" w:hAnsi="Roboto"/>
        </w:rPr>
        <w:t xml:space="preserve"> given this is the age group where declines in drinking are most apparent in survey data</w:t>
      </w:r>
      <w:r w:rsidR="00F16A76">
        <w:rPr>
          <w:rFonts w:ascii="Roboto" w:hAnsi="Roboto"/>
        </w:rPr>
        <w:t xml:space="preserve"> </w:t>
      </w:r>
      <w:r w:rsidR="00F16A76">
        <w:rPr>
          <w:rFonts w:ascii="Roboto" w:hAnsi="Roboto"/>
        </w:rPr>
        <w:fldChar w:fldCharType="begin"/>
      </w:r>
      <w:r w:rsidR="00B3564C">
        <w:rPr>
          <w:rFonts w:ascii="Roboto" w:hAnsi="Roboto"/>
        </w:rPr>
        <w:instrText xml:space="preserve"> ADDIN EN.CITE &lt;EndNote&gt;&lt;Cite&gt;&lt;Author&gt;Australian Institute of Health and Welfare&lt;/Author&gt;&lt;Year&gt;2020&lt;/Year&gt;&lt;RecNum&gt;3&lt;/RecNum&gt;&lt;DisplayText&gt;(Australian Institute of Health and Welfare, 2020)&lt;/DisplayText&gt;&lt;record&gt;&lt;rec-number&gt;3&lt;/rec-number&gt;&lt;foreign-keys&gt;&lt;key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270&lt;/title&gt;&lt;/titles&gt;&lt;dates&gt;&lt;year&gt;2020&lt;/year&gt;&lt;/dates&gt;&lt;pub-location&gt;Canberra&lt;/pub-location&gt;&lt;publisher&gt;AIHW&lt;/publisher&gt;&lt;urls&gt;&lt;/urls&gt;&lt;/record&gt;&lt;/Cite&gt;&lt;/EndNote&gt;</w:instrText>
      </w:r>
      <w:r w:rsidR="00F16A76">
        <w:rPr>
          <w:rFonts w:ascii="Roboto" w:hAnsi="Roboto"/>
        </w:rPr>
        <w:fldChar w:fldCharType="separate"/>
      </w:r>
      <w:r w:rsidR="00E831D9">
        <w:rPr>
          <w:rFonts w:ascii="Roboto" w:hAnsi="Roboto"/>
          <w:noProof/>
        </w:rPr>
        <w:t>(Australian Institute of Health and Welfare, 2020)</w:t>
      </w:r>
      <w:r w:rsidR="00F16A76">
        <w:rPr>
          <w:rFonts w:ascii="Roboto" w:hAnsi="Roboto"/>
        </w:rPr>
        <w:fldChar w:fldCharType="end"/>
      </w:r>
      <w:r>
        <w:rPr>
          <w:rFonts w:ascii="Roboto" w:hAnsi="Roboto"/>
        </w:rPr>
        <w:t xml:space="preserve">. We therefore excluded articles where it was clear the focus was on young adults. However, if an article reported on research findings for </w:t>
      </w:r>
      <w:r w:rsidR="00E21FBF">
        <w:rPr>
          <w:rFonts w:ascii="Roboto" w:hAnsi="Roboto"/>
        </w:rPr>
        <w:t xml:space="preserve">those aged </w:t>
      </w:r>
      <w:r>
        <w:rPr>
          <w:rFonts w:ascii="Roboto" w:hAnsi="Roboto"/>
        </w:rPr>
        <w:t>15-24</w:t>
      </w:r>
      <w:r w:rsidR="00E21FBF">
        <w:rPr>
          <w:rFonts w:ascii="Roboto" w:hAnsi="Roboto"/>
        </w:rPr>
        <w:t xml:space="preserve"> years</w:t>
      </w:r>
      <w:r>
        <w:rPr>
          <w:rFonts w:ascii="Roboto" w:hAnsi="Roboto"/>
        </w:rPr>
        <w:t xml:space="preserve">, or the practices of a group of young people aged </w:t>
      </w:r>
      <w:r w:rsidR="00C5666C">
        <w:rPr>
          <w:rFonts w:ascii="Roboto" w:hAnsi="Roboto"/>
        </w:rPr>
        <w:t xml:space="preserve">between </w:t>
      </w:r>
      <w:r>
        <w:rPr>
          <w:rFonts w:ascii="Roboto" w:hAnsi="Roboto"/>
        </w:rPr>
        <w:t>16</w:t>
      </w:r>
      <w:r w:rsidR="00C5666C">
        <w:rPr>
          <w:rFonts w:ascii="Roboto" w:hAnsi="Roboto"/>
        </w:rPr>
        <w:t>-</w:t>
      </w:r>
      <w:r>
        <w:rPr>
          <w:rFonts w:ascii="Roboto" w:hAnsi="Roboto"/>
        </w:rPr>
        <w:t xml:space="preserve">19, for example, we included the article as it </w:t>
      </w:r>
      <w:r w:rsidR="00484609">
        <w:rPr>
          <w:rFonts w:ascii="Roboto" w:hAnsi="Roboto"/>
        </w:rPr>
        <w:t xml:space="preserve">involved </w:t>
      </w:r>
      <w:r>
        <w:rPr>
          <w:rFonts w:ascii="Roboto" w:hAnsi="Roboto"/>
        </w:rPr>
        <w:t xml:space="preserve">people under the age of 18. If </w:t>
      </w:r>
      <w:r>
        <w:rPr>
          <w:rFonts w:ascii="Roboto" w:hAnsi="Roboto"/>
        </w:rPr>
        <w:lastRenderedPageBreak/>
        <w:t xml:space="preserve">an article </w:t>
      </w:r>
      <w:r w:rsidR="00FD5B91">
        <w:rPr>
          <w:rFonts w:ascii="Roboto" w:hAnsi="Roboto"/>
        </w:rPr>
        <w:t>used</w:t>
      </w:r>
      <w:r>
        <w:rPr>
          <w:rFonts w:ascii="Roboto" w:hAnsi="Roboto"/>
        </w:rPr>
        <w:t xml:space="preserve"> the term </w:t>
      </w:r>
      <w:r w:rsidR="00FD5B91">
        <w:rPr>
          <w:rFonts w:ascii="Roboto" w:hAnsi="Roboto"/>
        </w:rPr>
        <w:t>‘</w:t>
      </w:r>
      <w:r>
        <w:rPr>
          <w:rFonts w:ascii="Roboto" w:hAnsi="Roboto"/>
        </w:rPr>
        <w:t>young person</w:t>
      </w:r>
      <w:r w:rsidR="00FD5B91">
        <w:rPr>
          <w:rFonts w:ascii="Roboto" w:hAnsi="Roboto"/>
        </w:rPr>
        <w:t>’</w:t>
      </w:r>
      <w:r>
        <w:rPr>
          <w:rFonts w:ascii="Roboto" w:hAnsi="Roboto"/>
        </w:rPr>
        <w:t xml:space="preserve"> or </w:t>
      </w:r>
      <w:r w:rsidR="00FD5B91">
        <w:rPr>
          <w:rFonts w:ascii="Roboto" w:hAnsi="Roboto"/>
        </w:rPr>
        <w:t>‘</w:t>
      </w:r>
      <w:r>
        <w:rPr>
          <w:rFonts w:ascii="Roboto" w:hAnsi="Roboto"/>
        </w:rPr>
        <w:t>youth</w:t>
      </w:r>
      <w:r w:rsidR="00FD5B91">
        <w:rPr>
          <w:rFonts w:ascii="Roboto" w:hAnsi="Roboto"/>
        </w:rPr>
        <w:t>’</w:t>
      </w:r>
      <w:r>
        <w:rPr>
          <w:rFonts w:ascii="Roboto" w:hAnsi="Roboto"/>
        </w:rPr>
        <w:t xml:space="preserve"> but it was unclear the age of the person or people in the article, the article was included. </w:t>
      </w:r>
      <w:bookmarkStart w:id="15" w:name="_Hlk76651871"/>
      <w:r w:rsidR="000935AA">
        <w:rPr>
          <w:rFonts w:ascii="Roboto" w:hAnsi="Roboto"/>
        </w:rPr>
        <w:t xml:space="preserve">We deliberately did not include the search terms ‘children’ or ‘kids’ as we were interested in the representation of </w:t>
      </w:r>
      <w:r w:rsidR="00D16D0C">
        <w:rPr>
          <w:rFonts w:ascii="Roboto" w:hAnsi="Roboto"/>
        </w:rPr>
        <w:t>conscious drinking among young people rather than accidental drinking or poisoning of young children.</w:t>
      </w:r>
      <w:bookmarkEnd w:id="15"/>
    </w:p>
    <w:p w14:paraId="315B94C2" w14:textId="7CB13F66" w:rsidR="00322A32" w:rsidRDefault="00603F0A" w:rsidP="00586EE9">
      <w:pPr>
        <w:autoSpaceDE w:val="0"/>
        <w:autoSpaceDN w:val="0"/>
        <w:adjustRightInd w:val="0"/>
        <w:spacing w:after="200" w:line="360" w:lineRule="auto"/>
        <w:rPr>
          <w:rFonts w:ascii="Roboto" w:hAnsi="Roboto"/>
        </w:rPr>
      </w:pPr>
      <w:bookmarkStart w:id="16" w:name="_Hlk76988213"/>
      <w:r>
        <w:rPr>
          <w:rFonts w:ascii="Roboto" w:hAnsi="Roboto"/>
        </w:rPr>
        <w:t xml:space="preserve">The </w:t>
      </w:r>
      <w:r w:rsidR="00310BDE">
        <w:rPr>
          <w:rFonts w:ascii="Roboto" w:hAnsi="Roboto"/>
        </w:rPr>
        <w:t>search terms we employed were:</w:t>
      </w:r>
      <w:r w:rsidR="00F36145" w:rsidRPr="003B6157">
        <w:rPr>
          <w:rFonts w:ascii="Roboto" w:hAnsi="Roboto"/>
        </w:rPr>
        <w:t xml:space="preserve"> </w:t>
      </w:r>
      <w:r w:rsidR="002E3F30" w:rsidRPr="003B6157">
        <w:rPr>
          <w:rFonts w:ascii="Roboto" w:hAnsi="Roboto"/>
        </w:rPr>
        <w:t>(alcohol or grog or booz</w:t>
      </w:r>
      <w:r w:rsidR="009D64F2">
        <w:rPr>
          <w:rFonts w:ascii="Roboto" w:hAnsi="Roboto"/>
        </w:rPr>
        <w:t>*</w:t>
      </w:r>
      <w:r w:rsidR="002E3F30" w:rsidRPr="003B6157">
        <w:rPr>
          <w:rFonts w:ascii="Roboto" w:hAnsi="Roboto"/>
        </w:rPr>
        <w:t>) AND (youth or young or adolescen* or teen*)</w:t>
      </w:r>
      <w:r w:rsidR="00310BDE">
        <w:rPr>
          <w:rFonts w:ascii="Roboto" w:hAnsi="Roboto"/>
        </w:rPr>
        <w:t xml:space="preserve">. </w:t>
      </w:r>
      <w:r w:rsidR="00586EE9">
        <w:rPr>
          <w:rFonts w:ascii="Roboto" w:hAnsi="Roboto"/>
        </w:rPr>
        <w:t xml:space="preserve">This produced </w:t>
      </w:r>
      <w:r w:rsidR="002E3F30" w:rsidRPr="00F36145">
        <w:rPr>
          <w:rFonts w:ascii="Roboto" w:hAnsi="Roboto"/>
        </w:rPr>
        <w:t>55</w:t>
      </w:r>
      <w:r w:rsidR="00586EE9">
        <w:rPr>
          <w:rFonts w:ascii="Roboto" w:hAnsi="Roboto"/>
        </w:rPr>
        <w:t>,</w:t>
      </w:r>
      <w:r w:rsidR="002E3F30" w:rsidRPr="00F36145">
        <w:rPr>
          <w:rFonts w:ascii="Roboto" w:hAnsi="Roboto"/>
        </w:rPr>
        <w:t>461</w:t>
      </w:r>
      <w:r w:rsidR="00BA5A73" w:rsidRPr="00F36145">
        <w:rPr>
          <w:rFonts w:ascii="Roboto" w:hAnsi="Roboto"/>
        </w:rPr>
        <w:t xml:space="preserve"> </w:t>
      </w:r>
      <w:r w:rsidR="00586EE9">
        <w:rPr>
          <w:rFonts w:ascii="Roboto" w:hAnsi="Roboto"/>
        </w:rPr>
        <w:t>articles</w:t>
      </w:r>
      <w:r w:rsidR="00827FFE">
        <w:rPr>
          <w:rFonts w:ascii="Roboto" w:hAnsi="Roboto"/>
        </w:rPr>
        <w:t xml:space="preserve"> over the twenty year period</w:t>
      </w:r>
      <w:r w:rsidR="00586EE9">
        <w:rPr>
          <w:rFonts w:ascii="Roboto" w:hAnsi="Roboto"/>
        </w:rPr>
        <w:t>. We randomly</w:t>
      </w:r>
      <w:r w:rsidR="00C43147" w:rsidRPr="00F36145">
        <w:rPr>
          <w:rFonts w:ascii="Roboto" w:hAnsi="Roboto"/>
        </w:rPr>
        <w:t xml:space="preserve"> selected 100 articles </w:t>
      </w:r>
      <w:r w:rsidR="00586EE9">
        <w:rPr>
          <w:rFonts w:ascii="Roboto" w:hAnsi="Roboto"/>
        </w:rPr>
        <w:t xml:space="preserve">to </w:t>
      </w:r>
      <w:r w:rsidR="00322A32">
        <w:rPr>
          <w:rFonts w:ascii="Roboto" w:hAnsi="Roboto"/>
        </w:rPr>
        <w:t>assess</w:t>
      </w:r>
      <w:r w:rsidR="00586EE9">
        <w:rPr>
          <w:rFonts w:ascii="Roboto" w:hAnsi="Roboto"/>
        </w:rPr>
        <w:t xml:space="preserve"> whether this was an appropriate search strategy, and only </w:t>
      </w:r>
      <w:r w:rsidR="00C43147" w:rsidRPr="00F36145">
        <w:rPr>
          <w:rFonts w:ascii="Roboto" w:hAnsi="Roboto"/>
        </w:rPr>
        <w:t>14</w:t>
      </w:r>
      <w:r w:rsidR="00BA5A73" w:rsidRPr="00F36145">
        <w:rPr>
          <w:rFonts w:ascii="Roboto" w:hAnsi="Roboto"/>
        </w:rPr>
        <w:t>%</w:t>
      </w:r>
      <w:r w:rsidR="00C43147" w:rsidRPr="00F36145">
        <w:rPr>
          <w:rFonts w:ascii="Roboto" w:hAnsi="Roboto"/>
        </w:rPr>
        <w:t xml:space="preserve"> </w:t>
      </w:r>
      <w:r w:rsidR="00586EE9">
        <w:rPr>
          <w:rFonts w:ascii="Roboto" w:hAnsi="Roboto"/>
        </w:rPr>
        <w:t xml:space="preserve">of </w:t>
      </w:r>
      <w:r w:rsidR="00322A32">
        <w:rPr>
          <w:rFonts w:ascii="Roboto" w:hAnsi="Roboto"/>
        </w:rPr>
        <w:t xml:space="preserve">those </w:t>
      </w:r>
      <w:r w:rsidR="00586EE9">
        <w:rPr>
          <w:rFonts w:ascii="Roboto" w:hAnsi="Roboto"/>
        </w:rPr>
        <w:t xml:space="preserve">articles were </w:t>
      </w:r>
      <w:r w:rsidR="00C43147" w:rsidRPr="00F36145">
        <w:rPr>
          <w:rFonts w:ascii="Roboto" w:hAnsi="Roboto"/>
        </w:rPr>
        <w:t>relevant</w:t>
      </w:r>
      <w:r w:rsidR="00586EE9">
        <w:rPr>
          <w:rFonts w:ascii="Roboto" w:hAnsi="Roboto"/>
        </w:rPr>
        <w:t xml:space="preserve"> (i.e. the remaining 86% contained an incidental mention of a variation of </w:t>
      </w:r>
      <w:r w:rsidR="00FD5B91">
        <w:rPr>
          <w:rFonts w:ascii="Roboto" w:hAnsi="Roboto"/>
        </w:rPr>
        <w:t xml:space="preserve">the terms </w:t>
      </w:r>
      <w:r w:rsidR="00586EE9">
        <w:rPr>
          <w:rFonts w:ascii="Roboto" w:hAnsi="Roboto"/>
        </w:rPr>
        <w:t>alcohol and young person without being about young people and alcohol)</w:t>
      </w:r>
      <w:r w:rsidR="00C43147" w:rsidRPr="00F36145">
        <w:rPr>
          <w:rFonts w:ascii="Roboto" w:hAnsi="Roboto"/>
        </w:rPr>
        <w:t xml:space="preserve">. </w:t>
      </w:r>
      <w:r w:rsidR="00586EE9">
        <w:rPr>
          <w:rFonts w:ascii="Roboto" w:hAnsi="Roboto"/>
        </w:rPr>
        <w:t xml:space="preserve">Following the </w:t>
      </w:r>
      <w:r w:rsidR="00EB4C60">
        <w:rPr>
          <w:rFonts w:ascii="Roboto" w:hAnsi="Roboto"/>
        </w:rPr>
        <w:t xml:space="preserve">approach of </w:t>
      </w:r>
      <w:r w:rsidR="00586EE9">
        <w:rPr>
          <w:rFonts w:ascii="Roboto" w:hAnsi="Roboto"/>
        </w:rPr>
        <w:t>Azar et al.</w:t>
      </w:r>
      <w:r w:rsidR="00BC26EA">
        <w:rPr>
          <w:rFonts w:ascii="Roboto" w:hAnsi="Roboto"/>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sidR="00586EE9">
        <w:rPr>
          <w:rFonts w:ascii="Roboto" w:hAnsi="Roboto"/>
        </w:rPr>
        <w:t xml:space="preserve">, we then </w:t>
      </w:r>
      <w:r w:rsidR="00322A32">
        <w:rPr>
          <w:rFonts w:ascii="Roboto" w:hAnsi="Roboto"/>
        </w:rPr>
        <w:t xml:space="preserve">used </w:t>
      </w:r>
      <w:r w:rsidR="00586EE9">
        <w:rPr>
          <w:rFonts w:ascii="Roboto" w:hAnsi="Roboto"/>
        </w:rPr>
        <w:t xml:space="preserve">the same search </w:t>
      </w:r>
      <w:r w:rsidR="00322A32">
        <w:rPr>
          <w:rFonts w:ascii="Roboto" w:hAnsi="Roboto"/>
        </w:rPr>
        <w:t xml:space="preserve">string </w:t>
      </w:r>
      <w:r w:rsidR="00586EE9">
        <w:rPr>
          <w:rFonts w:ascii="Roboto" w:hAnsi="Roboto"/>
        </w:rPr>
        <w:t xml:space="preserve">but requiring at least 3 inclusions of the alcohol term and 3 of the young person term. This produced </w:t>
      </w:r>
      <w:r w:rsidR="004A5CC8" w:rsidRPr="00F36145">
        <w:rPr>
          <w:rFonts w:ascii="Roboto" w:hAnsi="Roboto"/>
        </w:rPr>
        <w:t>13</w:t>
      </w:r>
      <w:r w:rsidR="00586EE9">
        <w:rPr>
          <w:rFonts w:ascii="Roboto" w:hAnsi="Roboto"/>
        </w:rPr>
        <w:t>,</w:t>
      </w:r>
      <w:r w:rsidR="004A5CC8" w:rsidRPr="00F36145">
        <w:rPr>
          <w:rFonts w:ascii="Roboto" w:hAnsi="Roboto"/>
        </w:rPr>
        <w:t>457 articles</w:t>
      </w:r>
      <w:r w:rsidR="00586EE9">
        <w:rPr>
          <w:rFonts w:ascii="Roboto" w:hAnsi="Roboto"/>
        </w:rPr>
        <w:t xml:space="preserve">. We </w:t>
      </w:r>
      <w:r w:rsidR="002A7BEC" w:rsidRPr="00F36145">
        <w:rPr>
          <w:rFonts w:ascii="Roboto" w:hAnsi="Roboto"/>
        </w:rPr>
        <w:t xml:space="preserve">randomly selected 100 articles </w:t>
      </w:r>
      <w:r w:rsidR="00586EE9">
        <w:rPr>
          <w:rFonts w:ascii="Roboto" w:hAnsi="Roboto"/>
        </w:rPr>
        <w:t xml:space="preserve">and </w:t>
      </w:r>
      <w:r w:rsidR="00322A32">
        <w:rPr>
          <w:rFonts w:ascii="Roboto" w:hAnsi="Roboto"/>
        </w:rPr>
        <w:t xml:space="preserve">identified </w:t>
      </w:r>
      <w:r w:rsidR="00586EE9">
        <w:rPr>
          <w:rFonts w:ascii="Roboto" w:hAnsi="Roboto"/>
        </w:rPr>
        <w:t>only</w:t>
      </w:r>
      <w:r w:rsidR="002A7BEC" w:rsidRPr="00F36145">
        <w:rPr>
          <w:rFonts w:ascii="Roboto" w:hAnsi="Roboto"/>
        </w:rPr>
        <w:t xml:space="preserve"> 22% </w:t>
      </w:r>
      <w:r w:rsidR="00322A32">
        <w:rPr>
          <w:rFonts w:ascii="Roboto" w:hAnsi="Roboto"/>
        </w:rPr>
        <w:t xml:space="preserve">as </w:t>
      </w:r>
      <w:r w:rsidR="002A7BEC" w:rsidRPr="00F36145">
        <w:rPr>
          <w:rFonts w:ascii="Roboto" w:hAnsi="Roboto"/>
        </w:rPr>
        <w:t>relevant</w:t>
      </w:r>
      <w:r w:rsidR="00586EE9">
        <w:rPr>
          <w:rFonts w:ascii="Roboto" w:hAnsi="Roboto"/>
        </w:rPr>
        <w:t>, with the same problem, that most articles included these terms incidentally without being about alcohol or young people</w:t>
      </w:r>
      <w:r w:rsidR="002A7BEC" w:rsidRPr="00F36145">
        <w:rPr>
          <w:rFonts w:ascii="Roboto" w:hAnsi="Roboto"/>
        </w:rPr>
        <w:t>.</w:t>
      </w:r>
    </w:p>
    <w:p w14:paraId="1BDA98AE" w14:textId="0C585C22" w:rsidR="00BA5A73" w:rsidRDefault="00322A32" w:rsidP="00586EE9">
      <w:pPr>
        <w:autoSpaceDE w:val="0"/>
        <w:autoSpaceDN w:val="0"/>
        <w:adjustRightInd w:val="0"/>
        <w:spacing w:after="200" w:line="360" w:lineRule="auto"/>
        <w:rPr>
          <w:rFonts w:ascii="Roboto" w:hAnsi="Roboto"/>
        </w:rPr>
      </w:pPr>
      <w:r>
        <w:rPr>
          <w:rFonts w:ascii="Roboto" w:hAnsi="Roboto"/>
        </w:rPr>
        <w:t xml:space="preserve">Our final strategy was to search only </w:t>
      </w:r>
      <w:r w:rsidR="00586EE9">
        <w:rPr>
          <w:rFonts w:ascii="Roboto" w:hAnsi="Roboto"/>
        </w:rPr>
        <w:t>the ‘</w:t>
      </w:r>
      <w:r w:rsidR="00BA5A73" w:rsidRPr="00F36145">
        <w:rPr>
          <w:rFonts w:ascii="Roboto" w:hAnsi="Roboto"/>
        </w:rPr>
        <w:t xml:space="preserve">headline and </w:t>
      </w:r>
      <w:r w:rsidR="00586EE9">
        <w:rPr>
          <w:rFonts w:ascii="Roboto" w:hAnsi="Roboto"/>
        </w:rPr>
        <w:t xml:space="preserve">leading </w:t>
      </w:r>
      <w:r w:rsidR="00BA5A73" w:rsidRPr="00F36145">
        <w:rPr>
          <w:rFonts w:ascii="Roboto" w:hAnsi="Roboto"/>
        </w:rPr>
        <w:t>paragraph</w:t>
      </w:r>
      <w:r w:rsidR="00586EE9">
        <w:rPr>
          <w:rFonts w:ascii="Roboto" w:hAnsi="Roboto"/>
        </w:rPr>
        <w:t>’</w:t>
      </w:r>
      <w:r>
        <w:rPr>
          <w:rFonts w:ascii="Roboto" w:hAnsi="Roboto"/>
        </w:rPr>
        <w:t xml:space="preserve"> to make sure they included these terms</w:t>
      </w:r>
      <w:r w:rsidR="00586EE9">
        <w:rPr>
          <w:rFonts w:ascii="Roboto" w:hAnsi="Roboto"/>
        </w:rPr>
        <w:t xml:space="preserve">, which produced </w:t>
      </w:r>
      <w:r w:rsidR="002A7BEC" w:rsidRPr="00F36145">
        <w:rPr>
          <w:rFonts w:ascii="Roboto" w:hAnsi="Roboto"/>
        </w:rPr>
        <w:t>4</w:t>
      </w:r>
      <w:r w:rsidR="00EB4C60">
        <w:rPr>
          <w:rFonts w:ascii="Roboto" w:hAnsi="Roboto"/>
        </w:rPr>
        <w:t>,</w:t>
      </w:r>
      <w:r w:rsidR="002A7BEC" w:rsidRPr="00F36145">
        <w:rPr>
          <w:rFonts w:ascii="Roboto" w:hAnsi="Roboto"/>
        </w:rPr>
        <w:t>233</w:t>
      </w:r>
      <w:r w:rsidR="00586EE9">
        <w:rPr>
          <w:rFonts w:ascii="Roboto" w:hAnsi="Roboto"/>
        </w:rPr>
        <w:t xml:space="preserve"> articles. We</w:t>
      </w:r>
      <w:r w:rsidR="00AA3E1B" w:rsidRPr="00F36145">
        <w:rPr>
          <w:rFonts w:ascii="Roboto" w:hAnsi="Roboto"/>
        </w:rPr>
        <w:t xml:space="preserve"> randomly selected 100 articles </w:t>
      </w:r>
      <w:r w:rsidR="00586EE9">
        <w:rPr>
          <w:rFonts w:ascii="Roboto" w:hAnsi="Roboto"/>
        </w:rPr>
        <w:t xml:space="preserve">and identified </w:t>
      </w:r>
      <w:r w:rsidR="00AA3E1B" w:rsidRPr="00F36145">
        <w:rPr>
          <w:rFonts w:ascii="Roboto" w:hAnsi="Roboto"/>
        </w:rPr>
        <w:t xml:space="preserve">57% </w:t>
      </w:r>
      <w:r w:rsidR="00586EE9">
        <w:rPr>
          <w:rFonts w:ascii="Roboto" w:hAnsi="Roboto"/>
        </w:rPr>
        <w:t xml:space="preserve">as </w:t>
      </w:r>
      <w:r w:rsidR="00AA3E1B" w:rsidRPr="00F36145">
        <w:rPr>
          <w:rFonts w:ascii="Roboto" w:hAnsi="Roboto"/>
        </w:rPr>
        <w:t>relevant</w:t>
      </w:r>
      <w:r w:rsidR="00586EE9">
        <w:rPr>
          <w:rFonts w:ascii="Roboto" w:hAnsi="Roboto"/>
        </w:rPr>
        <w:t xml:space="preserve"> to young people and alcohol use so deemed this search strategy as the most appropriate</w:t>
      </w:r>
      <w:r w:rsidR="00AA3E1B" w:rsidRPr="00F36145">
        <w:rPr>
          <w:rFonts w:ascii="Roboto" w:hAnsi="Roboto"/>
        </w:rPr>
        <w:t xml:space="preserve">. </w:t>
      </w:r>
      <w:r w:rsidR="003238CD">
        <w:rPr>
          <w:rFonts w:ascii="Roboto" w:hAnsi="Roboto"/>
        </w:rPr>
        <w:t xml:space="preserve">All three </w:t>
      </w:r>
      <w:r w:rsidR="00FC5D9C">
        <w:rPr>
          <w:rFonts w:ascii="Roboto" w:hAnsi="Roboto"/>
        </w:rPr>
        <w:t xml:space="preserve">search strategies produced a similar </w:t>
      </w:r>
      <w:r w:rsidR="003F31DA">
        <w:rPr>
          <w:rFonts w:ascii="Roboto" w:hAnsi="Roboto"/>
        </w:rPr>
        <w:t xml:space="preserve">graphical </w:t>
      </w:r>
      <w:r w:rsidR="00FC5D9C">
        <w:rPr>
          <w:rFonts w:ascii="Roboto" w:hAnsi="Roboto"/>
        </w:rPr>
        <w:t>spread of articles by year</w:t>
      </w:r>
      <w:r w:rsidR="00EB4C60">
        <w:rPr>
          <w:rFonts w:ascii="Roboto" w:hAnsi="Roboto"/>
        </w:rPr>
        <w:t>, and a</w:t>
      </w:r>
      <w:r w:rsidR="00FC5D9C">
        <w:rPr>
          <w:rFonts w:ascii="Roboto" w:hAnsi="Roboto"/>
        </w:rPr>
        <w:t xml:space="preserve"> </w:t>
      </w:r>
      <w:r w:rsidR="00EB4C60">
        <w:rPr>
          <w:rFonts w:ascii="Roboto" w:hAnsi="Roboto"/>
        </w:rPr>
        <w:t xml:space="preserve">correlation analysis using </w:t>
      </w:r>
      <w:r w:rsidR="00FC5D9C">
        <w:rPr>
          <w:rFonts w:ascii="Roboto" w:hAnsi="Roboto"/>
        </w:rPr>
        <w:t xml:space="preserve">Pearson’s </w:t>
      </w:r>
      <w:r w:rsidR="00FC5D9C" w:rsidRPr="00FC5D9C">
        <w:rPr>
          <w:rFonts w:ascii="Roboto" w:hAnsi="Roboto"/>
          <w:i/>
          <w:iCs/>
        </w:rPr>
        <w:t>r</w:t>
      </w:r>
      <w:r w:rsidR="00FC5D9C">
        <w:rPr>
          <w:rFonts w:ascii="Roboto" w:hAnsi="Roboto"/>
        </w:rPr>
        <w:t xml:space="preserve"> </w:t>
      </w:r>
      <w:r w:rsidR="00EB4C60">
        <w:rPr>
          <w:rFonts w:ascii="Roboto" w:hAnsi="Roboto"/>
        </w:rPr>
        <w:t xml:space="preserve">suggested that the </w:t>
      </w:r>
      <w:r w:rsidR="00FC5D9C">
        <w:rPr>
          <w:rFonts w:ascii="Roboto" w:hAnsi="Roboto"/>
        </w:rPr>
        <w:t xml:space="preserve">three </w:t>
      </w:r>
      <w:r w:rsidR="00EB4C60">
        <w:rPr>
          <w:rFonts w:ascii="Roboto" w:hAnsi="Roboto"/>
        </w:rPr>
        <w:t xml:space="preserve">strategies </w:t>
      </w:r>
      <w:r w:rsidR="00FC5D9C">
        <w:rPr>
          <w:rFonts w:ascii="Roboto" w:hAnsi="Roboto"/>
        </w:rPr>
        <w:t xml:space="preserve">were </w:t>
      </w:r>
      <w:r w:rsidR="00EB4C60">
        <w:rPr>
          <w:rFonts w:ascii="Roboto" w:hAnsi="Roboto"/>
        </w:rPr>
        <w:t xml:space="preserve">highly </w:t>
      </w:r>
      <w:r w:rsidR="00FC5D9C">
        <w:rPr>
          <w:rFonts w:ascii="Roboto" w:hAnsi="Roboto"/>
        </w:rPr>
        <w:t xml:space="preserve">correlated </w:t>
      </w:r>
      <w:r w:rsidR="00EB4C60">
        <w:rPr>
          <w:rFonts w:ascii="Roboto" w:hAnsi="Roboto"/>
        </w:rPr>
        <w:t>in article count per year (</w:t>
      </w:r>
      <w:r w:rsidR="00FC5D9C">
        <w:rPr>
          <w:rFonts w:ascii="Roboto" w:hAnsi="Roboto"/>
        </w:rPr>
        <w:t xml:space="preserve">a minimum correlation </w:t>
      </w:r>
      <w:r w:rsidR="00EB4C60">
        <w:rPr>
          <w:rFonts w:ascii="Roboto" w:hAnsi="Roboto"/>
        </w:rPr>
        <w:t xml:space="preserve">between search strategies of </w:t>
      </w:r>
      <w:r w:rsidR="00FC5D9C">
        <w:rPr>
          <w:rFonts w:ascii="Roboto" w:hAnsi="Roboto"/>
        </w:rPr>
        <w:t>0.82</w:t>
      </w:r>
      <w:r w:rsidR="00EB4C60">
        <w:rPr>
          <w:rFonts w:ascii="Roboto" w:hAnsi="Roboto"/>
        </w:rPr>
        <w:t xml:space="preserve">). We considered </w:t>
      </w:r>
      <w:r>
        <w:rPr>
          <w:rFonts w:ascii="Roboto" w:hAnsi="Roboto"/>
        </w:rPr>
        <w:t>the third strategy</w:t>
      </w:r>
      <w:r w:rsidR="00EB4C60">
        <w:rPr>
          <w:rFonts w:ascii="Roboto" w:hAnsi="Roboto"/>
        </w:rPr>
        <w:t>, while potentially missing some relevant articles,</w:t>
      </w:r>
      <w:r>
        <w:rPr>
          <w:rFonts w:ascii="Roboto" w:hAnsi="Roboto"/>
        </w:rPr>
        <w:t xml:space="preserve"> to </w:t>
      </w:r>
      <w:r w:rsidR="00EB4C60">
        <w:rPr>
          <w:rFonts w:ascii="Roboto" w:hAnsi="Roboto"/>
        </w:rPr>
        <w:t xml:space="preserve">therefore </w:t>
      </w:r>
      <w:r>
        <w:rPr>
          <w:rFonts w:ascii="Roboto" w:hAnsi="Roboto"/>
        </w:rPr>
        <w:t xml:space="preserve">be a </w:t>
      </w:r>
      <w:r w:rsidR="00C41EAE">
        <w:rPr>
          <w:rFonts w:ascii="Roboto" w:hAnsi="Roboto"/>
        </w:rPr>
        <w:t xml:space="preserve">proportionate </w:t>
      </w:r>
      <w:r>
        <w:rPr>
          <w:rFonts w:ascii="Roboto" w:hAnsi="Roboto"/>
        </w:rPr>
        <w:t>subsample of articles on young people and alcohol</w:t>
      </w:r>
      <w:r w:rsidR="00FC5D9C">
        <w:rPr>
          <w:rFonts w:ascii="Roboto" w:hAnsi="Roboto"/>
        </w:rPr>
        <w:t>.</w:t>
      </w:r>
    </w:p>
    <w:bookmarkEnd w:id="16"/>
    <w:p w14:paraId="6B6C2207" w14:textId="72530506" w:rsidR="00322A32" w:rsidRPr="00F36145" w:rsidRDefault="00322A32" w:rsidP="00322A32">
      <w:pPr>
        <w:autoSpaceDE w:val="0"/>
        <w:autoSpaceDN w:val="0"/>
        <w:adjustRightInd w:val="0"/>
        <w:spacing w:after="200" w:line="360" w:lineRule="auto"/>
        <w:rPr>
          <w:rFonts w:ascii="Roboto" w:hAnsi="Roboto"/>
        </w:rPr>
      </w:pPr>
      <w:r>
        <w:rPr>
          <w:rFonts w:ascii="Roboto" w:hAnsi="Roboto"/>
        </w:rPr>
        <w:t>These 4</w:t>
      </w:r>
      <w:r w:rsidR="00EB4C60">
        <w:rPr>
          <w:rFonts w:ascii="Roboto" w:hAnsi="Roboto"/>
        </w:rPr>
        <w:t>,</w:t>
      </w:r>
      <w:r>
        <w:rPr>
          <w:rFonts w:ascii="Roboto" w:hAnsi="Roboto"/>
        </w:rPr>
        <w:t xml:space="preserve">233 articles were downloaded as PDF articles and an initial round of </w:t>
      </w:r>
      <w:r w:rsidR="00A00B43">
        <w:rPr>
          <w:rFonts w:ascii="Roboto" w:hAnsi="Roboto"/>
        </w:rPr>
        <w:t xml:space="preserve">screening </w:t>
      </w:r>
      <w:r w:rsidR="00EB4C60">
        <w:rPr>
          <w:rFonts w:ascii="Roboto" w:hAnsi="Roboto"/>
        </w:rPr>
        <w:t xml:space="preserve">was undertaken, </w:t>
      </w:r>
      <w:r>
        <w:rPr>
          <w:rFonts w:ascii="Roboto" w:hAnsi="Roboto"/>
        </w:rPr>
        <w:t>result</w:t>
      </w:r>
      <w:r w:rsidR="00EB4C60">
        <w:rPr>
          <w:rFonts w:ascii="Roboto" w:hAnsi="Roboto"/>
        </w:rPr>
        <w:t>ing</w:t>
      </w:r>
      <w:r>
        <w:rPr>
          <w:rFonts w:ascii="Roboto" w:hAnsi="Roboto"/>
        </w:rPr>
        <w:t xml:space="preserve"> in the removal of 1</w:t>
      </w:r>
      <w:r w:rsidR="00E15316">
        <w:rPr>
          <w:rFonts w:ascii="Roboto" w:hAnsi="Roboto"/>
        </w:rPr>
        <w:t>,</w:t>
      </w:r>
      <w:r>
        <w:rPr>
          <w:rFonts w:ascii="Roboto" w:hAnsi="Roboto"/>
        </w:rPr>
        <w:t xml:space="preserve">682 </w:t>
      </w:r>
      <w:r w:rsidR="008F71C7">
        <w:rPr>
          <w:rFonts w:ascii="Roboto" w:hAnsi="Roboto"/>
        </w:rPr>
        <w:t xml:space="preserve">(39.7%) </w:t>
      </w:r>
      <w:r>
        <w:rPr>
          <w:rFonts w:ascii="Roboto" w:hAnsi="Roboto"/>
        </w:rPr>
        <w:t>irrelevant article</w:t>
      </w:r>
      <w:r w:rsidR="008F71C7">
        <w:rPr>
          <w:rFonts w:ascii="Roboto" w:hAnsi="Roboto"/>
        </w:rPr>
        <w:t>s</w:t>
      </w:r>
      <w:r w:rsidR="003F31DA">
        <w:rPr>
          <w:rFonts w:ascii="Roboto" w:hAnsi="Roboto"/>
        </w:rPr>
        <w:t xml:space="preserve"> that were not focused on alcohol or young people</w:t>
      </w:r>
      <w:r>
        <w:rPr>
          <w:rFonts w:ascii="Roboto" w:hAnsi="Roboto"/>
        </w:rPr>
        <w:t xml:space="preserve">. </w:t>
      </w:r>
      <w:r w:rsidR="005B393A">
        <w:rPr>
          <w:rFonts w:ascii="Roboto" w:hAnsi="Roboto"/>
        </w:rPr>
        <w:t>The remaining 2</w:t>
      </w:r>
      <w:r w:rsidR="00EB4C60">
        <w:rPr>
          <w:rFonts w:ascii="Roboto" w:hAnsi="Roboto"/>
        </w:rPr>
        <w:t>,</w:t>
      </w:r>
      <w:r w:rsidR="005B393A">
        <w:rPr>
          <w:rFonts w:ascii="Roboto" w:hAnsi="Roboto"/>
        </w:rPr>
        <w:t>551 articles were imported into NVivo12</w:t>
      </w:r>
      <w:r w:rsidR="00006CA1">
        <w:rPr>
          <w:rFonts w:ascii="Roboto" w:hAnsi="Roboto"/>
        </w:rPr>
        <w:t xml:space="preserve"> </w:t>
      </w:r>
      <w:r w:rsidR="00006CA1">
        <w:rPr>
          <w:rFonts w:ascii="Roboto" w:hAnsi="Roboto"/>
        </w:rPr>
        <w:fldChar w:fldCharType="begin"/>
      </w:r>
      <w:r w:rsidR="00E831D9">
        <w:rPr>
          <w:rFonts w:ascii="Roboto" w:hAnsi="Roboto"/>
        </w:rPr>
        <w:instrText xml:space="preserve"> ADDIN EN.CITE &lt;EndNote&gt;&lt;Cite&gt;&lt;Author&gt;QSR International Pty Ltd&lt;/Author&gt;&lt;Year&gt;2018&lt;/Year&gt;&lt;RecNum&gt;8&lt;/RecNum&gt;&lt;DisplayText&gt;(QSR International Pty Ltd, 2018)&lt;/DisplayText&gt;&lt;record&gt;&lt;rec-number&gt;8&lt;/rec-number&gt;&lt;foreign-keys&gt;&lt;key app="EN" db-id="0detxvwvyvd0ppedrepx0seopfw2eapw9efp" timestamp="1610421966"&gt;8&lt;/key&gt;&lt;/foreign-keys&gt;&lt;ref-type name="Computer Program"&gt;9&lt;/ref-type&gt;&lt;contributors&gt;&lt;authors&gt;&lt;author&gt;QSR International Pty Ltd,&lt;/author&gt;&lt;/authors&gt;&lt;/contributors&gt;&lt;titles&gt;&lt;title&gt;NVivo (Version 12)&lt;/title&gt;&lt;/titles&gt;&lt;dates&gt;&lt;year&gt;2018&lt;/year&gt;&lt;/dates&gt;&lt;urls&gt;&lt;/urls&gt;&lt;/record&gt;&lt;/Cite&gt;&lt;/EndNote&gt;</w:instrText>
      </w:r>
      <w:r w:rsidR="00006CA1">
        <w:rPr>
          <w:rFonts w:ascii="Roboto" w:hAnsi="Roboto"/>
        </w:rPr>
        <w:fldChar w:fldCharType="separate"/>
      </w:r>
      <w:r w:rsidR="00E831D9">
        <w:rPr>
          <w:rFonts w:ascii="Roboto" w:hAnsi="Roboto"/>
          <w:noProof/>
        </w:rPr>
        <w:t>(QSR International Pty Ltd, 2018)</w:t>
      </w:r>
      <w:r w:rsidR="00006CA1">
        <w:rPr>
          <w:rFonts w:ascii="Roboto" w:hAnsi="Roboto"/>
        </w:rPr>
        <w:fldChar w:fldCharType="end"/>
      </w:r>
      <w:r w:rsidR="005B393A">
        <w:rPr>
          <w:rFonts w:ascii="Roboto" w:hAnsi="Roboto"/>
        </w:rPr>
        <w:t xml:space="preserve"> for coding. During the coding process, a further 136 articles were </w:t>
      </w:r>
      <w:r w:rsidR="00EB4C60">
        <w:rPr>
          <w:rFonts w:ascii="Roboto" w:hAnsi="Roboto"/>
        </w:rPr>
        <w:t xml:space="preserve">removed </w:t>
      </w:r>
      <w:r w:rsidR="003F31DA">
        <w:rPr>
          <w:rFonts w:ascii="Roboto" w:hAnsi="Roboto"/>
        </w:rPr>
        <w:t xml:space="preserve">due to not being focused on alcohol or young people </w:t>
      </w:r>
      <w:r w:rsidR="00AC7D72">
        <w:rPr>
          <w:rFonts w:ascii="Roboto" w:hAnsi="Roboto"/>
        </w:rPr>
        <w:t>(s</w:t>
      </w:r>
      <w:r w:rsidR="005B393A">
        <w:rPr>
          <w:rFonts w:ascii="Roboto" w:hAnsi="Roboto"/>
        </w:rPr>
        <w:t xml:space="preserve">ee Figure 1 for </w:t>
      </w:r>
      <w:r w:rsidR="00AC7D72">
        <w:rPr>
          <w:rFonts w:ascii="Roboto" w:hAnsi="Roboto"/>
        </w:rPr>
        <w:t xml:space="preserve">full </w:t>
      </w:r>
      <w:r w:rsidR="005B393A">
        <w:rPr>
          <w:rFonts w:ascii="Roboto" w:hAnsi="Roboto"/>
        </w:rPr>
        <w:t>search tree</w:t>
      </w:r>
      <w:r w:rsidR="00AC7D72">
        <w:rPr>
          <w:rFonts w:ascii="Roboto" w:hAnsi="Roboto"/>
        </w:rPr>
        <w:t>)</w:t>
      </w:r>
      <w:r w:rsidR="005B393A">
        <w:rPr>
          <w:rFonts w:ascii="Roboto" w:hAnsi="Roboto"/>
        </w:rPr>
        <w:t xml:space="preserve">. </w:t>
      </w:r>
      <w:r>
        <w:rPr>
          <w:rFonts w:ascii="Roboto" w:hAnsi="Roboto"/>
        </w:rPr>
        <w:t xml:space="preserve"> </w:t>
      </w:r>
    </w:p>
    <w:p w14:paraId="527AED57" w14:textId="16D33241" w:rsidR="00322A32" w:rsidRPr="00322A32" w:rsidRDefault="00322A32" w:rsidP="00586EE9">
      <w:pPr>
        <w:autoSpaceDE w:val="0"/>
        <w:autoSpaceDN w:val="0"/>
        <w:adjustRightInd w:val="0"/>
        <w:spacing w:after="200" w:line="360" w:lineRule="auto"/>
        <w:rPr>
          <w:rFonts w:ascii="Roboto" w:hAnsi="Roboto"/>
          <w:i/>
          <w:iCs/>
        </w:rPr>
      </w:pPr>
      <w:r>
        <w:rPr>
          <w:rFonts w:ascii="Roboto" w:hAnsi="Roboto"/>
          <w:i/>
          <w:iCs/>
        </w:rPr>
        <w:t>Article coding</w:t>
      </w:r>
    </w:p>
    <w:p w14:paraId="7F84A155" w14:textId="2D152B7B" w:rsidR="00006CA1" w:rsidRDefault="00AC7D72" w:rsidP="00006CA1">
      <w:pPr>
        <w:spacing w:after="200" w:line="360" w:lineRule="auto"/>
        <w:rPr>
          <w:rFonts w:ascii="Roboto" w:eastAsia="Times New Roman" w:hAnsi="Roboto" w:cs="Calibri"/>
          <w:color w:val="000000"/>
          <w:lang w:eastAsia="en-AU"/>
        </w:rPr>
      </w:pPr>
      <w:r w:rsidRPr="00006CA1">
        <w:rPr>
          <w:rFonts w:ascii="Roboto" w:hAnsi="Roboto"/>
        </w:rPr>
        <w:t>Two researchers (AP and MC) coded the articles. An initial round of inter-rater reliability testing of 259 articles (</w:t>
      </w:r>
      <w:r w:rsidR="00827FFE">
        <w:rPr>
          <w:rFonts w:ascii="Roboto" w:hAnsi="Roboto"/>
        </w:rPr>
        <w:t>~</w:t>
      </w:r>
      <w:r w:rsidRPr="00006CA1">
        <w:rPr>
          <w:rFonts w:ascii="Roboto" w:hAnsi="Roboto"/>
        </w:rPr>
        <w:t>10%) was undertaken</w:t>
      </w:r>
      <w:r w:rsidR="00015DE7" w:rsidRPr="00006CA1">
        <w:rPr>
          <w:rFonts w:ascii="Roboto" w:hAnsi="Roboto"/>
        </w:rPr>
        <w:t xml:space="preserve"> across four </w:t>
      </w:r>
      <w:r w:rsidR="00406DB1">
        <w:rPr>
          <w:rFonts w:ascii="Roboto" w:hAnsi="Roboto"/>
        </w:rPr>
        <w:t>codes</w:t>
      </w:r>
      <w:r w:rsidR="00172AA9">
        <w:rPr>
          <w:rFonts w:ascii="Roboto" w:hAnsi="Roboto"/>
        </w:rPr>
        <w:t xml:space="preserve"> </w:t>
      </w:r>
      <w:r w:rsidR="00047997" w:rsidRPr="00006CA1">
        <w:rPr>
          <w:rFonts w:ascii="Roboto" w:hAnsi="Roboto"/>
        </w:rPr>
        <w:t>–</w:t>
      </w:r>
      <w:r w:rsidR="00015DE7" w:rsidRPr="00006CA1">
        <w:rPr>
          <w:rFonts w:ascii="Roboto" w:hAnsi="Roboto"/>
        </w:rPr>
        <w:t xml:space="preserve"> </w:t>
      </w:r>
      <w:r w:rsidR="00047997" w:rsidRPr="00006CA1">
        <w:rPr>
          <w:rFonts w:ascii="Roboto" w:hAnsi="Roboto"/>
        </w:rPr>
        <w:t xml:space="preserve">type of article, theme, </w:t>
      </w:r>
      <w:r w:rsidR="00395087">
        <w:rPr>
          <w:rFonts w:ascii="Roboto" w:hAnsi="Roboto"/>
        </w:rPr>
        <w:t xml:space="preserve">source and </w:t>
      </w:r>
      <w:r w:rsidR="00047997" w:rsidRPr="00006CA1">
        <w:rPr>
          <w:rFonts w:ascii="Roboto" w:hAnsi="Roboto"/>
        </w:rPr>
        <w:t>topic slant</w:t>
      </w:r>
      <w:r w:rsidR="00395087">
        <w:rPr>
          <w:rFonts w:ascii="Roboto" w:hAnsi="Roboto"/>
        </w:rPr>
        <w:t xml:space="preserve"> </w:t>
      </w:r>
      <w:r w:rsidR="00047997" w:rsidRPr="00006CA1">
        <w:rPr>
          <w:rFonts w:ascii="Roboto" w:hAnsi="Roboto"/>
        </w:rPr>
        <w:t>–</w:t>
      </w:r>
      <w:r w:rsidRPr="00006CA1">
        <w:rPr>
          <w:rFonts w:ascii="Roboto" w:hAnsi="Roboto"/>
        </w:rPr>
        <w:t xml:space="preserve"> </w:t>
      </w:r>
      <w:r w:rsidR="00047997" w:rsidRPr="00006CA1">
        <w:rPr>
          <w:rFonts w:ascii="Roboto" w:hAnsi="Roboto"/>
        </w:rPr>
        <w:t>a</w:t>
      </w:r>
      <w:r w:rsidR="00C445AF" w:rsidRPr="00006CA1">
        <w:rPr>
          <w:rFonts w:ascii="Roboto" w:hAnsi="Roboto"/>
        </w:rPr>
        <w:t>nd a</w:t>
      </w:r>
      <w:r w:rsidR="00047997" w:rsidRPr="00006CA1">
        <w:rPr>
          <w:rFonts w:ascii="Roboto" w:hAnsi="Roboto"/>
        </w:rPr>
        <w:t xml:space="preserve"> Cohen’s kappa of 0.960 </w:t>
      </w:r>
      <w:r w:rsidR="00827FFE">
        <w:rPr>
          <w:rFonts w:ascii="Roboto" w:hAnsi="Roboto"/>
        </w:rPr>
        <w:t xml:space="preserve">across the four </w:t>
      </w:r>
      <w:r w:rsidR="00406DB1">
        <w:rPr>
          <w:rFonts w:ascii="Roboto" w:hAnsi="Roboto"/>
        </w:rPr>
        <w:t xml:space="preserve">codes </w:t>
      </w:r>
      <w:r w:rsidR="00047997" w:rsidRPr="00006CA1">
        <w:rPr>
          <w:rFonts w:ascii="Roboto" w:hAnsi="Roboto"/>
        </w:rPr>
        <w:t xml:space="preserve">was obtained. The </w:t>
      </w:r>
      <w:r w:rsidR="00406DB1">
        <w:rPr>
          <w:rFonts w:ascii="Roboto" w:hAnsi="Roboto"/>
        </w:rPr>
        <w:t xml:space="preserve">code </w:t>
      </w:r>
      <w:r w:rsidR="00047997" w:rsidRPr="00006CA1">
        <w:rPr>
          <w:rFonts w:ascii="Roboto" w:hAnsi="Roboto"/>
        </w:rPr>
        <w:t xml:space="preserve">with the lowest Cohen’s kappa was topic slant at </w:t>
      </w:r>
      <w:r w:rsidR="00047997" w:rsidRPr="00006CA1">
        <w:rPr>
          <w:rFonts w:ascii="Roboto" w:eastAsia="Times New Roman" w:hAnsi="Roboto" w:cs="Calibri"/>
          <w:color w:val="000000"/>
          <w:lang w:eastAsia="en-AU"/>
        </w:rPr>
        <w:t>0.878</w:t>
      </w:r>
      <w:r w:rsidR="00C445AF" w:rsidRPr="00006CA1">
        <w:rPr>
          <w:rFonts w:ascii="Roboto" w:eastAsia="Times New Roman" w:hAnsi="Roboto" w:cs="Calibri"/>
          <w:color w:val="000000"/>
          <w:lang w:eastAsia="en-AU"/>
        </w:rPr>
        <w:t xml:space="preserve">. Above 0.81 is an indication of almost perfect agreement for categorical data </w:t>
      </w:r>
      <w:r w:rsidR="00EB4C60">
        <w:rPr>
          <w:rFonts w:ascii="Roboto" w:eastAsia="Times New Roman" w:hAnsi="Roboto" w:cs="Calibri"/>
          <w:color w:val="000000"/>
          <w:lang w:eastAsia="en-AU"/>
        </w:rPr>
        <w:t xml:space="preserve">as suggested by </w:t>
      </w:r>
      <w:r w:rsidR="00C445AF" w:rsidRPr="00006CA1">
        <w:rPr>
          <w:rFonts w:ascii="Roboto" w:eastAsia="Times New Roman" w:hAnsi="Roboto" w:cs="Calibri"/>
          <w:color w:val="000000"/>
          <w:lang w:eastAsia="en-AU"/>
        </w:rPr>
        <w:t xml:space="preserve">Cohen </w:t>
      </w:r>
      <w:r w:rsidR="00C445AF" w:rsidRPr="00006CA1">
        <w:rPr>
          <w:rFonts w:ascii="Roboto" w:eastAsia="Times New Roman" w:hAnsi="Roboto" w:cs="Calibri"/>
          <w:color w:val="000000"/>
          <w:lang w:eastAsia="en-AU"/>
        </w:rPr>
        <w:fldChar w:fldCharType="begin"/>
      </w:r>
      <w:r w:rsidR="00E831D9">
        <w:rPr>
          <w:rFonts w:ascii="Roboto" w:eastAsia="Times New Roman" w:hAnsi="Roboto" w:cs="Calibri"/>
          <w:color w:val="000000"/>
          <w:lang w:eastAsia="en-AU"/>
        </w:rPr>
        <w:instrText xml:space="preserve"> ADDIN EN.CITE &lt;EndNote&gt;&lt;Cite&gt;&lt;Author&gt;McHugh&lt;/Author&gt;&lt;Year&gt;2012&lt;/Year&gt;&lt;RecNum&gt;7&lt;/RecNum&gt;&lt;DisplayText&gt;(McHugh, 2012)&lt;/DisplayText&gt;&lt;record&gt;&lt;rec-number&gt;7&lt;/rec-number&gt;&lt;foreign-keys&gt;&lt;key app="EN" db-id="0detxvwvyvd0ppedrepx0seopfw2eapw9efp" timestamp="1610421121"&gt;7&lt;/key&gt;&lt;/foreign-keys&gt;&lt;ref-type name="Journal Article"&gt;17&lt;/ref-type&gt;&lt;contributors&gt;&lt;authors&gt;&lt;author&gt;McHugh, M.L.&lt;/author&gt;&lt;/authors&gt;&lt;/contributors&gt;&lt;titles&gt;&lt;title&gt;Interrater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Medica&lt;/full-title&gt;&lt;/periodical&gt;&lt;pages&gt;276-282&lt;/pages&gt;&lt;volume&gt;22&lt;/volume&gt;&lt;number&gt;3&lt;/number&gt;&lt;dates&gt;&lt;year&gt;2012&lt;/year&gt;&lt;/dates&gt;&lt;urls&gt;&lt;/urls&gt;&lt;/record&gt;&lt;/Cite&gt;&lt;/EndNote&gt;</w:instrText>
      </w:r>
      <w:r w:rsidR="00C445AF" w:rsidRPr="00006CA1">
        <w:rPr>
          <w:rFonts w:ascii="Roboto" w:eastAsia="Times New Roman" w:hAnsi="Roboto" w:cs="Calibri"/>
          <w:color w:val="000000"/>
          <w:lang w:eastAsia="en-AU"/>
        </w:rPr>
        <w:fldChar w:fldCharType="separate"/>
      </w:r>
      <w:r w:rsidR="00E831D9">
        <w:rPr>
          <w:rFonts w:ascii="Roboto" w:eastAsia="Times New Roman" w:hAnsi="Roboto" w:cs="Calibri"/>
          <w:noProof/>
          <w:color w:val="000000"/>
          <w:lang w:eastAsia="en-AU"/>
        </w:rPr>
        <w:t>(McHugh, 2012)</w:t>
      </w:r>
      <w:r w:rsidR="00C445AF" w:rsidRPr="00006CA1">
        <w:rPr>
          <w:rFonts w:ascii="Roboto" w:eastAsia="Times New Roman" w:hAnsi="Roboto" w:cs="Calibri"/>
          <w:color w:val="000000"/>
          <w:lang w:eastAsia="en-AU"/>
        </w:rPr>
        <w:fldChar w:fldCharType="end"/>
      </w:r>
      <w:r w:rsidR="00C445AF" w:rsidRPr="00006CA1">
        <w:rPr>
          <w:rFonts w:ascii="Roboto" w:eastAsia="Times New Roman" w:hAnsi="Roboto" w:cs="Calibri"/>
          <w:color w:val="000000"/>
          <w:lang w:eastAsia="en-AU"/>
        </w:rPr>
        <w:t>.</w:t>
      </w:r>
      <w:r w:rsidR="008F71C7" w:rsidRPr="00006CA1">
        <w:rPr>
          <w:rFonts w:ascii="Roboto" w:eastAsia="Times New Roman" w:hAnsi="Roboto" w:cs="Calibri"/>
          <w:color w:val="000000"/>
          <w:lang w:eastAsia="en-AU"/>
        </w:rPr>
        <w:t xml:space="preserve"> Following the coding structure developed by Azar et al.</w:t>
      </w:r>
      <w:r w:rsidR="00BC26EA">
        <w:rPr>
          <w:rFonts w:ascii="Roboto" w:eastAsia="Times New Roman" w:hAnsi="Roboto" w:cs="Calibri"/>
          <w:color w:val="000000"/>
          <w:lang w:eastAsia="en-AU"/>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sidR="008F71C7" w:rsidRPr="00006CA1">
        <w:rPr>
          <w:rFonts w:ascii="Roboto" w:eastAsia="Times New Roman" w:hAnsi="Roboto" w:cs="Calibri"/>
          <w:color w:val="000000"/>
          <w:lang w:eastAsia="en-AU"/>
        </w:rPr>
        <w:t xml:space="preserve"> and Cook et al.</w:t>
      </w:r>
      <w:r w:rsidR="00BC26EA">
        <w:rPr>
          <w:rFonts w:ascii="Roboto" w:eastAsia="Times New Roman" w:hAnsi="Roboto" w:cs="Calibri"/>
          <w:color w:val="000000"/>
          <w:lang w:eastAsia="en-AU"/>
        </w:rPr>
        <w:t xml:space="preserve"> </w:t>
      </w:r>
      <w:r w:rsidR="00BC26EA">
        <w:rPr>
          <w:rFonts w:ascii="Roboto" w:eastAsia="Times New Roman" w:hAnsi="Roboto" w:cs="Calibri"/>
          <w:color w:val="000000"/>
          <w:lang w:eastAsia="en-AU"/>
        </w:rPr>
        <w:fldChar w:fldCharType="begin"/>
      </w:r>
      <w:r w:rsidR="00BC26EA">
        <w:rPr>
          <w:rFonts w:ascii="Roboto" w:eastAsia="Times New Roman" w:hAnsi="Roboto" w:cs="Calibri"/>
          <w:color w:val="000000"/>
          <w:lang w:eastAsia="en-AU"/>
        </w:rPr>
        <w:instrText xml:space="preserve"> ADDIN EN.CITE &lt;EndNote&gt;&lt;Cite ExcludeAuth="1"&gt;&lt;Author&gt;Cook&lt;/Author&gt;&lt;Year&gt;2020&lt;/Year&gt;&lt;RecNum&gt;49&lt;/RecNum&gt;&lt;DisplayText&gt;(2020)&lt;/DisplayText&gt;&lt;record&gt;&lt;rec-number&gt;49&lt;/rec-number&gt;&lt;foreign-keys&gt;&lt;key app="EN" db-id="0detxvwvyvd0ppedrepx0seopfw2eapw9efp" timestamp="1623982392"&gt;49&lt;/key&gt;&lt;/foreign-keys&gt;&lt;ref-type name="Journal Article"&gt;17&lt;/ref-type&gt;&lt;contributors&gt;&lt;authors&gt;&lt;author&gt;Cook, M.&lt;/author&gt;&lt;author&gt;Leggat, G.&lt;/author&gt;&lt;author&gt;Pennay, A.&lt;/author&gt;&lt;/authors&gt;&lt;/contributors&gt;&lt;titles&gt;&lt;title&gt;Change Over Time in Australian Newspaper Reporting of Drinking During Pregnancy: A Content Analysis (2000–2017)&lt;/title&gt;&lt;secondary-title&gt;Alcohol and Alcoholism&lt;/secondary-title&gt;&lt;/titles&gt;&lt;periodical&gt;&lt;full-title&gt;Alcohol and Alcoholism&lt;/full-title&gt;&lt;/periodical&gt;&lt;dates&gt;&lt;year&gt;2020&lt;/year&gt;&lt;/dates&gt;&lt;urls&gt;&lt;/urls&gt;&lt;/record&gt;&lt;/Cite&gt;&lt;/EndNote&gt;</w:instrText>
      </w:r>
      <w:r w:rsidR="00BC26EA">
        <w:rPr>
          <w:rFonts w:ascii="Roboto" w:eastAsia="Times New Roman" w:hAnsi="Roboto" w:cs="Calibri"/>
          <w:color w:val="000000"/>
          <w:lang w:eastAsia="en-AU"/>
        </w:rPr>
        <w:fldChar w:fldCharType="separate"/>
      </w:r>
      <w:r w:rsidR="00BC26EA">
        <w:rPr>
          <w:rFonts w:ascii="Roboto" w:eastAsia="Times New Roman" w:hAnsi="Roboto" w:cs="Calibri"/>
          <w:noProof/>
          <w:color w:val="000000"/>
          <w:lang w:eastAsia="en-AU"/>
        </w:rPr>
        <w:t>(2020)</w:t>
      </w:r>
      <w:r w:rsidR="00BC26EA">
        <w:rPr>
          <w:rFonts w:ascii="Roboto" w:eastAsia="Times New Roman" w:hAnsi="Roboto" w:cs="Calibri"/>
          <w:color w:val="000000"/>
          <w:lang w:eastAsia="en-AU"/>
        </w:rPr>
        <w:fldChar w:fldCharType="end"/>
      </w:r>
      <w:r w:rsidR="00EB4C60">
        <w:rPr>
          <w:rFonts w:ascii="Roboto" w:eastAsia="Times New Roman" w:hAnsi="Roboto" w:cs="Calibri"/>
          <w:color w:val="000000"/>
          <w:lang w:eastAsia="en-AU"/>
        </w:rPr>
        <w:t>,</w:t>
      </w:r>
      <w:r w:rsidR="008F71C7" w:rsidRPr="00006CA1">
        <w:rPr>
          <w:rFonts w:ascii="Roboto" w:eastAsia="Times New Roman" w:hAnsi="Roboto" w:cs="Calibri"/>
          <w:color w:val="000000"/>
          <w:lang w:eastAsia="en-AU"/>
        </w:rPr>
        <w:t xml:space="preserve"> each article was then coded once by either AP or MC </w:t>
      </w:r>
      <w:r w:rsidR="009F413D">
        <w:rPr>
          <w:rFonts w:ascii="Roboto" w:eastAsia="Times New Roman" w:hAnsi="Roboto" w:cs="Calibri"/>
          <w:color w:val="000000"/>
          <w:lang w:eastAsia="en-AU"/>
        </w:rPr>
        <w:t xml:space="preserve">across </w:t>
      </w:r>
      <w:r w:rsidR="008F71C7" w:rsidRPr="00006CA1">
        <w:rPr>
          <w:rFonts w:ascii="Roboto" w:eastAsia="Times New Roman" w:hAnsi="Roboto" w:cs="Calibri"/>
          <w:color w:val="000000"/>
          <w:lang w:eastAsia="en-AU"/>
        </w:rPr>
        <w:t>type of article</w:t>
      </w:r>
      <w:r w:rsidR="00006CA1" w:rsidRPr="00006CA1">
        <w:rPr>
          <w:rFonts w:ascii="Roboto" w:eastAsia="Times New Roman" w:hAnsi="Roboto" w:cs="Calibri"/>
          <w:color w:val="000000"/>
          <w:lang w:eastAsia="en-AU"/>
        </w:rPr>
        <w:t xml:space="preserve"> (e.g. news, </w:t>
      </w:r>
      <w:r w:rsidR="00874188">
        <w:rPr>
          <w:rFonts w:ascii="Roboto" w:eastAsia="Times New Roman" w:hAnsi="Roboto" w:cs="Calibri"/>
          <w:color w:val="000000"/>
          <w:lang w:eastAsia="en-AU"/>
        </w:rPr>
        <w:t>feature, editorial</w:t>
      </w:r>
      <w:r w:rsidR="00006CA1" w:rsidRPr="00006CA1">
        <w:rPr>
          <w:rFonts w:ascii="Roboto" w:eastAsia="Times New Roman" w:hAnsi="Roboto" w:cs="Calibri"/>
          <w:color w:val="000000"/>
          <w:lang w:eastAsia="en-AU"/>
        </w:rPr>
        <w:t>, etc.)</w:t>
      </w:r>
      <w:r w:rsidR="008F71C7" w:rsidRPr="00006CA1">
        <w:rPr>
          <w:rFonts w:ascii="Roboto" w:eastAsia="Times New Roman" w:hAnsi="Roboto" w:cs="Calibri"/>
          <w:color w:val="000000"/>
          <w:lang w:eastAsia="en-AU"/>
        </w:rPr>
        <w:t>, theme</w:t>
      </w:r>
      <w:r w:rsidR="00006CA1" w:rsidRPr="00006CA1">
        <w:rPr>
          <w:rFonts w:ascii="Roboto" w:eastAsia="Times New Roman" w:hAnsi="Roboto" w:cs="Calibri"/>
          <w:color w:val="000000"/>
          <w:lang w:eastAsia="en-AU"/>
        </w:rPr>
        <w:t xml:space="preserve"> (e.g. </w:t>
      </w:r>
      <w:r w:rsidR="00395087">
        <w:rPr>
          <w:rFonts w:ascii="Roboto" w:eastAsia="Times New Roman" w:hAnsi="Roboto" w:cs="Calibri"/>
          <w:color w:val="000000"/>
          <w:lang w:eastAsia="en-AU"/>
        </w:rPr>
        <w:t xml:space="preserve">reporting a </w:t>
      </w:r>
      <w:r w:rsidR="00006CA1" w:rsidRPr="00006CA1">
        <w:rPr>
          <w:rFonts w:ascii="Roboto" w:eastAsia="Times New Roman" w:hAnsi="Roboto" w:cs="Calibri"/>
          <w:color w:val="000000"/>
          <w:lang w:eastAsia="en-AU"/>
        </w:rPr>
        <w:t>policy or prevention</w:t>
      </w:r>
      <w:r w:rsidR="00395087">
        <w:rPr>
          <w:rFonts w:ascii="Roboto" w:eastAsia="Times New Roman" w:hAnsi="Roboto" w:cs="Calibri"/>
          <w:color w:val="000000"/>
          <w:lang w:eastAsia="en-AU"/>
        </w:rPr>
        <w:t xml:space="preserve"> </w:t>
      </w:r>
      <w:r w:rsidR="00395087">
        <w:rPr>
          <w:rFonts w:ascii="Roboto" w:eastAsia="Times New Roman" w:hAnsi="Roboto" w:cs="Calibri"/>
          <w:color w:val="000000"/>
          <w:lang w:eastAsia="en-AU"/>
        </w:rPr>
        <w:lastRenderedPageBreak/>
        <w:t>initiative</w:t>
      </w:r>
      <w:r w:rsidR="00006CA1" w:rsidRPr="00006CA1">
        <w:rPr>
          <w:rFonts w:ascii="Roboto" w:eastAsia="Times New Roman" w:hAnsi="Roboto" w:cs="Calibri"/>
          <w:color w:val="000000"/>
          <w:lang w:eastAsia="en-AU"/>
        </w:rPr>
        <w:t>, a tragic incident, statistics or trends, etc.)</w:t>
      </w:r>
      <w:r w:rsidR="008F71C7" w:rsidRPr="00006CA1">
        <w:rPr>
          <w:rFonts w:ascii="Roboto" w:eastAsia="Times New Roman" w:hAnsi="Roboto" w:cs="Calibri"/>
          <w:color w:val="000000"/>
          <w:lang w:eastAsia="en-AU"/>
        </w:rPr>
        <w:t>, source</w:t>
      </w:r>
      <w:r w:rsidR="004976E8">
        <w:rPr>
          <w:rFonts w:ascii="Roboto" w:eastAsia="Times New Roman" w:hAnsi="Roboto" w:cs="Calibri"/>
          <w:color w:val="000000"/>
          <w:lang w:eastAsia="en-AU"/>
        </w:rPr>
        <w:t>s</w:t>
      </w:r>
      <w:r w:rsidR="00006CA1" w:rsidRPr="00006CA1">
        <w:rPr>
          <w:rFonts w:ascii="Roboto" w:eastAsia="Times New Roman" w:hAnsi="Roboto" w:cs="Calibri"/>
          <w:color w:val="000000"/>
          <w:lang w:eastAsia="en-AU"/>
        </w:rPr>
        <w:t xml:space="preserve"> </w:t>
      </w:r>
      <w:r w:rsidR="00395087">
        <w:rPr>
          <w:rFonts w:ascii="Roboto" w:eastAsia="Times New Roman" w:hAnsi="Roboto" w:cs="Calibri"/>
          <w:color w:val="000000"/>
          <w:lang w:eastAsia="en-AU"/>
        </w:rPr>
        <w:t xml:space="preserve">quoted </w:t>
      </w:r>
      <w:r w:rsidR="00006CA1" w:rsidRPr="00006CA1">
        <w:rPr>
          <w:rFonts w:ascii="Roboto" w:eastAsia="Times New Roman" w:hAnsi="Roboto" w:cs="Calibri"/>
          <w:color w:val="000000"/>
          <w:lang w:eastAsia="en-AU"/>
        </w:rPr>
        <w:t>(e.g. law enforcement, young person, researcher, etc.)</w:t>
      </w:r>
      <w:r w:rsidR="00395087">
        <w:rPr>
          <w:rFonts w:ascii="Roboto" w:eastAsia="Times New Roman" w:hAnsi="Roboto" w:cs="Calibri"/>
          <w:color w:val="000000"/>
          <w:lang w:eastAsia="en-AU"/>
        </w:rPr>
        <w:t xml:space="preserve">, and </w:t>
      </w:r>
      <w:r w:rsidR="00395087" w:rsidRPr="00006CA1">
        <w:rPr>
          <w:rFonts w:ascii="Roboto" w:eastAsia="Times New Roman" w:hAnsi="Roboto" w:cs="Calibri"/>
          <w:color w:val="000000"/>
          <w:lang w:eastAsia="en-AU"/>
        </w:rPr>
        <w:t xml:space="preserve">topic slant </w:t>
      </w:r>
      <w:r w:rsidR="00395087">
        <w:rPr>
          <w:rFonts w:ascii="Roboto" w:eastAsia="Times New Roman" w:hAnsi="Roboto" w:cs="Calibri"/>
          <w:color w:val="000000"/>
          <w:lang w:eastAsia="en-AU"/>
        </w:rPr>
        <w:t xml:space="preserve">– the way alcohol use among young people was reported </w:t>
      </w:r>
      <w:r w:rsidR="00395087" w:rsidRPr="00006CA1">
        <w:rPr>
          <w:rFonts w:ascii="Roboto" w:eastAsia="Times New Roman" w:hAnsi="Roboto" w:cs="Calibri"/>
          <w:color w:val="000000"/>
          <w:lang w:eastAsia="en-AU"/>
        </w:rPr>
        <w:t>(e.g. social</w:t>
      </w:r>
      <w:r w:rsidR="00395087">
        <w:rPr>
          <w:rFonts w:ascii="Roboto" w:eastAsia="Times New Roman" w:hAnsi="Roboto" w:cs="Calibri"/>
          <w:color w:val="000000"/>
          <w:lang w:eastAsia="en-AU"/>
        </w:rPr>
        <w:t>ly</w:t>
      </w:r>
      <w:r w:rsidR="00395087" w:rsidRPr="00006CA1">
        <w:rPr>
          <w:rFonts w:ascii="Roboto" w:eastAsia="Times New Roman" w:hAnsi="Roboto" w:cs="Calibri"/>
          <w:color w:val="000000"/>
          <w:lang w:eastAsia="en-AU"/>
        </w:rPr>
        <w:t xml:space="preserve"> approv</w:t>
      </w:r>
      <w:r w:rsidR="00395087">
        <w:rPr>
          <w:rFonts w:ascii="Roboto" w:eastAsia="Times New Roman" w:hAnsi="Roboto" w:cs="Calibri"/>
          <w:color w:val="000000"/>
          <w:lang w:eastAsia="en-AU"/>
        </w:rPr>
        <w:t>ing</w:t>
      </w:r>
      <w:r w:rsidR="00E076AA">
        <w:rPr>
          <w:rFonts w:ascii="Roboto" w:eastAsia="Times New Roman" w:hAnsi="Roboto" w:cs="Calibri"/>
          <w:color w:val="000000"/>
          <w:lang w:eastAsia="en-AU"/>
        </w:rPr>
        <w:t xml:space="preserve"> or disapproving</w:t>
      </w:r>
      <w:r w:rsidR="00395087">
        <w:rPr>
          <w:rFonts w:ascii="Roboto" w:eastAsia="Times New Roman" w:hAnsi="Roboto" w:cs="Calibri"/>
          <w:color w:val="000000"/>
          <w:lang w:eastAsia="en-AU"/>
        </w:rPr>
        <w:t xml:space="preserve"> </w:t>
      </w:r>
      <w:r w:rsidR="00E076AA">
        <w:rPr>
          <w:rFonts w:ascii="Roboto" w:eastAsia="Times New Roman" w:hAnsi="Roboto" w:cs="Calibri"/>
          <w:color w:val="000000"/>
          <w:lang w:eastAsia="en-AU"/>
        </w:rPr>
        <w:t xml:space="preserve">of </w:t>
      </w:r>
      <w:r w:rsidR="00395087">
        <w:rPr>
          <w:rFonts w:ascii="Roboto" w:eastAsia="Times New Roman" w:hAnsi="Roboto" w:cs="Calibri"/>
          <w:color w:val="000000"/>
          <w:lang w:eastAsia="en-AU"/>
        </w:rPr>
        <w:t>alcohol use for young people</w:t>
      </w:r>
      <w:r w:rsidR="00395087" w:rsidRPr="00006CA1">
        <w:rPr>
          <w:rFonts w:ascii="Roboto" w:eastAsia="Times New Roman" w:hAnsi="Roboto" w:cs="Calibri"/>
          <w:color w:val="000000"/>
          <w:lang w:eastAsia="en-AU"/>
        </w:rPr>
        <w:t>, neutral</w:t>
      </w:r>
      <w:r w:rsidR="00395087">
        <w:rPr>
          <w:rFonts w:ascii="Roboto" w:eastAsia="Times New Roman" w:hAnsi="Roboto" w:cs="Calibri"/>
          <w:color w:val="000000"/>
          <w:lang w:eastAsia="en-AU"/>
        </w:rPr>
        <w:t xml:space="preserve"> reporting of alcohol use for young people</w:t>
      </w:r>
      <w:r w:rsidR="00E076AA">
        <w:rPr>
          <w:rFonts w:ascii="Roboto" w:eastAsia="Times New Roman" w:hAnsi="Roboto" w:cs="Calibri"/>
          <w:color w:val="000000"/>
          <w:lang w:eastAsia="en-AU"/>
        </w:rPr>
        <w:t>, or mixed approving/disapproving slant</w:t>
      </w:r>
      <w:r w:rsidR="00395087" w:rsidRPr="00006CA1">
        <w:rPr>
          <w:rFonts w:ascii="Roboto" w:eastAsia="Times New Roman" w:hAnsi="Roboto" w:cs="Calibri"/>
          <w:color w:val="000000"/>
          <w:lang w:eastAsia="en-AU"/>
        </w:rPr>
        <w:t>)</w:t>
      </w:r>
      <w:r w:rsidR="008F71C7" w:rsidRPr="00006CA1">
        <w:rPr>
          <w:rFonts w:ascii="Roboto" w:eastAsia="Times New Roman" w:hAnsi="Roboto" w:cs="Calibri"/>
          <w:color w:val="000000"/>
          <w:lang w:eastAsia="en-AU"/>
        </w:rPr>
        <w:t xml:space="preserve">. </w:t>
      </w:r>
      <w:bookmarkStart w:id="17" w:name="_Hlk76652383"/>
      <w:r w:rsidR="00D16D0C">
        <w:rPr>
          <w:rFonts w:ascii="Roboto" w:eastAsia="Times New Roman" w:hAnsi="Roboto" w:cs="Calibri"/>
          <w:color w:val="000000"/>
          <w:lang w:eastAsia="en-AU"/>
        </w:rPr>
        <w:t xml:space="preserve">Topic slant </w:t>
      </w:r>
      <w:r w:rsidR="00D73204">
        <w:rPr>
          <w:rFonts w:ascii="Roboto" w:eastAsia="Times New Roman" w:hAnsi="Roboto" w:cs="Calibri"/>
          <w:color w:val="000000"/>
          <w:lang w:eastAsia="en-AU"/>
        </w:rPr>
        <w:t xml:space="preserve">was assessed </w:t>
      </w:r>
      <w:r w:rsidR="00D16D0C">
        <w:rPr>
          <w:rFonts w:ascii="Roboto" w:eastAsia="Times New Roman" w:hAnsi="Roboto" w:cs="Calibri"/>
          <w:color w:val="000000"/>
          <w:lang w:eastAsia="en-AU"/>
        </w:rPr>
        <w:t xml:space="preserve">based on quotes from the source </w:t>
      </w:r>
      <w:r w:rsidR="00484609">
        <w:rPr>
          <w:rFonts w:ascii="Roboto" w:eastAsia="Times New Roman" w:hAnsi="Roboto" w:cs="Calibri"/>
          <w:color w:val="000000"/>
          <w:lang w:eastAsia="en-AU"/>
        </w:rPr>
        <w:t>and/</w:t>
      </w:r>
      <w:r w:rsidR="00D16D0C">
        <w:rPr>
          <w:rFonts w:ascii="Roboto" w:eastAsia="Times New Roman" w:hAnsi="Roboto" w:cs="Calibri"/>
          <w:color w:val="000000"/>
          <w:lang w:eastAsia="en-AU"/>
        </w:rPr>
        <w:t xml:space="preserve">or the writing of the journalist. Where both approving and disapproving messages were </w:t>
      </w:r>
      <w:r w:rsidR="00471B3B">
        <w:rPr>
          <w:rFonts w:ascii="Roboto" w:eastAsia="Times New Roman" w:hAnsi="Roboto" w:cs="Calibri"/>
          <w:color w:val="000000"/>
          <w:lang w:eastAsia="en-AU"/>
        </w:rPr>
        <w:t xml:space="preserve">apparent </w:t>
      </w:r>
      <w:r w:rsidR="00D16D0C">
        <w:rPr>
          <w:rFonts w:ascii="Roboto" w:eastAsia="Times New Roman" w:hAnsi="Roboto" w:cs="Calibri"/>
          <w:color w:val="000000"/>
          <w:lang w:eastAsia="en-AU"/>
        </w:rPr>
        <w:t>(even if one was more dominant than the other), the article was coded as ‘mixed’.</w:t>
      </w:r>
      <w:bookmarkEnd w:id="17"/>
    </w:p>
    <w:p w14:paraId="4A70E5DE" w14:textId="6B0DE296" w:rsidR="009A3FBC" w:rsidRPr="009A3FBC" w:rsidRDefault="009A3FBC" w:rsidP="00006CA1">
      <w:pPr>
        <w:spacing w:after="200" w:line="360" w:lineRule="auto"/>
        <w:rPr>
          <w:rFonts w:ascii="Roboto" w:eastAsia="Times New Roman" w:hAnsi="Roboto" w:cs="Calibri"/>
          <w:i/>
          <w:iCs/>
          <w:color w:val="000000"/>
          <w:lang w:eastAsia="en-AU"/>
        </w:rPr>
      </w:pPr>
      <w:r>
        <w:rPr>
          <w:rFonts w:ascii="Roboto" w:eastAsia="Times New Roman" w:hAnsi="Roboto" w:cs="Calibri"/>
          <w:i/>
          <w:iCs/>
          <w:color w:val="000000"/>
          <w:lang w:eastAsia="en-AU"/>
        </w:rPr>
        <w:t>Analysis</w:t>
      </w:r>
    </w:p>
    <w:p w14:paraId="001801C5" w14:textId="70EF429D" w:rsidR="008D3D21" w:rsidRPr="00006CA1" w:rsidRDefault="00006CA1" w:rsidP="00006CA1">
      <w:pPr>
        <w:autoSpaceDE w:val="0"/>
        <w:autoSpaceDN w:val="0"/>
        <w:adjustRightInd w:val="0"/>
        <w:spacing w:after="200" w:line="360" w:lineRule="auto"/>
        <w:rPr>
          <w:rFonts w:ascii="Roboto" w:hAnsi="Roboto"/>
          <w:b/>
          <w:bCs/>
        </w:rPr>
      </w:pPr>
      <w:r w:rsidRPr="00006CA1">
        <w:rPr>
          <w:rFonts w:ascii="Roboto" w:eastAsia="Times New Roman" w:hAnsi="Roboto" w:cs="Calibri"/>
          <w:color w:val="000000"/>
          <w:lang w:eastAsia="en-AU"/>
        </w:rPr>
        <w:t>Descriptive analyses were undertaken to</w:t>
      </w:r>
      <w:r w:rsidR="00571B14">
        <w:rPr>
          <w:rFonts w:ascii="Roboto" w:eastAsia="Times New Roman" w:hAnsi="Roboto" w:cs="Calibri"/>
          <w:color w:val="000000"/>
          <w:lang w:eastAsia="en-AU"/>
        </w:rPr>
        <w:t xml:space="preserve"> identify</w:t>
      </w:r>
      <w:r w:rsidRPr="00006CA1">
        <w:rPr>
          <w:rFonts w:ascii="Roboto" w:eastAsia="Times New Roman" w:hAnsi="Roboto" w:cs="Calibri"/>
          <w:color w:val="000000"/>
          <w:lang w:eastAsia="en-AU"/>
        </w:rPr>
        <w:t xml:space="preserve"> </w:t>
      </w:r>
      <w:r w:rsidR="00571B14">
        <w:rPr>
          <w:rFonts w:ascii="Roboto" w:eastAsia="Times New Roman" w:hAnsi="Roboto" w:cs="Calibri"/>
          <w:color w:val="000000"/>
          <w:lang w:eastAsia="en-AU"/>
        </w:rPr>
        <w:t xml:space="preserve">the </w:t>
      </w:r>
      <w:r w:rsidRPr="00006CA1">
        <w:rPr>
          <w:rFonts w:ascii="Roboto" w:eastAsia="Times New Roman" w:hAnsi="Roboto" w:cs="Calibri"/>
          <w:color w:val="000000"/>
          <w:lang w:eastAsia="en-AU"/>
        </w:rPr>
        <w:t>proportion of articles</w:t>
      </w:r>
      <w:r w:rsidR="00571B14">
        <w:rPr>
          <w:rFonts w:ascii="Roboto" w:eastAsia="Times New Roman" w:hAnsi="Roboto" w:cs="Calibri"/>
          <w:color w:val="000000"/>
          <w:lang w:eastAsia="en-AU"/>
        </w:rPr>
        <w:t xml:space="preserve"> by code per year</w:t>
      </w:r>
      <w:r w:rsidRPr="00006CA1">
        <w:rPr>
          <w:rFonts w:ascii="Roboto" w:eastAsia="Times New Roman" w:hAnsi="Roboto" w:cs="Calibri"/>
          <w:color w:val="000000"/>
          <w:lang w:eastAsia="en-AU"/>
        </w:rPr>
        <w:t xml:space="preserve">. </w:t>
      </w:r>
      <w:r w:rsidR="00AB43A6">
        <w:rPr>
          <w:rFonts w:ascii="Roboto" w:eastAsia="Times New Roman" w:hAnsi="Roboto" w:cs="Calibri"/>
          <w:color w:val="000000"/>
          <w:lang w:eastAsia="en-AU"/>
        </w:rPr>
        <w:t>Bivariate logistic regression analyses were undertaken to explore whether articles presenting a particular theme or source had a more approving or disapproving topic slant</w:t>
      </w:r>
      <w:r w:rsidR="00603F0A">
        <w:rPr>
          <w:rFonts w:ascii="Roboto" w:eastAsia="Times New Roman" w:hAnsi="Roboto" w:cs="Calibri"/>
          <w:color w:val="000000"/>
          <w:lang w:eastAsia="en-AU"/>
        </w:rPr>
        <w:t xml:space="preserve">, </w:t>
      </w:r>
      <w:r w:rsidR="00AB43A6">
        <w:rPr>
          <w:rFonts w:ascii="Roboto" w:eastAsia="Times New Roman" w:hAnsi="Roboto" w:cs="Calibri"/>
          <w:color w:val="000000"/>
          <w:lang w:eastAsia="en-AU"/>
        </w:rPr>
        <w:t>presented as odds ratios</w:t>
      </w:r>
      <w:r w:rsidR="00603F0A">
        <w:rPr>
          <w:rFonts w:ascii="Roboto" w:eastAsia="Times New Roman" w:hAnsi="Roboto" w:cs="Calibri"/>
          <w:color w:val="000000"/>
          <w:lang w:eastAsia="en-AU"/>
        </w:rPr>
        <w:t xml:space="preserve"> (OR</w:t>
      </w:r>
      <w:r w:rsidR="00AB43A6">
        <w:rPr>
          <w:rFonts w:ascii="Roboto" w:eastAsia="Times New Roman" w:hAnsi="Roboto" w:cs="Calibri"/>
          <w:color w:val="000000"/>
          <w:lang w:eastAsia="en-AU"/>
        </w:rPr>
        <w:t xml:space="preserve">). </w:t>
      </w:r>
      <w:bookmarkStart w:id="18" w:name="_Hlk78187288"/>
      <w:bookmarkStart w:id="19" w:name="_Hlk76652861"/>
      <w:r w:rsidR="00471B3B">
        <w:rPr>
          <w:rFonts w:ascii="Roboto" w:eastAsia="Times New Roman" w:hAnsi="Roboto" w:cs="Calibri"/>
          <w:color w:val="000000"/>
          <w:lang w:eastAsia="en-AU"/>
        </w:rPr>
        <w:t xml:space="preserve">Based on visual representation of the descriptive data which showed </w:t>
      </w:r>
      <w:r w:rsidR="00484609">
        <w:rPr>
          <w:rFonts w:ascii="Roboto" w:eastAsia="Times New Roman" w:hAnsi="Roboto" w:cs="Calibri"/>
          <w:color w:val="000000"/>
          <w:lang w:eastAsia="en-AU"/>
        </w:rPr>
        <w:t>non-linear trends</w:t>
      </w:r>
      <w:r w:rsidR="00471B3B">
        <w:rPr>
          <w:rFonts w:ascii="Roboto" w:eastAsia="Times New Roman" w:hAnsi="Roboto" w:cs="Calibri"/>
          <w:color w:val="000000"/>
          <w:lang w:eastAsia="en-AU"/>
        </w:rPr>
        <w:t xml:space="preserve">, we </w:t>
      </w:r>
      <w:r w:rsidR="00F72E3A">
        <w:rPr>
          <w:rFonts w:ascii="Roboto" w:eastAsia="Times New Roman" w:hAnsi="Roboto" w:cs="Calibri"/>
          <w:color w:val="000000"/>
          <w:lang w:eastAsia="en-AU"/>
        </w:rPr>
        <w:t xml:space="preserve">used </w:t>
      </w:r>
      <w:r w:rsidR="00471B3B">
        <w:rPr>
          <w:rFonts w:ascii="Roboto" w:eastAsia="Times New Roman" w:hAnsi="Roboto" w:cs="Calibri"/>
          <w:color w:val="000000"/>
          <w:lang w:eastAsia="en-AU"/>
        </w:rPr>
        <w:t xml:space="preserve">joinpoint </w:t>
      </w:r>
      <w:r w:rsidR="00484609">
        <w:rPr>
          <w:rFonts w:ascii="Roboto" w:eastAsia="Times New Roman" w:hAnsi="Roboto" w:cs="Calibri"/>
          <w:color w:val="000000"/>
          <w:lang w:eastAsia="en-AU"/>
        </w:rPr>
        <w:t xml:space="preserve">Poisson </w:t>
      </w:r>
      <w:r w:rsidR="00471B3B">
        <w:rPr>
          <w:rFonts w:ascii="Roboto" w:eastAsia="Times New Roman" w:hAnsi="Roboto" w:cs="Calibri"/>
          <w:color w:val="000000"/>
          <w:lang w:eastAsia="en-AU"/>
        </w:rPr>
        <w:t>regression</w:t>
      </w:r>
      <w:r w:rsidR="00F72E3A">
        <w:rPr>
          <w:rFonts w:ascii="Roboto" w:eastAsia="Times New Roman" w:hAnsi="Roboto" w:cs="Calibri"/>
          <w:color w:val="000000"/>
          <w:lang w:eastAsia="en-AU"/>
        </w:rPr>
        <w:t xml:space="preserve"> analyses to measure change over time</w:t>
      </w:r>
      <w:r w:rsidR="00471B3B">
        <w:rPr>
          <w:rFonts w:ascii="Roboto" w:eastAsia="Times New Roman" w:hAnsi="Roboto" w:cs="Calibri"/>
          <w:color w:val="000000"/>
          <w:lang w:eastAsia="en-AU"/>
        </w:rPr>
        <w:t xml:space="preserve">. </w:t>
      </w:r>
      <w:bookmarkEnd w:id="18"/>
      <w:r w:rsidR="00471B3B">
        <w:rPr>
          <w:rFonts w:ascii="Roboto" w:eastAsia="Times New Roman" w:hAnsi="Roboto" w:cs="Calibri"/>
          <w:color w:val="000000"/>
          <w:lang w:eastAsia="en-AU"/>
        </w:rPr>
        <w:t>U</w:t>
      </w:r>
      <w:r w:rsidR="00F65AD1" w:rsidRPr="000D09B9">
        <w:rPr>
          <w:rFonts w:ascii="Roboto" w:eastAsia="Times New Roman" w:hAnsi="Roboto" w:cs="Calibri"/>
          <w:color w:val="000000"/>
          <w:lang w:eastAsia="en-AU"/>
        </w:rPr>
        <w:t xml:space="preserve">sing joinpoint </w:t>
      </w:r>
      <w:r w:rsidR="00320F4C">
        <w:rPr>
          <w:rFonts w:ascii="Roboto" w:eastAsia="Times New Roman" w:hAnsi="Roboto" w:cs="Calibri"/>
          <w:color w:val="000000"/>
          <w:lang w:eastAsia="en-AU"/>
        </w:rPr>
        <w:t xml:space="preserve">Poisson </w:t>
      </w:r>
      <w:r w:rsidR="00F65AD1" w:rsidRPr="000D09B9">
        <w:rPr>
          <w:rFonts w:ascii="Roboto" w:eastAsia="Times New Roman" w:hAnsi="Roboto" w:cs="Calibri"/>
          <w:color w:val="000000"/>
          <w:lang w:eastAsia="en-AU"/>
        </w:rPr>
        <w:t>regression models allow</w:t>
      </w:r>
      <w:r w:rsidR="009A3FBC">
        <w:rPr>
          <w:rFonts w:ascii="Roboto" w:eastAsia="Times New Roman" w:hAnsi="Roboto" w:cs="Calibri"/>
          <w:color w:val="000000"/>
          <w:lang w:eastAsia="en-AU"/>
        </w:rPr>
        <w:t>ed</w:t>
      </w:r>
      <w:r w:rsidR="00F65AD1" w:rsidRPr="000D09B9">
        <w:rPr>
          <w:rFonts w:ascii="Roboto" w:eastAsia="Times New Roman" w:hAnsi="Roboto" w:cs="Calibri"/>
          <w:color w:val="000000"/>
          <w:lang w:eastAsia="en-AU"/>
        </w:rPr>
        <w:t xml:space="preserve"> us to model changing trends over time by explicitly estimating where trends change (i.e. ‘joinpoints’). </w:t>
      </w:r>
      <w:r w:rsidR="00847DD4" w:rsidRPr="00847DD4">
        <w:rPr>
          <w:rFonts w:ascii="Roboto" w:eastAsia="Times New Roman" w:hAnsi="Roboto" w:cs="Calibri"/>
          <w:color w:val="000000"/>
          <w:lang w:eastAsia="en-AU"/>
        </w:rPr>
        <w:t>Joinpoint iteratively fits more complex models (in our case up to 3 breaks in the trend) and selects the most parsimonious model that fits the data using a Monte Carlo Permutation method. Linear and non-linear trends are then estimated between each of the selected joinpoints, so the final model estimates trends for each relevant segment of the time period. Model output is most easily interpreted via figures</w:t>
      </w:r>
      <w:r w:rsidR="00F72E3A">
        <w:rPr>
          <w:rFonts w:ascii="Roboto" w:eastAsia="Times New Roman" w:hAnsi="Roboto" w:cs="Calibri"/>
          <w:color w:val="000000"/>
          <w:lang w:eastAsia="en-AU"/>
        </w:rPr>
        <w:t>; however,</w:t>
      </w:r>
      <w:r w:rsidR="00847DD4" w:rsidRPr="00847DD4">
        <w:rPr>
          <w:rFonts w:ascii="Roboto" w:eastAsia="Times New Roman" w:hAnsi="Roboto" w:cs="Calibri"/>
          <w:color w:val="000000"/>
          <w:lang w:eastAsia="en-AU"/>
        </w:rPr>
        <w:t xml:space="preserve"> we</w:t>
      </w:r>
      <w:r w:rsidR="004D23A8">
        <w:rPr>
          <w:rFonts w:ascii="Roboto" w:eastAsia="Times New Roman" w:hAnsi="Roboto" w:cs="Calibri"/>
          <w:color w:val="000000"/>
          <w:lang w:eastAsia="en-AU"/>
        </w:rPr>
        <w:t xml:space="preserve"> also</w:t>
      </w:r>
      <w:r w:rsidR="00847DD4" w:rsidRPr="00847DD4">
        <w:rPr>
          <w:rFonts w:ascii="Roboto" w:eastAsia="Times New Roman" w:hAnsi="Roboto" w:cs="Calibri"/>
          <w:color w:val="000000"/>
          <w:lang w:eastAsia="en-AU"/>
        </w:rPr>
        <w:t xml:space="preserve"> provide the full models in Supplementary Table </w:t>
      </w:r>
      <w:r w:rsidR="004E5C9A">
        <w:rPr>
          <w:rFonts w:ascii="Roboto" w:eastAsia="Times New Roman" w:hAnsi="Roboto" w:cs="Calibri"/>
          <w:color w:val="000000"/>
          <w:lang w:eastAsia="en-AU"/>
        </w:rPr>
        <w:t>1</w:t>
      </w:r>
      <w:r w:rsidR="00847DD4" w:rsidRPr="00847DD4">
        <w:rPr>
          <w:rFonts w:ascii="Roboto" w:eastAsia="Times New Roman" w:hAnsi="Roboto" w:cs="Calibri"/>
          <w:color w:val="000000"/>
          <w:lang w:eastAsia="en-AU"/>
        </w:rPr>
        <w:t>.</w:t>
      </w:r>
      <w:r w:rsidR="00F65AD1" w:rsidRPr="000D09B9">
        <w:rPr>
          <w:rFonts w:ascii="Roboto" w:eastAsia="Times New Roman" w:hAnsi="Roboto" w:cs="Calibri"/>
          <w:color w:val="000000"/>
          <w:lang w:eastAsia="en-AU"/>
        </w:rPr>
        <w:t xml:space="preserve"> </w:t>
      </w:r>
      <w:bookmarkEnd w:id="19"/>
      <w:r w:rsidRPr="000D09B9">
        <w:rPr>
          <w:rFonts w:ascii="Roboto" w:eastAsia="Times New Roman" w:hAnsi="Roboto" w:cs="Calibri"/>
          <w:color w:val="000000"/>
          <w:lang w:eastAsia="en-AU"/>
        </w:rPr>
        <w:t>Analyses were undertaken</w:t>
      </w:r>
      <w:r w:rsidRPr="00006CA1">
        <w:rPr>
          <w:rFonts w:ascii="Roboto" w:eastAsia="Times New Roman" w:hAnsi="Roboto" w:cs="Calibri"/>
          <w:color w:val="000000"/>
          <w:lang w:eastAsia="en-AU"/>
        </w:rPr>
        <w:t xml:space="preserve"> in Stata Version 14</w:t>
      </w:r>
      <w:r>
        <w:rPr>
          <w:rFonts w:ascii="Roboto" w:eastAsia="Times New Roman" w:hAnsi="Roboto" w:cs="Calibri"/>
          <w:color w:val="000000"/>
          <w:lang w:eastAsia="en-AU"/>
        </w:rPr>
        <w:t xml:space="preserve"> </w:t>
      </w:r>
      <w:r>
        <w:rPr>
          <w:rFonts w:ascii="Roboto" w:eastAsia="Times New Roman" w:hAnsi="Roboto" w:cs="Calibri"/>
          <w:color w:val="000000"/>
          <w:lang w:eastAsia="en-AU"/>
        </w:rPr>
        <w:fldChar w:fldCharType="begin"/>
      </w:r>
      <w:r w:rsidR="00E831D9">
        <w:rPr>
          <w:rFonts w:ascii="Roboto" w:eastAsia="Times New Roman" w:hAnsi="Roboto" w:cs="Calibri"/>
          <w:color w:val="000000"/>
          <w:lang w:eastAsia="en-AU"/>
        </w:rPr>
        <w:instrText xml:space="preserve"> ADDIN EN.CITE &lt;EndNote&gt;&lt;Cite&gt;&lt;Author&gt;StataCorp&lt;/Author&gt;&lt;Year&gt;2015&lt;/Year&gt;&lt;RecNum&gt;9&lt;/RecNum&gt;&lt;DisplayText&gt;(StataCorp, 2015)&lt;/DisplayText&gt;&lt;record&gt;&lt;rec-number&gt;9&lt;/rec-number&gt;&lt;foreign-keys&gt;&lt;key app="EN" db-id="0detxvwvyvd0ppedrepx0seopfw2eapw9efp" timestamp="1610422705"&gt;9&lt;/key&gt;&lt;/foreign-keys&gt;&lt;ref-type name="Computer Program"&gt;9&lt;/ref-type&gt;&lt;contributors&gt;&lt;authors&gt;&lt;author&gt;StataCorp,&lt;/author&gt;&lt;/authors&gt;&lt;/contributors&gt;&lt;titles&gt;&lt;title&gt;Stata Statistical Software: Release 14&lt;/title&gt;&lt;/titles&gt;&lt;dates&gt;&lt;year&gt;2015&lt;/year&gt;&lt;/dates&gt;&lt;pub-location&gt;College Station, TX&lt;/pub-location&gt;&lt;publisher&gt;StataCorp LP&lt;/publisher&gt;&lt;urls&gt;&lt;/urls&gt;&lt;/record&gt;&lt;/Cite&gt;&lt;/EndNote&gt;</w:instrText>
      </w:r>
      <w:r>
        <w:rPr>
          <w:rFonts w:ascii="Roboto" w:eastAsia="Times New Roman" w:hAnsi="Roboto" w:cs="Calibri"/>
          <w:color w:val="000000"/>
          <w:lang w:eastAsia="en-AU"/>
        </w:rPr>
        <w:fldChar w:fldCharType="separate"/>
      </w:r>
      <w:r w:rsidR="00E831D9">
        <w:rPr>
          <w:rFonts w:ascii="Roboto" w:eastAsia="Times New Roman" w:hAnsi="Roboto" w:cs="Calibri"/>
          <w:noProof/>
          <w:color w:val="000000"/>
          <w:lang w:eastAsia="en-AU"/>
        </w:rPr>
        <w:t>(StataCorp, 2015)</w:t>
      </w:r>
      <w:r>
        <w:rPr>
          <w:rFonts w:ascii="Roboto" w:eastAsia="Times New Roman" w:hAnsi="Roboto" w:cs="Calibri"/>
          <w:color w:val="000000"/>
          <w:lang w:eastAsia="en-AU"/>
        </w:rPr>
        <w:fldChar w:fldCharType="end"/>
      </w:r>
      <w:r w:rsidR="00F65AD1">
        <w:rPr>
          <w:rFonts w:ascii="Roboto" w:eastAsia="Times New Roman" w:hAnsi="Roboto" w:cs="Calibri"/>
          <w:color w:val="000000"/>
          <w:lang w:eastAsia="en-AU"/>
        </w:rPr>
        <w:t xml:space="preserve"> and Joinpoint</w:t>
      </w:r>
      <w:r w:rsidR="000E38B1">
        <w:rPr>
          <w:rFonts w:ascii="Roboto" w:eastAsia="Times New Roman" w:hAnsi="Roboto" w:cs="Calibri"/>
          <w:color w:val="000000"/>
          <w:lang w:eastAsia="en-AU"/>
        </w:rPr>
        <w:t xml:space="preserve"> </w:t>
      </w:r>
      <w:r w:rsidR="00752786">
        <w:rPr>
          <w:rFonts w:ascii="Roboto" w:eastAsia="Times New Roman" w:hAnsi="Roboto" w:cs="Calibri"/>
          <w:color w:val="000000"/>
          <w:lang w:eastAsia="en-AU"/>
        </w:rPr>
        <w:fldChar w:fldCharType="begin"/>
      </w:r>
      <w:r w:rsidR="00E831D9">
        <w:rPr>
          <w:rFonts w:ascii="Roboto" w:eastAsia="Times New Roman" w:hAnsi="Roboto" w:cs="Calibri"/>
          <w:color w:val="000000"/>
          <w:lang w:eastAsia="en-AU"/>
        </w:rPr>
        <w:instrText xml:space="preserve"> ADDIN EN.CITE &lt;EndNote&gt;&lt;Cite&gt;&lt;Author&gt;National Cancer Institute&lt;/Author&gt;&lt;Year&gt;2020&lt;/Year&gt;&lt;RecNum&gt;36&lt;/RecNum&gt;&lt;DisplayText&gt;(National Cancer Institute, 2020)&lt;/DisplayText&gt;&lt;record&gt;&lt;rec-number&gt;36&lt;/rec-number&gt;&lt;foreign-keys&gt;&lt;key app="EN" db-id="0detxvwvyvd0ppedrepx0seopfw2eapw9efp" timestamp="1616717787"&gt;36&lt;/key&gt;&lt;/foreign-keys&gt;&lt;ref-type name="Computer Program"&gt;9&lt;/ref-type&gt;&lt;contributors&gt;&lt;authors&gt;&lt;author&gt;National Cancer Institute,&lt;/author&gt;&lt;/authors&gt;&lt;/contributors&gt;&lt;titles&gt;&lt;title&gt;Joinpoint Regression Program, Version 4.8.0.1.&lt;/title&gt;&lt;/titles&gt;&lt;dates&gt;&lt;year&gt;2020&lt;/year&gt;&lt;/dates&gt;&lt;pub-location&gt;Calverton, Maryland&lt;/pub-location&gt;&lt;publisher&gt;Statistical Research and Applications Branch, National Cancer Institute&lt;/publisher&gt;&lt;urls&gt;&lt;/urls&gt;&lt;/record&gt;&lt;/Cite&gt;&lt;/EndNote&gt;</w:instrText>
      </w:r>
      <w:r w:rsidR="00752786">
        <w:rPr>
          <w:rFonts w:ascii="Roboto" w:eastAsia="Times New Roman" w:hAnsi="Roboto" w:cs="Calibri"/>
          <w:color w:val="000000"/>
          <w:lang w:eastAsia="en-AU"/>
        </w:rPr>
        <w:fldChar w:fldCharType="separate"/>
      </w:r>
      <w:r w:rsidR="00E831D9">
        <w:rPr>
          <w:rFonts w:ascii="Roboto" w:eastAsia="Times New Roman" w:hAnsi="Roboto" w:cs="Calibri"/>
          <w:noProof/>
          <w:color w:val="000000"/>
          <w:lang w:eastAsia="en-AU"/>
        </w:rPr>
        <w:t>(National Cancer Institute, 2020)</w:t>
      </w:r>
      <w:r w:rsidR="00752786">
        <w:rPr>
          <w:rFonts w:ascii="Roboto" w:eastAsia="Times New Roman" w:hAnsi="Roboto" w:cs="Calibri"/>
          <w:color w:val="000000"/>
          <w:lang w:eastAsia="en-AU"/>
        </w:rPr>
        <w:fldChar w:fldCharType="end"/>
      </w:r>
      <w:r w:rsidRPr="00006CA1">
        <w:rPr>
          <w:rFonts w:ascii="Roboto" w:eastAsia="Times New Roman" w:hAnsi="Roboto" w:cs="Calibri"/>
          <w:color w:val="000000"/>
          <w:lang w:eastAsia="en-AU"/>
        </w:rPr>
        <w:t>.</w:t>
      </w:r>
    </w:p>
    <w:p w14:paraId="52490D43" w14:textId="77777777" w:rsidR="005D4D0D" w:rsidRDefault="005D4D0D" w:rsidP="00006CA1">
      <w:pPr>
        <w:spacing w:after="200" w:line="360" w:lineRule="auto"/>
        <w:rPr>
          <w:rFonts w:ascii="Roboto" w:hAnsi="Roboto"/>
          <w:b/>
          <w:bCs/>
        </w:rPr>
      </w:pPr>
    </w:p>
    <w:p w14:paraId="79137BAF" w14:textId="026E0882" w:rsidR="008D3D21" w:rsidRDefault="008D3D21" w:rsidP="00006CA1">
      <w:pPr>
        <w:spacing w:after="200" w:line="360" w:lineRule="auto"/>
        <w:rPr>
          <w:rFonts w:ascii="Roboto" w:hAnsi="Roboto"/>
          <w:b/>
          <w:bCs/>
        </w:rPr>
      </w:pPr>
      <w:r w:rsidRPr="00006CA1">
        <w:rPr>
          <w:rFonts w:ascii="Roboto" w:hAnsi="Roboto"/>
          <w:b/>
          <w:bCs/>
        </w:rPr>
        <w:t>Findings</w:t>
      </w:r>
    </w:p>
    <w:p w14:paraId="5E53350B" w14:textId="26793FDC" w:rsidR="00E77A5E" w:rsidRPr="00E77A5E" w:rsidRDefault="00E77A5E" w:rsidP="00006CA1">
      <w:pPr>
        <w:spacing w:after="200" w:line="360" w:lineRule="auto"/>
        <w:rPr>
          <w:rFonts w:ascii="Roboto" w:hAnsi="Roboto"/>
          <w:i/>
          <w:iCs/>
        </w:rPr>
      </w:pPr>
      <w:r>
        <w:rPr>
          <w:rFonts w:ascii="Roboto" w:hAnsi="Roboto"/>
          <w:i/>
          <w:iCs/>
        </w:rPr>
        <w:t>Article location</w:t>
      </w:r>
      <w:r w:rsidR="00B66E2F">
        <w:rPr>
          <w:rFonts w:ascii="Roboto" w:hAnsi="Roboto"/>
          <w:i/>
          <w:iCs/>
        </w:rPr>
        <w:t xml:space="preserve">, </w:t>
      </w:r>
      <w:r>
        <w:rPr>
          <w:rFonts w:ascii="Roboto" w:hAnsi="Roboto"/>
          <w:i/>
          <w:iCs/>
        </w:rPr>
        <w:t>timing</w:t>
      </w:r>
      <w:r w:rsidR="00B66E2F">
        <w:rPr>
          <w:rFonts w:ascii="Roboto" w:hAnsi="Roboto"/>
          <w:i/>
          <w:iCs/>
        </w:rPr>
        <w:t xml:space="preserve"> and type</w:t>
      </w:r>
    </w:p>
    <w:p w14:paraId="19028DC8" w14:textId="03C82121" w:rsidR="00BA5A73" w:rsidRDefault="00820233" w:rsidP="00006CA1">
      <w:pPr>
        <w:spacing w:after="200" w:line="360" w:lineRule="auto"/>
        <w:rPr>
          <w:rFonts w:ascii="Roboto" w:hAnsi="Roboto"/>
        </w:rPr>
      </w:pPr>
      <w:r>
        <w:rPr>
          <w:rFonts w:ascii="Roboto" w:hAnsi="Roboto"/>
        </w:rPr>
        <w:t xml:space="preserve">The 2,415 </w:t>
      </w:r>
      <w:r w:rsidR="00C5666C">
        <w:rPr>
          <w:rFonts w:ascii="Roboto" w:hAnsi="Roboto"/>
        </w:rPr>
        <w:t>relevant articles were from</w:t>
      </w:r>
      <w:r>
        <w:rPr>
          <w:rFonts w:ascii="Roboto" w:hAnsi="Roboto"/>
        </w:rPr>
        <w:t xml:space="preserve"> d</w:t>
      </w:r>
      <w:r w:rsidR="00BA5A73" w:rsidRPr="00006CA1">
        <w:rPr>
          <w:rFonts w:ascii="Roboto" w:hAnsi="Roboto"/>
        </w:rPr>
        <w:t xml:space="preserve">aily and </w:t>
      </w:r>
      <w:r>
        <w:rPr>
          <w:rFonts w:ascii="Roboto" w:hAnsi="Roboto"/>
        </w:rPr>
        <w:t xml:space="preserve">weekend </w:t>
      </w:r>
      <w:r w:rsidR="009B123C" w:rsidRPr="00006CA1">
        <w:rPr>
          <w:rFonts w:ascii="Roboto" w:hAnsi="Roboto"/>
        </w:rPr>
        <w:t xml:space="preserve">newspapers </w:t>
      </w:r>
      <w:r w:rsidR="0089656D">
        <w:rPr>
          <w:rFonts w:ascii="Roboto" w:hAnsi="Roboto"/>
        </w:rPr>
        <w:t xml:space="preserve">(n=15) </w:t>
      </w:r>
      <w:r w:rsidR="009B123C" w:rsidRPr="00006CA1">
        <w:rPr>
          <w:rFonts w:ascii="Roboto" w:hAnsi="Roboto"/>
        </w:rPr>
        <w:t xml:space="preserve">from Australia’s </w:t>
      </w:r>
      <w:r w:rsidR="00436AB1">
        <w:rPr>
          <w:rFonts w:ascii="Roboto" w:hAnsi="Roboto"/>
        </w:rPr>
        <w:t xml:space="preserve">eight </w:t>
      </w:r>
      <w:r w:rsidR="009B123C" w:rsidRPr="00006CA1">
        <w:rPr>
          <w:rFonts w:ascii="Roboto" w:hAnsi="Roboto"/>
        </w:rPr>
        <w:t xml:space="preserve">states and territories. This included </w:t>
      </w:r>
      <w:r w:rsidR="00436AB1">
        <w:rPr>
          <w:rFonts w:ascii="Roboto" w:hAnsi="Roboto"/>
        </w:rPr>
        <w:t>two</w:t>
      </w:r>
      <w:r w:rsidR="00436AB1" w:rsidRPr="00006CA1">
        <w:rPr>
          <w:rFonts w:ascii="Roboto" w:hAnsi="Roboto"/>
        </w:rPr>
        <w:t xml:space="preserve"> </w:t>
      </w:r>
      <w:r w:rsidR="009B123C" w:rsidRPr="00006CA1">
        <w:rPr>
          <w:rFonts w:ascii="Roboto" w:hAnsi="Roboto"/>
        </w:rPr>
        <w:t>n</w:t>
      </w:r>
      <w:r w:rsidR="009B123C" w:rsidRPr="00F36145">
        <w:rPr>
          <w:rFonts w:ascii="Roboto" w:hAnsi="Roboto"/>
        </w:rPr>
        <w:t>ational papers (The Australian and the Australian Financial Review</w:t>
      </w:r>
      <w:r>
        <w:rPr>
          <w:rFonts w:ascii="Roboto" w:hAnsi="Roboto"/>
        </w:rPr>
        <w:t xml:space="preserve">, </w:t>
      </w:r>
      <w:r w:rsidR="009B123C" w:rsidRPr="00F36145">
        <w:rPr>
          <w:rFonts w:ascii="Roboto" w:hAnsi="Roboto"/>
        </w:rPr>
        <w:t>129 articles), and 13 major state and territory-based papers</w:t>
      </w:r>
      <w:r w:rsidR="00654856">
        <w:rPr>
          <w:rFonts w:ascii="Roboto" w:hAnsi="Roboto"/>
        </w:rPr>
        <w:t xml:space="preserve"> (</w:t>
      </w:r>
      <w:r w:rsidR="00CE285D">
        <w:rPr>
          <w:rFonts w:ascii="Roboto" w:hAnsi="Roboto"/>
        </w:rPr>
        <w:t xml:space="preserve">The </w:t>
      </w:r>
      <w:r w:rsidR="007268BF">
        <w:rPr>
          <w:rFonts w:ascii="Roboto" w:hAnsi="Roboto"/>
        </w:rPr>
        <w:t xml:space="preserve">Sydney Morning Herald, </w:t>
      </w:r>
      <w:r w:rsidR="005D5146">
        <w:rPr>
          <w:rFonts w:ascii="Roboto" w:hAnsi="Roboto"/>
        </w:rPr>
        <w:t>The</w:t>
      </w:r>
      <w:r w:rsidR="00823650">
        <w:rPr>
          <w:rFonts w:ascii="Roboto" w:hAnsi="Roboto"/>
        </w:rPr>
        <w:t xml:space="preserve"> </w:t>
      </w:r>
      <w:r w:rsidR="007268BF">
        <w:rPr>
          <w:rFonts w:ascii="Roboto" w:hAnsi="Roboto"/>
        </w:rPr>
        <w:t>Sun</w:t>
      </w:r>
      <w:r w:rsidR="00823650">
        <w:rPr>
          <w:rFonts w:ascii="Roboto" w:hAnsi="Roboto"/>
        </w:rPr>
        <w:t>-H</w:t>
      </w:r>
      <w:r w:rsidR="007268BF">
        <w:rPr>
          <w:rFonts w:ascii="Roboto" w:hAnsi="Roboto"/>
        </w:rPr>
        <w:t xml:space="preserve">erald, </w:t>
      </w:r>
      <w:r w:rsidR="005D5146">
        <w:rPr>
          <w:rFonts w:ascii="Roboto" w:hAnsi="Roboto"/>
        </w:rPr>
        <w:t xml:space="preserve">The </w:t>
      </w:r>
      <w:r w:rsidR="007268BF">
        <w:rPr>
          <w:rFonts w:ascii="Roboto" w:hAnsi="Roboto"/>
        </w:rPr>
        <w:t xml:space="preserve">Daily Telegraph, The Age, </w:t>
      </w:r>
      <w:r w:rsidR="002B46CF">
        <w:rPr>
          <w:rFonts w:ascii="Roboto" w:hAnsi="Roboto"/>
        </w:rPr>
        <w:t xml:space="preserve">The </w:t>
      </w:r>
      <w:r w:rsidR="007268BF">
        <w:rPr>
          <w:rFonts w:ascii="Roboto" w:hAnsi="Roboto"/>
        </w:rPr>
        <w:t>Herald Sun</w:t>
      </w:r>
      <w:r w:rsidR="00B60F03">
        <w:rPr>
          <w:rFonts w:ascii="Roboto" w:hAnsi="Roboto"/>
        </w:rPr>
        <w:t xml:space="preserve">, </w:t>
      </w:r>
      <w:r w:rsidR="00FC74F5">
        <w:rPr>
          <w:rFonts w:ascii="Roboto" w:hAnsi="Roboto"/>
        </w:rPr>
        <w:t xml:space="preserve">The </w:t>
      </w:r>
      <w:r w:rsidR="00B60F03">
        <w:rPr>
          <w:rFonts w:ascii="Roboto" w:hAnsi="Roboto"/>
        </w:rPr>
        <w:t xml:space="preserve">Canberra Times, </w:t>
      </w:r>
      <w:r w:rsidR="002B46CF">
        <w:rPr>
          <w:rFonts w:ascii="Roboto" w:hAnsi="Roboto"/>
        </w:rPr>
        <w:t xml:space="preserve">The </w:t>
      </w:r>
      <w:r w:rsidR="00B60F03">
        <w:rPr>
          <w:rFonts w:ascii="Roboto" w:hAnsi="Roboto"/>
        </w:rPr>
        <w:t xml:space="preserve">West Australian, </w:t>
      </w:r>
      <w:r w:rsidR="00E93911">
        <w:rPr>
          <w:rFonts w:ascii="Roboto" w:hAnsi="Roboto"/>
        </w:rPr>
        <w:t xml:space="preserve">The </w:t>
      </w:r>
      <w:r w:rsidR="00B60F03">
        <w:rPr>
          <w:rFonts w:ascii="Roboto" w:hAnsi="Roboto"/>
        </w:rPr>
        <w:t xml:space="preserve">Sunday Times, </w:t>
      </w:r>
      <w:r w:rsidR="00E93911">
        <w:rPr>
          <w:rFonts w:ascii="Roboto" w:hAnsi="Roboto"/>
        </w:rPr>
        <w:t xml:space="preserve">The </w:t>
      </w:r>
      <w:r w:rsidR="00B60F03">
        <w:rPr>
          <w:rFonts w:ascii="Roboto" w:hAnsi="Roboto"/>
        </w:rPr>
        <w:t xml:space="preserve">Courier Mail, </w:t>
      </w:r>
      <w:r w:rsidR="00E93911">
        <w:rPr>
          <w:rFonts w:ascii="Roboto" w:hAnsi="Roboto"/>
        </w:rPr>
        <w:t>T</w:t>
      </w:r>
      <w:r w:rsidR="00CC7E1E">
        <w:rPr>
          <w:rFonts w:ascii="Roboto" w:hAnsi="Roboto"/>
        </w:rPr>
        <w:t xml:space="preserve">he Advertiser, </w:t>
      </w:r>
      <w:r w:rsidR="00E93911">
        <w:rPr>
          <w:rFonts w:ascii="Roboto" w:hAnsi="Roboto"/>
        </w:rPr>
        <w:t>T</w:t>
      </w:r>
      <w:r w:rsidR="00CC7E1E">
        <w:rPr>
          <w:rFonts w:ascii="Roboto" w:hAnsi="Roboto"/>
        </w:rPr>
        <w:t xml:space="preserve">he Sunday Mail, </w:t>
      </w:r>
      <w:r w:rsidR="00E93911">
        <w:rPr>
          <w:rFonts w:ascii="Roboto" w:hAnsi="Roboto"/>
        </w:rPr>
        <w:t>T</w:t>
      </w:r>
      <w:r w:rsidR="00CC7E1E">
        <w:rPr>
          <w:rFonts w:ascii="Roboto" w:hAnsi="Roboto"/>
        </w:rPr>
        <w:t>he Mercury</w:t>
      </w:r>
      <w:r w:rsidR="001D5DA2">
        <w:rPr>
          <w:rFonts w:ascii="Roboto" w:hAnsi="Roboto"/>
        </w:rPr>
        <w:t xml:space="preserve"> and </w:t>
      </w:r>
      <w:r w:rsidR="005654B3">
        <w:rPr>
          <w:rFonts w:ascii="Roboto" w:hAnsi="Roboto"/>
        </w:rPr>
        <w:t>T</w:t>
      </w:r>
      <w:r w:rsidR="001D5DA2">
        <w:rPr>
          <w:rFonts w:ascii="Roboto" w:hAnsi="Roboto"/>
        </w:rPr>
        <w:t>he Northern Territory News)</w:t>
      </w:r>
      <w:r w:rsidR="00D77E29" w:rsidRPr="00F36145">
        <w:rPr>
          <w:rFonts w:ascii="Roboto" w:hAnsi="Roboto"/>
        </w:rPr>
        <w:t xml:space="preserve">. </w:t>
      </w:r>
      <w:r w:rsidR="009B123C" w:rsidRPr="00F36145">
        <w:rPr>
          <w:rFonts w:ascii="Roboto" w:hAnsi="Roboto"/>
        </w:rPr>
        <w:t>The largest number of articles were from New South Wales (</w:t>
      </w:r>
      <w:r w:rsidR="00E77A5E">
        <w:rPr>
          <w:rFonts w:ascii="Roboto" w:hAnsi="Roboto"/>
        </w:rPr>
        <w:t>n=</w:t>
      </w:r>
      <w:r w:rsidR="009B123C" w:rsidRPr="00F36145">
        <w:rPr>
          <w:rFonts w:ascii="Roboto" w:hAnsi="Roboto"/>
        </w:rPr>
        <w:t>498) and Victoria (</w:t>
      </w:r>
      <w:r w:rsidR="00E77A5E">
        <w:rPr>
          <w:rFonts w:ascii="Roboto" w:hAnsi="Roboto"/>
        </w:rPr>
        <w:t>n=</w:t>
      </w:r>
      <w:r w:rsidR="009B123C" w:rsidRPr="00F36145">
        <w:rPr>
          <w:rFonts w:ascii="Roboto" w:hAnsi="Roboto"/>
        </w:rPr>
        <w:t>486), the two most populous states in Australia, and the two states with greatest circulation</w:t>
      </w:r>
      <w:r w:rsidR="00AD7A1D">
        <w:rPr>
          <w:rFonts w:ascii="Roboto" w:hAnsi="Roboto"/>
        </w:rPr>
        <w:t xml:space="preserve"> rates</w:t>
      </w:r>
      <w:r>
        <w:rPr>
          <w:rFonts w:ascii="Roboto" w:hAnsi="Roboto"/>
        </w:rPr>
        <w:t xml:space="preserve"> </w:t>
      </w:r>
      <w:r>
        <w:rPr>
          <w:rFonts w:ascii="Roboto" w:hAnsi="Roboto"/>
        </w:rPr>
        <w:fldChar w:fldCharType="begin"/>
      </w:r>
      <w:r w:rsidR="00E831D9">
        <w:rPr>
          <w:rFonts w:ascii="Roboto" w:hAnsi="Roboto"/>
        </w:rPr>
        <w:instrText xml:space="preserve"> ADDIN EN.CITE &lt;EndNote&gt;&lt;Cite&gt;&lt;Author&gt;Roy Morgan Research&lt;/Author&gt;&lt;Year&gt;2020&lt;/Year&gt;&lt;RecNum&gt;5&lt;/RecNum&gt;&lt;DisplayText&gt;(Roy Morgan Research, 2020)&lt;/DisplayText&gt;&lt;record&gt;&lt;rec-number&gt;5&lt;/rec-number&gt;&lt;foreign-keys&gt;&lt;key app="EN" db-id="0detxvwvyvd0ppedrepx0seopfw2eapw9efp" timestamp="1610406426"&gt;5&lt;/key&gt;&lt;/foreign-keys&gt;&lt;ref-type name="Report"&gt;27&lt;/ref-type&gt;&lt;contributors&gt;&lt;authors&gt;&lt;author&gt;Roy Morgan Research,&lt;/author&gt;&lt;/authors&gt;&lt;/contributors&gt;&lt;titles&gt;&lt;title&gt;Australian Newspaper Readership, 12 months to September 2020&lt;/title&gt;&lt;/titles&gt;&lt;dates&gt;&lt;year&gt;2020&lt;/year&gt;&lt;/dates&gt;&lt;pub-location&gt;Melbourne&lt;/pub-location&gt;&lt;publisher&gt;Roy Morgan Research, accessible at http://www.roymorgan.com/industries/media/readership/newspaper-readership&lt;/publisher&gt;&lt;urls&gt;&lt;/urls&gt;&lt;/record&gt;&lt;/Cite&gt;&lt;/EndNote&gt;</w:instrText>
      </w:r>
      <w:r>
        <w:rPr>
          <w:rFonts w:ascii="Roboto" w:hAnsi="Roboto"/>
        </w:rPr>
        <w:fldChar w:fldCharType="separate"/>
      </w:r>
      <w:r w:rsidR="00E831D9">
        <w:rPr>
          <w:rFonts w:ascii="Roboto" w:hAnsi="Roboto"/>
          <w:noProof/>
        </w:rPr>
        <w:t>(Roy Morgan Research, 2020)</w:t>
      </w:r>
      <w:r>
        <w:rPr>
          <w:rFonts w:ascii="Roboto" w:hAnsi="Roboto"/>
        </w:rPr>
        <w:fldChar w:fldCharType="end"/>
      </w:r>
      <w:r w:rsidR="009B123C" w:rsidRPr="00F36145">
        <w:rPr>
          <w:rFonts w:ascii="Roboto" w:hAnsi="Roboto"/>
        </w:rPr>
        <w:t>.</w:t>
      </w:r>
      <w:r w:rsidR="00D77E29" w:rsidRPr="00F36145">
        <w:rPr>
          <w:rFonts w:ascii="Roboto" w:hAnsi="Roboto"/>
        </w:rPr>
        <w:t xml:space="preserve"> </w:t>
      </w:r>
    </w:p>
    <w:p w14:paraId="451ACF8A" w14:textId="77777777" w:rsidR="00CD7822" w:rsidRDefault="002260AE" w:rsidP="00CB6E14">
      <w:pPr>
        <w:spacing w:after="200" w:line="360" w:lineRule="auto"/>
        <w:rPr>
          <w:rFonts w:ascii="Roboto" w:hAnsi="Roboto"/>
        </w:rPr>
      </w:pPr>
      <w:r>
        <w:rPr>
          <w:rFonts w:ascii="Roboto" w:hAnsi="Roboto"/>
        </w:rPr>
        <w:lastRenderedPageBreak/>
        <w:t xml:space="preserve">Table 1 displays the descriptive data, showing the number and percentage of articles by article type, theme, source and topic slant. </w:t>
      </w:r>
      <w:r w:rsidRPr="00F36145">
        <w:rPr>
          <w:rFonts w:ascii="Roboto" w:hAnsi="Roboto"/>
        </w:rPr>
        <w:t xml:space="preserve">News </w:t>
      </w:r>
      <w:r>
        <w:rPr>
          <w:rFonts w:ascii="Roboto" w:hAnsi="Roboto"/>
        </w:rPr>
        <w:t>articles dominated the sample (</w:t>
      </w:r>
      <w:r w:rsidRPr="00F36145">
        <w:rPr>
          <w:rFonts w:ascii="Roboto" w:hAnsi="Roboto"/>
        </w:rPr>
        <w:t>73.7%</w:t>
      </w:r>
      <w:r>
        <w:rPr>
          <w:rFonts w:ascii="Roboto" w:hAnsi="Roboto"/>
        </w:rPr>
        <w:t>), followed by f</w:t>
      </w:r>
      <w:r w:rsidRPr="00F36145">
        <w:rPr>
          <w:rFonts w:ascii="Roboto" w:hAnsi="Roboto"/>
        </w:rPr>
        <w:t>eature</w:t>
      </w:r>
      <w:r>
        <w:rPr>
          <w:rFonts w:ascii="Roboto" w:hAnsi="Roboto"/>
        </w:rPr>
        <w:t>s</w:t>
      </w:r>
      <w:r w:rsidRPr="00F36145">
        <w:rPr>
          <w:rFonts w:ascii="Roboto" w:hAnsi="Roboto"/>
        </w:rPr>
        <w:t xml:space="preserve"> </w:t>
      </w:r>
      <w:r>
        <w:rPr>
          <w:rFonts w:ascii="Roboto" w:hAnsi="Roboto"/>
        </w:rPr>
        <w:t>(</w:t>
      </w:r>
      <w:r w:rsidRPr="00F36145">
        <w:rPr>
          <w:rFonts w:ascii="Roboto" w:hAnsi="Roboto"/>
        </w:rPr>
        <w:t>11.9%</w:t>
      </w:r>
      <w:r>
        <w:rPr>
          <w:rFonts w:ascii="Roboto" w:hAnsi="Roboto"/>
        </w:rPr>
        <w:t>),</w:t>
      </w:r>
      <w:r w:rsidRPr="00F36145">
        <w:rPr>
          <w:rFonts w:ascii="Roboto" w:hAnsi="Roboto"/>
        </w:rPr>
        <w:t xml:space="preserve"> </w:t>
      </w:r>
      <w:r>
        <w:rPr>
          <w:rFonts w:ascii="Roboto" w:hAnsi="Roboto"/>
        </w:rPr>
        <w:t>l</w:t>
      </w:r>
      <w:r w:rsidRPr="00F36145">
        <w:rPr>
          <w:rFonts w:ascii="Roboto" w:hAnsi="Roboto"/>
        </w:rPr>
        <w:t>etter</w:t>
      </w:r>
      <w:r>
        <w:rPr>
          <w:rFonts w:ascii="Roboto" w:hAnsi="Roboto"/>
        </w:rPr>
        <w:t xml:space="preserve"> to the editor</w:t>
      </w:r>
      <w:r w:rsidRPr="00F36145">
        <w:rPr>
          <w:rFonts w:ascii="Roboto" w:hAnsi="Roboto"/>
        </w:rPr>
        <w:t xml:space="preserve">/opinion </w:t>
      </w:r>
      <w:r>
        <w:rPr>
          <w:rFonts w:ascii="Roboto" w:hAnsi="Roboto"/>
        </w:rPr>
        <w:t>pieces (</w:t>
      </w:r>
      <w:r w:rsidRPr="00F36145">
        <w:rPr>
          <w:rFonts w:ascii="Roboto" w:hAnsi="Roboto"/>
        </w:rPr>
        <w:t>8.4%</w:t>
      </w:r>
      <w:r>
        <w:rPr>
          <w:rFonts w:ascii="Roboto" w:hAnsi="Roboto"/>
        </w:rPr>
        <w:t>)</w:t>
      </w:r>
      <w:r w:rsidRPr="00F36145">
        <w:rPr>
          <w:rFonts w:ascii="Roboto" w:hAnsi="Roboto"/>
        </w:rPr>
        <w:t xml:space="preserve"> </w:t>
      </w:r>
      <w:r>
        <w:rPr>
          <w:rFonts w:ascii="Roboto" w:hAnsi="Roboto"/>
        </w:rPr>
        <w:t>and e</w:t>
      </w:r>
      <w:r w:rsidRPr="00F36145">
        <w:rPr>
          <w:rFonts w:ascii="Roboto" w:hAnsi="Roboto"/>
        </w:rPr>
        <w:t>ditorial</w:t>
      </w:r>
      <w:r>
        <w:rPr>
          <w:rFonts w:ascii="Roboto" w:hAnsi="Roboto"/>
        </w:rPr>
        <w:t>s</w:t>
      </w:r>
      <w:r w:rsidRPr="00F36145">
        <w:rPr>
          <w:rFonts w:ascii="Roboto" w:hAnsi="Roboto"/>
        </w:rPr>
        <w:t xml:space="preserve"> </w:t>
      </w:r>
      <w:r>
        <w:rPr>
          <w:rFonts w:ascii="Roboto" w:hAnsi="Roboto"/>
        </w:rPr>
        <w:t>(</w:t>
      </w:r>
      <w:r w:rsidRPr="00F36145">
        <w:rPr>
          <w:rFonts w:ascii="Roboto" w:hAnsi="Roboto"/>
        </w:rPr>
        <w:t>5.7%</w:t>
      </w:r>
      <w:r>
        <w:rPr>
          <w:rFonts w:ascii="Roboto" w:hAnsi="Roboto"/>
        </w:rPr>
        <w:t>).</w:t>
      </w:r>
    </w:p>
    <w:p w14:paraId="0C18D961" w14:textId="3220D322" w:rsidR="00CD7822" w:rsidRDefault="00820233" w:rsidP="00CB6E14">
      <w:pPr>
        <w:spacing w:after="200" w:line="360" w:lineRule="auto"/>
        <w:rPr>
          <w:rFonts w:ascii="Roboto" w:hAnsi="Roboto"/>
        </w:rPr>
      </w:pPr>
      <w:r>
        <w:rPr>
          <w:rFonts w:ascii="Roboto" w:hAnsi="Roboto"/>
        </w:rPr>
        <w:t xml:space="preserve">Figure 2 </w:t>
      </w:r>
      <w:r w:rsidR="00CD7822">
        <w:rPr>
          <w:rFonts w:ascii="Roboto" w:hAnsi="Roboto"/>
        </w:rPr>
        <w:t xml:space="preserve">shows </w:t>
      </w:r>
      <w:r>
        <w:rPr>
          <w:rFonts w:ascii="Roboto" w:hAnsi="Roboto"/>
        </w:rPr>
        <w:t xml:space="preserve">the number of articles </w:t>
      </w:r>
      <w:r w:rsidR="00BA5369">
        <w:rPr>
          <w:rFonts w:ascii="Roboto" w:hAnsi="Roboto"/>
        </w:rPr>
        <w:t xml:space="preserve">focused on young people and alcohol </w:t>
      </w:r>
      <w:r>
        <w:rPr>
          <w:rFonts w:ascii="Roboto" w:hAnsi="Roboto"/>
        </w:rPr>
        <w:t xml:space="preserve">per </w:t>
      </w:r>
      <w:r w:rsidR="00BA5369">
        <w:rPr>
          <w:rFonts w:ascii="Roboto" w:hAnsi="Roboto"/>
        </w:rPr>
        <w:t xml:space="preserve">10,000 articles printed in major Australian newspapers, per </w:t>
      </w:r>
      <w:r>
        <w:rPr>
          <w:rFonts w:ascii="Roboto" w:hAnsi="Roboto"/>
        </w:rPr>
        <w:t>year</w:t>
      </w:r>
      <w:r w:rsidR="00BA5369">
        <w:rPr>
          <w:rFonts w:ascii="Roboto" w:hAnsi="Roboto"/>
        </w:rPr>
        <w:t xml:space="preserve">. </w:t>
      </w:r>
      <w:r w:rsidR="00CD7822">
        <w:rPr>
          <w:rFonts w:ascii="Roboto" w:hAnsi="Roboto"/>
        </w:rPr>
        <w:t xml:space="preserve">Articles increased </w:t>
      </w:r>
      <w:r w:rsidR="001A6563">
        <w:rPr>
          <w:rFonts w:ascii="Roboto" w:hAnsi="Roboto"/>
        </w:rPr>
        <w:t xml:space="preserve">from 2.7 articles per 10,000 articles in 2000 to 7.7 articles per 10,000 in 2008 </w:t>
      </w:r>
      <w:r w:rsidR="00CD7822">
        <w:rPr>
          <w:rFonts w:ascii="Roboto" w:hAnsi="Roboto"/>
        </w:rPr>
        <w:t>(</w:t>
      </w:r>
      <w:r w:rsidR="001A6563">
        <w:rPr>
          <w:rFonts w:ascii="Roboto" w:hAnsi="Roboto"/>
        </w:rPr>
        <w:t xml:space="preserve">an annual increase of 14.1%; </w:t>
      </w:r>
      <w:r w:rsidR="00CD7822">
        <w:rPr>
          <w:rFonts w:ascii="Roboto" w:hAnsi="Roboto"/>
        </w:rPr>
        <w:t>95%CI:</w:t>
      </w:r>
      <w:r w:rsidR="00CD7822" w:rsidRPr="00F36145">
        <w:rPr>
          <w:rFonts w:ascii="Roboto" w:hAnsi="Roboto"/>
        </w:rPr>
        <w:t xml:space="preserve"> </w:t>
      </w:r>
      <w:r w:rsidR="00CD7822">
        <w:rPr>
          <w:rFonts w:ascii="Roboto" w:hAnsi="Roboto"/>
        </w:rPr>
        <w:t>6.8, 21.9;</w:t>
      </w:r>
      <w:r w:rsidR="00CD7822" w:rsidRPr="00F36145">
        <w:rPr>
          <w:rFonts w:ascii="Roboto" w:hAnsi="Roboto"/>
        </w:rPr>
        <w:t xml:space="preserve"> </w:t>
      </w:r>
      <w:r w:rsidR="00CD7822">
        <w:rPr>
          <w:rFonts w:ascii="Roboto" w:hAnsi="Roboto"/>
        </w:rPr>
        <w:t>p&lt;</w:t>
      </w:r>
      <w:r w:rsidR="00CD7822" w:rsidRPr="00F36145">
        <w:rPr>
          <w:rFonts w:ascii="Roboto" w:hAnsi="Roboto"/>
        </w:rPr>
        <w:t>0.</w:t>
      </w:r>
      <w:r w:rsidR="00CD7822">
        <w:rPr>
          <w:rFonts w:ascii="Roboto" w:hAnsi="Roboto"/>
        </w:rPr>
        <w:t>01</w:t>
      </w:r>
      <w:r w:rsidR="00CD7822" w:rsidRPr="00F36145">
        <w:rPr>
          <w:rFonts w:ascii="Roboto" w:hAnsi="Roboto"/>
        </w:rPr>
        <w:t>)</w:t>
      </w:r>
      <w:r w:rsidR="00CD7822">
        <w:rPr>
          <w:rFonts w:ascii="Roboto" w:hAnsi="Roboto"/>
        </w:rPr>
        <w:t xml:space="preserve">, before </w:t>
      </w:r>
      <w:r w:rsidR="001A6563">
        <w:rPr>
          <w:rFonts w:ascii="Roboto" w:hAnsi="Roboto"/>
        </w:rPr>
        <w:t>decreasing back to 3.0 articles per 10,000 in 20</w:t>
      </w:r>
      <w:r w:rsidR="00823650">
        <w:rPr>
          <w:rFonts w:ascii="Roboto" w:hAnsi="Roboto"/>
        </w:rPr>
        <w:t>19</w:t>
      </w:r>
      <w:r w:rsidR="001A6563">
        <w:rPr>
          <w:rFonts w:ascii="Roboto" w:hAnsi="Roboto"/>
        </w:rPr>
        <w:t xml:space="preserve"> (</w:t>
      </w:r>
      <w:r w:rsidR="00CD7822">
        <w:rPr>
          <w:rFonts w:ascii="Roboto" w:hAnsi="Roboto"/>
        </w:rPr>
        <w:t>an annual decrease</w:t>
      </w:r>
      <w:r w:rsidR="00823650">
        <w:rPr>
          <w:rFonts w:ascii="Roboto" w:hAnsi="Roboto"/>
        </w:rPr>
        <w:t xml:space="preserve"> after 2008</w:t>
      </w:r>
      <w:r w:rsidR="00CD7822">
        <w:rPr>
          <w:rFonts w:ascii="Roboto" w:hAnsi="Roboto"/>
        </w:rPr>
        <w:t xml:space="preserve"> of 8.2%</w:t>
      </w:r>
      <w:r w:rsidR="001A6563">
        <w:rPr>
          <w:rFonts w:ascii="Roboto" w:hAnsi="Roboto"/>
        </w:rPr>
        <w:t xml:space="preserve">; </w:t>
      </w:r>
      <w:r w:rsidR="00CD7822">
        <w:rPr>
          <w:rFonts w:ascii="Roboto" w:hAnsi="Roboto"/>
        </w:rPr>
        <w:t>95%CI:</w:t>
      </w:r>
      <w:r w:rsidR="00CD7822" w:rsidRPr="00F36145">
        <w:rPr>
          <w:rFonts w:ascii="Roboto" w:hAnsi="Roboto"/>
        </w:rPr>
        <w:t xml:space="preserve"> </w:t>
      </w:r>
      <w:r w:rsidR="00CD7822">
        <w:rPr>
          <w:rFonts w:ascii="Roboto" w:hAnsi="Roboto"/>
        </w:rPr>
        <w:t>-11.9, -4.4</w:t>
      </w:r>
      <w:r w:rsidR="00CD7822" w:rsidRPr="00F36145">
        <w:rPr>
          <w:rFonts w:ascii="Roboto" w:hAnsi="Roboto"/>
        </w:rPr>
        <w:t xml:space="preserve">, </w:t>
      </w:r>
      <w:r w:rsidR="00CD7822">
        <w:rPr>
          <w:rFonts w:ascii="Roboto" w:hAnsi="Roboto"/>
        </w:rPr>
        <w:t>p&lt;0.01</w:t>
      </w:r>
      <w:r w:rsidR="00CD7822" w:rsidRPr="00F36145">
        <w:rPr>
          <w:rFonts w:ascii="Roboto" w:hAnsi="Roboto"/>
        </w:rPr>
        <w:t>)</w:t>
      </w:r>
      <w:r w:rsidR="00CD7822">
        <w:rPr>
          <w:rFonts w:ascii="Roboto" w:hAnsi="Roboto"/>
        </w:rPr>
        <w:t>.</w:t>
      </w:r>
    </w:p>
    <w:p w14:paraId="4D19B300" w14:textId="3B043E40" w:rsidR="00D7159A" w:rsidRPr="004B0536" w:rsidRDefault="00874188" w:rsidP="00CB6E14">
      <w:pPr>
        <w:spacing w:after="200" w:line="360" w:lineRule="auto"/>
        <w:rPr>
          <w:rFonts w:ascii="Roboto" w:hAnsi="Roboto"/>
        </w:rPr>
      </w:pPr>
      <w:r>
        <w:rPr>
          <w:rFonts w:ascii="Roboto" w:hAnsi="Roboto"/>
        </w:rPr>
        <w:t xml:space="preserve">There was no </w:t>
      </w:r>
      <w:r w:rsidR="002074A7">
        <w:rPr>
          <w:rFonts w:ascii="Roboto" w:hAnsi="Roboto"/>
        </w:rPr>
        <w:t xml:space="preserve">obvious </w:t>
      </w:r>
      <w:r w:rsidR="00B935FE">
        <w:rPr>
          <w:rFonts w:ascii="Roboto" w:hAnsi="Roboto"/>
        </w:rPr>
        <w:t xml:space="preserve">pattern </w:t>
      </w:r>
      <w:r>
        <w:rPr>
          <w:rFonts w:ascii="Roboto" w:hAnsi="Roboto"/>
        </w:rPr>
        <w:t>identified in the month of the year in which articles were published</w:t>
      </w:r>
      <w:r w:rsidR="00BA5369">
        <w:rPr>
          <w:rFonts w:ascii="Roboto" w:hAnsi="Roboto"/>
        </w:rPr>
        <w:t xml:space="preserve"> (Figure 3)</w:t>
      </w:r>
      <w:r>
        <w:rPr>
          <w:rFonts w:ascii="Roboto" w:hAnsi="Roboto"/>
        </w:rPr>
        <w:t xml:space="preserve">, with approximately 170-180 </w:t>
      </w:r>
      <w:r w:rsidR="00B97A25">
        <w:rPr>
          <w:rFonts w:ascii="Roboto" w:hAnsi="Roboto"/>
        </w:rPr>
        <w:t xml:space="preserve">articles </w:t>
      </w:r>
      <w:r>
        <w:rPr>
          <w:rFonts w:ascii="Roboto" w:hAnsi="Roboto"/>
        </w:rPr>
        <w:t xml:space="preserve">for each month in total over the </w:t>
      </w:r>
      <w:r w:rsidR="003F7462">
        <w:rPr>
          <w:rFonts w:ascii="Roboto" w:hAnsi="Roboto"/>
        </w:rPr>
        <w:t>twenty</w:t>
      </w:r>
      <w:r>
        <w:rPr>
          <w:rFonts w:ascii="Roboto" w:hAnsi="Roboto"/>
        </w:rPr>
        <w:t xml:space="preserve"> years, but slightly more in March and September (</w:t>
      </w:r>
      <w:r w:rsidR="00B97A25">
        <w:rPr>
          <w:rFonts w:ascii="Roboto" w:hAnsi="Roboto"/>
        </w:rPr>
        <w:t>~</w:t>
      </w:r>
      <w:r>
        <w:rPr>
          <w:rFonts w:ascii="Roboto" w:hAnsi="Roboto"/>
        </w:rPr>
        <w:t>250</w:t>
      </w:r>
      <w:r w:rsidR="00B97A25">
        <w:rPr>
          <w:rFonts w:ascii="Roboto" w:hAnsi="Roboto"/>
        </w:rPr>
        <w:t xml:space="preserve"> articles</w:t>
      </w:r>
      <w:r>
        <w:rPr>
          <w:rFonts w:ascii="Roboto" w:hAnsi="Roboto"/>
        </w:rPr>
        <w:t>) and then a big jump in November (</w:t>
      </w:r>
      <w:r w:rsidR="00E77A5E">
        <w:rPr>
          <w:rFonts w:ascii="Roboto" w:hAnsi="Roboto"/>
        </w:rPr>
        <w:t>n=</w:t>
      </w:r>
      <w:r>
        <w:rPr>
          <w:rFonts w:ascii="Roboto" w:hAnsi="Roboto"/>
        </w:rPr>
        <w:t>34</w:t>
      </w:r>
      <w:r w:rsidR="00B97A25">
        <w:rPr>
          <w:rFonts w:ascii="Roboto" w:hAnsi="Roboto"/>
        </w:rPr>
        <w:t>4</w:t>
      </w:r>
      <w:r>
        <w:rPr>
          <w:rFonts w:ascii="Roboto" w:hAnsi="Roboto"/>
        </w:rPr>
        <w:t>)</w:t>
      </w:r>
      <w:r w:rsidR="005D1961">
        <w:rPr>
          <w:rFonts w:ascii="Roboto" w:hAnsi="Roboto"/>
        </w:rPr>
        <w:t xml:space="preserve">. It is in November that </w:t>
      </w:r>
      <w:r>
        <w:rPr>
          <w:rFonts w:ascii="Roboto" w:hAnsi="Roboto"/>
        </w:rPr>
        <w:t xml:space="preserve">young people </w:t>
      </w:r>
      <w:r w:rsidR="00B97A25">
        <w:rPr>
          <w:rFonts w:ascii="Roboto" w:hAnsi="Roboto"/>
        </w:rPr>
        <w:t xml:space="preserve">in Australia </w:t>
      </w:r>
      <w:r>
        <w:rPr>
          <w:rFonts w:ascii="Roboto" w:hAnsi="Roboto"/>
        </w:rPr>
        <w:t>finish</w:t>
      </w:r>
      <w:r w:rsidR="005D1961">
        <w:rPr>
          <w:rFonts w:ascii="Roboto" w:hAnsi="Roboto"/>
        </w:rPr>
        <w:t xml:space="preserve"> their final year </w:t>
      </w:r>
      <w:r w:rsidR="005D1961" w:rsidRPr="004B0536">
        <w:rPr>
          <w:rFonts w:ascii="Roboto" w:hAnsi="Roboto"/>
        </w:rPr>
        <w:t>of</w:t>
      </w:r>
      <w:r w:rsidRPr="004B0536">
        <w:rPr>
          <w:rFonts w:ascii="Roboto" w:hAnsi="Roboto"/>
        </w:rPr>
        <w:t xml:space="preserve"> secondary school and often take a holiday</w:t>
      </w:r>
      <w:r w:rsidR="00B97A25" w:rsidRPr="004B0536">
        <w:rPr>
          <w:rFonts w:ascii="Roboto" w:hAnsi="Roboto"/>
        </w:rPr>
        <w:t xml:space="preserve"> with other</w:t>
      </w:r>
      <w:r w:rsidR="0089656D" w:rsidRPr="004B0536">
        <w:rPr>
          <w:rFonts w:ascii="Roboto" w:hAnsi="Roboto"/>
        </w:rPr>
        <w:t>s</w:t>
      </w:r>
      <w:r w:rsidR="00B97A25" w:rsidRPr="004B0536">
        <w:rPr>
          <w:rFonts w:ascii="Roboto" w:hAnsi="Roboto"/>
        </w:rPr>
        <w:t xml:space="preserve"> who have finished school, </w:t>
      </w:r>
      <w:r w:rsidRPr="004B0536">
        <w:rPr>
          <w:rFonts w:ascii="Roboto" w:hAnsi="Roboto"/>
        </w:rPr>
        <w:t xml:space="preserve">known </w:t>
      </w:r>
      <w:r w:rsidR="00B97A25" w:rsidRPr="004B0536">
        <w:rPr>
          <w:rFonts w:ascii="Roboto" w:hAnsi="Roboto"/>
        </w:rPr>
        <w:t xml:space="preserve">locally as </w:t>
      </w:r>
      <w:r w:rsidRPr="004B0536">
        <w:rPr>
          <w:rFonts w:ascii="Roboto" w:hAnsi="Roboto"/>
        </w:rPr>
        <w:t>‘Schoolies’</w:t>
      </w:r>
      <w:r w:rsidR="00B97A25" w:rsidRPr="004B0536">
        <w:rPr>
          <w:rFonts w:ascii="Roboto" w:hAnsi="Roboto"/>
        </w:rPr>
        <w:t xml:space="preserve"> or ‘Leavers</w:t>
      </w:r>
      <w:r w:rsidR="005D1961" w:rsidRPr="004B0536">
        <w:rPr>
          <w:rFonts w:ascii="Roboto" w:hAnsi="Roboto"/>
        </w:rPr>
        <w:t>’. Alcohol has commonly been a feature of Schoolies celebrations and t</w:t>
      </w:r>
      <w:r w:rsidRPr="004B0536">
        <w:rPr>
          <w:rFonts w:ascii="Roboto" w:hAnsi="Roboto"/>
        </w:rPr>
        <w:t>here were 110 articles about Schoolies</w:t>
      </w:r>
      <w:r w:rsidR="005D1961" w:rsidRPr="004B0536">
        <w:rPr>
          <w:rFonts w:ascii="Roboto" w:hAnsi="Roboto"/>
        </w:rPr>
        <w:t xml:space="preserve"> over the twenty years</w:t>
      </w:r>
      <w:r w:rsidRPr="004B0536">
        <w:rPr>
          <w:rFonts w:ascii="Roboto" w:hAnsi="Roboto"/>
        </w:rPr>
        <w:t>, accounting for this difference.</w:t>
      </w:r>
    </w:p>
    <w:p w14:paraId="6C800BE7" w14:textId="77777777" w:rsidR="00594BE0" w:rsidRPr="004B0536" w:rsidRDefault="00594BE0" w:rsidP="009A3554">
      <w:pPr>
        <w:spacing w:after="200" w:line="360" w:lineRule="auto"/>
        <w:rPr>
          <w:rFonts w:ascii="Roboto" w:hAnsi="Roboto"/>
          <w:i/>
          <w:iCs/>
        </w:rPr>
      </w:pPr>
    </w:p>
    <w:p w14:paraId="14C3B049" w14:textId="3C4CE1D2" w:rsidR="00FE367E" w:rsidRPr="004B0536" w:rsidRDefault="00FE367E" w:rsidP="009A3554">
      <w:pPr>
        <w:spacing w:after="200" w:line="360" w:lineRule="auto"/>
        <w:rPr>
          <w:rFonts w:ascii="Roboto" w:hAnsi="Roboto"/>
          <w:i/>
          <w:iCs/>
        </w:rPr>
      </w:pPr>
      <w:r w:rsidRPr="004B0536">
        <w:rPr>
          <w:rFonts w:ascii="Roboto" w:hAnsi="Roboto"/>
          <w:i/>
          <w:iCs/>
        </w:rPr>
        <w:t>Article theme</w:t>
      </w:r>
    </w:p>
    <w:p w14:paraId="188B4B40" w14:textId="2D5D6DB2" w:rsidR="00CB6E14" w:rsidRPr="004B0536" w:rsidRDefault="00CB6E14" w:rsidP="009A3554">
      <w:pPr>
        <w:spacing w:after="200" w:line="360" w:lineRule="auto"/>
        <w:rPr>
          <w:rFonts w:ascii="Roboto" w:hAnsi="Roboto"/>
        </w:rPr>
      </w:pPr>
      <w:r w:rsidRPr="004B0536">
        <w:rPr>
          <w:rFonts w:ascii="Roboto" w:hAnsi="Roboto"/>
        </w:rPr>
        <w:t xml:space="preserve">The most common themes </w:t>
      </w:r>
      <w:r w:rsidR="007655F0" w:rsidRPr="004B0536">
        <w:rPr>
          <w:rFonts w:ascii="Roboto" w:hAnsi="Roboto"/>
        </w:rPr>
        <w:t>across all articles</w:t>
      </w:r>
      <w:r w:rsidR="00981AFC" w:rsidRPr="004B0536">
        <w:rPr>
          <w:rFonts w:ascii="Roboto" w:hAnsi="Roboto"/>
        </w:rPr>
        <w:t xml:space="preserve"> (Table 1)</w:t>
      </w:r>
      <w:r w:rsidR="007655F0" w:rsidRPr="004B0536">
        <w:rPr>
          <w:rFonts w:ascii="Roboto" w:hAnsi="Roboto"/>
        </w:rPr>
        <w:t xml:space="preserve"> </w:t>
      </w:r>
      <w:r w:rsidRPr="004B0536">
        <w:rPr>
          <w:rFonts w:ascii="Roboto" w:hAnsi="Roboto"/>
        </w:rPr>
        <w:t>pertained to policy or prevention initiatives (35.8%), followed by articles reporting on alcohol being risky or harmful (</w:t>
      </w:r>
      <w:r w:rsidR="0089656D" w:rsidRPr="004B0536">
        <w:rPr>
          <w:rFonts w:ascii="Roboto" w:hAnsi="Roboto"/>
        </w:rPr>
        <w:t>e</w:t>
      </w:r>
      <w:r w:rsidRPr="004B0536">
        <w:rPr>
          <w:rFonts w:ascii="Roboto" w:hAnsi="Roboto"/>
        </w:rPr>
        <w:t>.</w:t>
      </w:r>
      <w:r w:rsidR="0089656D" w:rsidRPr="004B0536">
        <w:rPr>
          <w:rFonts w:ascii="Roboto" w:hAnsi="Roboto"/>
        </w:rPr>
        <w:t>g</w:t>
      </w:r>
      <w:r w:rsidRPr="004B0536">
        <w:rPr>
          <w:rFonts w:ascii="Roboto" w:hAnsi="Roboto"/>
        </w:rPr>
        <w:t>. research findings reporting a link between alcohol and a health problem, 18.1%), statistics or trends in consumption (</w:t>
      </w:r>
      <w:r w:rsidR="0089656D" w:rsidRPr="004B0536">
        <w:rPr>
          <w:rFonts w:ascii="Roboto" w:hAnsi="Roboto"/>
        </w:rPr>
        <w:t xml:space="preserve">e.g. survey </w:t>
      </w:r>
      <w:r w:rsidRPr="004B0536">
        <w:rPr>
          <w:rFonts w:ascii="Roboto" w:hAnsi="Roboto"/>
        </w:rPr>
        <w:t>research findings, 14.5%) and you</w:t>
      </w:r>
      <w:r w:rsidR="008C0E17" w:rsidRPr="004B0536">
        <w:rPr>
          <w:rFonts w:ascii="Roboto" w:hAnsi="Roboto"/>
        </w:rPr>
        <w:t>ng people</w:t>
      </w:r>
      <w:r w:rsidRPr="004B0536">
        <w:rPr>
          <w:rFonts w:ascii="Roboto" w:hAnsi="Roboto"/>
        </w:rPr>
        <w:t xml:space="preserve"> being ‘out of control’ (</w:t>
      </w:r>
      <w:r w:rsidR="0089656D" w:rsidRPr="004B0536">
        <w:rPr>
          <w:rFonts w:ascii="Roboto" w:hAnsi="Roboto"/>
        </w:rPr>
        <w:t>e</w:t>
      </w:r>
      <w:r w:rsidRPr="004B0536">
        <w:rPr>
          <w:rFonts w:ascii="Roboto" w:hAnsi="Roboto"/>
        </w:rPr>
        <w:t>.</w:t>
      </w:r>
      <w:r w:rsidR="0089656D" w:rsidRPr="004B0536">
        <w:rPr>
          <w:rFonts w:ascii="Roboto" w:hAnsi="Roboto"/>
        </w:rPr>
        <w:t>g</w:t>
      </w:r>
      <w:r w:rsidRPr="004B0536">
        <w:rPr>
          <w:rFonts w:ascii="Roboto" w:hAnsi="Roboto"/>
        </w:rPr>
        <w:t xml:space="preserve">. reporting on events where police were called to contain behaviour or deal </w:t>
      </w:r>
      <w:r w:rsidR="00B97A25" w:rsidRPr="004B0536">
        <w:rPr>
          <w:rFonts w:ascii="Roboto" w:hAnsi="Roboto"/>
        </w:rPr>
        <w:t xml:space="preserve">with </w:t>
      </w:r>
      <w:r w:rsidRPr="004B0536">
        <w:rPr>
          <w:rFonts w:ascii="Roboto" w:hAnsi="Roboto"/>
        </w:rPr>
        <w:t>property damage</w:t>
      </w:r>
      <w:r w:rsidR="00B515CD" w:rsidRPr="004B0536">
        <w:rPr>
          <w:rFonts w:ascii="Roboto" w:hAnsi="Roboto"/>
        </w:rPr>
        <w:t xml:space="preserve"> allegedly caused by young people who had been drinking</w:t>
      </w:r>
      <w:r w:rsidRPr="004B0536">
        <w:rPr>
          <w:rFonts w:ascii="Roboto" w:hAnsi="Roboto"/>
        </w:rPr>
        <w:t>, 7.8%).</w:t>
      </w:r>
      <w:r w:rsidR="005D1961" w:rsidRPr="004B0536">
        <w:rPr>
          <w:rFonts w:ascii="Roboto" w:hAnsi="Roboto"/>
        </w:rPr>
        <w:t xml:space="preserve"> </w:t>
      </w:r>
    </w:p>
    <w:p w14:paraId="6BFEC8AA" w14:textId="627345FA" w:rsidR="00E77A5E" w:rsidRPr="004B0536" w:rsidRDefault="00E77A5E" w:rsidP="00BA5369">
      <w:pPr>
        <w:spacing w:after="200" w:line="360" w:lineRule="auto"/>
        <w:rPr>
          <w:rFonts w:ascii="Roboto" w:hAnsi="Roboto"/>
        </w:rPr>
      </w:pPr>
      <w:bookmarkStart w:id="20" w:name="_Hlk61955286"/>
      <w:r w:rsidRPr="004B0536">
        <w:rPr>
          <w:rFonts w:ascii="Roboto" w:hAnsi="Roboto"/>
        </w:rPr>
        <w:t xml:space="preserve">Figure 4 </w:t>
      </w:r>
      <w:r w:rsidR="00C2453F" w:rsidRPr="004B0536">
        <w:rPr>
          <w:rFonts w:ascii="Roboto" w:hAnsi="Roboto"/>
        </w:rPr>
        <w:t xml:space="preserve">displays </w:t>
      </w:r>
      <w:r w:rsidRPr="004B0536">
        <w:rPr>
          <w:rFonts w:ascii="Roboto" w:hAnsi="Roboto"/>
        </w:rPr>
        <w:t xml:space="preserve">change over time </w:t>
      </w:r>
      <w:r w:rsidR="002074A7" w:rsidRPr="004B0536">
        <w:rPr>
          <w:rFonts w:ascii="Roboto" w:hAnsi="Roboto"/>
        </w:rPr>
        <w:t xml:space="preserve">in </w:t>
      </w:r>
      <w:r w:rsidRPr="004B0536">
        <w:rPr>
          <w:rFonts w:ascii="Roboto" w:hAnsi="Roboto"/>
        </w:rPr>
        <w:t xml:space="preserve">the </w:t>
      </w:r>
      <w:r w:rsidR="002074A7" w:rsidRPr="004B0536">
        <w:rPr>
          <w:rFonts w:ascii="Roboto" w:hAnsi="Roboto"/>
        </w:rPr>
        <w:t xml:space="preserve">four </w:t>
      </w:r>
      <w:r w:rsidRPr="004B0536">
        <w:rPr>
          <w:rFonts w:ascii="Roboto" w:hAnsi="Roboto"/>
        </w:rPr>
        <w:t>most common themes</w:t>
      </w:r>
      <w:r w:rsidR="00C2453F" w:rsidRPr="004B0536">
        <w:rPr>
          <w:rFonts w:ascii="Roboto" w:hAnsi="Roboto"/>
        </w:rPr>
        <w:t xml:space="preserve">. It shows a non-significant increase </w:t>
      </w:r>
      <w:r w:rsidR="00B66E2F">
        <w:rPr>
          <w:rFonts w:ascii="Roboto" w:hAnsi="Roboto"/>
        </w:rPr>
        <w:t xml:space="preserve">over time </w:t>
      </w:r>
      <w:r w:rsidR="00C2453F" w:rsidRPr="004B0536">
        <w:rPr>
          <w:rFonts w:ascii="Roboto" w:hAnsi="Roboto"/>
        </w:rPr>
        <w:t>in articles on policy or prevention initiatives and no change in articles reporting alcohol to be risky or harmful, and youth being ‘out of control’. There was a significant decrease in reporting on statistics and trends in consumption between 2000 and 2010 (-8.9%</w:t>
      </w:r>
      <w:r w:rsidR="00B935FE">
        <w:rPr>
          <w:rFonts w:ascii="Roboto" w:hAnsi="Roboto"/>
        </w:rPr>
        <w:t xml:space="preserve"> per year</w:t>
      </w:r>
      <w:r w:rsidR="00C2453F" w:rsidRPr="004B0536">
        <w:rPr>
          <w:rFonts w:ascii="Roboto" w:hAnsi="Roboto"/>
        </w:rPr>
        <w:t>; 95%CI: -15.6, -1.6; p&lt;0.01) before a significant increase to 20</w:t>
      </w:r>
      <w:r w:rsidR="00823650">
        <w:rPr>
          <w:rFonts w:ascii="Roboto" w:hAnsi="Roboto"/>
        </w:rPr>
        <w:t>19</w:t>
      </w:r>
      <w:r w:rsidR="00C2453F" w:rsidRPr="004B0536">
        <w:rPr>
          <w:rFonts w:ascii="Roboto" w:hAnsi="Roboto"/>
        </w:rPr>
        <w:t xml:space="preserve"> (15.5%</w:t>
      </w:r>
      <w:r w:rsidR="00B935FE">
        <w:rPr>
          <w:rFonts w:ascii="Roboto" w:hAnsi="Roboto"/>
        </w:rPr>
        <w:t xml:space="preserve"> per year</w:t>
      </w:r>
      <w:r w:rsidR="00C2453F" w:rsidRPr="004B0536">
        <w:rPr>
          <w:rFonts w:ascii="Roboto" w:hAnsi="Roboto"/>
        </w:rPr>
        <w:t xml:space="preserve">; 95%CI: 4.4, 27.8; p&lt;0.01). The only other significant change </w:t>
      </w:r>
      <w:r w:rsidR="001A6563">
        <w:rPr>
          <w:rFonts w:ascii="Roboto" w:hAnsi="Roboto"/>
        </w:rPr>
        <w:t xml:space="preserve">in theme </w:t>
      </w:r>
      <w:r w:rsidR="00C2453F" w:rsidRPr="004B0536">
        <w:rPr>
          <w:rFonts w:ascii="Roboto" w:hAnsi="Roboto"/>
        </w:rPr>
        <w:t>was a decrease over the twenty year period in reporting on Schoolies (-4.1%</w:t>
      </w:r>
      <w:r w:rsidR="00752786">
        <w:rPr>
          <w:rFonts w:ascii="Roboto" w:hAnsi="Roboto"/>
        </w:rPr>
        <w:t xml:space="preserve"> per year</w:t>
      </w:r>
      <w:r w:rsidR="00C2453F" w:rsidRPr="004B0536">
        <w:rPr>
          <w:rFonts w:ascii="Roboto" w:hAnsi="Roboto"/>
        </w:rPr>
        <w:t>; 95%CI: -8.0, -0.1; p=0.04).</w:t>
      </w:r>
    </w:p>
    <w:p w14:paraId="5D8EEE2C" w14:textId="0A64AE9D" w:rsidR="00471C7B" w:rsidRPr="004B0536" w:rsidRDefault="009A3554" w:rsidP="00594BE0">
      <w:pPr>
        <w:spacing w:after="200" w:line="360" w:lineRule="auto"/>
        <w:rPr>
          <w:rFonts w:ascii="Roboto" w:hAnsi="Roboto"/>
        </w:rPr>
      </w:pPr>
      <w:bookmarkStart w:id="21" w:name="_Hlk61955367"/>
      <w:bookmarkEnd w:id="20"/>
      <w:r w:rsidRPr="004B0536">
        <w:rPr>
          <w:rFonts w:ascii="Roboto" w:hAnsi="Roboto"/>
        </w:rPr>
        <w:t>Given the strong focus on p</w:t>
      </w:r>
      <w:r w:rsidR="008C3A3B" w:rsidRPr="004B0536">
        <w:rPr>
          <w:rFonts w:ascii="Roboto" w:hAnsi="Roboto"/>
        </w:rPr>
        <w:t>revention and policy</w:t>
      </w:r>
      <w:r w:rsidR="00471C7B" w:rsidRPr="004B0536">
        <w:rPr>
          <w:rFonts w:ascii="Roboto" w:hAnsi="Roboto"/>
        </w:rPr>
        <w:t xml:space="preserve"> i</w:t>
      </w:r>
      <w:r w:rsidR="005C0FB5">
        <w:rPr>
          <w:rFonts w:ascii="Roboto" w:hAnsi="Roboto"/>
        </w:rPr>
        <w:t>n the</w:t>
      </w:r>
      <w:r w:rsidR="00471C7B" w:rsidRPr="004B0536">
        <w:rPr>
          <w:rFonts w:ascii="Roboto" w:hAnsi="Roboto"/>
        </w:rPr>
        <w:t xml:space="preserve"> articles</w:t>
      </w:r>
      <w:r w:rsidR="00E77A5E" w:rsidRPr="004B0536">
        <w:rPr>
          <w:rFonts w:ascii="Roboto" w:hAnsi="Roboto"/>
        </w:rPr>
        <w:t xml:space="preserve"> (n=865)</w:t>
      </w:r>
      <w:r w:rsidRPr="004B0536">
        <w:rPr>
          <w:rFonts w:ascii="Roboto" w:hAnsi="Roboto"/>
        </w:rPr>
        <w:t xml:space="preserve">, we conducted a secondary analysis to determine which policies or prevention initiatives were reported most often. </w:t>
      </w:r>
      <w:r w:rsidR="00885CCE" w:rsidRPr="004B0536">
        <w:rPr>
          <w:rFonts w:ascii="Roboto" w:hAnsi="Roboto"/>
        </w:rPr>
        <w:t xml:space="preserve">Many of these articles reported on policy and prevention generally (or a combination of policies, n=263), but of </w:t>
      </w:r>
      <w:r w:rsidR="00885CCE" w:rsidRPr="004B0536">
        <w:rPr>
          <w:rFonts w:ascii="Roboto" w:hAnsi="Roboto"/>
        </w:rPr>
        <w:lastRenderedPageBreak/>
        <w:t xml:space="preserve">those that targeted specific </w:t>
      </w:r>
      <w:r w:rsidR="00675FFE" w:rsidRPr="004B0536">
        <w:rPr>
          <w:rFonts w:ascii="Roboto" w:hAnsi="Roboto"/>
        </w:rPr>
        <w:t>initiatives</w:t>
      </w:r>
      <w:r w:rsidR="00885CCE" w:rsidRPr="004B0536">
        <w:rPr>
          <w:rFonts w:ascii="Roboto" w:hAnsi="Roboto"/>
        </w:rPr>
        <w:t xml:space="preserve">, the </w:t>
      </w:r>
      <w:r w:rsidRPr="004B0536">
        <w:rPr>
          <w:rFonts w:ascii="Roboto" w:hAnsi="Roboto"/>
        </w:rPr>
        <w:t xml:space="preserve">most common were </w:t>
      </w:r>
      <w:r w:rsidR="008C3A3B" w:rsidRPr="004B0536">
        <w:rPr>
          <w:rFonts w:ascii="Roboto" w:hAnsi="Roboto"/>
        </w:rPr>
        <w:t xml:space="preserve">parental </w:t>
      </w:r>
      <w:r w:rsidR="00FF6EEC" w:rsidRPr="004B0536">
        <w:rPr>
          <w:rFonts w:ascii="Roboto" w:hAnsi="Roboto"/>
        </w:rPr>
        <w:t xml:space="preserve">or secondary </w:t>
      </w:r>
      <w:r w:rsidR="008C3A3B" w:rsidRPr="004B0536">
        <w:rPr>
          <w:rFonts w:ascii="Roboto" w:hAnsi="Roboto"/>
        </w:rPr>
        <w:t>supply (</w:t>
      </w:r>
      <w:r w:rsidRPr="004B0536">
        <w:rPr>
          <w:rFonts w:ascii="Roboto" w:hAnsi="Roboto"/>
        </w:rPr>
        <w:t>n=</w:t>
      </w:r>
      <w:r w:rsidR="008C3A3B" w:rsidRPr="004B0536">
        <w:rPr>
          <w:rFonts w:ascii="Roboto" w:hAnsi="Roboto"/>
        </w:rPr>
        <w:t>133)</w:t>
      </w:r>
      <w:r w:rsidRPr="004B0536">
        <w:rPr>
          <w:rFonts w:ascii="Roboto" w:hAnsi="Roboto"/>
        </w:rPr>
        <w:t xml:space="preserve">, </w:t>
      </w:r>
      <w:r w:rsidR="008C3A3B" w:rsidRPr="004B0536">
        <w:rPr>
          <w:rFonts w:ascii="Roboto" w:hAnsi="Roboto"/>
        </w:rPr>
        <w:t>advertising</w:t>
      </w:r>
      <w:r w:rsidRPr="004B0536">
        <w:rPr>
          <w:rFonts w:ascii="Roboto" w:hAnsi="Roboto"/>
        </w:rPr>
        <w:t xml:space="preserve"> regulations</w:t>
      </w:r>
      <w:r w:rsidR="008C3A3B" w:rsidRPr="004B0536">
        <w:rPr>
          <w:rFonts w:ascii="Roboto" w:hAnsi="Roboto"/>
        </w:rPr>
        <w:t xml:space="preserve"> (</w:t>
      </w:r>
      <w:r w:rsidRPr="004B0536">
        <w:rPr>
          <w:rFonts w:ascii="Roboto" w:hAnsi="Roboto"/>
        </w:rPr>
        <w:t>n=</w:t>
      </w:r>
      <w:r w:rsidR="008C3A3B" w:rsidRPr="004B0536">
        <w:rPr>
          <w:rFonts w:ascii="Roboto" w:hAnsi="Roboto"/>
        </w:rPr>
        <w:t>117)</w:t>
      </w:r>
      <w:r w:rsidRPr="004B0536">
        <w:rPr>
          <w:rFonts w:ascii="Roboto" w:hAnsi="Roboto"/>
        </w:rPr>
        <w:t>,</w:t>
      </w:r>
      <w:r w:rsidR="008C3A3B" w:rsidRPr="004B0536">
        <w:rPr>
          <w:rFonts w:ascii="Roboto" w:hAnsi="Roboto"/>
        </w:rPr>
        <w:t xml:space="preserve"> </w:t>
      </w:r>
      <w:r w:rsidR="0089656D" w:rsidRPr="004B0536">
        <w:rPr>
          <w:rFonts w:ascii="Roboto" w:hAnsi="Roboto"/>
        </w:rPr>
        <w:t xml:space="preserve">the </w:t>
      </w:r>
      <w:r w:rsidR="00451584" w:rsidRPr="004B0536">
        <w:rPr>
          <w:rFonts w:ascii="Roboto" w:hAnsi="Roboto"/>
        </w:rPr>
        <w:t xml:space="preserve">alcopops tax </w:t>
      </w:r>
      <w:r w:rsidR="008C3A3B" w:rsidRPr="004B0536">
        <w:rPr>
          <w:rFonts w:ascii="Roboto" w:hAnsi="Roboto"/>
        </w:rPr>
        <w:t>(</w:t>
      </w:r>
      <w:r w:rsidRPr="004B0536">
        <w:rPr>
          <w:rFonts w:ascii="Roboto" w:hAnsi="Roboto"/>
        </w:rPr>
        <w:t>n=</w:t>
      </w:r>
      <w:r w:rsidR="008C3A3B" w:rsidRPr="004B0536">
        <w:rPr>
          <w:rFonts w:ascii="Roboto" w:hAnsi="Roboto"/>
          <w:lang w:val="en-US"/>
        </w:rPr>
        <w:t>86)</w:t>
      </w:r>
      <w:r w:rsidRPr="004B0536">
        <w:rPr>
          <w:rFonts w:ascii="Roboto" w:hAnsi="Roboto"/>
          <w:lang w:val="en-US"/>
        </w:rPr>
        <w:t>, licensed venue controls (n=59), treatment programs (n=52), raising the drinking age (n=46), lowering the blood alcohol concentration</w:t>
      </w:r>
      <w:r w:rsidR="0089656D" w:rsidRPr="004B0536">
        <w:rPr>
          <w:rFonts w:ascii="Roboto" w:hAnsi="Roboto"/>
          <w:lang w:val="en-US"/>
        </w:rPr>
        <w:t xml:space="preserve"> (BAC)</w:t>
      </w:r>
      <w:r w:rsidRPr="004B0536">
        <w:rPr>
          <w:rFonts w:ascii="Roboto" w:hAnsi="Roboto"/>
          <w:lang w:val="en-US"/>
        </w:rPr>
        <w:t xml:space="preserve"> to 0 for probationary</w:t>
      </w:r>
      <w:r w:rsidR="0039701F" w:rsidRPr="004B0536">
        <w:rPr>
          <w:rFonts w:ascii="Roboto" w:hAnsi="Roboto"/>
          <w:lang w:val="en-US"/>
        </w:rPr>
        <w:t xml:space="preserve"> driver</w:t>
      </w:r>
      <w:r w:rsidR="002B5DCB" w:rsidRPr="004B0536">
        <w:rPr>
          <w:rFonts w:ascii="Roboto" w:hAnsi="Roboto"/>
          <w:lang w:val="en-US"/>
        </w:rPr>
        <w:t>’</w:t>
      </w:r>
      <w:r w:rsidR="0039701F" w:rsidRPr="004B0536">
        <w:rPr>
          <w:rFonts w:ascii="Roboto" w:hAnsi="Roboto"/>
          <w:lang w:val="en-US"/>
        </w:rPr>
        <w:t>s</w:t>
      </w:r>
      <w:r w:rsidRPr="004B0536">
        <w:rPr>
          <w:rFonts w:ascii="Roboto" w:hAnsi="Roboto"/>
          <w:lang w:val="en-US"/>
        </w:rPr>
        <w:t xml:space="preserve"> license holders (n=36),</w:t>
      </w:r>
      <w:r w:rsidR="00B515CD" w:rsidRPr="004B0536">
        <w:rPr>
          <w:rFonts w:ascii="Roboto" w:hAnsi="Roboto"/>
          <w:lang w:val="en-US"/>
        </w:rPr>
        <w:t xml:space="preserve"> and</w:t>
      </w:r>
      <w:r w:rsidRPr="004B0536">
        <w:rPr>
          <w:rFonts w:ascii="Roboto" w:hAnsi="Roboto"/>
          <w:lang w:val="en-US"/>
        </w:rPr>
        <w:t xml:space="preserve"> media campaigns (n=23)</w:t>
      </w:r>
      <w:r w:rsidR="00885CCE" w:rsidRPr="004B0536">
        <w:rPr>
          <w:rFonts w:ascii="Roboto" w:hAnsi="Roboto"/>
          <w:lang w:val="en-US"/>
        </w:rPr>
        <w:t xml:space="preserve">. </w:t>
      </w:r>
      <w:r w:rsidR="004976E8" w:rsidRPr="004B0536">
        <w:rPr>
          <w:rFonts w:ascii="Roboto" w:hAnsi="Roboto"/>
        </w:rPr>
        <w:t>Articles about advertising regulations increased significantly over time (</w:t>
      </w:r>
      <w:r w:rsidR="00675FFE" w:rsidRPr="004B0536">
        <w:rPr>
          <w:rFonts w:ascii="Roboto" w:hAnsi="Roboto"/>
        </w:rPr>
        <w:t>5.8%</w:t>
      </w:r>
      <w:r w:rsidR="00752786">
        <w:rPr>
          <w:rFonts w:ascii="Roboto" w:hAnsi="Roboto"/>
        </w:rPr>
        <w:t xml:space="preserve"> per year</w:t>
      </w:r>
      <w:r w:rsidR="00675FFE" w:rsidRPr="004B0536">
        <w:rPr>
          <w:rFonts w:ascii="Roboto" w:hAnsi="Roboto"/>
        </w:rPr>
        <w:t>; 95%CI: 0.4, 11.4; p=0.02</w:t>
      </w:r>
      <w:r w:rsidR="004976E8" w:rsidRPr="004B0536">
        <w:rPr>
          <w:rFonts w:ascii="Roboto" w:hAnsi="Roboto"/>
        </w:rPr>
        <w:t>)</w:t>
      </w:r>
      <w:r w:rsidR="002C582E">
        <w:rPr>
          <w:rFonts w:ascii="Roboto" w:hAnsi="Roboto"/>
        </w:rPr>
        <w:t xml:space="preserve"> and articles about media campaigns decreased significantly over time (</w:t>
      </w:r>
      <w:r w:rsidR="002C582E" w:rsidRPr="002C582E">
        <w:rPr>
          <w:rFonts w:ascii="Roboto" w:hAnsi="Roboto"/>
        </w:rPr>
        <w:t>-15.3</w:t>
      </w:r>
      <w:r w:rsidR="002C582E">
        <w:rPr>
          <w:rFonts w:ascii="Roboto" w:hAnsi="Roboto"/>
        </w:rPr>
        <w:t>%</w:t>
      </w:r>
      <w:r w:rsidR="00752786">
        <w:rPr>
          <w:rFonts w:ascii="Roboto" w:hAnsi="Roboto"/>
        </w:rPr>
        <w:t xml:space="preserve"> per year</w:t>
      </w:r>
      <w:r w:rsidR="002C582E">
        <w:rPr>
          <w:rFonts w:ascii="Roboto" w:hAnsi="Roboto"/>
        </w:rPr>
        <w:t xml:space="preserve">; 95%CI: </w:t>
      </w:r>
      <w:r w:rsidR="002C582E" w:rsidRPr="002C582E">
        <w:rPr>
          <w:rFonts w:ascii="Roboto" w:hAnsi="Roboto"/>
        </w:rPr>
        <w:t>-29.1, 1.3</w:t>
      </w:r>
      <w:r w:rsidR="002C582E">
        <w:rPr>
          <w:rFonts w:ascii="Roboto" w:hAnsi="Roboto"/>
        </w:rPr>
        <w:t>;</w:t>
      </w:r>
      <w:r w:rsidR="002C582E" w:rsidRPr="002C582E">
        <w:rPr>
          <w:rFonts w:ascii="Roboto" w:hAnsi="Roboto"/>
        </w:rPr>
        <w:t xml:space="preserve"> p=0.09</w:t>
      </w:r>
      <w:r w:rsidR="002C582E">
        <w:rPr>
          <w:rFonts w:ascii="Roboto" w:hAnsi="Roboto"/>
        </w:rPr>
        <w:t>)</w:t>
      </w:r>
      <w:r w:rsidR="00471C7B" w:rsidRPr="004B0536">
        <w:rPr>
          <w:rFonts w:ascii="Roboto" w:hAnsi="Roboto"/>
        </w:rPr>
        <w:t>.</w:t>
      </w:r>
      <w:r w:rsidR="00675FFE" w:rsidRPr="004B0536">
        <w:rPr>
          <w:rFonts w:ascii="Roboto" w:hAnsi="Roboto"/>
        </w:rPr>
        <w:t xml:space="preserve"> Articles about the federal ‘alcopops tax’ increased significantly up until 2008 (58.3%</w:t>
      </w:r>
      <w:r w:rsidR="00752786">
        <w:rPr>
          <w:rFonts w:ascii="Roboto" w:hAnsi="Roboto"/>
        </w:rPr>
        <w:t xml:space="preserve"> per year</w:t>
      </w:r>
      <w:r w:rsidR="00675FFE" w:rsidRPr="004B0536">
        <w:rPr>
          <w:rFonts w:ascii="Roboto" w:hAnsi="Roboto"/>
        </w:rPr>
        <w:t>; 95%CI: 15.3, 117.4; p&lt;0.01) before decreasing to 20</w:t>
      </w:r>
      <w:r w:rsidR="00823650">
        <w:rPr>
          <w:rFonts w:ascii="Roboto" w:hAnsi="Roboto"/>
        </w:rPr>
        <w:t>19</w:t>
      </w:r>
      <w:r w:rsidR="00675FFE" w:rsidRPr="004B0536">
        <w:rPr>
          <w:rFonts w:ascii="Roboto" w:hAnsi="Roboto"/>
        </w:rPr>
        <w:t xml:space="preserve"> (-31.2%</w:t>
      </w:r>
      <w:r w:rsidR="00752786">
        <w:rPr>
          <w:rFonts w:ascii="Roboto" w:hAnsi="Roboto"/>
        </w:rPr>
        <w:t xml:space="preserve"> per year</w:t>
      </w:r>
      <w:r w:rsidR="00675FFE" w:rsidRPr="004B0536">
        <w:rPr>
          <w:rFonts w:ascii="Roboto" w:hAnsi="Roboto"/>
        </w:rPr>
        <w:t>; 95%CI: -38.8, -22.5; p&lt;0.01). Articles about licensed venue controls increased significantly up until 2015 (14.2%</w:t>
      </w:r>
      <w:r w:rsidR="00752786">
        <w:rPr>
          <w:rFonts w:ascii="Roboto" w:hAnsi="Roboto"/>
        </w:rPr>
        <w:t xml:space="preserve"> per year</w:t>
      </w:r>
      <w:r w:rsidR="00675FFE" w:rsidRPr="004B0536">
        <w:rPr>
          <w:rFonts w:ascii="Roboto" w:hAnsi="Roboto"/>
        </w:rPr>
        <w:t>; 95%CI: 5.7, 23.4; p&lt;0.01) before a non-significant decrease to 20</w:t>
      </w:r>
      <w:r w:rsidR="00823650">
        <w:rPr>
          <w:rFonts w:ascii="Roboto" w:hAnsi="Roboto"/>
        </w:rPr>
        <w:t>19</w:t>
      </w:r>
      <w:r w:rsidR="00675FFE" w:rsidRPr="004B0536">
        <w:rPr>
          <w:rFonts w:ascii="Roboto" w:hAnsi="Roboto"/>
        </w:rPr>
        <w:t>.</w:t>
      </w:r>
      <w:r w:rsidR="002C582E">
        <w:rPr>
          <w:rFonts w:ascii="Roboto" w:hAnsi="Roboto"/>
        </w:rPr>
        <w:t xml:space="preserve"> </w:t>
      </w:r>
    </w:p>
    <w:p w14:paraId="65BAF553" w14:textId="66F08476" w:rsidR="008C3A3B" w:rsidRPr="004B0536" w:rsidRDefault="00885CCE" w:rsidP="00594BE0">
      <w:pPr>
        <w:spacing w:after="200" w:line="360" w:lineRule="auto"/>
        <w:rPr>
          <w:rFonts w:ascii="Roboto" w:hAnsi="Roboto"/>
        </w:rPr>
      </w:pPr>
      <w:r w:rsidRPr="004B0536">
        <w:rPr>
          <w:rFonts w:ascii="Roboto" w:hAnsi="Roboto"/>
          <w:lang w:val="en-US"/>
        </w:rPr>
        <w:t xml:space="preserve">We also conducted a secondary analysis of the </w:t>
      </w:r>
      <w:r w:rsidR="002F2B1D" w:rsidRPr="004B0536">
        <w:rPr>
          <w:rFonts w:ascii="Roboto" w:hAnsi="Roboto"/>
          <w:lang w:val="en-US"/>
        </w:rPr>
        <w:t>‘</w:t>
      </w:r>
      <w:r w:rsidRPr="004B0536">
        <w:rPr>
          <w:rFonts w:ascii="Roboto" w:hAnsi="Roboto"/>
        </w:rPr>
        <w:t xml:space="preserve">trends and statistics </w:t>
      </w:r>
      <w:r w:rsidR="009A3554" w:rsidRPr="004B0536">
        <w:rPr>
          <w:rFonts w:ascii="Roboto" w:hAnsi="Roboto"/>
        </w:rPr>
        <w:t>in consumption</w:t>
      </w:r>
      <w:r w:rsidR="002F2B1D" w:rsidRPr="004B0536">
        <w:rPr>
          <w:rFonts w:ascii="Roboto" w:hAnsi="Roboto"/>
        </w:rPr>
        <w:t>’</w:t>
      </w:r>
      <w:r w:rsidR="009A3554" w:rsidRPr="004B0536">
        <w:rPr>
          <w:rFonts w:ascii="Roboto" w:hAnsi="Roboto"/>
        </w:rPr>
        <w:t xml:space="preserve"> </w:t>
      </w:r>
      <w:r w:rsidRPr="004B0536">
        <w:rPr>
          <w:rFonts w:ascii="Roboto" w:hAnsi="Roboto"/>
        </w:rPr>
        <w:t xml:space="preserve">theme to assess </w:t>
      </w:r>
      <w:r w:rsidR="00594BE0" w:rsidRPr="004B0536">
        <w:rPr>
          <w:rFonts w:ascii="Roboto" w:hAnsi="Roboto"/>
        </w:rPr>
        <w:t xml:space="preserve">whether there was </w:t>
      </w:r>
      <w:r w:rsidRPr="004B0536">
        <w:rPr>
          <w:rFonts w:ascii="Roboto" w:hAnsi="Roboto"/>
        </w:rPr>
        <w:t>any particular focus</w:t>
      </w:r>
      <w:r w:rsidR="00451584" w:rsidRPr="004B0536">
        <w:rPr>
          <w:rFonts w:ascii="Roboto" w:hAnsi="Roboto"/>
        </w:rPr>
        <w:t xml:space="preserve"> in reporting of statistics</w:t>
      </w:r>
      <w:r w:rsidRPr="004B0536">
        <w:rPr>
          <w:rFonts w:ascii="Roboto" w:hAnsi="Roboto"/>
        </w:rPr>
        <w:t xml:space="preserve"> </w:t>
      </w:r>
      <w:r w:rsidR="00594BE0" w:rsidRPr="004B0536">
        <w:rPr>
          <w:rFonts w:ascii="Roboto" w:hAnsi="Roboto"/>
        </w:rPr>
        <w:t>over time</w:t>
      </w:r>
      <w:r w:rsidR="00566FE7" w:rsidRPr="004B0536">
        <w:rPr>
          <w:rFonts w:ascii="Roboto" w:hAnsi="Roboto"/>
        </w:rPr>
        <w:t>. We</w:t>
      </w:r>
      <w:r w:rsidR="00594BE0" w:rsidRPr="004B0536">
        <w:rPr>
          <w:rFonts w:ascii="Roboto" w:hAnsi="Roboto"/>
        </w:rPr>
        <w:t xml:space="preserve"> </w:t>
      </w:r>
      <w:r w:rsidRPr="004B0536">
        <w:rPr>
          <w:rFonts w:ascii="Roboto" w:hAnsi="Roboto"/>
        </w:rPr>
        <w:t xml:space="preserve">identified 66 articles </w:t>
      </w:r>
      <w:r w:rsidR="009A3554" w:rsidRPr="004B0536">
        <w:rPr>
          <w:rFonts w:ascii="Roboto" w:hAnsi="Roboto"/>
        </w:rPr>
        <w:t xml:space="preserve">focused on </w:t>
      </w:r>
      <w:r w:rsidRPr="004B0536">
        <w:rPr>
          <w:rFonts w:ascii="Roboto" w:hAnsi="Roboto"/>
        </w:rPr>
        <w:t xml:space="preserve">trends or statistics in consumption </w:t>
      </w:r>
      <w:r w:rsidR="00594BE0" w:rsidRPr="004B0536">
        <w:rPr>
          <w:rFonts w:ascii="Roboto" w:hAnsi="Roboto"/>
        </w:rPr>
        <w:t>among girls/</w:t>
      </w:r>
      <w:r w:rsidRPr="004B0536">
        <w:rPr>
          <w:rFonts w:ascii="Roboto" w:hAnsi="Roboto"/>
        </w:rPr>
        <w:t>young women</w:t>
      </w:r>
      <w:r w:rsidR="00594BE0" w:rsidRPr="004B0536">
        <w:rPr>
          <w:rFonts w:ascii="Roboto" w:hAnsi="Roboto"/>
        </w:rPr>
        <w:t>, but</w:t>
      </w:r>
      <w:r w:rsidRPr="004B0536">
        <w:rPr>
          <w:rFonts w:ascii="Roboto" w:hAnsi="Roboto"/>
        </w:rPr>
        <w:t xml:space="preserve"> only 4 </w:t>
      </w:r>
      <w:r w:rsidR="00B515CD" w:rsidRPr="004B0536">
        <w:rPr>
          <w:rFonts w:ascii="Roboto" w:hAnsi="Roboto"/>
        </w:rPr>
        <w:t xml:space="preserve">articles </w:t>
      </w:r>
      <w:r w:rsidRPr="004B0536">
        <w:rPr>
          <w:rFonts w:ascii="Roboto" w:hAnsi="Roboto"/>
        </w:rPr>
        <w:t xml:space="preserve">focused on </w:t>
      </w:r>
      <w:r w:rsidR="00594BE0" w:rsidRPr="004B0536">
        <w:rPr>
          <w:rFonts w:ascii="Roboto" w:hAnsi="Roboto"/>
        </w:rPr>
        <w:t>boys/</w:t>
      </w:r>
      <w:r w:rsidRPr="004B0536">
        <w:rPr>
          <w:rFonts w:ascii="Roboto" w:hAnsi="Roboto"/>
        </w:rPr>
        <w:t>young men. Additionally, 15 articles reported on drinking among</w:t>
      </w:r>
      <w:r w:rsidR="00594BE0" w:rsidRPr="004B0536">
        <w:rPr>
          <w:rFonts w:ascii="Roboto" w:hAnsi="Roboto"/>
        </w:rPr>
        <w:t xml:space="preserve"> </w:t>
      </w:r>
      <w:r w:rsidRPr="004B0536">
        <w:rPr>
          <w:rFonts w:ascii="Roboto" w:hAnsi="Roboto"/>
        </w:rPr>
        <w:t>young people increasing, with 60 articles reporting on young people’s drinking decreasing.</w:t>
      </w:r>
      <w:r w:rsidR="00594BE0" w:rsidRPr="004B0536">
        <w:rPr>
          <w:rFonts w:ascii="Roboto" w:hAnsi="Roboto"/>
        </w:rPr>
        <w:t xml:space="preserve"> The focus on girls/young women </w:t>
      </w:r>
      <w:r w:rsidR="00675FFE" w:rsidRPr="004B0536">
        <w:rPr>
          <w:rFonts w:ascii="Roboto" w:hAnsi="Roboto"/>
        </w:rPr>
        <w:t xml:space="preserve">did not change significantly over time; however, </w:t>
      </w:r>
      <w:r w:rsidR="004976E8" w:rsidRPr="004B0536">
        <w:rPr>
          <w:rFonts w:ascii="Roboto" w:hAnsi="Roboto"/>
        </w:rPr>
        <w:t xml:space="preserve">articles </w:t>
      </w:r>
      <w:r w:rsidR="00594BE0" w:rsidRPr="004B0536">
        <w:rPr>
          <w:rFonts w:ascii="Roboto" w:hAnsi="Roboto"/>
        </w:rPr>
        <w:t xml:space="preserve">reporting </w:t>
      </w:r>
      <w:r w:rsidR="0039701F" w:rsidRPr="004B0536">
        <w:rPr>
          <w:rFonts w:ascii="Roboto" w:hAnsi="Roboto"/>
        </w:rPr>
        <w:t xml:space="preserve">on </w:t>
      </w:r>
      <w:r w:rsidR="00594BE0" w:rsidRPr="004B0536">
        <w:rPr>
          <w:rFonts w:ascii="Roboto" w:hAnsi="Roboto"/>
        </w:rPr>
        <w:t>decrease</w:t>
      </w:r>
      <w:r w:rsidR="0039701F" w:rsidRPr="004B0536">
        <w:rPr>
          <w:rFonts w:ascii="Roboto" w:hAnsi="Roboto"/>
        </w:rPr>
        <w:t>s</w:t>
      </w:r>
      <w:r w:rsidR="00594BE0" w:rsidRPr="004B0536">
        <w:rPr>
          <w:rFonts w:ascii="Roboto" w:hAnsi="Roboto"/>
        </w:rPr>
        <w:t xml:space="preserve"> in drinking among young people increased over study period </w:t>
      </w:r>
      <w:r w:rsidR="00675FFE" w:rsidRPr="004B0536">
        <w:rPr>
          <w:rFonts w:ascii="Roboto" w:hAnsi="Roboto"/>
        </w:rPr>
        <w:t>(20.7%</w:t>
      </w:r>
      <w:r w:rsidR="00752786">
        <w:rPr>
          <w:rFonts w:ascii="Roboto" w:hAnsi="Roboto"/>
        </w:rPr>
        <w:t xml:space="preserve"> per year</w:t>
      </w:r>
      <w:r w:rsidR="00675FFE" w:rsidRPr="004B0536">
        <w:rPr>
          <w:rFonts w:ascii="Roboto" w:hAnsi="Roboto"/>
        </w:rPr>
        <w:t>; 95%CI: 12.4, 29.6; p&lt;0.01)</w:t>
      </w:r>
      <w:r w:rsidR="00594BE0" w:rsidRPr="004B0536">
        <w:rPr>
          <w:rFonts w:ascii="Roboto" w:hAnsi="Roboto"/>
        </w:rPr>
        <w:t>.</w:t>
      </w:r>
    </w:p>
    <w:bookmarkEnd w:id="21"/>
    <w:p w14:paraId="0E966FD4" w14:textId="77777777" w:rsidR="00594BE0" w:rsidRDefault="00594BE0" w:rsidP="00594BE0">
      <w:pPr>
        <w:spacing w:after="200" w:line="360" w:lineRule="auto"/>
        <w:rPr>
          <w:rFonts w:ascii="Roboto" w:hAnsi="Roboto"/>
        </w:rPr>
      </w:pPr>
    </w:p>
    <w:p w14:paraId="7FDFB31A" w14:textId="62B17CCB" w:rsidR="00471C7B" w:rsidRPr="00471C7B" w:rsidRDefault="00471C7B" w:rsidP="00CB6E14">
      <w:pPr>
        <w:spacing w:after="200" w:line="360" w:lineRule="auto"/>
        <w:rPr>
          <w:rFonts w:ascii="Roboto" w:hAnsi="Roboto"/>
          <w:i/>
          <w:iCs/>
        </w:rPr>
      </w:pPr>
      <w:r>
        <w:rPr>
          <w:rFonts w:ascii="Roboto" w:hAnsi="Roboto"/>
          <w:i/>
          <w:iCs/>
        </w:rPr>
        <w:t>Sources reported</w:t>
      </w:r>
    </w:p>
    <w:p w14:paraId="38429936" w14:textId="762AD088" w:rsidR="00426F64" w:rsidRPr="00F36145" w:rsidRDefault="00CB6E14" w:rsidP="007655F0">
      <w:pPr>
        <w:spacing w:after="200" w:line="360" w:lineRule="auto"/>
        <w:rPr>
          <w:rFonts w:ascii="Roboto" w:hAnsi="Roboto"/>
        </w:rPr>
      </w:pPr>
      <w:r>
        <w:rPr>
          <w:rFonts w:ascii="Roboto" w:hAnsi="Roboto"/>
        </w:rPr>
        <w:t xml:space="preserve">There were </w:t>
      </w:r>
      <w:r w:rsidRPr="00F36145">
        <w:rPr>
          <w:rFonts w:ascii="Roboto" w:hAnsi="Roboto"/>
        </w:rPr>
        <w:t>4</w:t>
      </w:r>
      <w:r>
        <w:rPr>
          <w:rFonts w:ascii="Roboto" w:hAnsi="Roboto"/>
        </w:rPr>
        <w:t>,</w:t>
      </w:r>
      <w:r w:rsidRPr="00F36145">
        <w:rPr>
          <w:rFonts w:ascii="Roboto" w:hAnsi="Roboto"/>
        </w:rPr>
        <w:t xml:space="preserve">883 </w:t>
      </w:r>
      <w:r>
        <w:rPr>
          <w:rFonts w:ascii="Roboto" w:hAnsi="Roboto"/>
        </w:rPr>
        <w:t xml:space="preserve">sources in </w:t>
      </w:r>
      <w:r w:rsidRPr="00F36145">
        <w:rPr>
          <w:rFonts w:ascii="Roboto" w:hAnsi="Roboto"/>
        </w:rPr>
        <w:t>total</w:t>
      </w:r>
      <w:r>
        <w:rPr>
          <w:rFonts w:ascii="Roboto" w:hAnsi="Roboto"/>
        </w:rPr>
        <w:t xml:space="preserve"> reported in the 2,415 articles</w:t>
      </w:r>
      <w:r w:rsidR="00465208">
        <w:rPr>
          <w:rFonts w:ascii="Roboto" w:hAnsi="Roboto"/>
        </w:rPr>
        <w:t xml:space="preserve"> (Table 1)</w:t>
      </w:r>
      <w:r>
        <w:rPr>
          <w:rFonts w:ascii="Roboto" w:hAnsi="Roboto"/>
        </w:rPr>
        <w:t xml:space="preserve"> with researchers or r</w:t>
      </w:r>
      <w:r w:rsidRPr="00F36145">
        <w:rPr>
          <w:rFonts w:ascii="Roboto" w:hAnsi="Roboto"/>
        </w:rPr>
        <w:t>esearch finding</w:t>
      </w:r>
      <w:r>
        <w:rPr>
          <w:rFonts w:ascii="Roboto" w:hAnsi="Roboto"/>
        </w:rPr>
        <w:t>s reported most commonly (</w:t>
      </w:r>
      <w:r w:rsidRPr="00F36145">
        <w:rPr>
          <w:rFonts w:ascii="Roboto" w:hAnsi="Roboto"/>
        </w:rPr>
        <w:t>25</w:t>
      </w:r>
      <w:r w:rsidR="00B97A25">
        <w:rPr>
          <w:rFonts w:ascii="Roboto" w:hAnsi="Roboto"/>
        </w:rPr>
        <w:t>.1</w:t>
      </w:r>
      <w:r w:rsidRPr="00F36145">
        <w:rPr>
          <w:rFonts w:ascii="Roboto" w:hAnsi="Roboto"/>
        </w:rPr>
        <w:t>%</w:t>
      </w:r>
      <w:r>
        <w:rPr>
          <w:rFonts w:ascii="Roboto" w:hAnsi="Roboto"/>
        </w:rPr>
        <w:t>), followed by p</w:t>
      </w:r>
      <w:r w:rsidRPr="00F36145">
        <w:rPr>
          <w:rFonts w:ascii="Roboto" w:hAnsi="Roboto"/>
        </w:rPr>
        <w:t>olitician</w:t>
      </w:r>
      <w:r>
        <w:rPr>
          <w:rFonts w:ascii="Roboto" w:hAnsi="Roboto"/>
        </w:rPr>
        <w:t>s</w:t>
      </w:r>
      <w:r w:rsidRPr="00F36145">
        <w:rPr>
          <w:rFonts w:ascii="Roboto" w:hAnsi="Roboto"/>
        </w:rPr>
        <w:t xml:space="preserve"> or government personnel </w:t>
      </w:r>
      <w:r>
        <w:rPr>
          <w:rFonts w:ascii="Roboto" w:hAnsi="Roboto"/>
        </w:rPr>
        <w:t>(</w:t>
      </w:r>
      <w:r w:rsidRPr="00F36145">
        <w:rPr>
          <w:rFonts w:ascii="Roboto" w:hAnsi="Roboto"/>
        </w:rPr>
        <w:t>19</w:t>
      </w:r>
      <w:r w:rsidR="00B97A25">
        <w:rPr>
          <w:rFonts w:ascii="Roboto" w:hAnsi="Roboto"/>
        </w:rPr>
        <w:t>.0</w:t>
      </w:r>
      <w:r w:rsidRPr="00F36145">
        <w:rPr>
          <w:rFonts w:ascii="Roboto" w:hAnsi="Roboto"/>
        </w:rPr>
        <w:t>%</w:t>
      </w:r>
      <w:r>
        <w:rPr>
          <w:rFonts w:ascii="Roboto" w:hAnsi="Roboto"/>
        </w:rPr>
        <w:t>), health experts such as doctors or psychologists (9.9%), h</w:t>
      </w:r>
      <w:r w:rsidRPr="00F36145">
        <w:rPr>
          <w:rFonts w:ascii="Roboto" w:hAnsi="Roboto"/>
        </w:rPr>
        <w:t>ealth promotion organisation</w:t>
      </w:r>
      <w:r>
        <w:rPr>
          <w:rFonts w:ascii="Roboto" w:hAnsi="Roboto"/>
        </w:rPr>
        <w:t>s</w:t>
      </w:r>
      <w:r w:rsidRPr="00F36145">
        <w:rPr>
          <w:rFonts w:ascii="Roboto" w:hAnsi="Roboto"/>
        </w:rPr>
        <w:t xml:space="preserve"> </w:t>
      </w:r>
      <w:r>
        <w:rPr>
          <w:rFonts w:ascii="Roboto" w:hAnsi="Roboto"/>
        </w:rPr>
        <w:t xml:space="preserve">(e.g. </w:t>
      </w:r>
      <w:r w:rsidR="00941709">
        <w:rPr>
          <w:rFonts w:ascii="Roboto" w:hAnsi="Roboto"/>
        </w:rPr>
        <w:t>Australian Drug Foundation</w:t>
      </w:r>
      <w:r>
        <w:rPr>
          <w:rFonts w:ascii="Roboto" w:hAnsi="Roboto"/>
        </w:rPr>
        <w:t xml:space="preserve">, Cancer Council, </w:t>
      </w:r>
      <w:r w:rsidRPr="00F36145">
        <w:rPr>
          <w:rFonts w:ascii="Roboto" w:hAnsi="Roboto"/>
        </w:rPr>
        <w:t>9.8%</w:t>
      </w:r>
      <w:r>
        <w:rPr>
          <w:rFonts w:ascii="Roboto" w:hAnsi="Roboto"/>
        </w:rPr>
        <w:t>) and l</w:t>
      </w:r>
      <w:r w:rsidRPr="00F36145">
        <w:rPr>
          <w:rFonts w:ascii="Roboto" w:hAnsi="Roboto"/>
        </w:rPr>
        <w:t xml:space="preserve">aw enforcement </w:t>
      </w:r>
      <w:r w:rsidR="00B97A25">
        <w:rPr>
          <w:rFonts w:ascii="Roboto" w:hAnsi="Roboto"/>
        </w:rPr>
        <w:t xml:space="preserve">representatives </w:t>
      </w:r>
      <w:r w:rsidRPr="00F36145">
        <w:rPr>
          <w:rFonts w:ascii="Roboto" w:hAnsi="Roboto"/>
        </w:rPr>
        <w:t>(</w:t>
      </w:r>
      <w:r>
        <w:rPr>
          <w:rFonts w:ascii="Roboto" w:hAnsi="Roboto"/>
        </w:rPr>
        <w:t xml:space="preserve">e.g. </w:t>
      </w:r>
      <w:r w:rsidRPr="00F36145">
        <w:rPr>
          <w:rFonts w:ascii="Roboto" w:hAnsi="Roboto"/>
        </w:rPr>
        <w:t>police, judge or lawyer</w:t>
      </w:r>
      <w:r>
        <w:rPr>
          <w:rFonts w:ascii="Roboto" w:hAnsi="Roboto"/>
        </w:rPr>
        <w:t xml:space="preserve">, </w:t>
      </w:r>
      <w:r w:rsidRPr="00F36145">
        <w:rPr>
          <w:rFonts w:ascii="Roboto" w:hAnsi="Roboto"/>
        </w:rPr>
        <w:t>9.5%</w:t>
      </w:r>
      <w:r>
        <w:rPr>
          <w:rFonts w:ascii="Roboto" w:hAnsi="Roboto"/>
        </w:rPr>
        <w:t>).</w:t>
      </w:r>
      <w:r w:rsidRPr="00F36145">
        <w:rPr>
          <w:rFonts w:ascii="Roboto" w:hAnsi="Roboto"/>
        </w:rPr>
        <w:t xml:space="preserve"> </w:t>
      </w:r>
      <w:r w:rsidR="00426F64">
        <w:rPr>
          <w:rFonts w:ascii="Roboto" w:hAnsi="Roboto"/>
        </w:rPr>
        <w:t>Figure 5 shows change over time in f</w:t>
      </w:r>
      <w:r w:rsidR="002074A7">
        <w:rPr>
          <w:rFonts w:ascii="Roboto" w:hAnsi="Roboto"/>
        </w:rPr>
        <w:t>ive</w:t>
      </w:r>
      <w:r w:rsidR="00426F64">
        <w:rPr>
          <w:rFonts w:ascii="Roboto" w:hAnsi="Roboto"/>
        </w:rPr>
        <w:t xml:space="preserve"> sources of interest</w:t>
      </w:r>
      <w:r w:rsidR="004B0536">
        <w:rPr>
          <w:rFonts w:ascii="Roboto" w:hAnsi="Roboto"/>
        </w:rPr>
        <w:t>.</w:t>
      </w:r>
      <w:r w:rsidR="00426F64">
        <w:rPr>
          <w:rFonts w:ascii="Roboto" w:hAnsi="Roboto"/>
        </w:rPr>
        <w:t xml:space="preserve"> </w:t>
      </w:r>
      <w:bookmarkStart w:id="22" w:name="_Hlk61955685"/>
      <w:r w:rsidR="00426F64">
        <w:rPr>
          <w:rFonts w:ascii="Roboto" w:hAnsi="Roboto"/>
        </w:rPr>
        <w:t xml:space="preserve">Representation from young people declined </w:t>
      </w:r>
      <w:r w:rsidR="004B0536">
        <w:rPr>
          <w:rFonts w:ascii="Roboto" w:hAnsi="Roboto"/>
        </w:rPr>
        <w:t xml:space="preserve">significantly </w:t>
      </w:r>
      <w:r w:rsidR="00426F64">
        <w:rPr>
          <w:rFonts w:ascii="Roboto" w:hAnsi="Roboto"/>
        </w:rPr>
        <w:t>over time</w:t>
      </w:r>
      <w:r w:rsidR="00941709">
        <w:rPr>
          <w:rFonts w:ascii="Roboto" w:hAnsi="Roboto"/>
        </w:rPr>
        <w:t xml:space="preserve"> </w:t>
      </w:r>
      <w:r w:rsidR="004B0536">
        <w:rPr>
          <w:rFonts w:ascii="Roboto" w:hAnsi="Roboto"/>
        </w:rPr>
        <w:br/>
      </w:r>
      <w:r w:rsidR="00941709" w:rsidRPr="00F36145">
        <w:rPr>
          <w:rFonts w:ascii="Roboto" w:hAnsi="Roboto"/>
        </w:rPr>
        <w:t>(</w:t>
      </w:r>
      <w:r w:rsidR="004B0536">
        <w:rPr>
          <w:rFonts w:ascii="Roboto" w:hAnsi="Roboto"/>
        </w:rPr>
        <w:t>-</w:t>
      </w:r>
      <w:r w:rsidR="004B0536" w:rsidRPr="004B0536">
        <w:rPr>
          <w:rFonts w:ascii="Roboto" w:hAnsi="Roboto"/>
        </w:rPr>
        <w:t>4.3</w:t>
      </w:r>
      <w:r w:rsidR="004B0536">
        <w:rPr>
          <w:rFonts w:ascii="Roboto" w:hAnsi="Roboto"/>
        </w:rPr>
        <w:t>%</w:t>
      </w:r>
      <w:r w:rsidR="00752786">
        <w:rPr>
          <w:rFonts w:ascii="Roboto" w:hAnsi="Roboto"/>
        </w:rPr>
        <w:t xml:space="preserve"> per year</w:t>
      </w:r>
      <w:r w:rsidR="004B0536">
        <w:rPr>
          <w:rFonts w:ascii="Roboto" w:hAnsi="Roboto"/>
        </w:rPr>
        <w:t xml:space="preserve">; 95%CI: </w:t>
      </w:r>
      <w:r w:rsidR="004B0536" w:rsidRPr="004B0536">
        <w:rPr>
          <w:rFonts w:ascii="Roboto" w:hAnsi="Roboto"/>
        </w:rPr>
        <w:t>-7.5</w:t>
      </w:r>
      <w:r w:rsidR="004B0536">
        <w:rPr>
          <w:rFonts w:ascii="Roboto" w:hAnsi="Roboto"/>
        </w:rPr>
        <w:t xml:space="preserve">, </w:t>
      </w:r>
      <w:r w:rsidR="004B0536" w:rsidRPr="004B0536">
        <w:rPr>
          <w:rFonts w:ascii="Roboto" w:hAnsi="Roboto"/>
        </w:rPr>
        <w:t>-1.1</w:t>
      </w:r>
      <w:r w:rsidR="004B0536">
        <w:rPr>
          <w:rFonts w:ascii="Roboto" w:hAnsi="Roboto"/>
        </w:rPr>
        <w:t>;</w:t>
      </w:r>
      <w:r w:rsidR="004B0536" w:rsidRPr="004B0536">
        <w:rPr>
          <w:rFonts w:ascii="Roboto" w:hAnsi="Roboto"/>
        </w:rPr>
        <w:t xml:space="preserve"> p</w:t>
      </w:r>
      <w:r w:rsidR="004B0536">
        <w:rPr>
          <w:rFonts w:ascii="Roboto" w:hAnsi="Roboto"/>
        </w:rPr>
        <w:t>&lt;0.01</w:t>
      </w:r>
      <w:r w:rsidR="00941709" w:rsidRPr="00F36145">
        <w:rPr>
          <w:rFonts w:ascii="Roboto" w:hAnsi="Roboto"/>
        </w:rPr>
        <w:t>)</w:t>
      </w:r>
      <w:r w:rsidR="004976E8">
        <w:rPr>
          <w:rFonts w:ascii="Roboto" w:hAnsi="Roboto"/>
        </w:rPr>
        <w:t xml:space="preserve">, as did representation from </w:t>
      </w:r>
      <w:r w:rsidR="00426F64">
        <w:rPr>
          <w:rFonts w:ascii="Roboto" w:hAnsi="Roboto"/>
        </w:rPr>
        <w:t>l</w:t>
      </w:r>
      <w:r w:rsidR="00426F64" w:rsidRPr="00F36145">
        <w:rPr>
          <w:rFonts w:ascii="Roboto" w:hAnsi="Roboto"/>
        </w:rPr>
        <w:t>aw enforcement (</w:t>
      </w:r>
      <w:r w:rsidR="004B0536" w:rsidRPr="004B0536">
        <w:rPr>
          <w:rFonts w:ascii="Roboto" w:hAnsi="Roboto"/>
        </w:rPr>
        <w:t>-4.6</w:t>
      </w:r>
      <w:r w:rsidR="004B0536">
        <w:rPr>
          <w:rFonts w:ascii="Roboto" w:hAnsi="Roboto"/>
        </w:rPr>
        <w:t>%</w:t>
      </w:r>
      <w:r w:rsidR="00752786">
        <w:rPr>
          <w:rFonts w:ascii="Roboto" w:hAnsi="Roboto"/>
        </w:rPr>
        <w:t xml:space="preserve"> per year</w:t>
      </w:r>
      <w:r w:rsidR="004B0536">
        <w:rPr>
          <w:rFonts w:ascii="Roboto" w:hAnsi="Roboto"/>
        </w:rPr>
        <w:t xml:space="preserve">; 95%CI: </w:t>
      </w:r>
      <w:r w:rsidR="004B0536" w:rsidRPr="004B0536">
        <w:rPr>
          <w:rFonts w:ascii="Roboto" w:hAnsi="Roboto"/>
        </w:rPr>
        <w:t>-6.8, -2.4</w:t>
      </w:r>
      <w:r w:rsidR="004B0536">
        <w:rPr>
          <w:rFonts w:ascii="Roboto" w:hAnsi="Roboto"/>
        </w:rPr>
        <w:t>;</w:t>
      </w:r>
      <w:r w:rsidR="004B0536" w:rsidRPr="004B0536">
        <w:rPr>
          <w:rFonts w:ascii="Roboto" w:hAnsi="Roboto"/>
        </w:rPr>
        <w:t xml:space="preserve"> p&lt;0.01</w:t>
      </w:r>
      <w:r w:rsidR="00941709">
        <w:rPr>
          <w:rFonts w:ascii="Roboto" w:hAnsi="Roboto"/>
        </w:rPr>
        <w:t>)</w:t>
      </w:r>
      <w:r w:rsidR="00672FB0">
        <w:rPr>
          <w:rFonts w:ascii="Roboto" w:hAnsi="Roboto"/>
        </w:rPr>
        <w:t xml:space="preserve">. </w:t>
      </w:r>
      <w:r w:rsidR="009E5485">
        <w:rPr>
          <w:rFonts w:ascii="Roboto" w:hAnsi="Roboto"/>
        </w:rPr>
        <w:t>Representation from alcohol industry increased significantly up to 2008 (</w:t>
      </w:r>
      <w:r w:rsidR="009E5485" w:rsidRPr="009E5485">
        <w:rPr>
          <w:rFonts w:ascii="Roboto" w:hAnsi="Roboto"/>
        </w:rPr>
        <w:t>14.8</w:t>
      </w:r>
      <w:r w:rsidR="009E5485">
        <w:rPr>
          <w:rFonts w:ascii="Roboto" w:hAnsi="Roboto"/>
        </w:rPr>
        <w:t>%</w:t>
      </w:r>
      <w:r w:rsidR="00752786">
        <w:rPr>
          <w:rFonts w:ascii="Roboto" w:hAnsi="Roboto"/>
        </w:rPr>
        <w:t xml:space="preserve"> per year</w:t>
      </w:r>
      <w:r w:rsidR="009E5485">
        <w:rPr>
          <w:rFonts w:ascii="Roboto" w:hAnsi="Roboto"/>
        </w:rPr>
        <w:t xml:space="preserve">; 95%CI: </w:t>
      </w:r>
      <w:r w:rsidR="009E5485" w:rsidRPr="009E5485">
        <w:rPr>
          <w:rFonts w:ascii="Roboto" w:hAnsi="Roboto"/>
        </w:rPr>
        <w:t>1.4, 29.9</w:t>
      </w:r>
      <w:r w:rsidR="009E5485">
        <w:rPr>
          <w:rFonts w:ascii="Roboto" w:hAnsi="Roboto"/>
        </w:rPr>
        <w:t>;</w:t>
      </w:r>
      <w:r w:rsidR="009E5485" w:rsidRPr="009E5485">
        <w:rPr>
          <w:rFonts w:ascii="Roboto" w:hAnsi="Roboto"/>
        </w:rPr>
        <w:t xml:space="preserve"> p=0.02</w:t>
      </w:r>
      <w:r w:rsidR="009E5485">
        <w:rPr>
          <w:rFonts w:ascii="Roboto" w:hAnsi="Roboto"/>
        </w:rPr>
        <w:t>) before decreasing to 20</w:t>
      </w:r>
      <w:r w:rsidR="00823650">
        <w:rPr>
          <w:rFonts w:ascii="Roboto" w:hAnsi="Roboto"/>
        </w:rPr>
        <w:t>19</w:t>
      </w:r>
      <w:r w:rsidR="009E5485">
        <w:rPr>
          <w:rFonts w:ascii="Roboto" w:hAnsi="Roboto"/>
        </w:rPr>
        <w:t xml:space="preserve"> (</w:t>
      </w:r>
      <w:r w:rsidR="009E5485" w:rsidRPr="009E5485">
        <w:rPr>
          <w:rFonts w:ascii="Roboto" w:hAnsi="Roboto"/>
        </w:rPr>
        <w:t>-13.1</w:t>
      </w:r>
      <w:r w:rsidR="009E5485">
        <w:rPr>
          <w:rFonts w:ascii="Roboto" w:hAnsi="Roboto"/>
        </w:rPr>
        <w:t>%</w:t>
      </w:r>
      <w:r w:rsidR="00752786">
        <w:rPr>
          <w:rFonts w:ascii="Roboto" w:hAnsi="Roboto"/>
        </w:rPr>
        <w:t xml:space="preserve"> per year</w:t>
      </w:r>
      <w:r w:rsidR="009E5485">
        <w:rPr>
          <w:rFonts w:ascii="Roboto" w:hAnsi="Roboto"/>
        </w:rPr>
        <w:t xml:space="preserve">; 95%CI: </w:t>
      </w:r>
      <w:r w:rsidR="009E5485" w:rsidRPr="009E5485">
        <w:rPr>
          <w:rFonts w:ascii="Roboto" w:hAnsi="Roboto"/>
        </w:rPr>
        <w:t>-19.6, -6.0</w:t>
      </w:r>
      <w:r w:rsidR="009E5485">
        <w:rPr>
          <w:rFonts w:ascii="Roboto" w:hAnsi="Roboto"/>
        </w:rPr>
        <w:t>;</w:t>
      </w:r>
      <w:r w:rsidR="009E5485" w:rsidRPr="009E5485">
        <w:rPr>
          <w:rFonts w:ascii="Roboto" w:hAnsi="Roboto"/>
        </w:rPr>
        <w:t xml:space="preserve"> p&lt;0.01</w:t>
      </w:r>
      <w:r w:rsidR="009E5485">
        <w:rPr>
          <w:rFonts w:ascii="Roboto" w:hAnsi="Roboto"/>
        </w:rPr>
        <w:t>).</w:t>
      </w:r>
    </w:p>
    <w:bookmarkEnd w:id="22"/>
    <w:p w14:paraId="6B85E7CF" w14:textId="77777777" w:rsidR="004B0536" w:rsidRDefault="004B0536" w:rsidP="007655F0">
      <w:pPr>
        <w:spacing w:after="200" w:line="360" w:lineRule="auto"/>
        <w:rPr>
          <w:rFonts w:ascii="Roboto" w:hAnsi="Roboto"/>
          <w:i/>
          <w:iCs/>
        </w:rPr>
      </w:pPr>
    </w:p>
    <w:p w14:paraId="2F7896D9" w14:textId="522834FE" w:rsidR="00594BE0" w:rsidRPr="00594BE0" w:rsidRDefault="00594BE0" w:rsidP="007655F0">
      <w:pPr>
        <w:spacing w:after="200" w:line="360" w:lineRule="auto"/>
        <w:rPr>
          <w:rFonts w:ascii="Roboto" w:hAnsi="Roboto"/>
          <w:i/>
          <w:iCs/>
        </w:rPr>
      </w:pPr>
      <w:r>
        <w:rPr>
          <w:rFonts w:ascii="Roboto" w:hAnsi="Roboto"/>
          <w:i/>
          <w:iCs/>
        </w:rPr>
        <w:t>Topic slant</w:t>
      </w:r>
    </w:p>
    <w:p w14:paraId="1F00AAD1" w14:textId="4C38D19F" w:rsidR="00EE418A" w:rsidRDefault="007655F0" w:rsidP="00286CC8">
      <w:pPr>
        <w:spacing w:after="200" w:line="360" w:lineRule="auto"/>
        <w:rPr>
          <w:rFonts w:ascii="Roboto" w:hAnsi="Roboto"/>
        </w:rPr>
      </w:pPr>
      <w:r>
        <w:rPr>
          <w:rFonts w:ascii="Roboto" w:hAnsi="Roboto"/>
        </w:rPr>
        <w:t>In total, more than t</w:t>
      </w:r>
      <w:r w:rsidR="00CB6E14">
        <w:rPr>
          <w:rFonts w:ascii="Roboto" w:hAnsi="Roboto"/>
        </w:rPr>
        <w:t>hree quarters of articles were s</w:t>
      </w:r>
      <w:r w:rsidR="00CB6E14" w:rsidRPr="00F36145">
        <w:rPr>
          <w:rFonts w:ascii="Roboto" w:hAnsi="Roboto"/>
        </w:rPr>
        <w:t>ocial</w:t>
      </w:r>
      <w:r w:rsidR="00CB6E14">
        <w:rPr>
          <w:rFonts w:ascii="Roboto" w:hAnsi="Roboto"/>
        </w:rPr>
        <w:t>ly</w:t>
      </w:r>
      <w:r w:rsidR="00CB6E14" w:rsidRPr="00F36145">
        <w:rPr>
          <w:rFonts w:ascii="Roboto" w:hAnsi="Roboto"/>
        </w:rPr>
        <w:t xml:space="preserve"> disapprov</w:t>
      </w:r>
      <w:r w:rsidR="00CB6E14">
        <w:rPr>
          <w:rFonts w:ascii="Roboto" w:hAnsi="Roboto"/>
        </w:rPr>
        <w:t>ing of alcohol use</w:t>
      </w:r>
      <w:r w:rsidR="00CB6E14" w:rsidRPr="00F36145">
        <w:rPr>
          <w:rFonts w:ascii="Roboto" w:hAnsi="Roboto"/>
        </w:rPr>
        <w:t xml:space="preserve"> </w:t>
      </w:r>
      <w:r w:rsidR="00395087">
        <w:rPr>
          <w:rFonts w:ascii="Roboto" w:hAnsi="Roboto"/>
        </w:rPr>
        <w:t xml:space="preserve">for young people </w:t>
      </w:r>
      <w:r w:rsidR="00CB6E14">
        <w:rPr>
          <w:rFonts w:ascii="Roboto" w:hAnsi="Roboto"/>
        </w:rPr>
        <w:t>(</w:t>
      </w:r>
      <w:r w:rsidR="00CB6E14" w:rsidRPr="00F36145">
        <w:rPr>
          <w:rFonts w:ascii="Roboto" w:hAnsi="Roboto"/>
        </w:rPr>
        <w:t>7</w:t>
      </w:r>
      <w:r w:rsidR="005C0FB5">
        <w:rPr>
          <w:rFonts w:ascii="Roboto" w:hAnsi="Roboto"/>
        </w:rPr>
        <w:t>5.9</w:t>
      </w:r>
      <w:r w:rsidR="00CB6E14" w:rsidRPr="00F36145">
        <w:rPr>
          <w:rFonts w:ascii="Roboto" w:hAnsi="Roboto"/>
        </w:rPr>
        <w:t>%</w:t>
      </w:r>
      <w:r w:rsidR="00CB6E14">
        <w:rPr>
          <w:rFonts w:ascii="Roboto" w:hAnsi="Roboto"/>
        </w:rPr>
        <w:t>), nearly a quarter reported on alcohol neutrally (</w:t>
      </w:r>
      <w:r w:rsidR="00CB6E14" w:rsidRPr="00F36145">
        <w:rPr>
          <w:rFonts w:ascii="Roboto" w:hAnsi="Roboto"/>
        </w:rPr>
        <w:t>22.4%</w:t>
      </w:r>
      <w:r w:rsidR="00CB6E14">
        <w:rPr>
          <w:rFonts w:ascii="Roboto" w:hAnsi="Roboto"/>
        </w:rPr>
        <w:t xml:space="preserve">), and very few reported social </w:t>
      </w:r>
      <w:r w:rsidR="00CB6E14">
        <w:rPr>
          <w:rFonts w:ascii="Roboto" w:hAnsi="Roboto"/>
        </w:rPr>
        <w:lastRenderedPageBreak/>
        <w:t>approv</w:t>
      </w:r>
      <w:r w:rsidR="00361C0A">
        <w:rPr>
          <w:rFonts w:ascii="Roboto" w:hAnsi="Roboto"/>
        </w:rPr>
        <w:t>al of alcohol use,</w:t>
      </w:r>
      <w:r w:rsidR="00CB6E14">
        <w:rPr>
          <w:rFonts w:ascii="Roboto" w:hAnsi="Roboto"/>
        </w:rPr>
        <w:t xml:space="preserve"> or a mix of disapproving and approving messages (1.6% combined</w:t>
      </w:r>
      <w:r w:rsidR="00350694">
        <w:rPr>
          <w:rFonts w:ascii="Roboto" w:hAnsi="Roboto"/>
        </w:rPr>
        <w:t>; Table 1</w:t>
      </w:r>
      <w:r w:rsidR="00CB6E14">
        <w:rPr>
          <w:rFonts w:ascii="Roboto" w:hAnsi="Roboto"/>
        </w:rPr>
        <w:t>).</w:t>
      </w:r>
      <w:r>
        <w:rPr>
          <w:rFonts w:ascii="Roboto" w:hAnsi="Roboto"/>
        </w:rPr>
        <w:t xml:space="preserve"> </w:t>
      </w:r>
      <w:bookmarkStart w:id="23" w:name="_Hlk61955727"/>
      <w:r>
        <w:rPr>
          <w:rFonts w:ascii="Roboto" w:hAnsi="Roboto"/>
        </w:rPr>
        <w:t xml:space="preserve">Figure 6 shows change over time in topic slant, </w:t>
      </w:r>
      <w:bookmarkEnd w:id="23"/>
      <w:r w:rsidR="00633390">
        <w:rPr>
          <w:rFonts w:ascii="Roboto" w:hAnsi="Roboto"/>
        </w:rPr>
        <w:t xml:space="preserve">with </w:t>
      </w:r>
      <w:r w:rsidR="00350694">
        <w:rPr>
          <w:rFonts w:ascii="Roboto" w:hAnsi="Roboto"/>
        </w:rPr>
        <w:t>a significant increase in socially disapproving articles up until 2011 (</w:t>
      </w:r>
      <w:r w:rsidR="00350694" w:rsidRPr="00350694">
        <w:rPr>
          <w:rFonts w:ascii="Roboto" w:hAnsi="Roboto"/>
        </w:rPr>
        <w:t>2.0</w:t>
      </w:r>
      <w:r w:rsidR="00350694">
        <w:rPr>
          <w:rFonts w:ascii="Roboto" w:hAnsi="Roboto"/>
        </w:rPr>
        <w:t>%</w:t>
      </w:r>
      <w:r w:rsidR="00752786">
        <w:rPr>
          <w:rFonts w:ascii="Roboto" w:hAnsi="Roboto"/>
        </w:rPr>
        <w:t xml:space="preserve"> per year</w:t>
      </w:r>
      <w:r w:rsidR="00350694">
        <w:rPr>
          <w:rFonts w:ascii="Roboto" w:hAnsi="Roboto"/>
        </w:rPr>
        <w:t xml:space="preserve">; 95%CI: </w:t>
      </w:r>
      <w:r w:rsidR="00350694" w:rsidRPr="00350694">
        <w:rPr>
          <w:rFonts w:ascii="Roboto" w:hAnsi="Roboto"/>
        </w:rPr>
        <w:t>0.7, 3.3</w:t>
      </w:r>
      <w:r w:rsidR="00350694">
        <w:rPr>
          <w:rFonts w:ascii="Roboto" w:hAnsi="Roboto"/>
        </w:rPr>
        <w:t>;</w:t>
      </w:r>
      <w:r w:rsidR="00350694" w:rsidRPr="00350694">
        <w:rPr>
          <w:rFonts w:ascii="Roboto" w:hAnsi="Roboto"/>
        </w:rPr>
        <w:t xml:space="preserve"> p&lt;0.01</w:t>
      </w:r>
      <w:r w:rsidR="00350694">
        <w:rPr>
          <w:rFonts w:ascii="Roboto" w:hAnsi="Roboto"/>
        </w:rPr>
        <w:t xml:space="preserve">) and a non-significant </w:t>
      </w:r>
      <w:r w:rsidR="001A6563">
        <w:rPr>
          <w:rFonts w:ascii="Roboto" w:hAnsi="Roboto"/>
        </w:rPr>
        <w:t xml:space="preserve">decreasing </w:t>
      </w:r>
      <w:r w:rsidR="00350694">
        <w:rPr>
          <w:rFonts w:ascii="Roboto" w:hAnsi="Roboto"/>
        </w:rPr>
        <w:t>trend thereafter. This was matched by a decreasing trend of neutral reporting up to 2010 (</w:t>
      </w:r>
      <w:r w:rsidR="001036B5">
        <w:rPr>
          <w:rFonts w:ascii="Roboto" w:hAnsi="Roboto"/>
        </w:rPr>
        <w:t>-</w:t>
      </w:r>
      <w:r w:rsidR="00350694" w:rsidRPr="00350694">
        <w:rPr>
          <w:rFonts w:ascii="Roboto" w:hAnsi="Roboto"/>
        </w:rPr>
        <w:t>6.2</w:t>
      </w:r>
      <w:r w:rsidR="00350694">
        <w:rPr>
          <w:rFonts w:ascii="Roboto" w:hAnsi="Roboto"/>
        </w:rPr>
        <w:t>%</w:t>
      </w:r>
      <w:r w:rsidR="00752786">
        <w:rPr>
          <w:rFonts w:ascii="Roboto" w:hAnsi="Roboto"/>
        </w:rPr>
        <w:t xml:space="preserve"> per year</w:t>
      </w:r>
      <w:r w:rsidR="00350694">
        <w:rPr>
          <w:rFonts w:ascii="Roboto" w:hAnsi="Roboto"/>
        </w:rPr>
        <w:t xml:space="preserve">; 95%CI: </w:t>
      </w:r>
      <w:r w:rsidR="00350694" w:rsidRPr="00350694">
        <w:rPr>
          <w:rFonts w:ascii="Roboto" w:hAnsi="Roboto"/>
        </w:rPr>
        <w:t>-9.1, -3.1</w:t>
      </w:r>
      <w:r w:rsidR="00350694">
        <w:rPr>
          <w:rFonts w:ascii="Roboto" w:hAnsi="Roboto"/>
        </w:rPr>
        <w:t>;</w:t>
      </w:r>
      <w:r w:rsidR="00350694" w:rsidRPr="00350694">
        <w:rPr>
          <w:rFonts w:ascii="Roboto" w:hAnsi="Roboto"/>
        </w:rPr>
        <w:t xml:space="preserve"> p&lt;0.01</w:t>
      </w:r>
      <w:r w:rsidR="00350694">
        <w:rPr>
          <w:rFonts w:ascii="Roboto" w:hAnsi="Roboto"/>
        </w:rPr>
        <w:t xml:space="preserve">) before an increasing </w:t>
      </w:r>
      <w:r w:rsidR="00425006">
        <w:rPr>
          <w:rFonts w:ascii="Roboto" w:hAnsi="Roboto"/>
        </w:rPr>
        <w:t xml:space="preserve">non-significant </w:t>
      </w:r>
      <w:r w:rsidR="00350694">
        <w:rPr>
          <w:rFonts w:ascii="Roboto" w:hAnsi="Roboto"/>
        </w:rPr>
        <w:t xml:space="preserve">trend of neutral reporting up to </w:t>
      </w:r>
      <w:r w:rsidR="00823650">
        <w:rPr>
          <w:rFonts w:ascii="Roboto" w:hAnsi="Roboto"/>
        </w:rPr>
        <w:t>2019</w:t>
      </w:r>
      <w:r w:rsidR="00350694">
        <w:rPr>
          <w:rFonts w:ascii="Roboto" w:hAnsi="Roboto"/>
        </w:rPr>
        <w:t>. There was also a decrease in articles present</w:t>
      </w:r>
      <w:r w:rsidR="001036B5">
        <w:rPr>
          <w:rFonts w:ascii="Roboto" w:hAnsi="Roboto"/>
        </w:rPr>
        <w:t>ing</w:t>
      </w:r>
      <w:r w:rsidR="00350694">
        <w:rPr>
          <w:rFonts w:ascii="Roboto" w:hAnsi="Roboto"/>
        </w:rPr>
        <w:t xml:space="preserve"> mixed approving and disapproving messages over the twenty year period (</w:t>
      </w:r>
      <w:r w:rsidR="00350694" w:rsidRPr="00350694">
        <w:rPr>
          <w:rFonts w:ascii="Roboto" w:hAnsi="Roboto"/>
        </w:rPr>
        <w:t>-9.7</w:t>
      </w:r>
      <w:r w:rsidR="00350694">
        <w:rPr>
          <w:rFonts w:ascii="Roboto" w:hAnsi="Roboto"/>
        </w:rPr>
        <w:t>%</w:t>
      </w:r>
      <w:r w:rsidR="00752786">
        <w:rPr>
          <w:rFonts w:ascii="Roboto" w:hAnsi="Roboto"/>
        </w:rPr>
        <w:t xml:space="preserve"> per year</w:t>
      </w:r>
      <w:r w:rsidR="00350694">
        <w:rPr>
          <w:rFonts w:ascii="Roboto" w:hAnsi="Roboto"/>
        </w:rPr>
        <w:t xml:space="preserve">; 95%CI: </w:t>
      </w:r>
      <w:r w:rsidR="00350694" w:rsidRPr="00350694">
        <w:rPr>
          <w:rFonts w:ascii="Roboto" w:hAnsi="Roboto"/>
        </w:rPr>
        <w:t>-16.0 -2.9</w:t>
      </w:r>
      <w:r w:rsidR="00350694">
        <w:rPr>
          <w:rFonts w:ascii="Roboto" w:hAnsi="Roboto"/>
        </w:rPr>
        <w:t>;</w:t>
      </w:r>
      <w:r w:rsidR="00350694" w:rsidRPr="00350694">
        <w:rPr>
          <w:rFonts w:ascii="Roboto" w:hAnsi="Roboto"/>
        </w:rPr>
        <w:t xml:space="preserve"> p=0.01</w:t>
      </w:r>
      <w:r w:rsidR="00350694">
        <w:rPr>
          <w:rFonts w:ascii="Roboto" w:hAnsi="Roboto"/>
        </w:rPr>
        <w:t>).</w:t>
      </w:r>
    </w:p>
    <w:p w14:paraId="750737BA" w14:textId="30F1D215" w:rsidR="00386FEA" w:rsidRDefault="00386FEA" w:rsidP="00286CC8">
      <w:pPr>
        <w:spacing w:after="200" w:line="360" w:lineRule="auto"/>
        <w:rPr>
          <w:rFonts w:ascii="Roboto" w:hAnsi="Roboto"/>
        </w:rPr>
      </w:pPr>
    </w:p>
    <w:p w14:paraId="48153EAE" w14:textId="03EF929B" w:rsidR="00386FEA" w:rsidRPr="00386FEA" w:rsidRDefault="00386FEA" w:rsidP="00286CC8">
      <w:pPr>
        <w:spacing w:after="200" w:line="360" w:lineRule="auto"/>
        <w:rPr>
          <w:rFonts w:ascii="Roboto" w:hAnsi="Roboto"/>
          <w:i/>
          <w:iCs/>
        </w:rPr>
      </w:pPr>
      <w:r>
        <w:rPr>
          <w:rFonts w:ascii="Roboto" w:hAnsi="Roboto"/>
          <w:i/>
          <w:iCs/>
        </w:rPr>
        <w:t xml:space="preserve">Theme and source by </w:t>
      </w:r>
      <w:r w:rsidR="0039701F">
        <w:rPr>
          <w:rFonts w:ascii="Roboto" w:hAnsi="Roboto"/>
          <w:i/>
          <w:iCs/>
        </w:rPr>
        <w:t xml:space="preserve">topic </w:t>
      </w:r>
      <w:r>
        <w:rPr>
          <w:rFonts w:ascii="Roboto" w:hAnsi="Roboto"/>
          <w:i/>
          <w:iCs/>
        </w:rPr>
        <w:t>slant</w:t>
      </w:r>
    </w:p>
    <w:p w14:paraId="75DA464A" w14:textId="08EB71E2" w:rsidR="00286CC8" w:rsidRDefault="00501601" w:rsidP="00361C0A">
      <w:pPr>
        <w:spacing w:after="200" w:line="360" w:lineRule="auto"/>
        <w:rPr>
          <w:rFonts w:ascii="Roboto" w:hAnsi="Roboto"/>
        </w:rPr>
      </w:pPr>
      <w:r>
        <w:rPr>
          <w:rFonts w:ascii="Roboto" w:hAnsi="Roboto"/>
        </w:rPr>
        <w:t>The findings of bivariate logistic regression analyses</w:t>
      </w:r>
      <w:r w:rsidR="0032484F">
        <w:rPr>
          <w:rFonts w:ascii="Roboto" w:hAnsi="Roboto"/>
        </w:rPr>
        <w:t xml:space="preserve"> can be found in Supplementary Table </w:t>
      </w:r>
      <w:r w:rsidR="00983639">
        <w:rPr>
          <w:rFonts w:ascii="Roboto" w:hAnsi="Roboto"/>
        </w:rPr>
        <w:t>2</w:t>
      </w:r>
      <w:r>
        <w:rPr>
          <w:rFonts w:ascii="Roboto" w:hAnsi="Roboto"/>
        </w:rPr>
        <w:t xml:space="preserve">. </w:t>
      </w:r>
      <w:r w:rsidR="00386FEA">
        <w:rPr>
          <w:rFonts w:ascii="Roboto" w:hAnsi="Roboto"/>
        </w:rPr>
        <w:t>Articles that were more likely have a socially disapproving topic slant were those focused on alcohol being risky or harmful, young people being ‘out of control’ and articles reporting a tragic circumstance. Articles that were less likely to have a socially disapproving topic slant were those focused on statistics or trends in consumption, policy or prevention initiatives</w:t>
      </w:r>
      <w:r w:rsidR="0032484F">
        <w:rPr>
          <w:rFonts w:ascii="Roboto" w:hAnsi="Roboto"/>
        </w:rPr>
        <w:t>,</w:t>
      </w:r>
      <w:r w:rsidR="00386FEA">
        <w:rPr>
          <w:rFonts w:ascii="Roboto" w:hAnsi="Roboto"/>
        </w:rPr>
        <w:t xml:space="preserve"> Schoolies celebrations</w:t>
      </w:r>
      <w:r w:rsidR="0032484F">
        <w:rPr>
          <w:rFonts w:ascii="Roboto" w:hAnsi="Roboto"/>
        </w:rPr>
        <w:t xml:space="preserve">, </w:t>
      </w:r>
      <w:bookmarkStart w:id="24" w:name="_Hlk81393927"/>
      <w:r w:rsidR="00564B06">
        <w:rPr>
          <w:rFonts w:ascii="Roboto" w:hAnsi="Roboto"/>
        </w:rPr>
        <w:t xml:space="preserve">reports of </w:t>
      </w:r>
      <w:r w:rsidR="0032484F">
        <w:rPr>
          <w:rFonts w:ascii="Roboto" w:hAnsi="Roboto"/>
        </w:rPr>
        <w:t xml:space="preserve">underage drinking, </w:t>
      </w:r>
      <w:r w:rsidR="00564B06">
        <w:rPr>
          <w:rFonts w:ascii="Roboto" w:hAnsi="Roboto"/>
        </w:rPr>
        <w:t xml:space="preserve">alcohol </w:t>
      </w:r>
      <w:r w:rsidR="0032484F">
        <w:rPr>
          <w:rFonts w:ascii="Roboto" w:hAnsi="Roboto"/>
        </w:rPr>
        <w:t xml:space="preserve">products targeting </w:t>
      </w:r>
      <w:r w:rsidR="00851CB8">
        <w:rPr>
          <w:rFonts w:ascii="Roboto" w:hAnsi="Roboto"/>
        </w:rPr>
        <w:t xml:space="preserve">underage drinkers </w:t>
      </w:r>
      <w:bookmarkEnd w:id="24"/>
      <w:r w:rsidR="0032484F">
        <w:rPr>
          <w:rFonts w:ascii="Roboto" w:hAnsi="Roboto"/>
        </w:rPr>
        <w:t>and articles coded as ‘other’</w:t>
      </w:r>
      <w:r w:rsidR="00386FEA">
        <w:rPr>
          <w:rFonts w:ascii="Roboto" w:hAnsi="Roboto"/>
        </w:rPr>
        <w:t>.</w:t>
      </w:r>
    </w:p>
    <w:p w14:paraId="03F15DA0" w14:textId="7CE7057A" w:rsidR="00386FEA" w:rsidRPr="00386FEA" w:rsidRDefault="00386FEA" w:rsidP="00361C0A">
      <w:pPr>
        <w:spacing w:after="200" w:line="360" w:lineRule="auto"/>
        <w:rPr>
          <w:rFonts w:ascii="Roboto" w:hAnsi="Roboto"/>
        </w:rPr>
      </w:pPr>
      <w:r>
        <w:rPr>
          <w:rFonts w:ascii="Roboto" w:hAnsi="Roboto"/>
        </w:rPr>
        <w:t xml:space="preserve">Articles that were more likely to have a socially disapproving topic slant were those that cited health experts, </w:t>
      </w:r>
      <w:r w:rsidR="009F628A">
        <w:rPr>
          <w:rFonts w:ascii="Roboto" w:hAnsi="Roboto"/>
        </w:rPr>
        <w:t>law enforcement personnel</w:t>
      </w:r>
      <w:r w:rsidR="00501601">
        <w:rPr>
          <w:rFonts w:ascii="Roboto" w:hAnsi="Roboto"/>
        </w:rPr>
        <w:t>, researchers and politicians</w:t>
      </w:r>
      <w:r w:rsidR="009F628A">
        <w:rPr>
          <w:rFonts w:ascii="Roboto" w:hAnsi="Roboto"/>
        </w:rPr>
        <w:t>, while those that cited young people were less likely to have a socially disapproving topic sla</w:t>
      </w:r>
      <w:r w:rsidR="00DA29BA">
        <w:rPr>
          <w:rFonts w:ascii="Roboto" w:hAnsi="Roboto"/>
        </w:rPr>
        <w:t>n</w:t>
      </w:r>
      <w:r w:rsidR="009F628A">
        <w:rPr>
          <w:rFonts w:ascii="Roboto" w:hAnsi="Roboto"/>
        </w:rPr>
        <w:t>t.</w:t>
      </w:r>
      <w:r w:rsidR="00501601">
        <w:rPr>
          <w:rFonts w:ascii="Roboto" w:hAnsi="Roboto"/>
        </w:rPr>
        <w:t xml:space="preserve"> </w:t>
      </w:r>
      <w:r w:rsidR="0032484F">
        <w:rPr>
          <w:rFonts w:ascii="Roboto" w:hAnsi="Roboto"/>
        </w:rPr>
        <w:t xml:space="preserve">Articles that cited the alcohol industry were less likely to be socially disapproving, although this finding was non-significant (Supplementary Table </w:t>
      </w:r>
      <w:r w:rsidR="00983639">
        <w:rPr>
          <w:rFonts w:ascii="Roboto" w:hAnsi="Roboto"/>
        </w:rPr>
        <w:t>2</w:t>
      </w:r>
      <w:r w:rsidR="0032484F">
        <w:rPr>
          <w:rFonts w:ascii="Roboto" w:hAnsi="Roboto"/>
        </w:rPr>
        <w:t>).</w:t>
      </w:r>
    </w:p>
    <w:p w14:paraId="4C6B8339" w14:textId="77777777" w:rsidR="00AE5D8F" w:rsidRDefault="00AE5D8F" w:rsidP="00361C0A">
      <w:pPr>
        <w:spacing w:after="200" w:line="360" w:lineRule="auto"/>
        <w:rPr>
          <w:rFonts w:ascii="Roboto" w:hAnsi="Roboto"/>
          <w:b/>
          <w:bCs/>
        </w:rPr>
      </w:pPr>
    </w:p>
    <w:p w14:paraId="61FF1DDA" w14:textId="7854130B" w:rsidR="00820233" w:rsidRDefault="00820233" w:rsidP="00361C0A">
      <w:pPr>
        <w:spacing w:after="200" w:line="360" w:lineRule="auto"/>
        <w:rPr>
          <w:rFonts w:ascii="Roboto" w:hAnsi="Roboto"/>
          <w:b/>
          <w:bCs/>
        </w:rPr>
      </w:pPr>
      <w:r>
        <w:rPr>
          <w:rFonts w:ascii="Roboto" w:hAnsi="Roboto"/>
          <w:b/>
          <w:bCs/>
        </w:rPr>
        <w:t>Discussion</w:t>
      </w:r>
    </w:p>
    <w:p w14:paraId="37567C9B" w14:textId="02326FED" w:rsidR="0036096B" w:rsidRPr="00484609" w:rsidRDefault="0094180A" w:rsidP="001A0E11">
      <w:pPr>
        <w:autoSpaceDE w:val="0"/>
        <w:autoSpaceDN w:val="0"/>
        <w:adjustRightInd w:val="0"/>
        <w:spacing w:after="200" w:line="360" w:lineRule="auto"/>
        <w:rPr>
          <w:rFonts w:ascii="Roboto" w:hAnsi="Roboto"/>
          <w:i/>
          <w:iCs/>
        </w:rPr>
      </w:pPr>
      <w:r w:rsidRPr="00484609">
        <w:rPr>
          <w:rFonts w:ascii="Roboto" w:hAnsi="Roboto"/>
          <w:i/>
          <w:iCs/>
        </w:rPr>
        <w:t>C</w:t>
      </w:r>
      <w:r w:rsidR="00BC62A2" w:rsidRPr="00484609">
        <w:rPr>
          <w:rFonts w:ascii="Roboto" w:hAnsi="Roboto"/>
          <w:i/>
          <w:iCs/>
        </w:rPr>
        <w:t>harting c</w:t>
      </w:r>
      <w:r w:rsidRPr="00484609">
        <w:rPr>
          <w:rFonts w:ascii="Roboto" w:hAnsi="Roboto"/>
          <w:i/>
          <w:iCs/>
        </w:rPr>
        <w:t>hange over time in newspaper reporting on young people’s drinking</w:t>
      </w:r>
    </w:p>
    <w:p w14:paraId="6F8352D5" w14:textId="7DD68A7D" w:rsidR="001A0E11" w:rsidRDefault="001A0E11" w:rsidP="001A0E11">
      <w:pPr>
        <w:autoSpaceDE w:val="0"/>
        <w:autoSpaceDN w:val="0"/>
        <w:adjustRightInd w:val="0"/>
        <w:spacing w:after="200" w:line="360" w:lineRule="auto"/>
        <w:rPr>
          <w:rFonts w:ascii="Roboto" w:hAnsi="Roboto"/>
        </w:rPr>
      </w:pPr>
      <w:bookmarkStart w:id="25" w:name="_Hlk81394120"/>
      <w:r>
        <w:rPr>
          <w:rFonts w:ascii="Roboto" w:hAnsi="Roboto"/>
        </w:rPr>
        <w:t>Our</w:t>
      </w:r>
      <w:r w:rsidR="00547C2B">
        <w:rPr>
          <w:rFonts w:ascii="Roboto" w:hAnsi="Roboto"/>
        </w:rPr>
        <w:t xml:space="preserve"> twenty</w:t>
      </w:r>
      <w:r w:rsidR="00484609">
        <w:rPr>
          <w:rFonts w:ascii="Roboto" w:hAnsi="Roboto"/>
        </w:rPr>
        <w:t xml:space="preserve"> </w:t>
      </w:r>
      <w:r w:rsidR="00547C2B">
        <w:rPr>
          <w:rFonts w:ascii="Roboto" w:hAnsi="Roboto"/>
        </w:rPr>
        <w:t>year</w:t>
      </w:r>
      <w:r>
        <w:rPr>
          <w:rFonts w:ascii="Roboto" w:hAnsi="Roboto"/>
        </w:rPr>
        <w:t xml:space="preserve"> analysis </w:t>
      </w:r>
      <w:r w:rsidR="00547C2B">
        <w:rPr>
          <w:rFonts w:ascii="Roboto" w:hAnsi="Roboto"/>
        </w:rPr>
        <w:t xml:space="preserve">identified </w:t>
      </w:r>
      <w:r w:rsidR="00610D64">
        <w:rPr>
          <w:rFonts w:ascii="Roboto" w:hAnsi="Roboto"/>
        </w:rPr>
        <w:t xml:space="preserve">an increase in the magnitude of reporting on </w:t>
      </w:r>
      <w:r>
        <w:rPr>
          <w:rFonts w:ascii="Roboto" w:hAnsi="Roboto"/>
        </w:rPr>
        <w:t xml:space="preserve">young people </w:t>
      </w:r>
      <w:r w:rsidR="00610D64">
        <w:rPr>
          <w:rFonts w:ascii="Roboto" w:hAnsi="Roboto"/>
        </w:rPr>
        <w:t xml:space="preserve">and alcohol </w:t>
      </w:r>
      <w:r>
        <w:rPr>
          <w:rFonts w:ascii="Roboto" w:hAnsi="Roboto"/>
        </w:rPr>
        <w:t>in the early 2000s up to a peak in 2008, before decreasing again</w:t>
      </w:r>
      <w:r w:rsidR="00547C2B">
        <w:rPr>
          <w:rFonts w:ascii="Roboto" w:hAnsi="Roboto"/>
        </w:rPr>
        <w:t xml:space="preserve"> to baseline levels by 2019</w:t>
      </w:r>
      <w:r>
        <w:rPr>
          <w:rFonts w:ascii="Roboto" w:hAnsi="Roboto"/>
        </w:rPr>
        <w:t xml:space="preserve">. These findings align with </w:t>
      </w:r>
      <w:r w:rsidR="00834525">
        <w:rPr>
          <w:rFonts w:ascii="Roboto" w:hAnsi="Roboto"/>
        </w:rPr>
        <w:t xml:space="preserve">the </w:t>
      </w:r>
      <w:r w:rsidR="00547C2B">
        <w:rPr>
          <w:rFonts w:ascii="Roboto" w:hAnsi="Roboto"/>
        </w:rPr>
        <w:t>Australian media analyses</w:t>
      </w:r>
      <w:r>
        <w:rPr>
          <w:rFonts w:ascii="Roboto" w:hAnsi="Roboto"/>
        </w:rPr>
        <w:t xml:space="preserve"> presented by Azar et al.</w:t>
      </w:r>
      <w:r w:rsidR="00BC26EA">
        <w:rPr>
          <w:rFonts w:ascii="Roboto" w:hAnsi="Roboto"/>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Pr>
          <w:rFonts w:ascii="Roboto" w:hAnsi="Roboto"/>
        </w:rPr>
        <w:t xml:space="preserve">, who focused on </w:t>
      </w:r>
      <w:r w:rsidR="00267C7F">
        <w:rPr>
          <w:rFonts w:ascii="Roboto" w:hAnsi="Roboto"/>
        </w:rPr>
        <w:t xml:space="preserve">media reporting about </w:t>
      </w:r>
      <w:r>
        <w:rPr>
          <w:rFonts w:ascii="Roboto" w:hAnsi="Roboto"/>
        </w:rPr>
        <w:t>alcohol more generally (rather than</w:t>
      </w:r>
      <w:r w:rsidR="00C77265">
        <w:rPr>
          <w:rFonts w:ascii="Roboto" w:hAnsi="Roboto"/>
        </w:rPr>
        <w:t xml:space="preserve"> its use by</w:t>
      </w:r>
      <w:r>
        <w:rPr>
          <w:rFonts w:ascii="Roboto" w:hAnsi="Roboto"/>
        </w:rPr>
        <w:t xml:space="preserve"> young people)</w:t>
      </w:r>
      <w:r w:rsidR="00484609">
        <w:rPr>
          <w:rFonts w:ascii="Roboto" w:hAnsi="Roboto"/>
        </w:rPr>
        <w:t xml:space="preserve"> </w:t>
      </w:r>
      <w:r w:rsidR="00547C2B">
        <w:rPr>
          <w:rFonts w:ascii="Roboto" w:hAnsi="Roboto"/>
        </w:rPr>
        <w:t>and</w:t>
      </w:r>
      <w:r>
        <w:rPr>
          <w:rFonts w:ascii="Roboto" w:hAnsi="Roboto"/>
        </w:rPr>
        <w:t xml:space="preserve"> </w:t>
      </w:r>
      <w:r w:rsidR="00983639">
        <w:rPr>
          <w:rFonts w:ascii="Roboto" w:hAnsi="Roboto"/>
        </w:rPr>
        <w:t xml:space="preserve">observed </w:t>
      </w:r>
      <w:r>
        <w:rPr>
          <w:rFonts w:ascii="Roboto" w:hAnsi="Roboto"/>
        </w:rPr>
        <w:t xml:space="preserve">an increase </w:t>
      </w:r>
      <w:r w:rsidR="00547C2B">
        <w:rPr>
          <w:rFonts w:ascii="Roboto" w:hAnsi="Roboto"/>
        </w:rPr>
        <w:t xml:space="preserve">in reporting </w:t>
      </w:r>
      <w:r>
        <w:rPr>
          <w:rFonts w:ascii="Roboto" w:hAnsi="Roboto"/>
        </w:rPr>
        <w:t xml:space="preserve">up to 2008-2009, before the beginning of a decrease until 2011 when their period of analysis ended. A recent analysis by Cook et al. </w:t>
      </w:r>
      <w:r w:rsidR="00BC26EA">
        <w:rPr>
          <w:rFonts w:ascii="Roboto" w:eastAsia="Times New Roman" w:hAnsi="Roboto" w:cs="Calibri"/>
          <w:color w:val="000000"/>
          <w:lang w:eastAsia="en-AU"/>
        </w:rPr>
        <w:fldChar w:fldCharType="begin"/>
      </w:r>
      <w:r w:rsidR="00BC26EA">
        <w:rPr>
          <w:rFonts w:ascii="Roboto" w:eastAsia="Times New Roman" w:hAnsi="Roboto" w:cs="Calibri"/>
          <w:color w:val="000000"/>
          <w:lang w:eastAsia="en-AU"/>
        </w:rPr>
        <w:instrText xml:space="preserve"> ADDIN EN.CITE &lt;EndNote&gt;&lt;Cite ExcludeAuth="1"&gt;&lt;Author&gt;Cook&lt;/Author&gt;&lt;Year&gt;2020&lt;/Year&gt;&lt;RecNum&gt;49&lt;/RecNum&gt;&lt;DisplayText&gt;(2020)&lt;/DisplayText&gt;&lt;record&gt;&lt;rec-number&gt;49&lt;/rec-number&gt;&lt;foreign-keys&gt;&lt;key app="EN" db-id="0detxvwvyvd0ppedrepx0seopfw2eapw9efp" timestamp="1623982392"&gt;49&lt;/key&gt;&lt;/foreign-keys&gt;&lt;ref-type name="Journal Article"&gt;17&lt;/ref-type&gt;&lt;contributors&gt;&lt;authors&gt;&lt;author&gt;Cook, M.&lt;/author&gt;&lt;author&gt;Leggat, G.&lt;/author&gt;&lt;author&gt;Pennay, A.&lt;/author&gt;&lt;/authors&gt;&lt;/contributors&gt;&lt;titles&gt;&lt;title&gt;Change Over Time in Australian Newspaper Reporting of Drinking During Pregnancy: A Content Analysis (2000–2017)&lt;/title&gt;&lt;secondary-title&gt;Alcohol and Alcoholism&lt;/secondary-title&gt;&lt;/titles&gt;&lt;periodical&gt;&lt;full-title&gt;Alcohol and Alcoholism&lt;/full-title&gt;&lt;/periodical&gt;&lt;dates&gt;&lt;year&gt;2020&lt;/year&gt;&lt;/dates&gt;&lt;urls&gt;&lt;/urls&gt;&lt;/record&gt;&lt;/Cite&gt;&lt;/EndNote&gt;</w:instrText>
      </w:r>
      <w:r w:rsidR="00BC26EA">
        <w:rPr>
          <w:rFonts w:ascii="Roboto" w:eastAsia="Times New Roman" w:hAnsi="Roboto" w:cs="Calibri"/>
          <w:color w:val="000000"/>
          <w:lang w:eastAsia="en-AU"/>
        </w:rPr>
        <w:fldChar w:fldCharType="separate"/>
      </w:r>
      <w:r w:rsidR="00BC26EA">
        <w:rPr>
          <w:rFonts w:ascii="Roboto" w:eastAsia="Times New Roman" w:hAnsi="Roboto" w:cs="Calibri"/>
          <w:noProof/>
          <w:color w:val="000000"/>
          <w:lang w:eastAsia="en-AU"/>
        </w:rPr>
        <w:t>(2020)</w:t>
      </w:r>
      <w:r w:rsidR="00BC26EA">
        <w:rPr>
          <w:rFonts w:ascii="Roboto" w:eastAsia="Times New Roman" w:hAnsi="Roboto" w:cs="Calibri"/>
          <w:color w:val="000000"/>
          <w:lang w:eastAsia="en-AU"/>
        </w:rPr>
        <w:fldChar w:fldCharType="end"/>
      </w:r>
      <w:r w:rsidR="00BC26EA">
        <w:rPr>
          <w:rFonts w:ascii="Roboto" w:eastAsia="Times New Roman" w:hAnsi="Roboto" w:cs="Calibri"/>
          <w:color w:val="000000"/>
          <w:lang w:eastAsia="en-AU"/>
        </w:rPr>
        <w:t xml:space="preserve"> </w:t>
      </w:r>
      <w:r>
        <w:rPr>
          <w:rFonts w:ascii="Roboto" w:hAnsi="Roboto"/>
        </w:rPr>
        <w:t>on the representation of drinking during pregnancy in Australian newspapers over a period of 1</w:t>
      </w:r>
      <w:r w:rsidR="00D72290">
        <w:rPr>
          <w:rFonts w:ascii="Roboto" w:hAnsi="Roboto"/>
        </w:rPr>
        <w:t>8</w:t>
      </w:r>
      <w:r>
        <w:rPr>
          <w:rFonts w:ascii="Roboto" w:hAnsi="Roboto"/>
        </w:rPr>
        <w:t xml:space="preserve"> years also noted a peak in articles in 2007, all of which suggests </w:t>
      </w:r>
      <w:r w:rsidR="00620842">
        <w:rPr>
          <w:rFonts w:ascii="Roboto" w:hAnsi="Roboto"/>
        </w:rPr>
        <w:t>a</w:t>
      </w:r>
      <w:r>
        <w:rPr>
          <w:rFonts w:ascii="Roboto" w:hAnsi="Roboto"/>
        </w:rPr>
        <w:t xml:space="preserve"> heightened interest around alcohol in Australian major newspapers around 2007-2009. </w:t>
      </w:r>
    </w:p>
    <w:bookmarkEnd w:id="25"/>
    <w:p w14:paraId="1660E35F" w14:textId="4498DE98" w:rsidR="00C046B5" w:rsidRPr="00351F50" w:rsidRDefault="00633390" w:rsidP="00361C0A">
      <w:pPr>
        <w:spacing w:after="200" w:line="360" w:lineRule="auto"/>
        <w:rPr>
          <w:rFonts w:ascii="Roboto" w:hAnsi="Roboto" w:cs="AGaramondPro-Regular"/>
        </w:rPr>
      </w:pPr>
      <w:r>
        <w:rPr>
          <w:rFonts w:ascii="Roboto" w:hAnsi="Roboto"/>
        </w:rPr>
        <w:lastRenderedPageBreak/>
        <w:t xml:space="preserve">Previous analyses </w:t>
      </w:r>
      <w:r w:rsidR="00757FE1">
        <w:rPr>
          <w:rFonts w:ascii="Roboto" w:hAnsi="Roboto"/>
        </w:rPr>
        <w:t xml:space="preserve">of newspaper articles </w:t>
      </w:r>
      <w:r>
        <w:rPr>
          <w:rFonts w:ascii="Roboto" w:hAnsi="Roboto"/>
        </w:rPr>
        <w:t xml:space="preserve">have </w:t>
      </w:r>
      <w:r w:rsidR="00C11C8F">
        <w:rPr>
          <w:rFonts w:ascii="Roboto" w:hAnsi="Roboto"/>
        </w:rPr>
        <w:t>tend</w:t>
      </w:r>
      <w:r w:rsidR="00BC72F8">
        <w:rPr>
          <w:rFonts w:ascii="Roboto" w:hAnsi="Roboto"/>
        </w:rPr>
        <w:t>ed</w:t>
      </w:r>
      <w:r w:rsidR="00C11C8F">
        <w:rPr>
          <w:rFonts w:ascii="Roboto" w:hAnsi="Roboto"/>
        </w:rPr>
        <w:t xml:space="preserve"> to show an increase over time in attention to alcohol as a public health problem</w:t>
      </w:r>
      <w:r w:rsidR="00B02ED4">
        <w:rPr>
          <w:rFonts w:ascii="Roboto" w:hAnsi="Roboto"/>
        </w:rPr>
        <w:t>, regardless of the decade in which the analysis was undertaken</w:t>
      </w:r>
      <w:r w:rsidR="00C11C8F">
        <w:rPr>
          <w:rFonts w:ascii="Roboto" w:hAnsi="Roboto"/>
        </w:rPr>
        <w:t xml:space="preserve"> </w:t>
      </w:r>
      <w:r w:rsidR="00C11C8F">
        <w:rPr>
          <w:rFonts w:ascii="Roboto" w:hAnsi="Roboto"/>
        </w:rPr>
        <w:fldChar w:fldCharType="begin">
          <w:fldData xml:space="preserve">PEVuZE5vdGU+PENpdGU+PEF1dGhvcj5MZW1tZW5zPC9BdXRob3I+PFllYXI+MTk5OTwvWWVhcj48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</w:fldData>
        </w:fldChar>
      </w:r>
      <w:r w:rsidR="00BC26EA">
        <w:rPr>
          <w:rFonts w:ascii="Roboto" w:hAnsi="Roboto"/>
        </w:rPr>
        <w:instrText xml:space="preserve"> ADDIN EN.CITE </w:instrText>
      </w:r>
      <w:r w:rsidR="00BC26EA">
        <w:rPr>
          <w:rFonts w:ascii="Roboto" w:hAnsi="Roboto"/>
        </w:rPr>
        <w:fldChar w:fldCharType="begin">
          <w:fldData xml:space="preserve">PEVuZE5vdGU+PENpdGU+PEF1dGhvcj5MZW1tZW5zPC9BdXRob3I+PFllYXI+MTk5OTwvWWVhcj48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</w:fldData>
        </w:fldChar>
      </w:r>
      <w:r w:rsidR="00BC26EA">
        <w:rPr>
          <w:rFonts w:ascii="Roboto" w:hAnsi="Roboto"/>
        </w:rPr>
        <w:instrText xml:space="preserve"> ADDIN EN.CITE.DATA </w:instrText>
      </w:r>
      <w:r w:rsidR="00BC26EA">
        <w:rPr>
          <w:rFonts w:ascii="Roboto" w:hAnsi="Roboto"/>
        </w:rPr>
      </w:r>
      <w:r w:rsidR="00BC26EA">
        <w:rPr>
          <w:rFonts w:ascii="Roboto" w:hAnsi="Roboto"/>
        </w:rPr>
        <w:fldChar w:fldCharType="end"/>
      </w:r>
      <w:r w:rsidR="00C11C8F">
        <w:rPr>
          <w:rFonts w:ascii="Roboto" w:hAnsi="Roboto"/>
        </w:rPr>
      </w:r>
      <w:r w:rsidR="00C11C8F">
        <w:rPr>
          <w:rFonts w:ascii="Roboto" w:hAnsi="Roboto"/>
        </w:rPr>
        <w:fldChar w:fldCharType="separate"/>
      </w:r>
      <w:r w:rsidR="00BC26EA">
        <w:rPr>
          <w:rFonts w:ascii="Roboto" w:hAnsi="Roboto"/>
          <w:noProof/>
        </w:rPr>
        <w:t>(Azar et al., 2014; Harwood et al., 2005; Lemmens et al., 1999; Myhre et al., 2002; Nicholls, 2011; Yanovitzky &amp; Stryker, 2001)</w:t>
      </w:r>
      <w:r w:rsidR="00C11C8F">
        <w:rPr>
          <w:rFonts w:ascii="Roboto" w:hAnsi="Roboto"/>
        </w:rPr>
        <w:fldChar w:fldCharType="end"/>
      </w:r>
      <w:r w:rsidR="00C11C8F">
        <w:rPr>
          <w:rFonts w:ascii="Roboto" w:hAnsi="Roboto"/>
        </w:rPr>
        <w:t xml:space="preserve">. </w:t>
      </w:r>
      <w:r>
        <w:rPr>
          <w:rFonts w:ascii="Roboto" w:hAnsi="Roboto"/>
        </w:rPr>
        <w:t xml:space="preserve">However, </w:t>
      </w:r>
      <w:r w:rsidR="000D3605">
        <w:rPr>
          <w:rFonts w:ascii="Roboto" w:hAnsi="Roboto"/>
        </w:rPr>
        <w:t xml:space="preserve">in our examination over </w:t>
      </w:r>
      <w:r>
        <w:rPr>
          <w:rFonts w:ascii="Roboto" w:hAnsi="Roboto"/>
        </w:rPr>
        <w:t xml:space="preserve">a longer period of time – </w:t>
      </w:r>
      <w:r w:rsidR="003F7462">
        <w:rPr>
          <w:rFonts w:ascii="Roboto" w:hAnsi="Roboto"/>
        </w:rPr>
        <w:t>twenty</w:t>
      </w:r>
      <w:r w:rsidRPr="003F7462">
        <w:rPr>
          <w:rFonts w:ascii="Roboto" w:hAnsi="Roboto"/>
        </w:rPr>
        <w:t xml:space="preserve"> years</w:t>
      </w:r>
      <w:r>
        <w:rPr>
          <w:rFonts w:ascii="Roboto" w:hAnsi="Roboto"/>
        </w:rPr>
        <w:t xml:space="preserve"> –</w:t>
      </w:r>
      <w:r w:rsidR="00C16BFD">
        <w:rPr>
          <w:rFonts w:ascii="Roboto" w:hAnsi="Roboto"/>
        </w:rPr>
        <w:t xml:space="preserve"> </w:t>
      </w:r>
      <w:r w:rsidR="000D3605">
        <w:rPr>
          <w:rFonts w:ascii="Roboto" w:hAnsi="Roboto"/>
        </w:rPr>
        <w:t xml:space="preserve">we </w:t>
      </w:r>
      <w:r>
        <w:rPr>
          <w:rFonts w:ascii="Roboto" w:hAnsi="Roboto"/>
        </w:rPr>
        <w:t xml:space="preserve">observed </w:t>
      </w:r>
      <w:r w:rsidR="001A0E11">
        <w:rPr>
          <w:rFonts w:ascii="Roboto" w:hAnsi="Roboto"/>
        </w:rPr>
        <w:t>a</w:t>
      </w:r>
      <w:r w:rsidR="00B02ED4">
        <w:rPr>
          <w:rFonts w:ascii="Roboto" w:hAnsi="Roboto"/>
        </w:rPr>
        <w:t>n increase</w:t>
      </w:r>
      <w:r w:rsidR="001A0E11">
        <w:rPr>
          <w:rFonts w:ascii="Roboto" w:hAnsi="Roboto"/>
        </w:rPr>
        <w:t xml:space="preserve"> </w:t>
      </w:r>
      <w:r w:rsidR="00B02ED4">
        <w:rPr>
          <w:rFonts w:ascii="Roboto" w:hAnsi="Roboto"/>
        </w:rPr>
        <w:t xml:space="preserve">to </w:t>
      </w:r>
      <w:r w:rsidR="001A0E11">
        <w:rPr>
          <w:rFonts w:ascii="Roboto" w:hAnsi="Roboto"/>
        </w:rPr>
        <w:t>the middle of our analysis period</w:t>
      </w:r>
      <w:r w:rsidR="00EE587E">
        <w:rPr>
          <w:rFonts w:ascii="Roboto" w:hAnsi="Roboto"/>
        </w:rPr>
        <w:t xml:space="preserve">, </w:t>
      </w:r>
      <w:r w:rsidR="00BE1682">
        <w:rPr>
          <w:rFonts w:ascii="Roboto" w:hAnsi="Roboto"/>
        </w:rPr>
        <w:t>but</w:t>
      </w:r>
      <w:r>
        <w:rPr>
          <w:rFonts w:ascii="Roboto" w:hAnsi="Roboto"/>
        </w:rPr>
        <w:t xml:space="preserve"> </w:t>
      </w:r>
      <w:r w:rsidR="001A0E11">
        <w:rPr>
          <w:rFonts w:ascii="Roboto" w:hAnsi="Roboto"/>
        </w:rPr>
        <w:t>less problematisation of young people and alcohol since around 2010</w:t>
      </w:r>
      <w:r>
        <w:rPr>
          <w:rFonts w:ascii="Roboto" w:hAnsi="Roboto"/>
        </w:rPr>
        <w:t xml:space="preserve">. Our findings </w:t>
      </w:r>
      <w:r w:rsidR="002A178C">
        <w:rPr>
          <w:rFonts w:ascii="Roboto" w:hAnsi="Roboto"/>
        </w:rPr>
        <w:t>suggest</w:t>
      </w:r>
      <w:r>
        <w:rPr>
          <w:rFonts w:ascii="Roboto" w:hAnsi="Roboto"/>
        </w:rPr>
        <w:t xml:space="preserve"> that ‘something was brewing’ </w:t>
      </w:r>
      <w:r w:rsidR="00BC26EA">
        <w:rPr>
          <w:rFonts w:ascii="Roboto" w:hAnsi="Roboto" w:cs="AdvOTf9433e2d"/>
        </w:rPr>
        <w:fldChar w:fldCharType="begin"/>
      </w:r>
      <w:r w:rsidR="00CA1855">
        <w:rPr>
          <w:rFonts w:ascii="Roboto" w:hAnsi="Roboto" w:cs="AdvOTf9433e2d"/>
        </w:rPr>
        <w:instrText xml:space="preserve"> ADDIN EN.CITE &lt;EndNote&gt;&lt;Cite&gt;&lt;Author&gt;Azar&lt;/Author&gt;&lt;Year&gt;2014&lt;/Year&gt;&lt;RecNum&gt;40&lt;/RecNum&gt;&lt;DisplayText&gt;(Azar et al., 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CA1855">
        <w:rPr>
          <w:rFonts w:ascii="Roboto" w:hAnsi="Roboto" w:cs="AdvOTf9433e2d"/>
          <w:noProof/>
        </w:rPr>
        <w:t>(Azar et al., 2014)</w:t>
      </w:r>
      <w:r w:rsidR="00BC26EA">
        <w:rPr>
          <w:rFonts w:ascii="Roboto" w:hAnsi="Roboto" w:cs="AdvOTf9433e2d"/>
        </w:rPr>
        <w:fldChar w:fldCharType="end"/>
      </w:r>
      <w:r w:rsidR="002A178C">
        <w:rPr>
          <w:rFonts w:ascii="Roboto" w:hAnsi="Roboto"/>
        </w:rPr>
        <w:t xml:space="preserve"> </w:t>
      </w:r>
      <w:r>
        <w:rPr>
          <w:rFonts w:ascii="Roboto" w:hAnsi="Roboto"/>
        </w:rPr>
        <w:t xml:space="preserve">around 2008 but </w:t>
      </w:r>
      <w:r w:rsidR="00B02ED4">
        <w:rPr>
          <w:rFonts w:ascii="Roboto" w:hAnsi="Roboto"/>
        </w:rPr>
        <w:t>in the years following</w:t>
      </w:r>
      <w:r w:rsidR="00D72290">
        <w:rPr>
          <w:rFonts w:ascii="Roboto" w:hAnsi="Roboto"/>
        </w:rPr>
        <w:t>,</w:t>
      </w:r>
      <w:r w:rsidR="00B02ED4">
        <w:rPr>
          <w:rFonts w:ascii="Roboto" w:hAnsi="Roboto"/>
        </w:rPr>
        <w:t xml:space="preserve"> </w:t>
      </w:r>
      <w:r w:rsidR="001A0E11">
        <w:rPr>
          <w:rFonts w:ascii="Roboto" w:hAnsi="Roboto"/>
        </w:rPr>
        <w:t>the quantity</w:t>
      </w:r>
      <w:r w:rsidR="00B02ED4">
        <w:rPr>
          <w:rFonts w:ascii="Roboto" w:hAnsi="Roboto"/>
        </w:rPr>
        <w:t xml:space="preserve">, </w:t>
      </w:r>
      <w:r w:rsidR="001036B5">
        <w:rPr>
          <w:rFonts w:ascii="Roboto" w:hAnsi="Roboto"/>
        </w:rPr>
        <w:t>theme</w:t>
      </w:r>
      <w:r w:rsidR="00B179C3">
        <w:rPr>
          <w:rFonts w:ascii="Roboto" w:hAnsi="Roboto"/>
        </w:rPr>
        <w:t xml:space="preserve"> </w:t>
      </w:r>
      <w:r w:rsidR="00C046B5">
        <w:rPr>
          <w:rFonts w:ascii="Roboto" w:hAnsi="Roboto"/>
        </w:rPr>
        <w:t xml:space="preserve">and </w:t>
      </w:r>
      <w:r w:rsidR="00B179C3">
        <w:rPr>
          <w:rFonts w:ascii="Roboto" w:hAnsi="Roboto"/>
        </w:rPr>
        <w:t xml:space="preserve">slant </w:t>
      </w:r>
      <w:r w:rsidR="00C046B5">
        <w:rPr>
          <w:rFonts w:ascii="Roboto" w:hAnsi="Roboto"/>
        </w:rPr>
        <w:t>of young people’s drinking</w:t>
      </w:r>
      <w:r w:rsidR="001A0E11">
        <w:rPr>
          <w:rFonts w:ascii="Roboto" w:hAnsi="Roboto"/>
        </w:rPr>
        <w:t xml:space="preserve"> may indeed have been </w:t>
      </w:r>
      <w:r w:rsidR="00C046B5">
        <w:rPr>
          <w:rFonts w:ascii="Roboto" w:hAnsi="Roboto"/>
        </w:rPr>
        <w:t>affected by</w:t>
      </w:r>
      <w:r w:rsidR="00C23D3D">
        <w:rPr>
          <w:rFonts w:ascii="Roboto" w:hAnsi="Roboto"/>
        </w:rPr>
        <w:t xml:space="preserve"> declining</w:t>
      </w:r>
      <w:r w:rsidR="00C046B5">
        <w:rPr>
          <w:rFonts w:ascii="Roboto" w:hAnsi="Roboto"/>
        </w:rPr>
        <w:t xml:space="preserve"> consumption rates in the population – in other words, </w:t>
      </w:r>
      <w:r w:rsidR="001C2B64">
        <w:rPr>
          <w:rFonts w:ascii="Roboto" w:hAnsi="Roboto"/>
        </w:rPr>
        <w:t xml:space="preserve">after a potential lag time, </w:t>
      </w:r>
      <w:r w:rsidR="00C046B5">
        <w:rPr>
          <w:rFonts w:ascii="Roboto" w:hAnsi="Roboto"/>
        </w:rPr>
        <w:t xml:space="preserve">alcohol use among young people </w:t>
      </w:r>
      <w:r w:rsidR="001C2B64">
        <w:rPr>
          <w:rFonts w:ascii="Roboto" w:hAnsi="Roboto"/>
        </w:rPr>
        <w:t xml:space="preserve">has become less </w:t>
      </w:r>
      <w:r w:rsidR="00C046B5">
        <w:rPr>
          <w:rFonts w:ascii="Roboto" w:hAnsi="Roboto"/>
        </w:rPr>
        <w:t xml:space="preserve">‘problematised’ </w:t>
      </w:r>
      <w:r w:rsidR="001C2B64">
        <w:rPr>
          <w:rFonts w:ascii="Roboto" w:hAnsi="Roboto"/>
        </w:rPr>
        <w:t xml:space="preserve">in Australian newspaper media as </w:t>
      </w:r>
      <w:r w:rsidR="00C046B5">
        <w:rPr>
          <w:rFonts w:ascii="Roboto" w:hAnsi="Roboto"/>
        </w:rPr>
        <w:t xml:space="preserve">young people’s drinking (in quantitative terms) </w:t>
      </w:r>
      <w:r w:rsidR="001C2B64">
        <w:rPr>
          <w:rFonts w:ascii="Roboto" w:hAnsi="Roboto"/>
        </w:rPr>
        <w:t xml:space="preserve">has become less of a </w:t>
      </w:r>
      <w:r w:rsidR="00C046B5">
        <w:rPr>
          <w:rFonts w:ascii="Roboto" w:hAnsi="Roboto"/>
        </w:rPr>
        <w:t xml:space="preserve">public health </w:t>
      </w:r>
      <w:r w:rsidR="001036B5">
        <w:rPr>
          <w:rFonts w:ascii="Roboto" w:hAnsi="Roboto"/>
        </w:rPr>
        <w:t>‘</w:t>
      </w:r>
      <w:r w:rsidR="00C046B5">
        <w:rPr>
          <w:rFonts w:ascii="Roboto" w:hAnsi="Roboto"/>
        </w:rPr>
        <w:t xml:space="preserve">problem’. </w:t>
      </w:r>
      <w:r w:rsidR="00351F50">
        <w:rPr>
          <w:rFonts w:ascii="Roboto" w:hAnsi="Roboto"/>
        </w:rPr>
        <w:t>Indeed, articles reporting on t</w:t>
      </w:r>
      <w:r w:rsidR="00351F50" w:rsidRPr="00F36145">
        <w:rPr>
          <w:rFonts w:ascii="Roboto" w:hAnsi="Roboto"/>
        </w:rPr>
        <w:t xml:space="preserve">rends </w:t>
      </w:r>
      <w:r w:rsidR="00351F50">
        <w:rPr>
          <w:rFonts w:ascii="Roboto" w:hAnsi="Roboto"/>
        </w:rPr>
        <w:t xml:space="preserve">in the </w:t>
      </w:r>
      <w:r w:rsidR="00351F50" w:rsidRPr="00F36145">
        <w:rPr>
          <w:rFonts w:ascii="Roboto" w:hAnsi="Roboto"/>
        </w:rPr>
        <w:t xml:space="preserve">decrease in drinking </w:t>
      </w:r>
      <w:r w:rsidR="00351F50">
        <w:rPr>
          <w:rFonts w:ascii="Roboto" w:hAnsi="Roboto"/>
        </w:rPr>
        <w:t xml:space="preserve">among young people </w:t>
      </w:r>
      <w:r w:rsidR="00351F50" w:rsidRPr="00F36145">
        <w:rPr>
          <w:rFonts w:ascii="Roboto" w:hAnsi="Roboto"/>
        </w:rPr>
        <w:t>increased over</w:t>
      </w:r>
      <w:r w:rsidR="00D72290">
        <w:rPr>
          <w:rFonts w:ascii="Roboto" w:hAnsi="Roboto"/>
        </w:rPr>
        <w:t xml:space="preserve"> the</w:t>
      </w:r>
      <w:r w:rsidR="00351F50" w:rsidRPr="00F36145">
        <w:rPr>
          <w:rFonts w:ascii="Roboto" w:hAnsi="Roboto"/>
        </w:rPr>
        <w:t xml:space="preserve"> study period</w:t>
      </w:r>
      <w:r w:rsidR="00351F50">
        <w:rPr>
          <w:rFonts w:ascii="Roboto" w:hAnsi="Roboto"/>
        </w:rPr>
        <w:t xml:space="preserve"> in line with national statistics </w:t>
      </w:r>
      <w:r w:rsidR="00351F50">
        <w:rPr>
          <w:rFonts w:ascii="Roboto" w:hAnsi="Roboto"/>
        </w:rPr>
        <w:fldChar w:fldCharType="begin"/>
      </w:r>
      <w:r w:rsidR="00B3564C">
        <w:rPr>
          <w:rFonts w:ascii="Roboto" w:hAnsi="Roboto"/>
        </w:rPr>
        <w:instrText xml:space="preserve"> ADDIN EN.CITE &lt;EndNote&gt;&lt;Cite&gt;&lt;Author&gt;Australian Institute of Health and Welfare&lt;/Author&gt;&lt;Year&gt;2020&lt;/Year&gt;&lt;RecNum&gt;3&lt;/RecNum&gt;&lt;DisplayText&gt;(Australian Institute of Health and Welfare, 2020; Guerin &amp;amp; White, 2020)&lt;/DisplayText&gt;&lt;record&gt;&lt;rec-number&gt;3&lt;/rec-number&gt;&lt;foreign-keys&gt;&lt;key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Cite&gt;&lt;Author&gt;Guerin&lt;/Author&gt;&lt;Year&gt;2020&lt;/Year&gt;&lt;RecNum&gt;4&lt;/RecNum&gt;&lt;record&gt;&lt;rec-number&gt;4&lt;/rec-number&gt;&lt;foreign-keys&gt;&lt;key app="EN" db-id="0detxvwvyvd0ppedrepx0seopfw2eapw9efp" timestamp="1610405795"&gt;4&lt;/key&gt;&lt;/foreign-keys&gt;&lt;ref-type name="Report"&gt;27&lt;/ref-type&gt;&lt;contributors&gt;&lt;authors&gt;&lt;author&gt;Guerin, N.&lt;/author&gt;&lt;author&gt;White, V.&lt;/author&gt;&lt;/authors&gt;&lt;/contributors&gt;&lt;titles&gt;&lt;title&gt;ASSAD 2017 Statistics &amp;amp; Trends: Trends in Substance Use Among Australian Secondary Students. Second Edition&lt;/title&gt;&lt;/titles&gt;&lt;dates&gt;&lt;year&gt;2020&lt;/year&gt;&lt;/dates&gt;&lt;pub-location&gt;Victoria&lt;/pub-location&gt;&lt;publisher&gt;Cancer Council Victoria&lt;/publisher&gt;&lt;urls&gt;&lt;/urls&gt;&lt;/record&gt;&lt;/Cite&gt;&lt;/EndNote&gt;</w:instrText>
      </w:r>
      <w:r w:rsidR="00351F50">
        <w:rPr>
          <w:rFonts w:ascii="Roboto" w:hAnsi="Roboto"/>
        </w:rPr>
        <w:fldChar w:fldCharType="separate"/>
      </w:r>
      <w:r w:rsidR="00E831D9">
        <w:rPr>
          <w:rFonts w:ascii="Roboto" w:hAnsi="Roboto"/>
          <w:noProof/>
        </w:rPr>
        <w:t>(Australian Institute of Health and Welfare, 2020; Guerin &amp; White, 2020)</w:t>
      </w:r>
      <w:r w:rsidR="00351F50">
        <w:rPr>
          <w:rFonts w:ascii="Roboto" w:hAnsi="Roboto"/>
        </w:rPr>
        <w:fldChar w:fldCharType="end"/>
      </w:r>
      <w:r w:rsidR="00351F50">
        <w:rPr>
          <w:rFonts w:ascii="Roboto" w:hAnsi="Roboto"/>
        </w:rPr>
        <w:t xml:space="preserve">. This suggests that if newspapers are a </w:t>
      </w:r>
      <w:r w:rsidR="00351F50">
        <w:rPr>
          <w:rFonts w:ascii="Roboto" w:hAnsi="Roboto" w:cs="AGaramondPro-Regular"/>
        </w:rPr>
        <w:t xml:space="preserve">good indication of the waxing and waning of alcohol-related </w:t>
      </w:r>
      <w:r w:rsidR="00351F50" w:rsidRPr="00FD1056">
        <w:rPr>
          <w:rFonts w:ascii="Roboto" w:hAnsi="Roboto" w:cs="AGaramondPro-Regular"/>
        </w:rPr>
        <w:t xml:space="preserve">social anxieties </w:t>
      </w:r>
      <w:r w:rsidR="00351F50" w:rsidRPr="00FD1056">
        <w:rPr>
          <w:rFonts w:ascii="Roboto" w:hAnsi="Roboto" w:cs="AGaramondPro-Regular"/>
        </w:rPr>
        <w:fldChar w:fldCharType="begin"/>
      </w:r>
      <w:r w:rsidR="00E831D9">
        <w:rPr>
          <w:rFonts w:ascii="Roboto" w:hAnsi="Roboto" w:cs="AGaramondPro-Regular"/>
        </w:rPr>
        <w:instrText xml:space="preserve"> ADDIN EN.CITE &lt;EndNote&gt;&lt;Cite&gt;&lt;Author&gt;Pennay&lt;/Author&gt;&lt;Year&gt;2017&lt;/Year&gt;&lt;RecNum&gt;22&lt;/RecNum&gt;&lt;DisplayText&gt;(Pennay &amp;amp; MacLean, 2017)&lt;/DisplayText&gt;&lt;record&gt;&lt;rec-number&gt;22&lt;/rec-number&gt;&lt;foreign-keys&gt;&lt;key app="EN" db-id="0detxvwvyvd0ppedrepx0seopfw2eapw9efp" timestamp="1610592893"&gt;22&lt;/key&gt;&lt;/foreign-keys&gt;&lt;ref-type name="Book Section"&gt;5&lt;/ref-type&gt;&lt;contributors&gt;&lt;authors&gt;&lt;author&gt;Pennay, A.&lt;/author&gt;&lt;author&gt;MacLean, S.&lt;/author&gt;&lt;/authors&gt;&lt;secondary-authors&gt;&lt;author&gt;Ritter, A.&lt;/author&gt;&lt;author&gt;King, T.&lt;/author&gt;&lt;author&gt;Lee, N.&lt;/author&gt;&lt;/secondary-authors&gt;&lt;/contributors&gt;&lt;titles&gt;&lt;title&gt;Images of Drugs in Popular Culture&lt;/title&gt;&lt;secondary-title&gt;Drug Use in Australian Society. Second Edition&lt;/secondary-title&gt;&lt;/titles&gt;&lt;dates&gt;&lt;year&gt;2017&lt;/year&gt;&lt;/dates&gt;&lt;pub-location&gt;Melbourne&lt;/pub-location&gt;&lt;publisher&gt;Oxford University Press&lt;/publisher&gt;&lt;urls&gt;&lt;/urls&gt;&lt;/record&gt;&lt;/Cite&gt;&lt;/EndNote&gt;</w:instrText>
      </w:r>
      <w:r w:rsidR="00351F50" w:rsidRPr="00FD1056">
        <w:rPr>
          <w:rFonts w:ascii="Roboto" w:hAnsi="Roboto" w:cs="AGaramondPro-Regular"/>
        </w:rPr>
        <w:fldChar w:fldCharType="separate"/>
      </w:r>
      <w:r w:rsidR="00E831D9">
        <w:rPr>
          <w:rFonts w:ascii="Roboto" w:hAnsi="Roboto" w:cs="AGaramondPro-Regular"/>
          <w:noProof/>
        </w:rPr>
        <w:t>(Pennay &amp; MacLean, 2017)</w:t>
      </w:r>
      <w:r w:rsidR="00351F50" w:rsidRPr="00FD1056">
        <w:rPr>
          <w:rFonts w:ascii="Roboto" w:hAnsi="Roboto" w:cs="AGaramondPro-Regular"/>
        </w:rPr>
        <w:fldChar w:fldCharType="end"/>
      </w:r>
      <w:r w:rsidR="00351F50">
        <w:rPr>
          <w:rFonts w:ascii="Roboto" w:hAnsi="Roboto" w:cs="AGaramondPro-Regular"/>
        </w:rPr>
        <w:t>,</w:t>
      </w:r>
      <w:r w:rsidR="00907BD8">
        <w:rPr>
          <w:rFonts w:ascii="Roboto" w:hAnsi="Roboto" w:cs="AGaramondPro-Regular"/>
        </w:rPr>
        <w:t xml:space="preserve"> there was growing public concern about young people’s drinking in the first decade of the millennium, but decreasing concern </w:t>
      </w:r>
      <w:r w:rsidR="004E5C9A">
        <w:rPr>
          <w:rFonts w:ascii="Roboto" w:hAnsi="Roboto" w:cs="AGaramondPro-Regular"/>
        </w:rPr>
        <w:t xml:space="preserve">over </w:t>
      </w:r>
      <w:r w:rsidR="00907BD8">
        <w:rPr>
          <w:rFonts w:ascii="Roboto" w:hAnsi="Roboto" w:cs="AGaramondPro-Regular"/>
        </w:rPr>
        <w:t>the past ten years</w:t>
      </w:r>
      <w:r w:rsidR="00351F50" w:rsidRPr="00FD1056">
        <w:rPr>
          <w:rFonts w:ascii="Roboto" w:hAnsi="Roboto" w:cs="AGaramondPro-Regular"/>
        </w:rPr>
        <w:t>.</w:t>
      </w:r>
    </w:p>
    <w:p w14:paraId="4F64F3E6" w14:textId="5E6FE0E2" w:rsidR="0094180A" w:rsidRPr="0094180A" w:rsidRDefault="0094180A" w:rsidP="008F54C1">
      <w:pPr>
        <w:autoSpaceDE w:val="0"/>
        <w:autoSpaceDN w:val="0"/>
        <w:adjustRightInd w:val="0"/>
        <w:spacing w:after="200" w:line="360" w:lineRule="auto"/>
        <w:rPr>
          <w:rFonts w:ascii="Roboto" w:hAnsi="Roboto"/>
          <w:i/>
          <w:iCs/>
        </w:rPr>
      </w:pPr>
      <w:bookmarkStart w:id="26" w:name="_Hlk81398201"/>
      <w:r>
        <w:rPr>
          <w:rFonts w:ascii="Roboto" w:hAnsi="Roboto"/>
          <w:i/>
          <w:iCs/>
        </w:rPr>
        <w:t>Understanding how newspapers might shape public opinion on young people’s drinking</w:t>
      </w:r>
    </w:p>
    <w:bookmarkEnd w:id="26"/>
    <w:p w14:paraId="4EEAB0A5" w14:textId="5700D108" w:rsidR="00547C2B" w:rsidRDefault="00547C2B" w:rsidP="008F54C1">
      <w:pPr>
        <w:autoSpaceDE w:val="0"/>
        <w:autoSpaceDN w:val="0"/>
        <w:adjustRightInd w:val="0"/>
        <w:spacing w:after="200" w:line="360" w:lineRule="auto"/>
        <w:rPr>
          <w:rFonts w:ascii="Roboto" w:hAnsi="Roboto"/>
        </w:rPr>
      </w:pPr>
      <w:r>
        <w:rPr>
          <w:rFonts w:ascii="Roboto" w:hAnsi="Roboto"/>
        </w:rPr>
        <w:t>There was heightened policy interest on young people’s drinking in Australia in 2008</w:t>
      </w:r>
      <w:r w:rsidR="0094180A">
        <w:rPr>
          <w:rFonts w:ascii="Roboto" w:hAnsi="Roboto"/>
        </w:rPr>
        <w:t xml:space="preserve"> which is likely to account for </w:t>
      </w:r>
      <w:r w:rsidR="0079768A">
        <w:rPr>
          <w:rFonts w:ascii="Roboto" w:hAnsi="Roboto"/>
        </w:rPr>
        <w:t xml:space="preserve">the </w:t>
      </w:r>
      <w:r w:rsidR="0094180A">
        <w:rPr>
          <w:rFonts w:ascii="Roboto" w:hAnsi="Roboto"/>
        </w:rPr>
        <w:t>spike in reporting and increase in socially disapproving articles around this time</w:t>
      </w:r>
      <w:r>
        <w:rPr>
          <w:rFonts w:ascii="Roboto" w:hAnsi="Roboto"/>
        </w:rPr>
        <w:t>. For example, t</w:t>
      </w:r>
      <w:r w:rsidR="00154A58" w:rsidRPr="00DA0720">
        <w:rPr>
          <w:rFonts w:ascii="Roboto" w:hAnsi="Roboto"/>
        </w:rPr>
        <w:t xml:space="preserve">he </w:t>
      </w:r>
      <w:r w:rsidR="00154A58">
        <w:rPr>
          <w:rFonts w:ascii="Roboto" w:hAnsi="Roboto"/>
        </w:rPr>
        <w:t xml:space="preserve">peak in articles in 2008 matches the timing of </w:t>
      </w:r>
      <w:r w:rsidR="00154A58" w:rsidRPr="00DA0720">
        <w:rPr>
          <w:rFonts w:ascii="Roboto" w:hAnsi="Roboto"/>
        </w:rPr>
        <w:t xml:space="preserve">the release of a National Binge Drinking Strategy by the </w:t>
      </w:r>
      <w:r w:rsidR="00154A58">
        <w:rPr>
          <w:rFonts w:ascii="Roboto" w:hAnsi="Roboto"/>
        </w:rPr>
        <w:t>federal g</w:t>
      </w:r>
      <w:r w:rsidR="00154A58" w:rsidRPr="00DA0720">
        <w:rPr>
          <w:rFonts w:ascii="Roboto" w:hAnsi="Roboto"/>
        </w:rPr>
        <w:t xml:space="preserve">overnment </w:t>
      </w:r>
      <w:r w:rsidR="00154A58" w:rsidRPr="00DA0720">
        <w:rPr>
          <w:rFonts w:ascii="Roboto" w:hAnsi="Roboto"/>
        </w:rPr>
        <w:fldChar w:fldCharType="begin"/>
      </w:r>
      <w:r w:rsidR="00E831D9">
        <w:rPr>
          <w:rFonts w:ascii="Roboto" w:hAnsi="Roboto"/>
        </w:rPr>
        <w:instrText xml:space="preserve"> ADDIN EN.CITE &lt;EndNote&gt;&lt;Cite&gt;&lt;Author&gt;Prime Minister of Australia&lt;/Author&gt;&lt;Year&gt;2008&lt;/Year&gt;&lt;RecNum&gt;31&lt;/RecNum&gt;&lt;DisplayText&gt;(Prime Minister of Australia, 2008)&lt;/DisplayText&gt;&lt;record&gt;&lt;rec-number&gt;31&lt;/rec-number&gt;&lt;foreign-keys&gt;&lt;key app="EN" db-id="0detxvwvyvd0ppedrepx0seopfw2eapw9efp" timestamp="1611027969"&gt;31&lt;/key&gt;&lt;/foreign-keys&gt;&lt;ref-type name="Report"&gt;27&lt;/ref-type&gt;&lt;contributors&gt;&lt;authors&gt;&lt;author&gt;Prime Minister of Australia,&lt;/author&gt;&lt;/authors&gt;&lt;/contributors&gt;&lt;titles&gt;&lt;title&gt;National binge drinking strategy&lt;/title&gt;&lt;/titles&gt;&lt;dates&gt;&lt;year&gt;2008&lt;/year&gt;&lt;/dates&gt;&lt;pub-location&gt;Canberra&lt;/pub-location&gt;&lt;publisher&gt;Commonwealth Government of Australia, accessible at: https://parlinfo.aph.gov.au/parlInfo/search/display/display.w3p;query=Id:%22media/pressrel/3FVP6%22;src1=sm1&lt;/publisher&gt;&lt;urls&gt;&lt;/urls&gt;&lt;/record&gt;&lt;/Cite&gt;&lt;/EndNote&gt;</w:instrText>
      </w:r>
      <w:r w:rsidR="00154A58" w:rsidRPr="00DA0720">
        <w:rPr>
          <w:rFonts w:ascii="Roboto" w:hAnsi="Roboto"/>
        </w:rPr>
        <w:fldChar w:fldCharType="separate"/>
      </w:r>
      <w:r w:rsidR="00E831D9">
        <w:rPr>
          <w:rFonts w:ascii="Roboto" w:hAnsi="Roboto"/>
          <w:noProof/>
        </w:rPr>
        <w:t>(Prime Minister of Australia, 2008)</w:t>
      </w:r>
      <w:r w:rsidR="00154A58" w:rsidRPr="00DA0720">
        <w:rPr>
          <w:rFonts w:ascii="Roboto" w:hAnsi="Roboto"/>
        </w:rPr>
        <w:fldChar w:fldCharType="end"/>
      </w:r>
      <w:r w:rsidR="00154A58" w:rsidRPr="00DA0720">
        <w:rPr>
          <w:rFonts w:ascii="Roboto" w:hAnsi="Roboto"/>
        </w:rPr>
        <w:t xml:space="preserve">. This strategy </w:t>
      </w:r>
      <w:r w:rsidR="00154A58">
        <w:rPr>
          <w:rFonts w:ascii="Roboto" w:hAnsi="Roboto"/>
        </w:rPr>
        <w:t xml:space="preserve">aimed </w:t>
      </w:r>
      <w:r w:rsidR="00154A58" w:rsidRPr="00DA0720">
        <w:rPr>
          <w:rFonts w:ascii="Roboto" w:hAnsi="Roboto"/>
        </w:rPr>
        <w:t>to ‘address the binge drinking epidemic among young Australians’ and invest</w:t>
      </w:r>
      <w:r w:rsidR="005B04C3">
        <w:rPr>
          <w:rFonts w:ascii="Roboto" w:hAnsi="Roboto"/>
        </w:rPr>
        <w:t xml:space="preserve"> $53 million</w:t>
      </w:r>
      <w:r w:rsidR="00154A58" w:rsidRPr="00DA0720">
        <w:rPr>
          <w:rFonts w:ascii="Roboto" w:hAnsi="Roboto"/>
        </w:rPr>
        <w:t xml:space="preserve"> in community level initiatives to confront </w:t>
      </w:r>
      <w:r w:rsidR="005B04C3">
        <w:rPr>
          <w:rFonts w:ascii="Roboto" w:hAnsi="Roboto"/>
        </w:rPr>
        <w:t>Australia’s ‘</w:t>
      </w:r>
      <w:r w:rsidR="00154A58" w:rsidRPr="00DA0720">
        <w:rPr>
          <w:rFonts w:ascii="Roboto" w:hAnsi="Roboto"/>
        </w:rPr>
        <w:t>culture of binge drinking’</w:t>
      </w:r>
      <w:r w:rsidR="00154A58">
        <w:rPr>
          <w:rFonts w:ascii="Roboto" w:hAnsi="Roboto"/>
        </w:rPr>
        <w:t xml:space="preserve"> </w:t>
      </w:r>
      <w:r w:rsidR="00154A58">
        <w:rPr>
          <w:rFonts w:ascii="Roboto" w:hAnsi="Roboto"/>
        </w:rPr>
        <w:fldChar w:fldCharType="begin"/>
      </w:r>
      <w:r w:rsidR="00E831D9">
        <w:rPr>
          <w:rFonts w:ascii="Roboto" w:hAnsi="Roboto"/>
        </w:rPr>
        <w:instrText xml:space="preserve"> ADDIN EN.CITE &lt;EndNote&gt;&lt;Cite&gt;&lt;Author&gt;Prime Minister of Australia&lt;/Author&gt;&lt;Year&gt;2008&lt;/Year&gt;&lt;RecNum&gt;31&lt;/RecNum&gt;&lt;DisplayText&gt;(Prime Minister of Australia, 2008)&lt;/DisplayText&gt;&lt;record&gt;&lt;rec-number&gt;31&lt;/rec-number&gt;&lt;foreign-keys&gt;&lt;key app="EN" db-id="0detxvwvyvd0ppedrepx0seopfw2eapw9efp" timestamp="1611027969"&gt;31&lt;/key&gt;&lt;/foreign-keys&gt;&lt;ref-type name="Report"&gt;27&lt;/ref-type&gt;&lt;contributors&gt;&lt;authors&gt;&lt;author&gt;Prime Minister of Australia,&lt;/author&gt;&lt;/authors&gt;&lt;/contributors&gt;&lt;titles&gt;&lt;title&gt;National binge drinking strategy&lt;/title&gt;&lt;/titles&gt;&lt;dates&gt;&lt;year&gt;2008&lt;/year&gt;&lt;/dates&gt;&lt;pub-location&gt;Canberra&lt;/pub-location&gt;&lt;publisher&gt;Commonwealth Government of Australia, accessible at: https://parlinfo.aph.gov.au/parlInfo/search/display/display.w3p;query=Id:%22media/pressrel/3FVP6%22;src1=sm1&lt;/publisher&gt;&lt;urls&gt;&lt;/urls&gt;&lt;/record&gt;&lt;/Cite&gt;&lt;/EndNote&gt;</w:instrText>
      </w:r>
      <w:r w:rsidR="00154A58">
        <w:rPr>
          <w:rFonts w:ascii="Roboto" w:hAnsi="Roboto"/>
        </w:rPr>
        <w:fldChar w:fldCharType="separate"/>
      </w:r>
      <w:r w:rsidR="00E831D9">
        <w:rPr>
          <w:rFonts w:ascii="Roboto" w:hAnsi="Roboto"/>
          <w:noProof/>
        </w:rPr>
        <w:t>(Prime Minister of Australia, 2008)</w:t>
      </w:r>
      <w:r w:rsidR="00154A58">
        <w:rPr>
          <w:rFonts w:ascii="Roboto" w:hAnsi="Roboto"/>
        </w:rPr>
        <w:fldChar w:fldCharType="end"/>
      </w:r>
      <w:r w:rsidR="00154A58">
        <w:rPr>
          <w:rFonts w:ascii="Roboto" w:hAnsi="Roboto"/>
        </w:rPr>
        <w:t>. It is notable that there was a peak in alcohol industry representation at the same time</w:t>
      </w:r>
      <w:r w:rsidR="00D72290">
        <w:rPr>
          <w:rFonts w:ascii="Roboto" w:hAnsi="Roboto"/>
        </w:rPr>
        <w:t xml:space="preserve"> </w:t>
      </w:r>
      <w:r w:rsidR="00D72290">
        <w:rPr>
          <w:rFonts w:ascii="Roboto" w:hAnsi="Roboto" w:cs="Times New Roman"/>
        </w:rPr>
        <w:t>(Figure 5)</w:t>
      </w:r>
      <w:r w:rsidR="00154A58">
        <w:rPr>
          <w:rFonts w:ascii="Roboto" w:hAnsi="Roboto"/>
        </w:rPr>
        <w:t xml:space="preserve">, suggesting industry engaged in strategic media activities </w:t>
      </w:r>
      <w:r w:rsidR="005B04C3">
        <w:rPr>
          <w:rFonts w:ascii="Roboto" w:hAnsi="Roboto"/>
        </w:rPr>
        <w:t>during this period</w:t>
      </w:r>
      <w:r w:rsidR="00580BA7">
        <w:rPr>
          <w:rFonts w:ascii="Roboto" w:hAnsi="Roboto"/>
        </w:rPr>
        <w:t xml:space="preserve"> to </w:t>
      </w:r>
      <w:r w:rsidR="009F763F">
        <w:rPr>
          <w:rFonts w:ascii="Roboto" w:hAnsi="Roboto"/>
        </w:rPr>
        <w:t xml:space="preserve">shift </w:t>
      </w:r>
      <w:r w:rsidR="007F534D">
        <w:rPr>
          <w:rFonts w:ascii="Roboto" w:hAnsi="Roboto"/>
        </w:rPr>
        <w:t xml:space="preserve">or counter </w:t>
      </w:r>
      <w:r w:rsidR="009F763F">
        <w:rPr>
          <w:rFonts w:ascii="Roboto" w:hAnsi="Roboto"/>
        </w:rPr>
        <w:t>the narrative</w:t>
      </w:r>
      <w:r w:rsidR="007F534D">
        <w:rPr>
          <w:rFonts w:ascii="Roboto" w:hAnsi="Roboto"/>
        </w:rPr>
        <w:t xml:space="preserve"> from politicians and health experts</w:t>
      </w:r>
      <w:r w:rsidR="00154A58">
        <w:rPr>
          <w:rFonts w:ascii="Roboto" w:hAnsi="Roboto"/>
        </w:rPr>
        <w:t>. The rhetoric around young people’s alcohol consumption as an ‘epidemic’ was particularly noticeable around this time</w:t>
      </w:r>
      <w:r w:rsidR="007F534D">
        <w:rPr>
          <w:rFonts w:ascii="Roboto" w:hAnsi="Roboto"/>
        </w:rPr>
        <w:t xml:space="preserve"> and may have also acted to shape public opinion on young people’s drinking</w:t>
      </w:r>
      <w:r w:rsidR="00154A58">
        <w:rPr>
          <w:rFonts w:ascii="Roboto" w:hAnsi="Roboto"/>
        </w:rPr>
        <w:t xml:space="preserve">, with 42 articles using the word epidemic in 2008-2009 (compared with 34 over the remaining 18 years). </w:t>
      </w:r>
    </w:p>
    <w:p w14:paraId="098AC182" w14:textId="1100A801" w:rsidR="002C582E" w:rsidRPr="002C582E" w:rsidRDefault="00547C2B" w:rsidP="002C582E">
      <w:pPr>
        <w:autoSpaceDE w:val="0"/>
        <w:autoSpaceDN w:val="0"/>
        <w:adjustRightInd w:val="0"/>
        <w:spacing w:after="200" w:line="360" w:lineRule="auto"/>
        <w:rPr>
          <w:rFonts w:ascii="Roboto" w:hAnsi="Roboto" w:cs="Times New Roman"/>
        </w:rPr>
      </w:pPr>
      <w:r>
        <w:rPr>
          <w:rFonts w:ascii="Roboto" w:hAnsi="Roboto" w:cs="AdvP3D20DF"/>
        </w:rPr>
        <w:t xml:space="preserve">Also around this time, </w:t>
      </w:r>
      <w:r>
        <w:rPr>
          <w:rFonts w:ascii="Roboto" w:hAnsi="Roboto" w:cs="Times New Roman"/>
        </w:rPr>
        <w:t xml:space="preserve">the federal government placed an </w:t>
      </w:r>
      <w:r w:rsidRPr="00E71F66">
        <w:rPr>
          <w:rFonts w:ascii="Roboto" w:hAnsi="Roboto" w:cs="Times New Roman"/>
        </w:rPr>
        <w:t xml:space="preserve">excise tax on </w:t>
      </w:r>
      <w:r>
        <w:rPr>
          <w:rFonts w:ascii="Roboto" w:hAnsi="Roboto" w:cs="Times New Roman"/>
        </w:rPr>
        <w:t>pre-mixed ready to drink spirits referred to locally as ‘</w:t>
      </w:r>
      <w:r w:rsidRPr="00E71F66">
        <w:rPr>
          <w:rFonts w:ascii="Roboto" w:hAnsi="Roboto" w:cs="Times New Roman"/>
        </w:rPr>
        <w:t>alcopops</w:t>
      </w:r>
      <w:r>
        <w:rPr>
          <w:rFonts w:ascii="Roboto" w:hAnsi="Roboto" w:cs="Times New Roman"/>
        </w:rPr>
        <w:t xml:space="preserve">’, which </w:t>
      </w:r>
      <w:r w:rsidRPr="00E71F66">
        <w:rPr>
          <w:rFonts w:ascii="Roboto" w:hAnsi="Roboto" w:cs="Times New Roman"/>
        </w:rPr>
        <w:t xml:space="preserve">led to </w:t>
      </w:r>
      <w:r>
        <w:rPr>
          <w:rFonts w:ascii="Roboto" w:hAnsi="Roboto" w:cs="Times New Roman"/>
        </w:rPr>
        <w:t xml:space="preserve">a </w:t>
      </w:r>
      <w:r w:rsidRPr="00E71F66">
        <w:rPr>
          <w:rFonts w:ascii="Roboto" w:hAnsi="Roboto" w:cs="Times New Roman"/>
        </w:rPr>
        <w:t xml:space="preserve">70% increase in </w:t>
      </w:r>
      <w:r>
        <w:rPr>
          <w:rFonts w:ascii="Roboto" w:hAnsi="Roboto" w:cs="Times New Roman"/>
        </w:rPr>
        <w:t xml:space="preserve">the </w:t>
      </w:r>
      <w:r w:rsidRPr="00E71F66">
        <w:rPr>
          <w:rFonts w:ascii="Roboto" w:hAnsi="Roboto" w:cs="Times New Roman"/>
        </w:rPr>
        <w:t xml:space="preserve">price of </w:t>
      </w:r>
      <w:r>
        <w:rPr>
          <w:rFonts w:ascii="Roboto" w:hAnsi="Roboto" w:cs="Times New Roman"/>
        </w:rPr>
        <w:t xml:space="preserve">these drinks </w:t>
      </w:r>
      <w:r>
        <w:rPr>
          <w:rFonts w:ascii="Roboto" w:hAnsi="Roboto" w:cs="Times New Roman"/>
        </w:rPr>
        <w:fldChar w:fldCharType="begin"/>
      </w:r>
      <w:r w:rsidR="00E831D9">
        <w:rPr>
          <w:rFonts w:ascii="Roboto" w:hAnsi="Roboto" w:cs="Times New Roman"/>
        </w:rPr>
        <w:instrText xml:space="preserve"> ADDIN EN.CITE &lt;EndNote&gt;&lt;Cite&gt;&lt;Author&gt;Mojica‐Perez&lt;/Author&gt;&lt;Year&gt;2020&lt;/Year&gt;&lt;RecNum&gt;32&lt;/RecNum&gt;&lt;DisplayText&gt;(Mojica‐Perez, Callinan, &amp;amp; Livingston, 2020)&lt;/DisplayText&gt;&lt;record&gt;&lt;rec-number&gt;32&lt;/rec-number&gt;&lt;foreign-keys&gt;&lt;key app="EN" db-id="0detxvwvyvd0ppedrepx0seopfw2eapw9efp" timestamp="1611029945"&gt;32&lt;/key&gt;&lt;/foreign-keys&gt;&lt;ref-type name="Journal Article"&gt;17&lt;/ref-type&gt;&lt;contributors&gt;&lt;authors&gt;&lt;author&gt;Mojica‐Perez, Y.,&lt;/author&gt;&lt;author&gt;Callinan, S.&lt;/author&gt;&lt;author&gt;Livingston, M.&lt;/author&gt;&lt;/authors&gt;&lt;/contributors&gt;&lt;titles&gt;&lt;title&gt;Examining beverage‐specific trends in youth drinking in Australia before and after the implementation of the alcopops tax&lt;/title&gt;&lt;secondary-title&gt;Drug and Alcohol Review&lt;/secondary-title&gt;&lt;/titles&gt;&lt;periodical&gt;&lt;full-title&gt;Drug and Alcohol Review&lt;/full-title&gt;&lt;/periodical&gt;&lt;pages&gt;246-254&lt;/pages&gt;&lt;volume&gt;39&lt;/volume&gt;&lt;number&gt;3&lt;/number&gt;&lt;dates&gt;&lt;year&gt;2020&lt;/year&gt;&lt;/dates&gt;&lt;urls&gt;&lt;/urls&gt;&lt;/record&gt;&lt;/Cite&gt;&lt;/EndNote&gt;</w:instrText>
      </w:r>
      <w:r>
        <w:rPr>
          <w:rFonts w:ascii="Roboto" w:hAnsi="Roboto" w:cs="Times New Roman"/>
        </w:rPr>
        <w:fldChar w:fldCharType="separate"/>
      </w:r>
      <w:r w:rsidR="00E831D9">
        <w:rPr>
          <w:rFonts w:ascii="Roboto" w:hAnsi="Roboto" w:cs="Times New Roman"/>
          <w:noProof/>
        </w:rPr>
        <w:t>(Mojica‐Perez, Callinan, &amp; Livingston, 2020)</w:t>
      </w:r>
      <w:r>
        <w:rPr>
          <w:rFonts w:ascii="Roboto" w:hAnsi="Roboto" w:cs="Times New Roman"/>
        </w:rPr>
        <w:fldChar w:fldCharType="end"/>
      </w:r>
      <w:r>
        <w:rPr>
          <w:rFonts w:ascii="Roboto" w:hAnsi="Roboto" w:cs="Times New Roman"/>
        </w:rPr>
        <w:t xml:space="preserve">. </w:t>
      </w:r>
      <w:r w:rsidR="004E5C9A">
        <w:rPr>
          <w:rFonts w:ascii="Roboto" w:hAnsi="Roboto" w:cs="Times New Roman"/>
        </w:rPr>
        <w:t xml:space="preserve">This tax specifically targeted young people as the most </w:t>
      </w:r>
      <w:r w:rsidR="00983639">
        <w:rPr>
          <w:rFonts w:ascii="Roboto" w:hAnsi="Roboto" w:cs="Times New Roman"/>
        </w:rPr>
        <w:t xml:space="preserve">common </w:t>
      </w:r>
      <w:r w:rsidR="004E5C9A">
        <w:rPr>
          <w:rFonts w:ascii="Roboto" w:hAnsi="Roboto" w:cs="Times New Roman"/>
        </w:rPr>
        <w:t xml:space="preserve">consumers of these beverages. </w:t>
      </w:r>
      <w:r>
        <w:rPr>
          <w:rFonts w:ascii="Roboto" w:hAnsi="Roboto" w:cs="Times New Roman"/>
        </w:rPr>
        <w:t xml:space="preserve">The proposed legislation was the subject of significant debate and received strong industry representation, </w:t>
      </w:r>
      <w:r w:rsidR="00AB716A">
        <w:rPr>
          <w:rFonts w:ascii="Roboto" w:hAnsi="Roboto" w:cs="Times New Roman"/>
        </w:rPr>
        <w:t xml:space="preserve">and while </w:t>
      </w:r>
      <w:r w:rsidR="00FD4FE9">
        <w:rPr>
          <w:rFonts w:ascii="Roboto" w:hAnsi="Roboto" w:cs="Times New Roman"/>
        </w:rPr>
        <w:t xml:space="preserve">legislation was enacted, industry arguments may have contributed to its relative unpopularity as a price policy </w:t>
      </w:r>
      <w:r w:rsidR="00FD4FE9">
        <w:rPr>
          <w:rFonts w:ascii="Roboto" w:hAnsi="Roboto" w:cs="Times New Roman"/>
        </w:rPr>
        <w:fldChar w:fldCharType="begin"/>
      </w:r>
      <w:r w:rsidR="00FD4FE9">
        <w:rPr>
          <w:rFonts w:ascii="Roboto" w:hAnsi="Roboto" w:cs="Times New Roman"/>
        </w:rPr>
        <w:instrText xml:space="preserve"> ADDIN EN.CITE &lt;EndNote&gt;&lt;Cite&gt;&lt;Author&gt;Tobin&lt;/Author&gt;&lt;Year&gt;2011&lt;/Year&gt;&lt;RecNum&gt;90&lt;/RecNum&gt;&lt;DisplayText&gt;(Tobin, Moodie, &amp;amp; Livingstone, 2011)&lt;/DisplayText&gt;&lt;record&gt;&lt;rec-number&gt;90&lt;/rec-number&gt;&lt;foreign-keys&gt;&lt;key app="EN" db-id="0detxvwvyvd0ppedrepx0seopfw2eapw9efp" timestamp="1630543609"&gt;90&lt;/key&gt;&lt;/foreign-keys&gt;&lt;ref-type name="Journal Article"&gt;17&lt;/ref-type&gt;&lt;contributors&gt;&lt;authors&gt;&lt;author&gt;Tobin, C.&lt;/author&gt;&lt;author&gt;Moodie, R.&lt;/author&gt;&lt;author&gt;Livingstone, C.&lt;/author&gt;&lt;/authors&gt;&lt;/contributors&gt;&lt;titles&gt;&lt;title&gt;A review of public opinion towards alcohol controls in Australia&lt;/title&gt;&lt;secondary-title&gt;BMC Public Health&lt;/secondary-title&gt;&lt;/titles&gt;&lt;periodical&gt;&lt;full-title&gt;BMC Public Health&lt;/full-title&gt;&lt;/periodical&gt;&lt;pages&gt;1-9&lt;/pages&gt;&lt;volume&gt;11&lt;/volume&gt;&lt;number&gt;58&lt;/number&gt;&lt;dates&gt;&lt;year&gt;2011&lt;/year&gt;&lt;/dates&gt;&lt;urls&gt;&lt;/urls&gt;&lt;/record&gt;&lt;/Cite&gt;&lt;/EndNote&gt;</w:instrText>
      </w:r>
      <w:r w:rsidR="00FD4FE9">
        <w:rPr>
          <w:rFonts w:ascii="Roboto" w:hAnsi="Roboto" w:cs="Times New Roman"/>
        </w:rPr>
        <w:fldChar w:fldCharType="separate"/>
      </w:r>
      <w:r w:rsidR="00FD4FE9">
        <w:rPr>
          <w:rFonts w:ascii="Roboto" w:hAnsi="Roboto" w:cs="Times New Roman"/>
          <w:noProof/>
        </w:rPr>
        <w:t xml:space="preserve">(Tobin, Moodie, &amp; Livingstone, </w:t>
      </w:r>
      <w:r w:rsidR="00FD4FE9">
        <w:rPr>
          <w:rFonts w:ascii="Roboto" w:hAnsi="Roboto" w:cs="Times New Roman"/>
          <w:noProof/>
        </w:rPr>
        <w:lastRenderedPageBreak/>
        <w:t>2011)</w:t>
      </w:r>
      <w:r w:rsidR="00FD4FE9">
        <w:rPr>
          <w:rFonts w:ascii="Roboto" w:hAnsi="Roboto" w:cs="Times New Roman"/>
        </w:rPr>
        <w:fldChar w:fldCharType="end"/>
      </w:r>
      <w:r>
        <w:rPr>
          <w:rFonts w:ascii="Roboto" w:hAnsi="Roboto" w:cs="Times New Roman"/>
        </w:rPr>
        <w:t xml:space="preserve">. After the tax was effectively legislated, media reporting on the topic declined. </w:t>
      </w:r>
      <w:r w:rsidR="0010429A">
        <w:rPr>
          <w:rFonts w:ascii="Roboto" w:hAnsi="Roboto"/>
        </w:rPr>
        <w:t xml:space="preserve">Another potential </w:t>
      </w:r>
      <w:r w:rsidR="0010429A" w:rsidRPr="00770D19">
        <w:rPr>
          <w:rFonts w:ascii="Roboto" w:hAnsi="Roboto"/>
        </w:rPr>
        <w:t xml:space="preserve">explanation </w:t>
      </w:r>
      <w:r w:rsidR="008C4859">
        <w:rPr>
          <w:rFonts w:ascii="Roboto" w:hAnsi="Roboto"/>
        </w:rPr>
        <w:t xml:space="preserve">for the </w:t>
      </w:r>
      <w:r>
        <w:rPr>
          <w:rFonts w:ascii="Roboto" w:hAnsi="Roboto"/>
        </w:rPr>
        <w:t xml:space="preserve">increase and </w:t>
      </w:r>
      <w:r w:rsidR="00770D19">
        <w:rPr>
          <w:rFonts w:ascii="Roboto" w:hAnsi="Roboto"/>
        </w:rPr>
        <w:t>subsequent decrease in reporting</w:t>
      </w:r>
      <w:r>
        <w:rPr>
          <w:rFonts w:ascii="Roboto" w:hAnsi="Roboto"/>
        </w:rPr>
        <w:t xml:space="preserve"> around 2008-09</w:t>
      </w:r>
      <w:r w:rsidR="00770D19">
        <w:rPr>
          <w:rFonts w:ascii="Roboto" w:hAnsi="Roboto"/>
        </w:rPr>
        <w:t xml:space="preserve"> </w:t>
      </w:r>
      <w:r w:rsidR="00907BD8">
        <w:rPr>
          <w:rFonts w:ascii="Roboto" w:hAnsi="Roboto"/>
        </w:rPr>
        <w:t xml:space="preserve">is </w:t>
      </w:r>
      <w:r w:rsidR="0010429A" w:rsidRPr="00770D19">
        <w:rPr>
          <w:rFonts w:ascii="Roboto" w:hAnsi="Roboto"/>
        </w:rPr>
        <w:t>the timing of the</w:t>
      </w:r>
      <w:r w:rsidR="00770D19" w:rsidRPr="00770D19">
        <w:rPr>
          <w:rFonts w:ascii="Roboto" w:hAnsi="Roboto"/>
        </w:rPr>
        <w:t xml:space="preserve"> </w:t>
      </w:r>
      <w:r w:rsidR="0010429A" w:rsidRPr="00770D19">
        <w:rPr>
          <w:rFonts w:ascii="Roboto" w:hAnsi="Roboto"/>
        </w:rPr>
        <w:t>revised National Health and Medical Research Council (NHMRC)</w:t>
      </w:r>
      <w:r w:rsidR="00770D19">
        <w:rPr>
          <w:rFonts w:ascii="Roboto" w:hAnsi="Roboto"/>
        </w:rPr>
        <w:t xml:space="preserve"> alcohol</w:t>
      </w:r>
      <w:r w:rsidR="0010429A" w:rsidRPr="00770D19">
        <w:rPr>
          <w:rFonts w:ascii="Roboto" w:hAnsi="Roboto"/>
        </w:rPr>
        <w:t xml:space="preserve"> guidelines in 2009</w:t>
      </w:r>
      <w:r w:rsidR="00770D19" w:rsidRPr="00770D19">
        <w:rPr>
          <w:rFonts w:ascii="Roboto" w:hAnsi="Roboto"/>
        </w:rPr>
        <w:t xml:space="preserve">. </w:t>
      </w:r>
      <w:r w:rsidR="008C4859">
        <w:rPr>
          <w:rFonts w:ascii="Roboto" w:hAnsi="Roboto"/>
        </w:rPr>
        <w:t xml:space="preserve">Prior to the release of these guidelines </w:t>
      </w:r>
      <w:r w:rsidR="008C4859">
        <w:rPr>
          <w:rFonts w:ascii="Roboto" w:hAnsi="Roboto" w:cs="Calibri"/>
        </w:rPr>
        <w:t xml:space="preserve">there was </w:t>
      </w:r>
      <w:r w:rsidR="00770D19">
        <w:rPr>
          <w:rFonts w:ascii="Roboto" w:hAnsi="Roboto" w:cs="Calibri"/>
        </w:rPr>
        <w:t>considerable attention on the subject of alcohol related harms, and particularly harms related to the developing brain</w:t>
      </w:r>
      <w:r w:rsidR="006112BF">
        <w:rPr>
          <w:rFonts w:ascii="Roboto" w:hAnsi="Roboto" w:cs="Calibri"/>
        </w:rPr>
        <w:t>, with health experts strongly emphasising these concerns in scientific literature as well as in the media</w:t>
      </w:r>
      <w:r w:rsidR="00770D19">
        <w:rPr>
          <w:rFonts w:ascii="Roboto" w:hAnsi="Roboto" w:cs="Calibri"/>
        </w:rPr>
        <w:t xml:space="preserve"> </w:t>
      </w:r>
      <w:r w:rsidR="00770D19">
        <w:rPr>
          <w:rFonts w:ascii="Roboto" w:hAnsi="Roboto" w:cs="Calibri"/>
        </w:rPr>
        <w:fldChar w:fldCharType="begin"/>
      </w:r>
      <w:r w:rsidR="006112BF">
        <w:rPr>
          <w:rFonts w:ascii="Roboto" w:hAnsi="Roboto" w:cs="Calibri"/>
        </w:rPr>
        <w:instrText xml:space="preserve"> ADDIN EN.CITE &lt;EndNote&gt;&lt;Cite&gt;&lt;Author&gt;Lubman&lt;/Author&gt;&lt;Year&gt;2007&lt;/Year&gt;&lt;RecNum&gt;37&lt;/RecNum&gt;&lt;DisplayText&gt;(Lubman, Yücel, &amp;amp; Hall, 2007)&lt;/DisplayText&gt;&lt;record&gt;&lt;rec-number&gt;37&lt;/rec-number&gt;&lt;foreign-keys&gt;&lt;key app="EN" db-id="0detxvwvyvd0ppedrepx0seopfw2eapw9efp" timestamp="1617070368"&gt;37&lt;/key&gt;&lt;/foreign-keys&gt;&lt;ref-type name="Journal Article"&gt;17&lt;/ref-type&gt;&lt;contributors&gt;&lt;authors&gt;&lt;author&gt;Lubman, D.I.&lt;/author&gt;&lt;author&gt;Yücel, M.&lt;/author&gt;&lt;author&gt;Hall, W.&lt;/author&gt;&lt;/authors&gt;&lt;/contributors&gt;&lt;titles&gt;&lt;title&gt;Substance use and the adolescent brain: A toxic combination?&lt;/title&gt;&lt;secondary-title&gt;Journal of Psychopharmacology&lt;/secondary-title&gt;&lt;/titles&gt;&lt;periodical&gt;&lt;full-title&gt;Journal of Psychopharmacology&lt;/full-title&gt;&lt;/periodical&gt;&lt;volume&gt;21&lt;/volume&gt;&lt;number&gt;792-794&lt;/number&gt;&lt;num-vols&gt;8&lt;/num-vols&gt;&lt;dates&gt;&lt;year&gt;2007&lt;/year&gt;&lt;/dates&gt;&lt;urls&gt;&lt;/urls&gt;&lt;/record&gt;&lt;/Cite&gt;&lt;/EndNote&gt;</w:instrText>
      </w:r>
      <w:r w:rsidR="00770D19">
        <w:rPr>
          <w:rFonts w:ascii="Roboto" w:hAnsi="Roboto" w:cs="Calibri"/>
        </w:rPr>
        <w:fldChar w:fldCharType="separate"/>
      </w:r>
      <w:r w:rsidR="006112BF">
        <w:rPr>
          <w:rFonts w:ascii="Roboto" w:hAnsi="Roboto" w:cs="Calibri"/>
          <w:noProof/>
        </w:rPr>
        <w:t>(Lubman, Yücel, &amp; Hall, 2007)</w:t>
      </w:r>
      <w:r w:rsidR="00770D19">
        <w:rPr>
          <w:rFonts w:ascii="Roboto" w:hAnsi="Roboto" w:cs="Calibri"/>
        </w:rPr>
        <w:fldChar w:fldCharType="end"/>
      </w:r>
      <w:r w:rsidR="008C4859">
        <w:rPr>
          <w:rFonts w:ascii="Roboto" w:hAnsi="Roboto" w:cs="Calibri"/>
        </w:rPr>
        <w:t>. This</w:t>
      </w:r>
      <w:r w:rsidR="006112BF">
        <w:rPr>
          <w:rFonts w:ascii="Roboto" w:hAnsi="Roboto" w:cs="Calibri"/>
        </w:rPr>
        <w:t xml:space="preserve"> may have</w:t>
      </w:r>
      <w:r w:rsidR="008C4859">
        <w:rPr>
          <w:rFonts w:ascii="Roboto" w:hAnsi="Roboto" w:cs="Calibri"/>
        </w:rPr>
        <w:t xml:space="preserve"> effected </w:t>
      </w:r>
      <w:r w:rsidR="006112BF">
        <w:rPr>
          <w:rFonts w:ascii="Roboto" w:hAnsi="Roboto" w:cs="Calibri"/>
        </w:rPr>
        <w:t xml:space="preserve">the subsequent </w:t>
      </w:r>
      <w:r w:rsidR="008C4859">
        <w:rPr>
          <w:rFonts w:ascii="Roboto" w:hAnsi="Roboto" w:cs="Calibri"/>
        </w:rPr>
        <w:t xml:space="preserve">change from the 2001 guidelines that </w:t>
      </w:r>
      <w:r w:rsidR="008C4859" w:rsidRPr="00770D19">
        <w:rPr>
          <w:rFonts w:ascii="Roboto" w:hAnsi="Roboto" w:cs="Calibri"/>
        </w:rPr>
        <w:t xml:space="preserve">young people under the age of 18 should not exceed </w:t>
      </w:r>
      <w:r w:rsidR="008C4859">
        <w:rPr>
          <w:rFonts w:ascii="Roboto" w:hAnsi="Roboto" w:cs="Calibri"/>
        </w:rPr>
        <w:t xml:space="preserve">adult </w:t>
      </w:r>
      <w:r w:rsidR="008C4859" w:rsidRPr="00770D19">
        <w:rPr>
          <w:rFonts w:ascii="Roboto" w:hAnsi="Roboto" w:cs="Calibri"/>
        </w:rPr>
        <w:t xml:space="preserve">low-risk drinking guidelines </w:t>
      </w:r>
      <w:r w:rsidR="008C4859" w:rsidRPr="00770D19">
        <w:rPr>
          <w:rFonts w:ascii="Roboto" w:hAnsi="Roboto" w:cs="Calibri"/>
        </w:rPr>
        <w:fldChar w:fldCharType="begin"/>
      </w:r>
      <w:r w:rsidR="00E831D9">
        <w:rPr>
          <w:rFonts w:ascii="Roboto" w:hAnsi="Roboto" w:cs="Calibri"/>
        </w:rPr>
        <w:instrText xml:space="preserve"> ADDIN EN.CITE &lt;EndNote&gt;&lt;Cite&gt;&lt;Author&gt;National Health and Medical Research Council&lt;/Author&gt;&lt;Year&gt;2001&lt;/Year&gt;&lt;RecNum&gt;882&lt;/RecNum&gt;&lt;DisplayText&gt;(National Health and Medical Research Council, 2001)&lt;/DisplayText&gt;&lt;record&gt;&lt;rec-number&gt;882&lt;/rec-number&gt;&lt;foreign-keys&gt;&lt;key app="EN" db-id="rtzdvp2wrzdee6ea00tpedfsvxpx02tfxx5s" timestamp="1604116997"&gt;882&lt;/key&gt;&lt;/foreign-keys&gt;&lt;ref-type name="Government Document"&gt;46&lt;/ref-type&gt;&lt;contributors&gt;&lt;authors&gt;&lt;author&gt;National Health and Medical Research Council,&lt;/author&gt;&lt;/authors&gt;&lt;/contributors&gt;&lt;titles&gt;&lt;title&gt;Australian alcohol guidelines: health risks and benefits&lt;/title&gt;&lt;/titles&gt;&lt;keywords&gt;&lt;keyword&gt;Alcohol drinking -- Australia.&lt;/keyword&gt;&lt;keyword&gt;Alcohol -- Australia.&lt;/keyword&gt;&lt;keyword&gt;Australians -- Alcohol use.&lt;/keyword&gt;&lt;/keywords&gt;&lt;dates&gt;&lt;year&gt;2001&lt;/year&gt;&lt;/dates&gt;&lt;pub-location&gt;Canberra&lt;/pub-location&gt;&lt;publisher&gt;National Health and Medical Research Council&lt;/publisher&gt;&lt;isbn&gt;1864960175 (paperback)&amp;#xD;186496023X (electronic version)&lt;/isbn&gt;&lt;urls&gt;&lt;related-urls&gt;&lt;url&gt;http://www.health.gov.au/nhmrc/publications/pdf/ds9.pdf&lt;/url&gt;&lt;/related-urls&gt;&lt;/urls&gt;&lt;/record&gt;&lt;/Cite&gt;&lt;/EndNote&gt;</w:instrText>
      </w:r>
      <w:r w:rsidR="008C4859" w:rsidRPr="00770D19">
        <w:rPr>
          <w:rFonts w:ascii="Roboto" w:hAnsi="Roboto" w:cs="Calibri"/>
        </w:rPr>
        <w:fldChar w:fldCharType="separate"/>
      </w:r>
      <w:r w:rsidR="00E831D9">
        <w:rPr>
          <w:rFonts w:ascii="Roboto" w:hAnsi="Roboto" w:cs="Calibri"/>
          <w:noProof/>
        </w:rPr>
        <w:t>(National Health and Medical Research Council, 2001)</w:t>
      </w:r>
      <w:r w:rsidR="008C4859" w:rsidRPr="00770D19">
        <w:rPr>
          <w:rFonts w:ascii="Roboto" w:hAnsi="Roboto" w:cs="Calibri"/>
        </w:rPr>
        <w:fldChar w:fldCharType="end"/>
      </w:r>
      <w:r w:rsidR="008C4859">
        <w:rPr>
          <w:rFonts w:ascii="Roboto" w:hAnsi="Roboto" w:cs="Calibri"/>
        </w:rPr>
        <w:t xml:space="preserve">, to the </w:t>
      </w:r>
      <w:r w:rsidR="00770D19" w:rsidRPr="00770D19">
        <w:rPr>
          <w:rFonts w:ascii="Roboto" w:hAnsi="Roboto" w:cs="Calibri"/>
        </w:rPr>
        <w:t xml:space="preserve">2009 guidelines </w:t>
      </w:r>
      <w:r w:rsidR="008C4859">
        <w:rPr>
          <w:rFonts w:ascii="Roboto" w:hAnsi="Roboto" w:cs="Calibri"/>
        </w:rPr>
        <w:t xml:space="preserve">which </w:t>
      </w:r>
      <w:r w:rsidR="00770D19">
        <w:rPr>
          <w:rFonts w:ascii="Roboto" w:hAnsi="Roboto" w:cs="Calibri"/>
        </w:rPr>
        <w:t xml:space="preserve">stated </w:t>
      </w:r>
      <w:r w:rsidR="00770D19" w:rsidRPr="00770D19">
        <w:rPr>
          <w:rFonts w:ascii="Roboto" w:hAnsi="Roboto" w:cs="Calibri"/>
        </w:rPr>
        <w:t xml:space="preserve">‘for young people aged 15−17 years, the safest option is to delay the initiation of drinking for as long as possible’ </w:t>
      </w:r>
      <w:r w:rsidR="00770D19" w:rsidRPr="00770D19">
        <w:rPr>
          <w:rFonts w:ascii="Roboto" w:hAnsi="Roboto" w:cs="Calibri"/>
        </w:rPr>
        <w:fldChar w:fldCharType="begin"/>
      </w:r>
      <w:r w:rsidR="00945D94">
        <w:rPr>
          <w:rFonts w:ascii="Roboto" w:hAnsi="Roboto" w:cs="Calibri"/>
        </w:rPr>
        <w:instrText xml:space="preserve"> ADDIN EN.CITE &lt;EndNote&gt;&lt;Cite&gt;&lt;Author&gt;National Health and Medical Research Council&lt;/Author&gt;&lt;Year&gt;2009&lt;/Year&gt;&lt;RecNum&gt;7&lt;/RecNum&gt;&lt;DisplayText&gt;(National Health and Medical Research Council, 2009)&lt;/DisplayText&gt;&lt;record&gt;&lt;rec-number&gt;7&lt;/rec-number&gt;&lt;foreign-keys&gt;&lt;key app="EN" db-id="xr20xxrwks2v5re509w5r2pftxrevzzxpp0p" timestamp="1413866851"&gt;7&lt;/key&gt;&lt;/foreign-keys&gt;&lt;ref-type name="Report"&gt;27&lt;/ref-type&gt;&lt;contributors&gt;&lt;authors&gt;&lt;author&gt;National Health and Medical Research Council,&lt;/author&gt;&lt;/authors&gt;&lt;/contributors&gt;&lt;titles&gt;&lt;title&gt;Australian Guidelines to Reduce Health Risks from Drinking Alcohol&lt;/title&gt;&lt;/titles&gt;&lt;dates&gt;&lt;year&gt;2009&lt;/year&gt;&lt;/dates&gt;&lt;pub-location&gt;Canberra&lt;/pub-location&gt;&lt;publisher&gt;NHMRC, Commonwealth of Australia&lt;/publisher&gt;&lt;urls&gt;&lt;/urls&gt;&lt;/record&gt;&lt;/Cite&gt;&lt;/EndNote&gt;</w:instrText>
      </w:r>
      <w:r w:rsidR="00770D19" w:rsidRPr="00770D19">
        <w:rPr>
          <w:rFonts w:ascii="Roboto" w:hAnsi="Roboto" w:cs="Calibri"/>
        </w:rPr>
        <w:fldChar w:fldCharType="separate"/>
      </w:r>
      <w:r w:rsidR="00E831D9">
        <w:rPr>
          <w:rFonts w:ascii="Roboto" w:hAnsi="Roboto" w:cs="Calibri"/>
          <w:noProof/>
        </w:rPr>
        <w:t>(National Health and Medical Research Council, 2009)</w:t>
      </w:r>
      <w:r w:rsidR="00770D19" w:rsidRPr="00770D19">
        <w:rPr>
          <w:rFonts w:ascii="Roboto" w:hAnsi="Roboto" w:cs="Calibri"/>
        </w:rPr>
        <w:fldChar w:fldCharType="end"/>
      </w:r>
      <w:r w:rsidR="00770D19" w:rsidRPr="00770D19">
        <w:rPr>
          <w:rFonts w:ascii="Roboto" w:hAnsi="Roboto" w:cs="Calibri"/>
        </w:rPr>
        <w:t>.</w:t>
      </w:r>
    </w:p>
    <w:p w14:paraId="149AD971" w14:textId="6139F552" w:rsidR="00F84474" w:rsidRDefault="0094180A" w:rsidP="002C582E">
      <w:pPr>
        <w:autoSpaceDE w:val="0"/>
        <w:autoSpaceDN w:val="0"/>
        <w:adjustRightInd w:val="0"/>
        <w:spacing w:after="200" w:line="360" w:lineRule="auto"/>
        <w:rPr>
          <w:rFonts w:ascii="Roboto" w:hAnsi="Roboto" w:cs="Melior"/>
        </w:rPr>
      </w:pPr>
      <w:r>
        <w:rPr>
          <w:rFonts w:ascii="Roboto" w:hAnsi="Roboto" w:cs="Times New Roman"/>
        </w:rPr>
        <w:t xml:space="preserve">Aside from the peak in 2008, there are </w:t>
      </w:r>
      <w:r w:rsidR="00907BD8">
        <w:rPr>
          <w:rFonts w:ascii="Roboto" w:hAnsi="Roboto" w:cs="Times New Roman"/>
        </w:rPr>
        <w:t xml:space="preserve">discernible </w:t>
      </w:r>
      <w:r>
        <w:rPr>
          <w:rFonts w:ascii="Roboto" w:hAnsi="Roboto" w:cs="Times New Roman"/>
        </w:rPr>
        <w:t>ways in which newspaper reporting might have shaped legislative priorities and particular concerns about young people’s drinking in Australia at different times. Indeed, the policy or prevention theme accounted for more than one-third of all articles and increased steadily (though non-significantly) over time (Figure 4). For example, attention to licensed venue controls increased up until 2015 before declining. There was increasing concern related to alcohol-related violence in and around licensed venues - particularly in Sydney - up until 2014, at which point a ‘lock out’ law was established in the Kings Cross area</w:t>
      </w:r>
      <w:r w:rsidR="00961C6A">
        <w:rPr>
          <w:rFonts w:ascii="Roboto" w:hAnsi="Roboto" w:cs="Times New Roman"/>
        </w:rPr>
        <w:t xml:space="preserve"> </w:t>
      </w:r>
      <w:r w:rsidR="00961C6A">
        <w:rPr>
          <w:rFonts w:ascii="Roboto" w:hAnsi="Roboto" w:cs="Times New Roman"/>
        </w:rPr>
        <w:fldChar w:fldCharType="begin"/>
      </w:r>
      <w:r w:rsidR="00961C6A">
        <w:rPr>
          <w:rFonts w:ascii="Roboto" w:hAnsi="Roboto" w:cs="Times New Roman"/>
        </w:rPr>
        <w:instrText xml:space="preserve"> ADDIN EN.CITE &lt;EndNote&gt;&lt;Cite&gt;&lt;Author&gt;Hughes&lt;/Author&gt;&lt;Year&gt;2018&lt;/Year&gt;&lt;RecNum&gt;34&lt;/RecNum&gt;&lt;DisplayText&gt;(Hughes &amp;amp; Weedon-Newstead, 2018; Kypros &amp;amp; Livingston, 2020)&lt;/DisplayText&gt;&lt;record&gt;&lt;rec-number&gt;34&lt;/rec-number&gt;&lt;foreign-keys&gt;&lt;key app="EN" db-id="0detxvwvyvd0ppedrepx0seopfw2eapw9efp" timestamp="1616557105"&gt;34&lt;/key&gt;&lt;/foreign-keys&gt;&lt;ref-type name="Journal Article"&gt;17&lt;/ref-type&gt;&lt;contributors&gt;&lt;authors&gt;&lt;author&gt;Hughes, C.&lt;/author&gt;&lt;author&gt;Weedon-Newstead, A.S.&lt;/author&gt;&lt;/authors&gt;&lt;/contributors&gt;&lt;titles&gt;&lt;title&gt;Investigating displacement effects as a result of the Sydney, NSW alcohol lockout legislation&lt;/title&gt;&lt;secondary-title&gt;Drugs: Education, Prevention and Policy&lt;/secondary-title&gt;&lt;/titles&gt;&lt;periodical&gt;&lt;full-title&gt;Drugs: Education, Prevention and Policy&lt;/full-title&gt;&lt;/periodical&gt;&lt;pages&gt;386-396&lt;/pages&gt;&lt;volume&gt;25&lt;/volume&gt;&lt;number&gt;5&lt;/number&gt;&lt;num-vols&gt;5&lt;/num-vols&gt;&lt;dates&gt;&lt;year&gt;2018&lt;/year&gt;&lt;/dates&gt;&lt;urls&gt;&lt;/urls&gt;&lt;/record&gt;&lt;/Cite&gt;&lt;Cite&gt;&lt;Author&gt;Kypros&lt;/Author&gt;&lt;Year&gt;2020&lt;/Year&gt;&lt;RecNum&gt;35&lt;/RecNum&gt;&lt;record&gt;&lt;rec-number&gt;35&lt;/rec-number&gt;&lt;foreign-keys&gt;&lt;key app="EN" db-id="0detxvwvyvd0ppedrepx0seopfw2eapw9efp" timestamp="1616557225"&gt;35&lt;/key&gt;&lt;/foreign-keys&gt;&lt;ref-type name="Journal Article"&gt;17&lt;/ref-type&gt;&lt;contributors&gt;&lt;authors&gt;&lt;author&gt;Kypros, K.&lt;/author&gt;&lt;author&gt;Livingston, M.&lt;/author&gt;&lt;/authors&gt;&lt;/contributors&gt;&lt;titles&gt;&lt;title&gt;Incidence of assault in Sydney, Australia, throughout 5 years of alcohol trading hour restrictions: controlled before‐and‐after study&lt;/title&gt;&lt;secondary-title&gt;Addiction&lt;/secondary-title&gt;&lt;/titles&gt;&lt;periodical&gt;&lt;full-title&gt;Addiction&lt;/full-title&gt;&lt;/periodical&gt;&lt;pages&gt;2045-2054&lt;/pages&gt;&lt;volume&gt;115&lt;/volume&gt;&lt;number&gt;11&lt;/number&gt;&lt;dates&gt;&lt;year&gt;2020&lt;/year&gt;&lt;/dates&gt;&lt;urls&gt;&lt;/urls&gt;&lt;/record&gt;&lt;/Cite&gt;&lt;/EndNote&gt;</w:instrText>
      </w:r>
      <w:r w:rsidR="00961C6A">
        <w:rPr>
          <w:rFonts w:ascii="Roboto" w:hAnsi="Roboto" w:cs="Times New Roman"/>
        </w:rPr>
        <w:fldChar w:fldCharType="separate"/>
      </w:r>
      <w:r w:rsidR="00961C6A">
        <w:rPr>
          <w:rFonts w:ascii="Roboto" w:hAnsi="Roboto" w:cs="Times New Roman"/>
          <w:noProof/>
        </w:rPr>
        <w:t>(Hughes &amp; Weedon-Newstead, 2018; Kypros &amp; Livingston, 2020)</w:t>
      </w:r>
      <w:r w:rsidR="00961C6A">
        <w:rPr>
          <w:rFonts w:ascii="Roboto" w:hAnsi="Roboto" w:cs="Times New Roman"/>
        </w:rPr>
        <w:fldChar w:fldCharType="end"/>
      </w:r>
      <w:r>
        <w:rPr>
          <w:rFonts w:ascii="Roboto" w:hAnsi="Roboto" w:cs="Times New Roman"/>
        </w:rPr>
        <w:t xml:space="preserve">. As with the alcopops tax, </w:t>
      </w:r>
      <w:r w:rsidR="00961C6A">
        <w:rPr>
          <w:rFonts w:ascii="Roboto" w:hAnsi="Roboto" w:cs="Times New Roman"/>
        </w:rPr>
        <w:t xml:space="preserve">this received significant industry attention and has remained a contentious policy </w:t>
      </w:r>
      <w:r w:rsidR="00961C6A">
        <w:rPr>
          <w:rFonts w:ascii="Roboto" w:hAnsi="Roboto" w:cs="Calibri"/>
        </w:rPr>
        <w:fldChar w:fldCharType="begin"/>
      </w:r>
      <w:r w:rsidR="00961C6A">
        <w:rPr>
          <w:rFonts w:ascii="Roboto" w:hAnsi="Roboto" w:cs="Calibri"/>
        </w:rPr>
        <w:instrText xml:space="preserve"> ADDIN EN.CITE &lt;EndNote&gt;&lt;Cite&gt;&lt;Author&gt;Lee&lt;/Author&gt;&lt;Year&gt;2016&lt;/Year&gt;&lt;RecNum&gt;91&lt;/RecNum&gt;&lt;DisplayText&gt;(Lee, 2016)&lt;/DisplayText&gt;&lt;record&gt;&lt;rec-number&gt;91&lt;/rec-number&gt;&lt;foreign-keys&gt;&lt;key app="EN" db-id="0detxvwvyvd0ppedrepx0seopfw2eapw9efp" timestamp="1630544067"&gt;91&lt;/key&gt;&lt;/foreign-keys&gt;&lt;ref-type name="Journal Article"&gt;17&lt;/ref-type&gt;&lt;contributors&gt;&lt;authors&gt;&lt;author&gt;Lee, M.&lt;/author&gt;&lt;/authors&gt;&lt;/contributors&gt;&lt;titles&gt;&lt;title&gt;Sydney&amp;apos;s Lockout Laws: For and Against&lt;/title&gt;&lt;secondary-title&gt;Current Issues in Criminal Justice&lt;/secondary-title&gt;&lt;/titles&gt;&lt;periodical&gt;&lt;full-title&gt;Current Issues in Criminal Justice&lt;/full-title&gt;&lt;/periodical&gt;&lt;pages&gt;117-121&lt;/pages&gt;&lt;volume&gt;28&lt;/volume&gt;&lt;number&gt;1&lt;/number&gt;&lt;dates&gt;&lt;year&gt;2016&lt;/year&gt;&lt;/dates&gt;&lt;urls&gt;&lt;/urls&gt;&lt;/record&gt;&lt;/Cite&gt;&lt;/EndNote&gt;</w:instrText>
      </w:r>
      <w:r w:rsidR="00961C6A">
        <w:rPr>
          <w:rFonts w:ascii="Roboto" w:hAnsi="Roboto" w:cs="Calibri"/>
        </w:rPr>
        <w:fldChar w:fldCharType="separate"/>
      </w:r>
      <w:r w:rsidR="00961C6A">
        <w:rPr>
          <w:rFonts w:ascii="Roboto" w:hAnsi="Roboto" w:cs="Calibri"/>
          <w:noProof/>
        </w:rPr>
        <w:t>(Lee, 2016)</w:t>
      </w:r>
      <w:r w:rsidR="00961C6A">
        <w:rPr>
          <w:rFonts w:ascii="Roboto" w:hAnsi="Roboto" w:cs="Calibri"/>
        </w:rPr>
        <w:fldChar w:fldCharType="end"/>
      </w:r>
      <w:r w:rsidR="00961C6A">
        <w:rPr>
          <w:rFonts w:ascii="Roboto" w:hAnsi="Roboto" w:cs="Times New Roman"/>
        </w:rPr>
        <w:t xml:space="preserve">, however, </w:t>
      </w:r>
      <w:r>
        <w:rPr>
          <w:rFonts w:ascii="Roboto" w:hAnsi="Roboto" w:cs="Times New Roman"/>
        </w:rPr>
        <w:t xml:space="preserve">media reporting on the lock out law diminished following its effective legislation. </w:t>
      </w:r>
      <w:r w:rsidR="00DF39B8">
        <w:rPr>
          <w:rFonts w:ascii="Roboto" w:hAnsi="Roboto"/>
        </w:rPr>
        <w:t xml:space="preserve">A significant </w:t>
      </w:r>
      <w:r w:rsidR="009C4318">
        <w:rPr>
          <w:rFonts w:ascii="Roboto" w:hAnsi="Roboto"/>
        </w:rPr>
        <w:t xml:space="preserve">increase in attention to </w:t>
      </w:r>
      <w:r w:rsidR="00522972">
        <w:rPr>
          <w:rFonts w:ascii="Roboto" w:hAnsi="Roboto"/>
        </w:rPr>
        <w:t>advertising</w:t>
      </w:r>
      <w:r w:rsidR="009C4318">
        <w:rPr>
          <w:rFonts w:ascii="Roboto" w:hAnsi="Roboto"/>
        </w:rPr>
        <w:t xml:space="preserve"> regulation</w:t>
      </w:r>
      <w:r w:rsidR="00522972">
        <w:rPr>
          <w:rFonts w:ascii="Roboto" w:hAnsi="Roboto"/>
        </w:rPr>
        <w:t>s</w:t>
      </w:r>
      <w:r w:rsidR="00907BD8">
        <w:rPr>
          <w:rFonts w:ascii="Roboto" w:hAnsi="Roboto"/>
        </w:rPr>
        <w:t xml:space="preserve"> also</w:t>
      </w:r>
      <w:r w:rsidR="009C4318">
        <w:rPr>
          <w:rFonts w:ascii="Roboto" w:hAnsi="Roboto"/>
        </w:rPr>
        <w:t xml:space="preserve"> occurred over the study period. While Fogarty and Chapman </w:t>
      </w:r>
      <w:r w:rsidR="009C4318">
        <w:rPr>
          <w:rFonts w:ascii="Roboto" w:hAnsi="Roboto" w:cs="AdvOTf9433e2d"/>
        </w:rPr>
        <w:fldChar w:fldCharType="begin"/>
      </w:r>
      <w:r w:rsidR="00AC5A86">
        <w:rPr>
          <w:rFonts w:ascii="Roboto" w:hAnsi="Roboto" w:cs="AdvOTf9433e2d"/>
        </w:rPr>
        <w:instrText xml:space="preserve"> ADDIN EN.CITE &lt;EndNote&gt;&lt;Cite ExcludeAuth="1"&gt;&lt;Author&gt;Fogarty&lt;/Author&gt;&lt;Year&gt;2012&lt;/Year&gt;&lt;RecNum&gt;18&lt;/RecNum&gt;&lt;DisplayText&gt;(2012)&lt;/DisplayText&gt;&lt;record&gt;&lt;rec-number&gt;18&lt;/rec-number&gt;&lt;foreign-keys&gt;&lt;key app="EN" db-id="0detxvwvyvd0ppedrepx0seopfw2eapw9efp" timestamp="1610584924"&gt;18&lt;/key&gt;&lt;/foreign-keys&gt;&lt;ref-type name="Journal Article"&gt;17&lt;/ref-type&gt;&lt;contributors&gt;&lt;authors&gt;&lt;author&gt;Fogarty, A.&lt;/author&gt;&lt;author&gt;Chapman, S.&lt;/author&gt;&lt;/authors&gt;&lt;/contributors&gt;&lt;titles&gt;&lt;title&gt;Advocates, interest groups and Australian news coverage of alcohol advertising restrictions: content and framing analysis&lt;/title&gt;&lt;secondary-title&gt;BMC Public Health&lt;/secondary-title&gt;&lt;/titles&gt;&lt;periodical&gt;&lt;full-title&gt;BMC Public Health&lt;/full-title&gt;&lt;/periodical&gt;&lt;pages&gt;727&lt;/pages&gt;&lt;volume&gt;12&lt;/volume&gt;&lt;dates&gt;&lt;year&gt;2012&lt;/year&gt;&lt;/dates&gt;&lt;urls&gt;&lt;/urls&gt;&lt;/record&gt;&lt;/Cite&gt;&lt;/EndNote&gt;</w:instrText>
      </w:r>
      <w:r w:rsidR="009C4318">
        <w:rPr>
          <w:rFonts w:ascii="Roboto" w:hAnsi="Roboto" w:cs="AdvOTf9433e2d"/>
        </w:rPr>
        <w:fldChar w:fldCharType="separate"/>
      </w:r>
      <w:r w:rsidR="00AC5A86">
        <w:rPr>
          <w:rFonts w:ascii="Roboto" w:hAnsi="Roboto" w:cs="AdvOTf9433e2d"/>
          <w:noProof/>
        </w:rPr>
        <w:t>(2012)</w:t>
      </w:r>
      <w:r w:rsidR="009C4318">
        <w:rPr>
          <w:rFonts w:ascii="Roboto" w:hAnsi="Roboto" w:cs="AdvOTf9433e2d"/>
        </w:rPr>
        <w:fldChar w:fldCharType="end"/>
      </w:r>
      <w:r w:rsidR="009C4318">
        <w:rPr>
          <w:rFonts w:ascii="Roboto" w:hAnsi="Roboto"/>
        </w:rPr>
        <w:t xml:space="preserve"> suggest</w:t>
      </w:r>
      <w:r w:rsidR="00DF39B8">
        <w:rPr>
          <w:rFonts w:ascii="Roboto" w:hAnsi="Roboto"/>
        </w:rPr>
        <w:t>ed</w:t>
      </w:r>
      <w:r w:rsidR="009C4318">
        <w:rPr>
          <w:rFonts w:ascii="Roboto" w:hAnsi="Roboto"/>
        </w:rPr>
        <w:t xml:space="preserve"> that alcohol advertising ha</w:t>
      </w:r>
      <w:r w:rsidR="00DF39B8">
        <w:rPr>
          <w:rFonts w:ascii="Roboto" w:hAnsi="Roboto"/>
        </w:rPr>
        <w:t>d</w:t>
      </w:r>
      <w:r w:rsidR="009C4318">
        <w:rPr>
          <w:rFonts w:ascii="Roboto" w:hAnsi="Roboto"/>
        </w:rPr>
        <w:t xml:space="preserve"> low newsworthiness as a stand-alone issue</w:t>
      </w:r>
      <w:r w:rsidR="00DF39B8">
        <w:rPr>
          <w:rFonts w:ascii="Roboto" w:hAnsi="Roboto"/>
        </w:rPr>
        <w:t xml:space="preserve"> when they undertook their analysis in 2008-2009</w:t>
      </w:r>
      <w:r w:rsidR="009C4318">
        <w:rPr>
          <w:rFonts w:ascii="Roboto" w:hAnsi="Roboto"/>
        </w:rPr>
        <w:t xml:space="preserve">, it </w:t>
      </w:r>
      <w:r w:rsidR="00DF39B8">
        <w:rPr>
          <w:rFonts w:ascii="Roboto" w:hAnsi="Roboto"/>
        </w:rPr>
        <w:t xml:space="preserve">was the second most reported policy or prevention initiative in our analysis, </w:t>
      </w:r>
      <w:r w:rsidR="0040432B">
        <w:rPr>
          <w:rFonts w:ascii="Roboto" w:hAnsi="Roboto"/>
        </w:rPr>
        <w:t xml:space="preserve">and it </w:t>
      </w:r>
      <w:r w:rsidR="009C4318">
        <w:rPr>
          <w:rFonts w:ascii="Roboto" w:hAnsi="Roboto"/>
        </w:rPr>
        <w:t>appear</w:t>
      </w:r>
      <w:r w:rsidR="0040432B">
        <w:rPr>
          <w:rFonts w:ascii="Roboto" w:hAnsi="Roboto"/>
        </w:rPr>
        <w:t>s</w:t>
      </w:r>
      <w:r w:rsidR="009C4318">
        <w:rPr>
          <w:rFonts w:ascii="Roboto" w:hAnsi="Roboto"/>
        </w:rPr>
        <w:t xml:space="preserve"> that </w:t>
      </w:r>
      <w:r w:rsidR="00DF39B8">
        <w:rPr>
          <w:rFonts w:ascii="Roboto" w:hAnsi="Roboto"/>
        </w:rPr>
        <w:t xml:space="preserve">advertising </w:t>
      </w:r>
      <w:r w:rsidR="0040432B">
        <w:rPr>
          <w:rFonts w:ascii="Roboto" w:hAnsi="Roboto"/>
        </w:rPr>
        <w:t xml:space="preserve">has been more commonly </w:t>
      </w:r>
      <w:r w:rsidR="00DF39B8">
        <w:rPr>
          <w:rFonts w:ascii="Roboto" w:hAnsi="Roboto"/>
        </w:rPr>
        <w:t xml:space="preserve">reported </w:t>
      </w:r>
      <w:r w:rsidR="009C4318">
        <w:rPr>
          <w:rFonts w:ascii="Roboto" w:hAnsi="Roboto"/>
        </w:rPr>
        <w:t xml:space="preserve">in </w:t>
      </w:r>
      <w:r w:rsidR="00722CA9">
        <w:rPr>
          <w:rFonts w:ascii="Roboto" w:hAnsi="Roboto"/>
        </w:rPr>
        <w:t xml:space="preserve">Australian </w:t>
      </w:r>
      <w:r w:rsidR="009C4318">
        <w:rPr>
          <w:rFonts w:ascii="Roboto" w:hAnsi="Roboto"/>
        </w:rPr>
        <w:t>newspapers over time</w:t>
      </w:r>
      <w:r w:rsidR="00AE122B">
        <w:rPr>
          <w:rFonts w:ascii="Roboto" w:hAnsi="Roboto"/>
        </w:rPr>
        <w:t xml:space="preserve">. This may be related to increasing concerns about alcohol advertising on social media </w:t>
      </w:r>
      <w:r w:rsidR="00AE122B">
        <w:rPr>
          <w:rFonts w:ascii="Roboto" w:hAnsi="Roboto"/>
        </w:rPr>
        <w:fldChar w:fldCharType="begin"/>
      </w:r>
      <w:r w:rsidR="00E831D9">
        <w:rPr>
          <w:rFonts w:ascii="Roboto" w:hAnsi="Roboto"/>
        </w:rPr>
        <w:instrText xml:space="preserve"> ADDIN EN.CITE &lt;EndNote&gt;&lt;Cite&gt;&lt;Author&gt;Nicholls&lt;/Author&gt;&lt;Year&gt;2012&lt;/Year&gt;&lt;RecNum&gt;38&lt;/RecNum&gt;&lt;Prefix&gt;e.g. &lt;/Prefix&gt;&lt;DisplayText&gt;(e.g. Nicholls, 2012)&lt;/DisplayText&gt;&lt;record&gt;&lt;rec-number&gt;38&lt;/rec-number&gt;&lt;foreign-keys&gt;&lt;key app="EN" db-id="0detxvwvyvd0ppedrepx0seopfw2eapw9efp" timestamp="1617234918"&gt;38&lt;/key&gt;&lt;/foreign-keys&gt;&lt;ref-type name="Journal Article"&gt;17&lt;/ref-type&gt;&lt;contributors&gt;&lt;authors&gt;&lt;author&gt;Nicholls, J.&lt;/author&gt;&lt;/authors&gt;&lt;/contributors&gt;&lt;titles&gt;&lt;title&gt;Everyday, Everywhere: Alcohol Marketing and Social Media - Current Trends&lt;/title&gt;&lt;secondary-title&gt;Alcohol and Alcoholism&lt;/secondary-title&gt;&lt;/titles&gt;&lt;periodical&gt;&lt;full-title&gt;Alcohol and Alcoholism&lt;/full-title&gt;&lt;/periodical&gt;&lt;volume&gt;47&lt;/volume&gt;&lt;number&gt;486-493&lt;/number&gt;&lt;num-vols&gt;4&lt;/num-vols&gt;&lt;dates&gt;&lt;year&gt;2012&lt;/year&gt;&lt;/dates&gt;&lt;urls&gt;&lt;/urls&gt;&lt;/record&gt;&lt;/Cite&gt;&lt;/EndNote&gt;</w:instrText>
      </w:r>
      <w:r w:rsidR="00AE122B">
        <w:rPr>
          <w:rFonts w:ascii="Roboto" w:hAnsi="Roboto"/>
        </w:rPr>
        <w:fldChar w:fldCharType="separate"/>
      </w:r>
      <w:r w:rsidR="00E831D9">
        <w:rPr>
          <w:rFonts w:ascii="Roboto" w:hAnsi="Roboto"/>
          <w:noProof/>
        </w:rPr>
        <w:t>(e.g. Nicholls, 2012)</w:t>
      </w:r>
      <w:r w:rsidR="00AE122B">
        <w:rPr>
          <w:rFonts w:ascii="Roboto" w:hAnsi="Roboto"/>
        </w:rPr>
        <w:fldChar w:fldCharType="end"/>
      </w:r>
      <w:r w:rsidR="009C4318">
        <w:rPr>
          <w:rFonts w:ascii="Roboto" w:hAnsi="Roboto"/>
        </w:rPr>
        <w:t xml:space="preserve">. </w:t>
      </w:r>
      <w:r w:rsidR="0092538E">
        <w:rPr>
          <w:rFonts w:ascii="Roboto" w:hAnsi="Roboto"/>
        </w:rPr>
        <w:t xml:space="preserve">These are just a snippet of the alcohol policies that were represented over time in our analysis, and support the notion that focused attention to policies can influence public discourse on a topic and associated legislative outcomes </w:t>
      </w:r>
      <w:r w:rsidR="0092538E" w:rsidRPr="00256CF2">
        <w:rPr>
          <w:rFonts w:ascii="Roboto" w:hAnsi="Roboto" w:cs="Melior"/>
        </w:rPr>
        <w:fldChar w:fldCharType="begin">
          <w:fldData xml:space="preserve">PEVuZE5vdGU+PENpdGU+PEF1dGhvcj5IYXJ3b29kPC9BdXRob3I+PFllYXI+MjAwNTwvWWVhcj48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</w:fldData>
        </w:fldChar>
      </w:r>
      <w:r w:rsidR="00E831D9">
        <w:rPr>
          <w:rFonts w:ascii="Roboto" w:hAnsi="Roboto" w:cs="Melior"/>
        </w:rPr>
        <w:instrText xml:space="preserve"> ADDIN EN.CITE </w:instrText>
      </w:r>
      <w:r w:rsidR="00E831D9">
        <w:rPr>
          <w:rFonts w:ascii="Roboto" w:hAnsi="Roboto" w:cs="Melior"/>
        </w:rPr>
        <w:fldChar w:fldCharType="begin">
          <w:fldData xml:space="preserve">PEVuZE5vdGU+PENpdGU+PEF1dGhvcj5IYXJ3b29kPC9BdXRob3I+PFllYXI+MjAwNTwvWWVhcj48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</w:fldData>
        </w:fldChar>
      </w:r>
      <w:r w:rsidR="00E831D9">
        <w:rPr>
          <w:rFonts w:ascii="Roboto" w:hAnsi="Roboto" w:cs="Melior"/>
        </w:rPr>
        <w:instrText xml:space="preserve"> ADDIN EN.CITE.DATA </w:instrText>
      </w:r>
      <w:r w:rsidR="00E831D9">
        <w:rPr>
          <w:rFonts w:ascii="Roboto" w:hAnsi="Roboto" w:cs="Melior"/>
        </w:rPr>
      </w:r>
      <w:r w:rsidR="00E831D9">
        <w:rPr>
          <w:rFonts w:ascii="Roboto" w:hAnsi="Roboto" w:cs="Melior"/>
        </w:rPr>
        <w:fldChar w:fldCharType="end"/>
      </w:r>
      <w:r w:rsidR="0092538E" w:rsidRPr="00256CF2">
        <w:rPr>
          <w:rFonts w:ascii="Roboto" w:hAnsi="Roboto" w:cs="Melior"/>
        </w:rPr>
      </w:r>
      <w:r w:rsidR="0092538E" w:rsidRPr="00256CF2">
        <w:rPr>
          <w:rFonts w:ascii="Roboto" w:hAnsi="Roboto" w:cs="Melior"/>
        </w:rPr>
        <w:fldChar w:fldCharType="separate"/>
      </w:r>
      <w:r w:rsidR="00E831D9">
        <w:rPr>
          <w:rFonts w:ascii="Roboto" w:hAnsi="Roboto" w:cs="Melior"/>
          <w:noProof/>
        </w:rPr>
        <w:t>(Cook &amp; Wilkinson, 2019; Cross, 2007; Harwood et al., 2005)</w:t>
      </w:r>
      <w:r w:rsidR="0092538E" w:rsidRPr="00256CF2">
        <w:rPr>
          <w:rFonts w:ascii="Roboto" w:hAnsi="Roboto" w:cs="Melior"/>
        </w:rPr>
        <w:fldChar w:fldCharType="end"/>
      </w:r>
      <w:r w:rsidR="00BC72F8">
        <w:rPr>
          <w:rFonts w:ascii="Roboto" w:hAnsi="Roboto" w:cs="Melior"/>
        </w:rPr>
        <w:t>.</w:t>
      </w:r>
      <w:r w:rsidR="00DF39B8">
        <w:rPr>
          <w:rFonts w:ascii="Roboto" w:hAnsi="Roboto" w:cs="Melior"/>
        </w:rPr>
        <w:t xml:space="preserve"> </w:t>
      </w:r>
    </w:p>
    <w:p w14:paraId="5268604A" w14:textId="1734AF1F" w:rsidR="005B5A6B" w:rsidRDefault="005B5A6B" w:rsidP="002C582E">
      <w:pPr>
        <w:autoSpaceDE w:val="0"/>
        <w:autoSpaceDN w:val="0"/>
        <w:adjustRightInd w:val="0"/>
        <w:spacing w:after="200" w:line="360" w:lineRule="auto"/>
        <w:rPr>
          <w:rFonts w:ascii="Roboto" w:hAnsi="Roboto" w:cs="AdvOT30a32c65"/>
        </w:rPr>
      </w:pPr>
      <w:r>
        <w:rPr>
          <w:rFonts w:ascii="Roboto" w:hAnsi="Roboto"/>
          <w:lang w:val="en-US"/>
        </w:rPr>
        <w:t xml:space="preserve">We identified a disproportionate amount of attention to girls/young women’s drinking relative to boys/young men, with no change over time in this trend. This over-representation does not reflect the fact that girls/young women in Australia drink at similar frequencies but less in terms of quantity than boys/young men </w:t>
      </w:r>
      <w:r>
        <w:rPr>
          <w:rFonts w:ascii="Roboto" w:hAnsi="Roboto"/>
          <w:lang w:val="en-US"/>
        </w:rPr>
        <w:fldChar w:fldCharType="begin"/>
      </w:r>
      <w:r w:rsidR="00B3564C">
        <w:rPr>
          <w:rFonts w:ascii="Roboto" w:hAnsi="Roboto"/>
          <w:lang w:val="en-US"/>
        </w:rPr>
        <w:instrText xml:space="preserve"> ADDIN EN.CITE &lt;EndNote&gt;&lt;Cite&gt;&lt;Author&gt;Australian Institute of Health and Welfare&lt;/Author&gt;&lt;Year&gt;2020&lt;/Year&gt;&lt;RecNum&gt;3&lt;/RecNum&gt;&lt;DisplayText&gt;(Australian Institute of Health and Welfare, 2020; Guerin &amp;amp; White, 2020)&lt;/DisplayText&gt;&lt;record&gt;&lt;rec-number&gt;3&lt;/rec-number&gt;&lt;foreign-keys&gt;&lt;key app="EN" db-id="0detxvwvyvd0ppedrepx0seopfw2eapw9efp" timestamp="1610405689"&gt;3&lt;/key&gt;&lt;/foreign-keys&gt;&lt;ref-type name="Report"&gt;27&lt;/ref-type&gt;&lt;contributors&gt;&lt;authors&gt;&lt;author&gt;Australian Institute of Health and Welfare,&lt;/author&gt;&lt;/authors&gt;&lt;/contributors&gt;&lt;titles&gt;&lt;title&gt;National Drug Strategy Household Survey 2019. Drug Statistics series no. 32. PHE 270&lt;/title&gt;&lt;/titles&gt;&lt;dates&gt;&lt;year&gt;2020&lt;/year&gt;&lt;/dates&gt;&lt;pub-location&gt;Canberra&lt;/pub-location&gt;&lt;publisher&gt;AIHW&lt;/publisher&gt;&lt;urls&gt;&lt;/urls&gt;&lt;/record&gt;&lt;/Cite&gt;&lt;Cite&gt;&lt;Author&gt;Guerin&lt;/Author&gt;&lt;Year&gt;2020&lt;/Year&gt;&lt;RecNum&gt;4&lt;/RecNum&gt;&lt;record&gt;&lt;rec-number&gt;4&lt;/rec-number&gt;&lt;foreign-keys&gt;&lt;key app="EN" db-id="0detxvwvyvd0ppedrepx0seopfw2eapw9efp" timestamp="1610405795"&gt;4&lt;/key&gt;&lt;/foreign-keys&gt;&lt;ref-type name="Report"&gt;27&lt;/ref-type&gt;&lt;contributors&gt;&lt;authors&gt;&lt;author&gt;Guerin, N.&lt;/author&gt;&lt;author&gt;White, V.&lt;/author&gt;&lt;/authors&gt;&lt;/contributors&gt;&lt;titles&gt;&lt;title&gt;ASSAD 2017 Statistics &amp;amp; Trends: Trends in Substance Use Among Australian Secondary Students. Second Edition&lt;/title&gt;&lt;/titles&gt;&lt;dates&gt;&lt;year&gt;2020&lt;/year&gt;&lt;/dates&gt;&lt;pub-location&gt;Victoria&lt;/pub-location&gt;&lt;publisher&gt;Cancer Council Victoria&lt;/publisher&gt;&lt;urls&gt;&lt;/urls&gt;&lt;/record&gt;&lt;/Cite&gt;&lt;/EndNote&gt;</w:instrText>
      </w:r>
      <w:r>
        <w:rPr>
          <w:rFonts w:ascii="Roboto" w:hAnsi="Roboto"/>
          <w:lang w:val="en-US"/>
        </w:rPr>
        <w:fldChar w:fldCharType="separate"/>
      </w:r>
      <w:r w:rsidR="00E831D9">
        <w:rPr>
          <w:rFonts w:ascii="Roboto" w:hAnsi="Roboto"/>
          <w:noProof/>
          <w:lang w:val="en-US"/>
        </w:rPr>
        <w:t>(Australian Institute of Health and Welfare, 2020; Guerin &amp; White, 2020)</w:t>
      </w:r>
      <w:r>
        <w:rPr>
          <w:rFonts w:ascii="Roboto" w:hAnsi="Roboto"/>
          <w:lang w:val="en-US"/>
        </w:rPr>
        <w:fldChar w:fldCharType="end"/>
      </w:r>
      <w:r>
        <w:rPr>
          <w:rFonts w:ascii="Roboto" w:hAnsi="Roboto"/>
          <w:lang w:val="en-US"/>
        </w:rPr>
        <w:t xml:space="preserve">. These findings concord with a UK study focused on young adults, which identified that </w:t>
      </w:r>
      <w:r>
        <w:rPr>
          <w:rFonts w:ascii="Roboto" w:hAnsi="Roboto" w:cs="AdvOT30a32c65"/>
        </w:rPr>
        <w:t>in seven</w:t>
      </w:r>
      <w:r w:rsidRPr="005F483A">
        <w:rPr>
          <w:rFonts w:ascii="Roboto" w:hAnsi="Roboto" w:cs="AdvOT30a32c65"/>
        </w:rPr>
        <w:t xml:space="preserve"> national newspapers </w:t>
      </w:r>
      <w:r>
        <w:rPr>
          <w:rFonts w:ascii="Roboto" w:hAnsi="Roboto" w:cs="AdvOT30a32c65"/>
        </w:rPr>
        <w:t>(</w:t>
      </w:r>
      <w:r w:rsidRPr="005F483A">
        <w:rPr>
          <w:rFonts w:ascii="Roboto" w:hAnsi="Roboto" w:cs="AdvOT30a32c65"/>
        </w:rPr>
        <w:t>2012-</w:t>
      </w:r>
      <w:r>
        <w:rPr>
          <w:rFonts w:ascii="Roboto" w:hAnsi="Roboto" w:cs="AdvOT30a32c65"/>
        </w:rPr>
        <w:t>20</w:t>
      </w:r>
      <w:r w:rsidRPr="005F483A">
        <w:rPr>
          <w:rFonts w:ascii="Roboto" w:hAnsi="Roboto" w:cs="AdvOT30a32c65"/>
        </w:rPr>
        <w:t>13</w:t>
      </w:r>
      <w:r>
        <w:rPr>
          <w:rFonts w:ascii="Roboto" w:hAnsi="Roboto" w:cs="AdvOT30a32c65"/>
        </w:rPr>
        <w:t>), a</w:t>
      </w:r>
      <w:r w:rsidRPr="005F483A">
        <w:rPr>
          <w:rFonts w:ascii="Roboto" w:hAnsi="Roboto" w:cs="AdvOT30a32c65"/>
        </w:rPr>
        <w:t xml:space="preserve">rticles </w:t>
      </w:r>
      <w:r>
        <w:rPr>
          <w:rFonts w:ascii="Roboto" w:hAnsi="Roboto" w:cs="AdvOT30a32c65"/>
        </w:rPr>
        <w:t xml:space="preserve">reporting on </w:t>
      </w:r>
      <w:r w:rsidRPr="005F483A">
        <w:rPr>
          <w:rFonts w:ascii="Roboto" w:hAnsi="Roboto" w:cs="AdvOT30a32c65"/>
        </w:rPr>
        <w:t>women</w:t>
      </w:r>
      <w:r>
        <w:rPr>
          <w:rFonts w:ascii="Roboto" w:hAnsi="Roboto" w:cs="AdvOT30a32c65"/>
        </w:rPr>
        <w:t>’s</w:t>
      </w:r>
      <w:r w:rsidRPr="005F483A">
        <w:rPr>
          <w:rFonts w:ascii="Roboto" w:hAnsi="Roboto" w:cs="AdvOT30a32c65"/>
        </w:rPr>
        <w:t xml:space="preserve"> </w:t>
      </w:r>
      <w:r w:rsidRPr="005F483A">
        <w:rPr>
          <w:rFonts w:ascii="Roboto" w:hAnsi="Roboto" w:cs="AdvOT30a32c65+20"/>
        </w:rPr>
        <w:t>‘</w:t>
      </w:r>
      <w:r w:rsidRPr="005F483A">
        <w:rPr>
          <w:rFonts w:ascii="Roboto" w:hAnsi="Roboto" w:cs="AdvOT30a32c65"/>
        </w:rPr>
        <w:t>binge</w:t>
      </w:r>
      <w:r>
        <w:rPr>
          <w:rFonts w:ascii="Roboto" w:hAnsi="Roboto" w:cs="AdvOT30a32c65"/>
        </w:rPr>
        <w:t xml:space="preserve"> </w:t>
      </w:r>
      <w:r w:rsidRPr="005F483A">
        <w:rPr>
          <w:rFonts w:ascii="Roboto" w:hAnsi="Roboto" w:cs="AdvOT30a32c65"/>
        </w:rPr>
        <w:t>drinking</w:t>
      </w:r>
      <w:r>
        <w:rPr>
          <w:rFonts w:ascii="Roboto" w:hAnsi="Roboto" w:cs="AdvOT30a32c65"/>
        </w:rPr>
        <w:t>’</w:t>
      </w:r>
      <w:r w:rsidRPr="005F483A">
        <w:rPr>
          <w:rFonts w:ascii="Roboto" w:hAnsi="Roboto" w:cs="AdvOT30a32c65"/>
        </w:rPr>
        <w:t xml:space="preserve"> </w:t>
      </w:r>
      <w:r>
        <w:rPr>
          <w:rFonts w:ascii="Roboto" w:hAnsi="Roboto" w:cs="AdvOT30a32c65"/>
        </w:rPr>
        <w:t xml:space="preserve">were </w:t>
      </w:r>
      <w:r w:rsidRPr="005F483A">
        <w:rPr>
          <w:rFonts w:ascii="Roboto" w:hAnsi="Roboto" w:cs="AdvOT30a32c65"/>
        </w:rPr>
        <w:t xml:space="preserve">more frequent than </w:t>
      </w:r>
      <w:r>
        <w:rPr>
          <w:rFonts w:ascii="Roboto" w:hAnsi="Roboto" w:cs="AdvOT30a32c65"/>
        </w:rPr>
        <w:lastRenderedPageBreak/>
        <w:t xml:space="preserve">articles reporting on </w:t>
      </w:r>
      <w:r w:rsidRPr="005F483A">
        <w:rPr>
          <w:rFonts w:ascii="Roboto" w:hAnsi="Roboto" w:cs="AdvOT30a32c65"/>
        </w:rPr>
        <w:t>men</w:t>
      </w:r>
      <w:r>
        <w:rPr>
          <w:rFonts w:ascii="Roboto" w:hAnsi="Roboto" w:cs="AdvOT30a32c65"/>
        </w:rPr>
        <w:t>’s ‘binge drinking’</w:t>
      </w:r>
      <w:r w:rsidRPr="005F483A">
        <w:rPr>
          <w:rFonts w:ascii="Roboto" w:hAnsi="Roboto" w:cs="AdvOT30a32c65"/>
        </w:rPr>
        <w:t>, and presented women</w:t>
      </w:r>
      <w:r w:rsidRPr="005F483A">
        <w:rPr>
          <w:rFonts w:ascii="Roboto" w:hAnsi="Roboto" w:cs="AdvOT30a32c65+20"/>
        </w:rPr>
        <w:t>’</w:t>
      </w:r>
      <w:r w:rsidRPr="005F483A">
        <w:rPr>
          <w:rFonts w:ascii="Roboto" w:hAnsi="Roboto" w:cs="AdvOT30a32c65"/>
        </w:rPr>
        <w:t xml:space="preserve">s drinking as more problematic </w:t>
      </w:r>
      <w:r w:rsidRPr="005F483A">
        <w:rPr>
          <w:rFonts w:ascii="Roboto" w:hAnsi="Roboto" w:cs="AdvOT30a32c65"/>
        </w:rPr>
        <w:fldChar w:fldCharType="begin"/>
      </w:r>
      <w:r w:rsidR="00E9238F">
        <w:rPr>
          <w:rFonts w:ascii="Roboto" w:hAnsi="Roboto" w:cs="AdvOT30a32c65"/>
        </w:rPr>
        <w:instrText xml:space="preserve"> ADDIN EN.CITE &lt;EndNote&gt;&lt;Cite&gt;&lt;Author&gt;Patterson&lt;/Author&gt;&lt;Year&gt;2016&lt;/Year&gt;&lt;RecNum&gt;20&lt;/RecNum&gt;&lt;DisplayText&gt;(Patterson, Emslie, Mason, Fergie, &amp;amp; Hilton, 2016)&lt;/DisplayText&gt;&lt;record&gt;&lt;rec-number&gt;20&lt;/rec-number&gt;&lt;foreign-keys&gt;&lt;key app="EN" db-id="0detxvwvyvd0ppedrepx0seopfw2eapw9efp" timestamp="1610585991"&gt;20&lt;/key&gt;&lt;/foreign-keys&gt;&lt;ref-type name="Journal Article"&gt;17&lt;/ref-type&gt;&lt;contributors&gt;&lt;authors&gt;&lt;author&gt;Patterson, C.&lt;/author&gt;&lt;author&gt;Emslie, C.&lt;/author&gt;&lt;author&gt;Mason, O.&lt;/author&gt;&lt;author&gt;Fergie, G.&lt;/author&gt;&lt;author&gt;Hilton, S.&lt;/author&gt;&lt;/authors&gt;&lt;/contributors&gt;&lt;titles&gt;&lt;title&gt;Content analysis of UK newspaper and online news representations of women&amp;apos;s and men&amp;apos;s ‘binge’ drinking: a challenge for communicating evidence-based messages about single-episodic drinking?&lt;/title&gt;&lt;secondary-title&gt;British Medical Journal Open&lt;/secondary-title&gt;&lt;/titles&gt;&lt;periodical&gt;&lt;full-title&gt;British Medical Journal Open&lt;/full-title&gt;&lt;/periodical&gt;&lt;pages&gt;e013124&lt;/pages&gt;&lt;volume&gt;6&lt;/volume&gt;&lt;dates&gt;&lt;year&gt;2016&lt;/year&gt;&lt;/dates&gt;&lt;urls&gt;&lt;/urls&gt;&lt;/record&gt;&lt;/Cite&gt;&lt;/EndNote&gt;</w:instrText>
      </w:r>
      <w:r w:rsidRPr="005F483A">
        <w:rPr>
          <w:rFonts w:ascii="Roboto" w:hAnsi="Roboto" w:cs="AdvOT30a32c65"/>
        </w:rPr>
        <w:fldChar w:fldCharType="separate"/>
      </w:r>
      <w:r w:rsidR="00E9238F">
        <w:rPr>
          <w:rFonts w:ascii="Roboto" w:hAnsi="Roboto" w:cs="AdvOT30a32c65"/>
          <w:noProof/>
        </w:rPr>
        <w:t>(Patterson, Emslie, Mason, Fergie, &amp; Hilton, 2016)</w:t>
      </w:r>
      <w:r w:rsidRPr="005F483A">
        <w:rPr>
          <w:rFonts w:ascii="Roboto" w:hAnsi="Roboto" w:cs="AdvOT30a32c65"/>
        </w:rPr>
        <w:fldChar w:fldCharType="end"/>
      </w:r>
      <w:r w:rsidRPr="005F483A">
        <w:rPr>
          <w:rFonts w:ascii="Roboto" w:hAnsi="Roboto" w:cs="AdvOT30a32c65"/>
        </w:rPr>
        <w:t>.</w:t>
      </w:r>
      <w:r>
        <w:rPr>
          <w:rFonts w:ascii="Roboto" w:hAnsi="Roboto" w:cs="AdvOT30a32c65"/>
        </w:rPr>
        <w:t xml:space="preserve"> Social anxiety about women’s drinking is not a new phenomenon </w:t>
      </w:r>
      <w:r>
        <w:rPr>
          <w:rFonts w:ascii="Roboto" w:hAnsi="Roboto" w:cs="AdvOT30a32c65"/>
        </w:rPr>
        <w:fldChar w:fldCharType="begin"/>
      </w:r>
      <w:r w:rsidR="00E831D9">
        <w:rPr>
          <w:rFonts w:ascii="Roboto" w:hAnsi="Roboto" w:cs="AdvOT30a32c65"/>
        </w:rPr>
        <w:instrText xml:space="preserve"> ADDIN EN.CITE &lt;EndNote&gt;&lt;Cite&gt;&lt;Author&gt;MacGregor&lt;/Author&gt;&lt;Year&gt;2020&lt;/Year&gt;&lt;RecNum&gt;28&lt;/RecNum&gt;&lt;DisplayText&gt;(MacGregor &amp;amp; Thom, 2020)&lt;/DisplayText&gt;&lt;record&gt;&lt;rec-number&gt;28&lt;/rec-number&gt;&lt;foreign-keys&gt;&lt;key app="EN" db-id="0detxvwvyvd0ppedrepx0seopfw2eapw9efp" timestamp="1610943813"&gt;28&lt;/key&gt;&lt;/foreign-keys&gt;&lt;ref-type name="Book"&gt;6&lt;/ref-type&gt;&lt;contributors&gt;&lt;authors&gt;&lt;author&gt;MacGregor, S.&lt;/author&gt;&lt;author&gt;Thom, B.&lt;/author&gt;&lt;/authors&gt;&lt;/contributors&gt;&lt;titles&gt;&lt;title&gt;Risk and Substance Use&lt;/title&gt;&lt;/titles&gt;&lt;dates&gt;&lt;year&gt;2020&lt;/year&gt;&lt;/dates&gt;&lt;pub-location&gt;London&lt;/pub-location&gt;&lt;publisher&gt;Routledge&lt;/publisher&gt;&lt;urls&gt;&lt;/urls&gt;&lt;/record&gt;&lt;/Cite&gt;&lt;/EndNote&gt;</w:instrText>
      </w:r>
      <w:r>
        <w:rPr>
          <w:rFonts w:ascii="Roboto" w:hAnsi="Roboto" w:cs="AdvOT30a32c65"/>
        </w:rPr>
        <w:fldChar w:fldCharType="separate"/>
      </w:r>
      <w:r w:rsidR="00E831D9">
        <w:rPr>
          <w:rFonts w:ascii="Roboto" w:hAnsi="Roboto" w:cs="AdvOT30a32c65"/>
          <w:noProof/>
        </w:rPr>
        <w:t>(MacGregor &amp; Thom, 2020)</w:t>
      </w:r>
      <w:r>
        <w:rPr>
          <w:rFonts w:ascii="Roboto" w:hAnsi="Roboto" w:cs="AdvOT30a32c65"/>
        </w:rPr>
        <w:fldChar w:fldCharType="end"/>
      </w:r>
      <w:r>
        <w:rPr>
          <w:rFonts w:ascii="Roboto" w:hAnsi="Roboto" w:cs="AdvOT30a32c65"/>
        </w:rPr>
        <w:t xml:space="preserve">, and appears to regrettably </w:t>
      </w:r>
      <w:r w:rsidR="00907BD8">
        <w:rPr>
          <w:rFonts w:ascii="Roboto" w:hAnsi="Roboto" w:cs="AdvOT30a32c65"/>
        </w:rPr>
        <w:t>persist in Australian newspapers, potentially influencing public opinion.</w:t>
      </w:r>
      <w:r>
        <w:rPr>
          <w:rFonts w:ascii="Roboto" w:hAnsi="Roboto" w:cs="AdvOT30a32c65"/>
        </w:rPr>
        <w:t xml:space="preserve"> </w:t>
      </w:r>
    </w:p>
    <w:p w14:paraId="2427A74B" w14:textId="408AE5BF" w:rsidR="005B5A6B" w:rsidRPr="005B5A6B" w:rsidRDefault="005B5A6B" w:rsidP="002C582E">
      <w:pPr>
        <w:autoSpaceDE w:val="0"/>
        <w:autoSpaceDN w:val="0"/>
        <w:adjustRightInd w:val="0"/>
        <w:spacing w:after="200" w:line="360" w:lineRule="auto"/>
        <w:rPr>
          <w:rFonts w:ascii="Roboto" w:hAnsi="Roboto" w:cs="Times New Roman"/>
        </w:rPr>
      </w:pPr>
      <w:r>
        <w:rPr>
          <w:rFonts w:ascii="Roboto" w:hAnsi="Roboto"/>
          <w:lang w:val="en-US"/>
        </w:rPr>
        <w:t xml:space="preserve">Similar to </w:t>
      </w:r>
      <w:r w:rsidR="00907BD8">
        <w:rPr>
          <w:rFonts w:ascii="Roboto" w:hAnsi="Roboto"/>
          <w:lang w:val="en-US"/>
        </w:rPr>
        <w:t xml:space="preserve">previous analyses </w:t>
      </w:r>
      <w:r w:rsidRPr="00256CF2">
        <w:rPr>
          <w:rFonts w:ascii="Roboto" w:hAnsi="Roboto" w:cs="Times New Roman"/>
        </w:rPr>
        <w:fldChar w:fldCharType="begin"/>
      </w:r>
      <w:r w:rsidR="00E831D9">
        <w:rPr>
          <w:rFonts w:ascii="Roboto" w:hAnsi="Roboto" w:cs="Times New Roman"/>
        </w:rPr>
        <w:instrText xml:space="preserve"> ADDIN EN.CITE &lt;EndNote&gt;&lt;Cite&gt;&lt;Author&gt;Nicholls&lt;/Author&gt;&lt;Year&gt;2011&lt;/Year&gt;&lt;RecNum&gt;11&lt;/RecNum&gt;&lt;DisplayText&gt;(Nicholls, 2011)&lt;/DisplayText&gt;&lt;record&gt;&lt;rec-number&gt;11&lt;/rec-number&gt;&lt;foreign-keys&gt;&lt;key app="EN" db-id="0detxvwvyvd0ppedrepx0seopfw2eapw9efp" timestamp="1610511007"&gt;11&lt;/key&gt;&lt;/foreign-keys&gt;&lt;ref-type name="Journal Article"&gt;17&lt;/ref-type&gt;&lt;contributors&gt;&lt;authors&gt;&lt;author&gt;Nicholls, J.&lt;/author&gt;&lt;/authors&gt;&lt;/contributors&gt;&lt;titles&gt;&lt;title&gt;UK news reporting of alcohol: An analysis of television and newspaper coverage&lt;/title&gt;&lt;secondary-title&gt;Drugs: Education, Prevention and Policy&lt;/secondary-title&gt;&lt;/titles&gt;&lt;periodical&gt;&lt;full-title&gt;Drugs: Education, Prevention and Policy&lt;/full-title&gt;&lt;/periodical&gt;&lt;pages&gt;200-206&lt;/pages&gt;&lt;volume&gt;18&lt;/volume&gt;&lt;number&gt;3&lt;/number&gt;&lt;dates&gt;&lt;year&gt;2011&lt;/year&gt;&lt;/dates&gt;&lt;urls&gt;&lt;/urls&gt;&lt;/record&gt;&lt;/Cite&gt;&lt;/EndNote&gt;</w:instrText>
      </w:r>
      <w:r w:rsidRPr="00256CF2">
        <w:rPr>
          <w:rFonts w:ascii="Roboto" w:hAnsi="Roboto" w:cs="Times New Roman"/>
        </w:rPr>
        <w:fldChar w:fldCharType="separate"/>
      </w:r>
      <w:r w:rsidR="00E831D9">
        <w:rPr>
          <w:rFonts w:ascii="Roboto" w:hAnsi="Roboto" w:cs="Times New Roman"/>
          <w:noProof/>
        </w:rPr>
        <w:t>(Nicholls, 2011)</w:t>
      </w:r>
      <w:r w:rsidRPr="00256CF2">
        <w:rPr>
          <w:rFonts w:ascii="Roboto" w:hAnsi="Roboto" w:cs="Times New Roman"/>
        </w:rPr>
        <w:fldChar w:fldCharType="end"/>
      </w:r>
      <w:r>
        <w:rPr>
          <w:rFonts w:ascii="Roboto" w:hAnsi="Roboto"/>
          <w:lang w:val="en-US"/>
        </w:rPr>
        <w:t xml:space="preserve">, we identified that researchers or research findings were the most commonly reported sources across news articles (with no significant change identified over time). However, in contrast to previous analyses </w:t>
      </w:r>
      <w:r>
        <w:rPr>
          <w:rFonts w:ascii="Roboto" w:hAnsi="Roboto"/>
          <w:lang w:val="en-US"/>
        </w:rPr>
        <w:fldChar w:fldCharType="begin">
          <w:fldData xml:space="preserve">PEVuZE5vdGU+PENpdGU+PEF1dGhvcj5OaWNob2xsczwvQXV0aG9yPjxZZWFyPjIwMTE8L1llYXI+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</w:fldData>
        </w:fldChar>
      </w:r>
      <w:r w:rsidR="00BC26EA">
        <w:rPr>
          <w:rFonts w:ascii="Roboto" w:hAnsi="Roboto"/>
          <w:lang w:val="en-US"/>
        </w:rPr>
        <w:instrText xml:space="preserve"> ADDIN EN.CITE </w:instrText>
      </w:r>
      <w:r w:rsidR="00BC26EA">
        <w:rPr>
          <w:rFonts w:ascii="Roboto" w:hAnsi="Roboto"/>
          <w:lang w:val="en-US"/>
        </w:rPr>
        <w:fldChar w:fldCharType="begin">
          <w:fldData xml:space="preserve">PEVuZE5vdGU+PENpdGU+PEF1dGhvcj5OaWNob2xsczwvQXV0aG9yPjxZZWFyPjIwMTE8L1llYXI+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</w:fldData>
        </w:fldChar>
      </w:r>
      <w:r w:rsidR="00BC26EA">
        <w:rPr>
          <w:rFonts w:ascii="Roboto" w:hAnsi="Roboto"/>
          <w:lang w:val="en-US"/>
        </w:rPr>
        <w:instrText xml:space="preserve"> ADDIN EN.CITE.DATA </w:instrText>
      </w:r>
      <w:r w:rsidR="00BC26EA">
        <w:rPr>
          <w:rFonts w:ascii="Roboto" w:hAnsi="Roboto"/>
          <w:lang w:val="en-US"/>
        </w:rPr>
      </w:r>
      <w:r w:rsidR="00BC26EA">
        <w:rPr>
          <w:rFonts w:ascii="Roboto" w:hAnsi="Roboto"/>
          <w:lang w:val="en-US"/>
        </w:rPr>
        <w:fldChar w:fldCharType="end"/>
      </w:r>
      <w:r>
        <w:rPr>
          <w:rFonts w:ascii="Roboto" w:hAnsi="Roboto"/>
          <w:lang w:val="en-US"/>
        </w:rPr>
      </w:r>
      <w:r>
        <w:rPr>
          <w:rFonts w:ascii="Roboto" w:hAnsi="Roboto"/>
          <w:lang w:val="en-US"/>
        </w:rPr>
        <w:fldChar w:fldCharType="separate"/>
      </w:r>
      <w:r w:rsidR="00BC26EA">
        <w:rPr>
          <w:rFonts w:ascii="Roboto" w:hAnsi="Roboto"/>
          <w:noProof/>
          <w:lang w:val="en-US"/>
        </w:rPr>
        <w:t>(Azar et al., 2014; Nicholls, 2011)</w:t>
      </w:r>
      <w:r>
        <w:rPr>
          <w:rFonts w:ascii="Roboto" w:hAnsi="Roboto"/>
          <w:lang w:val="en-US"/>
        </w:rPr>
        <w:fldChar w:fldCharType="end"/>
      </w:r>
      <w:r>
        <w:rPr>
          <w:rFonts w:ascii="Roboto" w:hAnsi="Roboto"/>
          <w:lang w:val="en-US"/>
        </w:rPr>
        <w:t xml:space="preserve">, we did not identify any change in representations from health experts and health promotion organisations over time, with around 10% of articles citing these sources over the study period. Health experts were more likely to be reported in articles with a socially disapproving tone, reinforcing suggestions that health experts and advocacy groups </w:t>
      </w:r>
      <w:r>
        <w:rPr>
          <w:rFonts w:ascii="Roboto" w:hAnsi="Roboto" w:cs="Times New Roman"/>
        </w:rPr>
        <w:t>strategically engage with media to promote public health goals in relation to</w:t>
      </w:r>
      <w:r w:rsidRPr="00256CF2">
        <w:rPr>
          <w:rFonts w:ascii="Roboto" w:hAnsi="Roboto" w:cs="Times New Roman"/>
        </w:rPr>
        <w:t xml:space="preserve"> </w:t>
      </w:r>
      <w:r>
        <w:rPr>
          <w:rFonts w:ascii="Roboto" w:hAnsi="Roboto" w:cs="Times New Roman"/>
        </w:rPr>
        <w:t xml:space="preserve">alcohol </w:t>
      </w:r>
      <w:r>
        <w:rPr>
          <w:rFonts w:ascii="Roboto" w:hAnsi="Roboto"/>
          <w:lang w:val="en-US"/>
        </w:rPr>
        <w:fldChar w:fldCharType="begin">
          <w:fldData xml:space="preserve">PEVuZE5vdGU+PENpdGU+PEF1dGhvcj5OaWNob2xsczwvQXV0aG9yPjxZZWFyPjIwMTE8L1llYXI+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</w:fldData>
        </w:fldChar>
      </w:r>
      <w:r w:rsidR="00BC26EA">
        <w:rPr>
          <w:rFonts w:ascii="Roboto" w:hAnsi="Roboto"/>
          <w:lang w:val="en-US"/>
        </w:rPr>
        <w:instrText xml:space="preserve"> ADDIN EN.CITE </w:instrText>
      </w:r>
      <w:r w:rsidR="00BC26EA">
        <w:rPr>
          <w:rFonts w:ascii="Roboto" w:hAnsi="Roboto"/>
          <w:lang w:val="en-US"/>
        </w:rPr>
        <w:fldChar w:fldCharType="begin">
          <w:fldData xml:space="preserve">PEVuZE5vdGU+PENpdGU+PEF1dGhvcj5OaWNob2xsczwvQXV0aG9yPjxZZWFyPjIwMTE8L1llYXI+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</w:fldData>
        </w:fldChar>
      </w:r>
      <w:r w:rsidR="00BC26EA">
        <w:rPr>
          <w:rFonts w:ascii="Roboto" w:hAnsi="Roboto"/>
          <w:lang w:val="en-US"/>
        </w:rPr>
        <w:instrText xml:space="preserve"> ADDIN EN.CITE.DATA </w:instrText>
      </w:r>
      <w:r w:rsidR="00BC26EA">
        <w:rPr>
          <w:rFonts w:ascii="Roboto" w:hAnsi="Roboto"/>
          <w:lang w:val="en-US"/>
        </w:rPr>
      </w:r>
      <w:r w:rsidR="00BC26EA">
        <w:rPr>
          <w:rFonts w:ascii="Roboto" w:hAnsi="Roboto"/>
          <w:lang w:val="en-US"/>
        </w:rPr>
        <w:fldChar w:fldCharType="end"/>
      </w:r>
      <w:r>
        <w:rPr>
          <w:rFonts w:ascii="Roboto" w:hAnsi="Roboto"/>
          <w:lang w:val="en-US"/>
        </w:rPr>
      </w:r>
      <w:r>
        <w:rPr>
          <w:rFonts w:ascii="Roboto" w:hAnsi="Roboto"/>
          <w:lang w:val="en-US"/>
        </w:rPr>
        <w:fldChar w:fldCharType="separate"/>
      </w:r>
      <w:r w:rsidR="00BC26EA">
        <w:rPr>
          <w:rFonts w:ascii="Roboto" w:hAnsi="Roboto"/>
          <w:noProof/>
          <w:lang w:val="en-US"/>
        </w:rPr>
        <w:t>(Azar et al., 2014; Nicholls, 2011)</w:t>
      </w:r>
      <w:r>
        <w:rPr>
          <w:rFonts w:ascii="Roboto" w:hAnsi="Roboto"/>
          <w:lang w:val="en-US"/>
        </w:rPr>
        <w:fldChar w:fldCharType="end"/>
      </w:r>
      <w:r>
        <w:rPr>
          <w:rFonts w:ascii="Roboto" w:hAnsi="Roboto" w:cs="Times New Roman"/>
        </w:rPr>
        <w:t>. We did observe a significant reduction in alcohol industry representation in articles after 2008, a trend also noted by Azar et al.</w:t>
      </w:r>
      <w:r w:rsidR="00BC26EA">
        <w:rPr>
          <w:rFonts w:ascii="Roboto" w:hAnsi="Roboto" w:cs="Times New Roman"/>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Pr>
          <w:rFonts w:ascii="Roboto" w:hAnsi="Roboto" w:cs="Times New Roman"/>
        </w:rPr>
        <w:t xml:space="preserve">. It appears that the alcohol industry has </w:t>
      </w:r>
      <w:r w:rsidR="004E5C9A">
        <w:rPr>
          <w:rFonts w:ascii="Roboto" w:hAnsi="Roboto" w:cs="Times New Roman"/>
        </w:rPr>
        <w:t xml:space="preserve">become less prominent </w:t>
      </w:r>
      <w:r>
        <w:rPr>
          <w:rFonts w:ascii="Roboto" w:hAnsi="Roboto" w:cs="Times New Roman"/>
        </w:rPr>
        <w:t xml:space="preserve">in Australian news media (specifically on young people and drinking in our case) over time. Whether this reflects </w:t>
      </w:r>
      <w:r w:rsidR="004E5C9A">
        <w:rPr>
          <w:rFonts w:ascii="Roboto" w:hAnsi="Roboto" w:cs="Times New Roman"/>
        </w:rPr>
        <w:t>strategies effected by</w:t>
      </w:r>
      <w:r>
        <w:rPr>
          <w:rFonts w:ascii="Roboto" w:hAnsi="Roboto" w:cs="Times New Roman"/>
        </w:rPr>
        <w:t xml:space="preserve"> the alcohol industry, or journalistic practices, we cannot be sure. </w:t>
      </w:r>
      <w:r>
        <w:rPr>
          <w:rFonts w:ascii="Roboto" w:hAnsi="Roboto"/>
          <w:lang w:val="en-US"/>
        </w:rPr>
        <w:t xml:space="preserve">We also observed a decrease in representation from law enforcement and young people over the past twenty years on this topic. Again, it is unclear whether this reflects less willingness from law enforcement and young people to report their views, or less interest from journalists in representing the views of these groups. </w:t>
      </w:r>
    </w:p>
    <w:p w14:paraId="75C4DAA0" w14:textId="495A14C7" w:rsidR="00BC62A2" w:rsidRPr="005B5A6B" w:rsidRDefault="00BC62A2" w:rsidP="005B5A6B">
      <w:pPr>
        <w:spacing w:after="200" w:line="360" w:lineRule="auto"/>
        <w:rPr>
          <w:rFonts w:ascii="Roboto" w:hAnsi="Roboto"/>
          <w:i/>
          <w:iCs/>
        </w:rPr>
      </w:pPr>
      <w:r>
        <w:rPr>
          <w:rFonts w:ascii="Roboto" w:hAnsi="Roboto" w:cs="Melior"/>
          <w:i/>
          <w:iCs/>
        </w:rPr>
        <w:t>Understanding whether newspapers may have</w:t>
      </w:r>
      <w:r w:rsidR="00C81A26">
        <w:rPr>
          <w:rFonts w:ascii="Roboto" w:hAnsi="Roboto" w:cs="Melior"/>
          <w:i/>
          <w:iCs/>
        </w:rPr>
        <w:t xml:space="preserve"> influenced</w:t>
      </w:r>
      <w:r>
        <w:rPr>
          <w:rFonts w:ascii="Roboto" w:hAnsi="Roboto" w:cs="Melior"/>
          <w:i/>
          <w:iCs/>
        </w:rPr>
        <w:t xml:space="preserve"> </w:t>
      </w:r>
      <w:r w:rsidR="005B5A6B" w:rsidRPr="0036096B">
        <w:rPr>
          <w:rFonts w:ascii="Roboto" w:hAnsi="Roboto" w:cs="Times New Roman"/>
          <w:i/>
          <w:iCs/>
        </w:rPr>
        <w:t>declining drinking among young people</w:t>
      </w:r>
    </w:p>
    <w:p w14:paraId="61B65F68" w14:textId="18CA947E" w:rsidR="00547C2B" w:rsidRPr="0092538E" w:rsidRDefault="00547C2B" w:rsidP="00547C2B">
      <w:pPr>
        <w:autoSpaceDE w:val="0"/>
        <w:autoSpaceDN w:val="0"/>
        <w:adjustRightInd w:val="0"/>
        <w:spacing w:after="200" w:line="360" w:lineRule="auto"/>
        <w:rPr>
          <w:rFonts w:ascii="Roboto" w:hAnsi="Roboto"/>
        </w:rPr>
      </w:pPr>
      <w:r w:rsidRPr="00770D19">
        <w:rPr>
          <w:rFonts w:ascii="Roboto" w:hAnsi="Roboto"/>
        </w:rPr>
        <w:t>More than three quarters of</w:t>
      </w:r>
      <w:r>
        <w:rPr>
          <w:rFonts w:ascii="Roboto" w:hAnsi="Roboto"/>
        </w:rPr>
        <w:t xml:space="preserve"> articles over the </w:t>
      </w:r>
      <w:r w:rsidRPr="00C16BFD">
        <w:rPr>
          <w:rFonts w:ascii="Roboto" w:hAnsi="Roboto"/>
        </w:rPr>
        <w:t>twenty year</w:t>
      </w:r>
      <w:r>
        <w:rPr>
          <w:rFonts w:ascii="Roboto" w:hAnsi="Roboto"/>
        </w:rPr>
        <w:t xml:space="preserve"> period were identified as being socially disapproving of young people’s drinking,</w:t>
      </w:r>
      <w:r w:rsidR="00A96CD8">
        <w:rPr>
          <w:rFonts w:ascii="Roboto" w:hAnsi="Roboto"/>
        </w:rPr>
        <w:t xml:space="preserve"> suggesting that the framing of young people’s drinking in Australian news media </w:t>
      </w:r>
      <w:r w:rsidR="008C29AB">
        <w:rPr>
          <w:rFonts w:ascii="Roboto" w:hAnsi="Roboto"/>
        </w:rPr>
        <w:t xml:space="preserve">is </w:t>
      </w:r>
      <w:r w:rsidR="00A96CD8">
        <w:rPr>
          <w:rFonts w:ascii="Roboto" w:hAnsi="Roboto"/>
        </w:rPr>
        <w:t>disproportionately negative, rather than neutral.</w:t>
      </w:r>
      <w:r>
        <w:rPr>
          <w:rFonts w:ascii="Roboto" w:hAnsi="Roboto"/>
        </w:rPr>
        <w:t xml:space="preserve"> </w:t>
      </w:r>
      <w:r w:rsidR="00A96CD8">
        <w:rPr>
          <w:rFonts w:ascii="Roboto" w:hAnsi="Roboto"/>
        </w:rPr>
        <w:t xml:space="preserve">This </w:t>
      </w:r>
      <w:r>
        <w:rPr>
          <w:rFonts w:ascii="Roboto" w:hAnsi="Roboto"/>
        </w:rPr>
        <w:t>is higher than the 53% identified by Azar et al.</w:t>
      </w:r>
      <w:r w:rsidR="00BC26EA">
        <w:rPr>
          <w:rFonts w:ascii="Roboto" w:hAnsi="Roboto"/>
        </w:rPr>
        <w:t xml:space="preserve"> </w:t>
      </w:r>
      <w:r w:rsidR="00BC26EA">
        <w:rPr>
          <w:rFonts w:ascii="Roboto" w:hAnsi="Roboto" w:cs="AdvOTf9433e2d"/>
        </w:rPr>
        <w:fldChar w:fldCharType="begin"/>
      </w:r>
      <w:r w:rsidR="00BC26EA">
        <w:rPr>
          <w:rFonts w:ascii="Roboto" w:hAnsi="Roboto" w:cs="AdvOTf9433e2d"/>
        </w:rPr>
        <w:instrText xml:space="preserve"> ADDIN EN.CITE &lt;EndNote&gt;&lt;Cite ExcludeAuth="1"&gt;&lt;Author&gt;Azar&lt;/Author&gt;&lt;Year&gt;2014&lt;/Year&gt;&lt;RecNum&gt;40&lt;/RecNum&gt;&lt;DisplayText&gt;(2014)&lt;/DisplayText&gt;&lt;record&gt;&lt;rec-number&gt;40&lt;/rec-number&gt;&lt;foreign-keys&gt;&lt;key app="EN" db-id="0detxvwvyvd0ppedrepx0seopfw2eapw9efp" timestamp="1623982389"&gt;40&lt;/key&gt;&lt;/foreign-keys&gt;&lt;ref-type name="Journal Article"&gt;17&lt;/ref-type&gt;&lt;contributors&gt;&lt;authors&gt;&lt;author&gt;Azar, D.&lt;/author&gt;&lt;author&gt;White, V.&lt;/author&gt;&lt;author&gt;Bland, S.&lt;/author&gt;&lt;author&gt;Livingston, M.&lt;/author&gt;&lt;author&gt;Room, R.&lt;/author&gt;&lt;author&gt;Chikritzhs, T.&lt;/author&gt;&lt;author&gt;Durkin, S.&lt;/author&gt;&lt;author&gt;Gilmore, W.&lt;/author&gt;&lt;author&gt;Wakefield, M.&lt;/author&gt;&lt;/authors&gt;&lt;/contributors&gt;&lt;titles&gt;&lt;title&gt;‘Something&amp;apos;s Brewing’: the changing trends in alcohol coverage in Australian newspapers 2000–2011&lt;/title&gt;&lt;secondary-title&gt;Alcohol and Alcoholism&lt;/secondary-title&gt;&lt;/titles&gt;&lt;periodical&gt;&lt;full-title&gt;Alcohol and Alcoholism&lt;/full-title&gt;&lt;/periodical&gt;&lt;pages&gt;336-342&lt;/pages&gt;&lt;volume&gt;49&lt;/volume&gt;&lt;number&gt;3&lt;/number&gt;&lt;dates&gt;&lt;year&gt;2014&lt;/year&gt;&lt;/dates&gt;&lt;isbn&gt;0735-0414&lt;/isbn&gt;&lt;urls&gt;&lt;related-urls&gt;&lt;url&gt;https://watermark.silverchair.com/agt139.pdf?token=AQECAHi208BE49Ooan9kkhW_Ercy7Dm3ZL_9Cf3qfKAc485ysgAAAbgwggG0BgkqhkiG9w0BBwagggGlMIIBoQIBADCCAZoGCSqGSIb3DQEHATAeBglghkgBZQMEAS4wEQQMoRYLkchotmKvJ_r2AgEQgIIBa1Fb_6Th9qQQr10ayL9-Lp8TZUdQ11i6jX9OoupKb4-GLUDP9YTvT3IyLI22QFYgGevb5DZP7PeGZVu9wn1oadp_JU-YoY-7SEsdhOg6PZ2gPZVVTt5zFQohTC9UoTo462UVZ4_0dbqaR8kbSWTRwo-7Lt4n56uFvKAI4RjTvAY-zQj-Ol-SbTB9ocLMpV39ibFOK9gi9C83PIUTwsX54eFc3wZFXjZe9PKsUKCluVSqTMJKZg6di-s3Ulzq_159sCDIErb53mrceKDWTozLPlGjzSulnFFfh89RjhEHL-I1scd6Poz-xxNeO3RD58_NlWLaD49L0xTzDpNjIbSInGefKGdeFuX54Kz2dwysrDIN2gQv1LGY9b8orcQQMgKk_dCk8EtBCVoALrwTx68RxBKAk1tX3EjCYfY8ftNIf3reuU2VZMzvvEthz3gC1VU9PHvBivvAJuyei8jzEu2hug6hC4Wk4024KEK7GQ&lt;/url&gt;&lt;/related-urls&gt;&lt;/urls&gt;&lt;/record&gt;&lt;/Cite&gt;&lt;/EndNote&gt;</w:instrText>
      </w:r>
      <w:r w:rsidR="00BC26EA">
        <w:rPr>
          <w:rFonts w:ascii="Roboto" w:hAnsi="Roboto" w:cs="AdvOTf9433e2d"/>
        </w:rPr>
        <w:fldChar w:fldCharType="separate"/>
      </w:r>
      <w:r w:rsidR="00BC26EA">
        <w:rPr>
          <w:rFonts w:ascii="Roboto" w:hAnsi="Roboto" w:cs="AdvOTf9433e2d"/>
          <w:noProof/>
        </w:rPr>
        <w:t>(2014)</w:t>
      </w:r>
      <w:r w:rsidR="00BC26EA">
        <w:rPr>
          <w:rFonts w:ascii="Roboto" w:hAnsi="Roboto" w:cs="AdvOTf9433e2d"/>
        </w:rPr>
        <w:fldChar w:fldCharType="end"/>
      </w:r>
      <w:r>
        <w:rPr>
          <w:rFonts w:ascii="Roboto" w:hAnsi="Roboto"/>
        </w:rPr>
        <w:t xml:space="preserve">, but that </w:t>
      </w:r>
      <w:r w:rsidR="005B5A6B">
        <w:rPr>
          <w:rFonts w:ascii="Roboto" w:hAnsi="Roboto"/>
        </w:rPr>
        <w:t xml:space="preserve">is likely due to </w:t>
      </w:r>
      <w:r>
        <w:rPr>
          <w:rFonts w:ascii="Roboto" w:hAnsi="Roboto"/>
        </w:rPr>
        <w:t xml:space="preserve">our focus on people under the legal drinking age in Australia. </w:t>
      </w:r>
      <w:bookmarkStart w:id="27" w:name="_Hlk76734336"/>
      <w:r w:rsidR="008C29AB">
        <w:rPr>
          <w:rFonts w:ascii="Roboto" w:hAnsi="Roboto"/>
        </w:rPr>
        <w:t xml:space="preserve">Nearly one in five articles focused on the harms or risks of drinking to the young person, and one in ten focused on young people acting in anti-social ways (i.e. being ‘out of control’ while drinking). While the proportions of these themes did not change over time, their quantity did increase up to 2008. Such negative depictions alongside the socially disapproving framing that dominated </w:t>
      </w:r>
      <w:r w:rsidR="003B08BC">
        <w:rPr>
          <w:rFonts w:ascii="Roboto" w:hAnsi="Roboto"/>
        </w:rPr>
        <w:t xml:space="preserve">these </w:t>
      </w:r>
      <w:r w:rsidR="008C29AB">
        <w:rPr>
          <w:rFonts w:ascii="Roboto" w:hAnsi="Roboto"/>
        </w:rPr>
        <w:t xml:space="preserve">articles may have </w:t>
      </w:r>
      <w:r w:rsidR="008C29AB" w:rsidRPr="00FD1056">
        <w:rPr>
          <w:rFonts w:ascii="Roboto" w:hAnsi="Roboto" w:cs="AGaramondPro-Regular"/>
        </w:rPr>
        <w:t>influence</w:t>
      </w:r>
      <w:r w:rsidR="008C29AB">
        <w:rPr>
          <w:rFonts w:ascii="Roboto" w:hAnsi="Roboto" w:cs="AGaramondPro-Regular"/>
        </w:rPr>
        <w:t>d</w:t>
      </w:r>
      <w:r w:rsidR="008C29AB" w:rsidRPr="00FD1056">
        <w:rPr>
          <w:rFonts w:ascii="Roboto" w:hAnsi="Roboto" w:cs="AGaramondPro-Regular"/>
        </w:rPr>
        <w:t xml:space="preserve"> how </w:t>
      </w:r>
      <w:r w:rsidR="008C29AB">
        <w:rPr>
          <w:rFonts w:ascii="Roboto" w:hAnsi="Roboto" w:cs="AGaramondPro-Regular"/>
        </w:rPr>
        <w:t xml:space="preserve">young </w:t>
      </w:r>
      <w:r w:rsidR="008C29AB" w:rsidRPr="00FD1056">
        <w:rPr>
          <w:rFonts w:ascii="Roboto" w:hAnsi="Roboto" w:cs="AGaramondPro-Regular"/>
        </w:rPr>
        <w:t xml:space="preserve">people </w:t>
      </w:r>
      <w:r w:rsidR="008C29AB">
        <w:rPr>
          <w:rFonts w:ascii="Roboto" w:hAnsi="Roboto" w:cs="AGaramondPro-Regular"/>
        </w:rPr>
        <w:t xml:space="preserve">felt </w:t>
      </w:r>
      <w:r w:rsidR="008C29AB" w:rsidRPr="00FD1056">
        <w:rPr>
          <w:rFonts w:ascii="Roboto" w:hAnsi="Roboto" w:cs="AGaramondPro-Regular"/>
        </w:rPr>
        <w:t xml:space="preserve">about </w:t>
      </w:r>
      <w:r w:rsidR="008C29AB">
        <w:rPr>
          <w:rFonts w:ascii="Roboto" w:hAnsi="Roboto" w:cs="AGaramondPro-Regular"/>
        </w:rPr>
        <w:t xml:space="preserve">alcohol </w:t>
      </w:r>
      <w:r w:rsidR="008C29AB">
        <w:rPr>
          <w:rFonts w:ascii="Roboto" w:hAnsi="Roboto" w:cs="AGaramondPro-Bold"/>
        </w:rPr>
        <w:t>consumption and therefore whether and how they consumed alcohol</w:t>
      </w:r>
      <w:r w:rsidR="008C29AB" w:rsidRPr="00FD1056">
        <w:rPr>
          <w:rFonts w:ascii="Roboto" w:hAnsi="Roboto" w:cs="AGaramondPro-Regular"/>
        </w:rPr>
        <w:t>.</w:t>
      </w:r>
      <w:bookmarkEnd w:id="27"/>
    </w:p>
    <w:p w14:paraId="74C1D0A6" w14:textId="5A46EF23" w:rsidR="0036096B" w:rsidRDefault="002E23FD" w:rsidP="004E5C9A">
      <w:pPr>
        <w:spacing w:after="200" w:line="360" w:lineRule="auto"/>
        <w:rPr>
          <w:rFonts w:ascii="Roboto" w:hAnsi="Roboto"/>
        </w:rPr>
      </w:pPr>
      <w:bookmarkStart w:id="28" w:name="_Hlk81394684"/>
      <w:r>
        <w:rPr>
          <w:rFonts w:ascii="Roboto" w:hAnsi="Roboto"/>
        </w:rPr>
        <w:t xml:space="preserve">With regards to understanding how newspapers may have influenced declining drinking among young people in Australia, there are </w:t>
      </w:r>
      <w:r w:rsidR="004E5C9A">
        <w:rPr>
          <w:rFonts w:ascii="Roboto" w:hAnsi="Roboto"/>
        </w:rPr>
        <w:t xml:space="preserve">two </w:t>
      </w:r>
      <w:r>
        <w:rPr>
          <w:rFonts w:ascii="Roboto" w:hAnsi="Roboto"/>
        </w:rPr>
        <w:t xml:space="preserve">hypothetical </w:t>
      </w:r>
      <w:r w:rsidR="004E5C9A">
        <w:rPr>
          <w:rFonts w:ascii="Roboto" w:hAnsi="Roboto"/>
        </w:rPr>
        <w:t xml:space="preserve">directions </w:t>
      </w:r>
      <w:r>
        <w:rPr>
          <w:rFonts w:ascii="Roboto" w:hAnsi="Roboto"/>
        </w:rPr>
        <w:t>that might be expected</w:t>
      </w:r>
      <w:r w:rsidR="004E5C9A">
        <w:rPr>
          <w:rFonts w:ascii="Roboto" w:hAnsi="Roboto"/>
        </w:rPr>
        <w:t>:</w:t>
      </w:r>
      <w:r w:rsidR="004E5C9A" w:rsidDel="004E5C9A">
        <w:rPr>
          <w:rStyle w:val="CommentReference"/>
        </w:rPr>
        <w:t xml:space="preserve"> </w:t>
      </w:r>
      <w:r w:rsidR="0036096B">
        <w:rPr>
          <w:rFonts w:ascii="Roboto" w:hAnsi="Roboto"/>
        </w:rPr>
        <w:t xml:space="preserve">a) alcohol consumption among young people becomes less problematised </w:t>
      </w:r>
      <w:r w:rsidR="008C29AB">
        <w:rPr>
          <w:rFonts w:ascii="Roboto" w:hAnsi="Roboto"/>
        </w:rPr>
        <w:t xml:space="preserve">as a reflection of </w:t>
      </w:r>
      <w:r>
        <w:rPr>
          <w:rFonts w:ascii="Roboto" w:hAnsi="Roboto"/>
        </w:rPr>
        <w:t xml:space="preserve">population </w:t>
      </w:r>
      <w:r w:rsidR="0036096B">
        <w:rPr>
          <w:rFonts w:ascii="Roboto" w:hAnsi="Roboto"/>
        </w:rPr>
        <w:t xml:space="preserve">changes in young people’s drinking practices; or b) alcohol consumption becomes more problematised over time which may have influenced declining drinking practices. Both of these </w:t>
      </w:r>
      <w:r>
        <w:rPr>
          <w:rFonts w:ascii="Roboto" w:hAnsi="Roboto"/>
        </w:rPr>
        <w:t xml:space="preserve">hypothetical directions </w:t>
      </w:r>
      <w:r w:rsidR="0036096B">
        <w:rPr>
          <w:rFonts w:ascii="Roboto" w:hAnsi="Roboto"/>
        </w:rPr>
        <w:lastRenderedPageBreak/>
        <w:t xml:space="preserve">were partially supported. </w:t>
      </w:r>
      <w:bookmarkEnd w:id="28"/>
      <w:r w:rsidR="00D349B4">
        <w:rPr>
          <w:rFonts w:ascii="Roboto" w:hAnsi="Roboto"/>
        </w:rPr>
        <w:t>W</w:t>
      </w:r>
      <w:r w:rsidR="0036096B">
        <w:rPr>
          <w:rFonts w:ascii="Roboto" w:hAnsi="Roboto"/>
        </w:rPr>
        <w:t>e observed a significant increase in socially disapproving articles up until 2011, suggesting that young people’s drinking was increasingly problematised in Australian major newspapers</w:t>
      </w:r>
      <w:r w:rsidR="0036096B">
        <w:rPr>
          <w:rFonts w:ascii="Roboto" w:hAnsi="Roboto"/>
          <w:caps/>
        </w:rPr>
        <w:t xml:space="preserve"> </w:t>
      </w:r>
      <w:r w:rsidR="0036096B">
        <w:rPr>
          <w:rFonts w:ascii="Roboto" w:hAnsi="Roboto"/>
        </w:rPr>
        <w:t>in</w:t>
      </w:r>
      <w:r w:rsidR="0036096B">
        <w:rPr>
          <w:rFonts w:ascii="Roboto" w:hAnsi="Roboto"/>
          <w:caps/>
        </w:rPr>
        <w:t xml:space="preserve"> </w:t>
      </w:r>
      <w:r w:rsidR="0036096B">
        <w:rPr>
          <w:rFonts w:ascii="Roboto" w:hAnsi="Roboto"/>
        </w:rPr>
        <w:t xml:space="preserve">the first decade of the millennium. Changes in young people’s drinking may have been influenced by increasingly negative </w:t>
      </w:r>
      <w:r w:rsidR="0036096B" w:rsidRPr="00286CC8">
        <w:rPr>
          <w:rFonts w:ascii="Roboto" w:hAnsi="Roboto"/>
        </w:rPr>
        <w:t>media coverage</w:t>
      </w:r>
      <w:r w:rsidR="0036096B">
        <w:rPr>
          <w:rFonts w:ascii="Roboto" w:hAnsi="Roboto"/>
        </w:rPr>
        <w:t xml:space="preserve"> prior to the period of our analysis, and then </w:t>
      </w:r>
      <w:r w:rsidR="0036096B" w:rsidRPr="00286CC8">
        <w:rPr>
          <w:rFonts w:ascii="Roboto" w:hAnsi="Roboto"/>
        </w:rPr>
        <w:t>sustain</w:t>
      </w:r>
      <w:r w:rsidR="0036096B">
        <w:rPr>
          <w:rFonts w:ascii="Roboto" w:hAnsi="Roboto"/>
        </w:rPr>
        <w:t>ed</w:t>
      </w:r>
      <w:r w:rsidR="0036096B" w:rsidRPr="00286CC8">
        <w:rPr>
          <w:rFonts w:ascii="Roboto" w:hAnsi="Roboto"/>
        </w:rPr>
        <w:t xml:space="preserve"> or </w:t>
      </w:r>
      <w:r w:rsidR="0036096B">
        <w:rPr>
          <w:rFonts w:ascii="Roboto" w:hAnsi="Roboto"/>
        </w:rPr>
        <w:t>propelled by increasing socially disapproving messages in the first decade of the millennium.</w:t>
      </w:r>
      <w:r w:rsidR="004E5C9A">
        <w:rPr>
          <w:rFonts w:ascii="Roboto" w:hAnsi="Roboto"/>
        </w:rPr>
        <w:t xml:space="preserve"> However, in the second decade, there was a significant decrease in the magnitude of reporting and socially disapproving reporting, which may indicate less concern about young people’s drinking as drinking rates declined. </w:t>
      </w:r>
    </w:p>
    <w:p w14:paraId="555B137F" w14:textId="5B4573CB" w:rsidR="0036096B" w:rsidRPr="0036096B" w:rsidRDefault="0036096B" w:rsidP="0036096B">
      <w:pPr>
        <w:spacing w:after="200" w:line="360" w:lineRule="auto"/>
        <w:rPr>
          <w:rFonts w:ascii="Roboto" w:hAnsi="Roboto" w:cs="AGaramondPro-Regular"/>
          <w:i/>
          <w:iCs/>
        </w:rPr>
      </w:pPr>
      <w:r>
        <w:rPr>
          <w:rFonts w:ascii="Roboto" w:hAnsi="Roboto" w:cs="AGaramondPro-Regular"/>
          <w:i/>
          <w:iCs/>
        </w:rPr>
        <w:t>Limitations</w:t>
      </w:r>
    </w:p>
    <w:p w14:paraId="66506174" w14:textId="32DF2772" w:rsidR="001C7A84" w:rsidRDefault="00AF1F7A" w:rsidP="00361C0A">
      <w:pPr>
        <w:spacing w:after="200" w:line="360" w:lineRule="auto"/>
        <w:rPr>
          <w:rFonts w:ascii="Roboto" w:hAnsi="Roboto"/>
        </w:rPr>
      </w:pPr>
      <w:r>
        <w:rPr>
          <w:rFonts w:ascii="Roboto" w:hAnsi="Roboto"/>
        </w:rPr>
        <w:t>It is important to note that our analysis is subject to limitations that include both the search strategy and our analy</w:t>
      </w:r>
      <w:r w:rsidR="00FF6EEC">
        <w:rPr>
          <w:rFonts w:ascii="Roboto" w:hAnsi="Roboto"/>
        </w:rPr>
        <w:t>tical</w:t>
      </w:r>
      <w:r>
        <w:rPr>
          <w:rFonts w:ascii="Roboto" w:hAnsi="Roboto"/>
        </w:rPr>
        <w:t xml:space="preserve"> and </w:t>
      </w:r>
      <w:r w:rsidR="001C7A84">
        <w:rPr>
          <w:rFonts w:ascii="Roboto" w:hAnsi="Roboto"/>
        </w:rPr>
        <w:t xml:space="preserve">interpretative frameworks. We limited our search to Australian major newspapers and representation of alcohol and young people in regional newspapers may be significantly different. We also limited our search to printed versions given our interest in exploring change over time, </w:t>
      </w:r>
      <w:r w:rsidR="00190E57">
        <w:rPr>
          <w:rFonts w:ascii="Roboto" w:hAnsi="Roboto"/>
        </w:rPr>
        <w:t xml:space="preserve">and </w:t>
      </w:r>
      <w:r w:rsidR="0011682B">
        <w:rPr>
          <w:rFonts w:ascii="Roboto" w:hAnsi="Roboto"/>
        </w:rPr>
        <w:t>‘online only’ articles may have presented different types of content or slant</w:t>
      </w:r>
      <w:r w:rsidR="001C7A84">
        <w:rPr>
          <w:rFonts w:ascii="Roboto" w:hAnsi="Roboto"/>
        </w:rPr>
        <w:t xml:space="preserve">. </w:t>
      </w:r>
      <w:r w:rsidR="00011883">
        <w:rPr>
          <w:rFonts w:ascii="Roboto" w:hAnsi="Roboto"/>
        </w:rPr>
        <w:t xml:space="preserve">We attempted to focus on young people under the age of 18 but this was not always possible if newspapers only reported on </w:t>
      </w:r>
      <w:r w:rsidR="009D64F2">
        <w:rPr>
          <w:rFonts w:ascii="Roboto" w:hAnsi="Roboto"/>
        </w:rPr>
        <w:t>‘</w:t>
      </w:r>
      <w:r w:rsidR="00011883">
        <w:rPr>
          <w:rFonts w:ascii="Roboto" w:hAnsi="Roboto"/>
        </w:rPr>
        <w:t>youth</w:t>
      </w:r>
      <w:r w:rsidR="009D64F2">
        <w:rPr>
          <w:rFonts w:ascii="Roboto" w:hAnsi="Roboto"/>
        </w:rPr>
        <w:t>’</w:t>
      </w:r>
      <w:r w:rsidR="00011883">
        <w:rPr>
          <w:rFonts w:ascii="Roboto" w:hAnsi="Roboto"/>
        </w:rPr>
        <w:t xml:space="preserve"> or </w:t>
      </w:r>
      <w:r w:rsidR="009D64F2">
        <w:rPr>
          <w:rFonts w:ascii="Roboto" w:hAnsi="Roboto"/>
        </w:rPr>
        <w:t>‘</w:t>
      </w:r>
      <w:r w:rsidR="00011883">
        <w:rPr>
          <w:rFonts w:ascii="Roboto" w:hAnsi="Roboto"/>
        </w:rPr>
        <w:t>young people</w:t>
      </w:r>
      <w:r w:rsidR="009D64F2">
        <w:rPr>
          <w:rFonts w:ascii="Roboto" w:hAnsi="Roboto"/>
        </w:rPr>
        <w:t>’</w:t>
      </w:r>
      <w:r w:rsidR="00011883">
        <w:rPr>
          <w:rFonts w:ascii="Roboto" w:hAnsi="Roboto"/>
        </w:rPr>
        <w:t xml:space="preserve">, or age categories that stretched before and after </w:t>
      </w:r>
      <w:r w:rsidR="0011682B">
        <w:rPr>
          <w:rFonts w:ascii="Roboto" w:hAnsi="Roboto"/>
        </w:rPr>
        <w:t>this age</w:t>
      </w:r>
      <w:r w:rsidR="00011883">
        <w:rPr>
          <w:rFonts w:ascii="Roboto" w:hAnsi="Roboto"/>
        </w:rPr>
        <w:t xml:space="preserve">. </w:t>
      </w:r>
      <w:r w:rsidR="001C7A84">
        <w:rPr>
          <w:rFonts w:ascii="Roboto" w:hAnsi="Roboto"/>
        </w:rPr>
        <w:t xml:space="preserve">We were </w:t>
      </w:r>
      <w:r w:rsidR="00011883">
        <w:rPr>
          <w:rFonts w:ascii="Roboto" w:hAnsi="Roboto"/>
        </w:rPr>
        <w:t xml:space="preserve">also </w:t>
      </w:r>
      <w:r w:rsidR="001C7A84">
        <w:rPr>
          <w:rFonts w:ascii="Roboto" w:hAnsi="Roboto"/>
        </w:rPr>
        <w:t>unable to identify a perfect s</w:t>
      </w:r>
      <w:r w:rsidR="00923155">
        <w:rPr>
          <w:rFonts w:ascii="Roboto" w:hAnsi="Roboto"/>
        </w:rPr>
        <w:t xml:space="preserve">earch strategy </w:t>
      </w:r>
      <w:r w:rsidR="001C7A84">
        <w:rPr>
          <w:rFonts w:ascii="Roboto" w:hAnsi="Roboto"/>
        </w:rPr>
        <w:t xml:space="preserve">to identify </w:t>
      </w:r>
      <w:r w:rsidR="00923155">
        <w:rPr>
          <w:rFonts w:ascii="Roboto" w:hAnsi="Roboto"/>
        </w:rPr>
        <w:t>every article</w:t>
      </w:r>
      <w:r w:rsidR="001C7A84">
        <w:rPr>
          <w:rFonts w:ascii="Roboto" w:hAnsi="Roboto"/>
        </w:rPr>
        <w:t xml:space="preserve"> on young people and alcohol, so limited our search to those articles where our key terms appeared in the headline or first paragraph. While this means we have not identified every article, we did run a correlation to ensure that our sample is at least a proportionate subsample of </w:t>
      </w:r>
      <w:r w:rsidR="00AB3F07">
        <w:rPr>
          <w:rFonts w:ascii="Roboto" w:hAnsi="Roboto"/>
        </w:rPr>
        <w:t xml:space="preserve">printed </w:t>
      </w:r>
      <w:r w:rsidR="001C7A84">
        <w:rPr>
          <w:rFonts w:ascii="Roboto" w:hAnsi="Roboto"/>
        </w:rPr>
        <w:t xml:space="preserve">articles over time that mention young people and alcohol. Finally, as with any qualitative interpretation of article tone and topic, and our subsequent meaning-making practices </w:t>
      </w:r>
      <w:r w:rsidR="00AB3F07">
        <w:rPr>
          <w:rFonts w:ascii="Roboto" w:hAnsi="Roboto"/>
        </w:rPr>
        <w:t xml:space="preserve">with </w:t>
      </w:r>
      <w:r w:rsidR="001C7A84">
        <w:rPr>
          <w:rFonts w:ascii="Roboto" w:hAnsi="Roboto"/>
        </w:rPr>
        <w:t xml:space="preserve">the aggregated data, </w:t>
      </w:r>
      <w:bookmarkStart w:id="29" w:name="_Hlk76653261"/>
      <w:r w:rsidR="001C7A84">
        <w:rPr>
          <w:rFonts w:ascii="Roboto" w:hAnsi="Roboto"/>
        </w:rPr>
        <w:t xml:space="preserve">our </w:t>
      </w:r>
      <w:r w:rsidR="00B33261">
        <w:rPr>
          <w:rFonts w:ascii="Roboto" w:hAnsi="Roboto"/>
        </w:rPr>
        <w:t xml:space="preserve">team’s </w:t>
      </w:r>
      <w:r w:rsidR="001C7A84">
        <w:rPr>
          <w:rFonts w:ascii="Roboto" w:hAnsi="Roboto"/>
        </w:rPr>
        <w:t xml:space="preserve">disciplinary background </w:t>
      </w:r>
      <w:r w:rsidR="00B33261">
        <w:rPr>
          <w:rFonts w:ascii="Roboto" w:hAnsi="Roboto"/>
        </w:rPr>
        <w:t>representing</w:t>
      </w:r>
      <w:r w:rsidR="007C4E12">
        <w:rPr>
          <w:rFonts w:ascii="Roboto" w:hAnsi="Roboto"/>
        </w:rPr>
        <w:t xml:space="preserve"> sociolo</w:t>
      </w:r>
      <w:r w:rsidR="00B33261">
        <w:rPr>
          <w:rFonts w:ascii="Roboto" w:hAnsi="Roboto"/>
        </w:rPr>
        <w:t>gy</w:t>
      </w:r>
      <w:r w:rsidR="007C4E12">
        <w:rPr>
          <w:rFonts w:ascii="Roboto" w:hAnsi="Roboto"/>
        </w:rPr>
        <w:t>, epidemiolog</w:t>
      </w:r>
      <w:r w:rsidR="00B33261">
        <w:rPr>
          <w:rFonts w:ascii="Roboto" w:hAnsi="Roboto"/>
        </w:rPr>
        <w:t>y</w:t>
      </w:r>
      <w:r w:rsidR="007C4E12">
        <w:rPr>
          <w:rFonts w:ascii="Roboto" w:hAnsi="Roboto"/>
        </w:rPr>
        <w:t>, public health</w:t>
      </w:r>
      <w:r w:rsidR="00B33261">
        <w:rPr>
          <w:rFonts w:ascii="Roboto" w:hAnsi="Roboto"/>
        </w:rPr>
        <w:t xml:space="preserve">, psychology and </w:t>
      </w:r>
      <w:r w:rsidR="007C4E12">
        <w:rPr>
          <w:rFonts w:ascii="Roboto" w:hAnsi="Roboto"/>
        </w:rPr>
        <w:t>psychiat</w:t>
      </w:r>
      <w:r w:rsidR="00B33261">
        <w:rPr>
          <w:rFonts w:ascii="Roboto" w:hAnsi="Roboto"/>
        </w:rPr>
        <w:t>ry,</w:t>
      </w:r>
      <w:r w:rsidR="001C7A84">
        <w:rPr>
          <w:rFonts w:ascii="Roboto" w:hAnsi="Roboto"/>
        </w:rPr>
        <w:t xml:space="preserve"> ha</w:t>
      </w:r>
      <w:r w:rsidR="008932C1">
        <w:rPr>
          <w:rFonts w:ascii="Roboto" w:hAnsi="Roboto"/>
        </w:rPr>
        <w:t>ve</w:t>
      </w:r>
      <w:r w:rsidR="001C7A84">
        <w:rPr>
          <w:rFonts w:ascii="Roboto" w:hAnsi="Roboto"/>
        </w:rPr>
        <w:t xml:space="preserve"> unavoidably influenced </w:t>
      </w:r>
      <w:r w:rsidR="00E81CBB">
        <w:rPr>
          <w:rFonts w:ascii="Roboto" w:hAnsi="Roboto"/>
        </w:rPr>
        <w:t xml:space="preserve">the analysis presented here. </w:t>
      </w:r>
      <w:bookmarkEnd w:id="29"/>
      <w:r w:rsidR="000E53AA">
        <w:rPr>
          <w:rFonts w:ascii="Roboto" w:hAnsi="Roboto"/>
        </w:rPr>
        <w:t xml:space="preserve">All </w:t>
      </w:r>
      <w:r w:rsidR="007C4E12">
        <w:rPr>
          <w:rFonts w:ascii="Roboto" w:hAnsi="Roboto"/>
        </w:rPr>
        <w:t xml:space="preserve">authors </w:t>
      </w:r>
      <w:r w:rsidR="00E81CBB">
        <w:rPr>
          <w:rFonts w:ascii="Roboto" w:hAnsi="Roboto"/>
        </w:rPr>
        <w:t xml:space="preserve">provided feedback and debate on elements of our analysis and discussion in an effort to refine and strengthen our conclusions. </w:t>
      </w:r>
    </w:p>
    <w:p w14:paraId="35811800" w14:textId="74379DCA" w:rsidR="00286CC8" w:rsidRDefault="001C7A84" w:rsidP="00286CC8">
      <w:pPr>
        <w:spacing w:after="200" w:line="360" w:lineRule="auto"/>
        <w:rPr>
          <w:rFonts w:ascii="Roboto" w:hAnsi="Roboto"/>
          <w:b/>
          <w:bCs/>
        </w:rPr>
      </w:pPr>
      <w:r w:rsidRPr="00286CC8">
        <w:rPr>
          <w:rFonts w:ascii="Roboto" w:hAnsi="Roboto"/>
          <w:b/>
          <w:bCs/>
        </w:rPr>
        <w:t>Conclusion</w:t>
      </w:r>
      <w:r w:rsidR="00316CAA" w:rsidRPr="00286CC8">
        <w:rPr>
          <w:rFonts w:ascii="Roboto" w:hAnsi="Roboto"/>
          <w:b/>
          <w:bCs/>
        </w:rPr>
        <w:t>s</w:t>
      </w:r>
      <w:r w:rsidRPr="00286CC8">
        <w:rPr>
          <w:rFonts w:ascii="Roboto" w:hAnsi="Roboto"/>
          <w:b/>
          <w:bCs/>
        </w:rPr>
        <w:t xml:space="preserve"> </w:t>
      </w:r>
    </w:p>
    <w:p w14:paraId="7CDA60CE" w14:textId="36E84CBC" w:rsidR="00722CA9" w:rsidRPr="00316CAA" w:rsidRDefault="00722CA9" w:rsidP="00722CA9">
      <w:pPr>
        <w:spacing w:after="200" w:line="360" w:lineRule="auto"/>
        <w:rPr>
          <w:rFonts w:ascii="Roboto" w:hAnsi="Roboto"/>
        </w:rPr>
      </w:pPr>
      <w:r>
        <w:rPr>
          <w:rFonts w:ascii="Roboto" w:hAnsi="Roboto"/>
        </w:rPr>
        <w:t xml:space="preserve">We identified increased reporting on young people and alcohol, </w:t>
      </w:r>
      <w:r w:rsidR="00F16A76">
        <w:rPr>
          <w:rFonts w:ascii="Roboto" w:hAnsi="Roboto"/>
        </w:rPr>
        <w:t xml:space="preserve">with </w:t>
      </w:r>
      <w:r>
        <w:rPr>
          <w:rFonts w:ascii="Roboto" w:hAnsi="Roboto"/>
        </w:rPr>
        <w:t>increasing social disapproval about young people and alcohol</w:t>
      </w:r>
      <w:r w:rsidR="000A6A44">
        <w:rPr>
          <w:rFonts w:ascii="Roboto" w:hAnsi="Roboto"/>
        </w:rPr>
        <w:t>,</w:t>
      </w:r>
      <w:r>
        <w:rPr>
          <w:rFonts w:ascii="Roboto" w:hAnsi="Roboto"/>
        </w:rPr>
        <w:t xml:space="preserve"> in the first decade of this millennium, but a corresponding decrease in the second decade. This may indicate a lag time between </w:t>
      </w:r>
      <w:r w:rsidR="003D2312">
        <w:rPr>
          <w:rFonts w:ascii="Roboto" w:hAnsi="Roboto"/>
        </w:rPr>
        <w:t xml:space="preserve">drinking </w:t>
      </w:r>
      <w:r>
        <w:rPr>
          <w:rFonts w:ascii="Roboto" w:hAnsi="Roboto"/>
        </w:rPr>
        <w:t>among young people</w:t>
      </w:r>
      <w:r w:rsidR="003D2312">
        <w:rPr>
          <w:rFonts w:ascii="Roboto" w:hAnsi="Roboto"/>
        </w:rPr>
        <w:t xml:space="preserve"> becoming </w:t>
      </w:r>
      <w:r>
        <w:rPr>
          <w:rFonts w:ascii="Roboto" w:hAnsi="Roboto"/>
        </w:rPr>
        <w:t>less of a public health ‘problem</w:t>
      </w:r>
      <w:r w:rsidR="00F16A76">
        <w:rPr>
          <w:rFonts w:ascii="Roboto" w:hAnsi="Roboto"/>
        </w:rPr>
        <w:t>’</w:t>
      </w:r>
      <w:r w:rsidR="003D2312">
        <w:rPr>
          <w:rFonts w:ascii="Roboto" w:hAnsi="Roboto"/>
        </w:rPr>
        <w:t xml:space="preserve"> and media and public recognition </w:t>
      </w:r>
      <w:r w:rsidR="00CB4FE8">
        <w:rPr>
          <w:rFonts w:ascii="Roboto" w:hAnsi="Roboto"/>
        </w:rPr>
        <w:t>o</w:t>
      </w:r>
      <w:r w:rsidR="003D2312">
        <w:rPr>
          <w:rFonts w:ascii="Roboto" w:hAnsi="Roboto"/>
        </w:rPr>
        <w:t>f this</w:t>
      </w:r>
      <w:r>
        <w:rPr>
          <w:rFonts w:ascii="Roboto" w:hAnsi="Roboto"/>
        </w:rPr>
        <w:t>. P</w:t>
      </w:r>
      <w:r w:rsidRPr="00286CC8">
        <w:rPr>
          <w:rFonts w:ascii="Roboto" w:hAnsi="Roboto"/>
        </w:rPr>
        <w:t>revious analys</w:t>
      </w:r>
      <w:r>
        <w:rPr>
          <w:rFonts w:ascii="Roboto" w:hAnsi="Roboto"/>
        </w:rPr>
        <w:t>e</w:t>
      </w:r>
      <w:r w:rsidRPr="00286CC8">
        <w:rPr>
          <w:rFonts w:ascii="Roboto" w:hAnsi="Roboto"/>
        </w:rPr>
        <w:t>s indicat</w:t>
      </w:r>
      <w:r>
        <w:rPr>
          <w:rFonts w:ascii="Roboto" w:hAnsi="Roboto"/>
        </w:rPr>
        <w:t>e</w:t>
      </w:r>
      <w:r w:rsidRPr="00286CC8">
        <w:rPr>
          <w:rFonts w:ascii="Roboto" w:hAnsi="Roboto"/>
        </w:rPr>
        <w:t xml:space="preserve"> </w:t>
      </w:r>
      <w:r>
        <w:rPr>
          <w:rFonts w:ascii="Roboto" w:hAnsi="Roboto"/>
        </w:rPr>
        <w:t xml:space="preserve">a growing problematisation of alcohol </w:t>
      </w:r>
      <w:r w:rsidRPr="00286CC8">
        <w:rPr>
          <w:rFonts w:ascii="Roboto" w:hAnsi="Roboto"/>
        </w:rPr>
        <w:t>over</w:t>
      </w:r>
      <w:r>
        <w:rPr>
          <w:rFonts w:ascii="Roboto" w:hAnsi="Roboto"/>
        </w:rPr>
        <w:t xml:space="preserve"> time in newspapers. In this respect, the</w:t>
      </w:r>
      <w:r w:rsidRPr="00286CC8">
        <w:rPr>
          <w:rFonts w:ascii="Roboto" w:hAnsi="Roboto"/>
        </w:rPr>
        <w:t xml:space="preserve"> </w:t>
      </w:r>
      <w:r>
        <w:rPr>
          <w:rFonts w:ascii="Roboto" w:hAnsi="Roboto"/>
        </w:rPr>
        <w:t xml:space="preserve">decline in </w:t>
      </w:r>
      <w:r w:rsidR="006E6DE4">
        <w:rPr>
          <w:rFonts w:ascii="Roboto" w:hAnsi="Roboto"/>
        </w:rPr>
        <w:t>young people’s</w:t>
      </w:r>
      <w:r>
        <w:rPr>
          <w:rFonts w:ascii="Roboto" w:hAnsi="Roboto"/>
        </w:rPr>
        <w:t xml:space="preserve"> drinking could have </w:t>
      </w:r>
      <w:r w:rsidRPr="00286CC8">
        <w:rPr>
          <w:rFonts w:ascii="Roboto" w:hAnsi="Roboto"/>
        </w:rPr>
        <w:t xml:space="preserve">been precipitated by </w:t>
      </w:r>
      <w:r>
        <w:rPr>
          <w:rFonts w:ascii="Roboto" w:hAnsi="Roboto"/>
        </w:rPr>
        <w:t xml:space="preserve">increasingly negative </w:t>
      </w:r>
      <w:r w:rsidRPr="00286CC8">
        <w:rPr>
          <w:rFonts w:ascii="Roboto" w:hAnsi="Roboto"/>
        </w:rPr>
        <w:t>media coverage</w:t>
      </w:r>
      <w:r>
        <w:rPr>
          <w:rFonts w:ascii="Roboto" w:hAnsi="Roboto"/>
        </w:rPr>
        <w:t xml:space="preserve"> (alongside and reflecting co-occurring shifts in social norms and public discourse more broadly),</w:t>
      </w:r>
      <w:r w:rsidRPr="00286CC8">
        <w:rPr>
          <w:rFonts w:ascii="Roboto" w:hAnsi="Roboto"/>
        </w:rPr>
        <w:t xml:space="preserve"> </w:t>
      </w:r>
      <w:r>
        <w:rPr>
          <w:rFonts w:ascii="Roboto" w:hAnsi="Roboto"/>
        </w:rPr>
        <w:t xml:space="preserve">and the increase in </w:t>
      </w:r>
      <w:r w:rsidRPr="00286CC8">
        <w:rPr>
          <w:rFonts w:ascii="Roboto" w:hAnsi="Roboto"/>
        </w:rPr>
        <w:t>socially disapproving articles</w:t>
      </w:r>
      <w:r>
        <w:rPr>
          <w:rFonts w:ascii="Roboto" w:hAnsi="Roboto"/>
        </w:rPr>
        <w:t xml:space="preserve"> we observed in the first decade of our analysis </w:t>
      </w:r>
      <w:r w:rsidRPr="00286CC8">
        <w:rPr>
          <w:rFonts w:ascii="Roboto" w:hAnsi="Roboto"/>
        </w:rPr>
        <w:t xml:space="preserve">may have </w:t>
      </w:r>
      <w:r>
        <w:rPr>
          <w:rFonts w:ascii="Roboto" w:hAnsi="Roboto"/>
        </w:rPr>
        <w:t xml:space="preserve">acted to </w:t>
      </w:r>
      <w:r w:rsidRPr="00286CC8">
        <w:rPr>
          <w:rFonts w:ascii="Roboto" w:hAnsi="Roboto"/>
        </w:rPr>
        <w:lastRenderedPageBreak/>
        <w:t>sustain or accelerate the decline</w:t>
      </w:r>
      <w:r>
        <w:rPr>
          <w:rFonts w:ascii="Roboto" w:hAnsi="Roboto"/>
        </w:rPr>
        <w:t>. However, t</w:t>
      </w:r>
      <w:r w:rsidRPr="00286CC8">
        <w:rPr>
          <w:rFonts w:ascii="Roboto" w:hAnsi="Roboto"/>
        </w:rPr>
        <w:t xml:space="preserve">he </w:t>
      </w:r>
      <w:r>
        <w:rPr>
          <w:rFonts w:ascii="Roboto" w:hAnsi="Roboto"/>
        </w:rPr>
        <w:t xml:space="preserve">decrease </w:t>
      </w:r>
      <w:r w:rsidRPr="00286CC8">
        <w:rPr>
          <w:rFonts w:ascii="Roboto" w:hAnsi="Roboto"/>
        </w:rPr>
        <w:t xml:space="preserve">in the last </w:t>
      </w:r>
      <w:r w:rsidR="00832F44">
        <w:rPr>
          <w:rFonts w:ascii="Roboto" w:hAnsi="Roboto"/>
        </w:rPr>
        <w:t xml:space="preserve">ten </w:t>
      </w:r>
      <w:r w:rsidRPr="00286CC8">
        <w:rPr>
          <w:rFonts w:ascii="Roboto" w:hAnsi="Roboto"/>
        </w:rPr>
        <w:t xml:space="preserve">years of </w:t>
      </w:r>
      <w:r>
        <w:rPr>
          <w:rFonts w:ascii="Roboto" w:hAnsi="Roboto"/>
        </w:rPr>
        <w:t>articles on young people and alcohol</w:t>
      </w:r>
      <w:r w:rsidRPr="00286CC8">
        <w:rPr>
          <w:rFonts w:ascii="Roboto" w:hAnsi="Roboto"/>
        </w:rPr>
        <w:t xml:space="preserve"> and the </w:t>
      </w:r>
      <w:r>
        <w:rPr>
          <w:rFonts w:ascii="Roboto" w:hAnsi="Roboto"/>
        </w:rPr>
        <w:t xml:space="preserve">decrease </w:t>
      </w:r>
      <w:r w:rsidRPr="00286CC8">
        <w:rPr>
          <w:rFonts w:ascii="Roboto" w:hAnsi="Roboto"/>
        </w:rPr>
        <w:t xml:space="preserve">in socially disapproving articles </w:t>
      </w:r>
      <w:r>
        <w:rPr>
          <w:rFonts w:ascii="Roboto" w:hAnsi="Roboto"/>
        </w:rPr>
        <w:t xml:space="preserve">over the same period, </w:t>
      </w:r>
      <w:r w:rsidRPr="00286CC8">
        <w:rPr>
          <w:rFonts w:ascii="Roboto" w:hAnsi="Roboto"/>
        </w:rPr>
        <w:t>indicates that attention to the ‘problem’ of youth drinking is dissipating, in line with the declining trends</w:t>
      </w:r>
      <w:r>
        <w:rPr>
          <w:rFonts w:ascii="Roboto" w:hAnsi="Roboto"/>
        </w:rPr>
        <w:t xml:space="preserve">. </w:t>
      </w:r>
      <w:r w:rsidR="00F16A76">
        <w:rPr>
          <w:rFonts w:ascii="Roboto" w:hAnsi="Roboto"/>
        </w:rPr>
        <w:t>Given the currency of these trends, t</w:t>
      </w:r>
      <w:r>
        <w:rPr>
          <w:rFonts w:ascii="Roboto" w:hAnsi="Roboto"/>
        </w:rPr>
        <w:t xml:space="preserve">his is fairly new territory </w:t>
      </w:r>
      <w:r w:rsidR="00F16A76">
        <w:rPr>
          <w:rFonts w:ascii="Roboto" w:hAnsi="Roboto"/>
        </w:rPr>
        <w:t xml:space="preserve">for </w:t>
      </w:r>
      <w:r>
        <w:rPr>
          <w:rFonts w:ascii="Roboto" w:hAnsi="Roboto"/>
        </w:rPr>
        <w:t xml:space="preserve">media analyses, so it will be interesting to chart this further alongside changes in future trends. </w:t>
      </w:r>
      <w:r w:rsidRPr="00316CAA">
        <w:rPr>
          <w:rFonts w:ascii="Roboto" w:hAnsi="Roboto"/>
          <w:b/>
          <w:bCs/>
        </w:rPr>
        <w:br w:type="page"/>
      </w:r>
    </w:p>
    <w:p w14:paraId="0BDE0CE8" w14:textId="78E25CDE" w:rsidR="00EE418A" w:rsidRPr="00E831D9" w:rsidRDefault="00EE418A" w:rsidP="00E831D9">
      <w:pPr>
        <w:pStyle w:val="EndNoteBibliography"/>
        <w:rPr>
          <w:rFonts w:ascii="Roboto" w:hAnsi="Roboto"/>
          <w:b/>
          <w:bCs/>
        </w:rPr>
      </w:pPr>
      <w:r w:rsidRPr="00E831D9">
        <w:rPr>
          <w:rFonts w:ascii="Roboto" w:hAnsi="Roboto"/>
          <w:b/>
          <w:bCs/>
        </w:rPr>
        <w:lastRenderedPageBreak/>
        <w:t>References</w:t>
      </w:r>
    </w:p>
    <w:p w14:paraId="29305710" w14:textId="4969E1C8" w:rsidR="00961C6A" w:rsidRPr="005249EE" w:rsidRDefault="00F36145" w:rsidP="005249EE">
      <w:pPr>
        <w:pStyle w:val="EndNoteBibliography"/>
        <w:spacing w:after="200"/>
        <w:ind w:left="720" w:hanging="720"/>
        <w:rPr>
          <w:rFonts w:ascii="Roboto" w:hAnsi="Roboto"/>
        </w:rPr>
      </w:pPr>
      <w:r w:rsidRPr="005249EE">
        <w:rPr>
          <w:rFonts w:ascii="Roboto" w:hAnsi="Roboto"/>
        </w:rPr>
        <w:fldChar w:fldCharType="begin"/>
      </w:r>
      <w:r w:rsidRPr="005249EE">
        <w:rPr>
          <w:rFonts w:ascii="Roboto" w:hAnsi="Roboto"/>
        </w:rPr>
        <w:instrText xml:space="preserve"> ADDIN EN.REFLIST </w:instrText>
      </w:r>
      <w:r w:rsidRPr="005249EE">
        <w:rPr>
          <w:rFonts w:ascii="Roboto" w:hAnsi="Roboto"/>
        </w:rPr>
        <w:fldChar w:fldCharType="separate"/>
      </w:r>
      <w:r w:rsidR="00961C6A" w:rsidRPr="005249EE">
        <w:rPr>
          <w:rFonts w:ascii="Roboto" w:hAnsi="Roboto"/>
        </w:rPr>
        <w:t xml:space="preserve">Australian Institute of Health and Welfare. (2020). </w:t>
      </w:r>
      <w:r w:rsidR="00961C6A" w:rsidRPr="005249EE">
        <w:rPr>
          <w:rFonts w:ascii="Roboto" w:hAnsi="Roboto"/>
          <w:i/>
        </w:rPr>
        <w:t>National Drug Strategy Household Survey 2019. Drug Statistics series no. 32. PHE 270</w:t>
      </w:r>
      <w:r w:rsidR="00961C6A" w:rsidRPr="005249EE">
        <w:rPr>
          <w:rFonts w:ascii="Roboto" w:hAnsi="Roboto"/>
        </w:rPr>
        <w:t>. Canberra:</w:t>
      </w:r>
      <w:r w:rsidR="00FF0597" w:rsidRPr="005249EE">
        <w:rPr>
          <w:rFonts w:ascii="Roboto" w:hAnsi="Roboto"/>
        </w:rPr>
        <w:t xml:space="preserve"> AIHW.</w:t>
      </w:r>
      <w:r w:rsidR="00961C6A" w:rsidRPr="005249EE">
        <w:rPr>
          <w:rFonts w:ascii="Roboto" w:hAnsi="Roboto"/>
        </w:rPr>
        <w:t xml:space="preserve"> </w:t>
      </w:r>
    </w:p>
    <w:p w14:paraId="1619D4F6" w14:textId="4D31279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Azar, D., White, V., Bland, S., Livingston, M., Room, R., Chikritzhs, T., . . . Wakefield, M. (2014). ‘Something's Brewing’: the changing trends in alcohol coverage in Australian newspapers 2000–2011. </w:t>
      </w:r>
      <w:r w:rsidRPr="005249EE">
        <w:rPr>
          <w:rFonts w:ascii="Roboto" w:hAnsi="Roboto"/>
          <w:i/>
        </w:rPr>
        <w:t>Alcohol and Alcoholism, 49</w:t>
      </w:r>
      <w:r w:rsidRPr="005249EE">
        <w:rPr>
          <w:rFonts w:ascii="Roboto" w:hAnsi="Roboto"/>
        </w:rPr>
        <w:t>(3), 336-342.</w:t>
      </w:r>
    </w:p>
    <w:p w14:paraId="7195FA67"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Baillie, R. (1996). Determining the effects of media portrayals of alcohol: Going beyond short term influence. </w:t>
      </w:r>
      <w:r w:rsidRPr="005249EE">
        <w:rPr>
          <w:rFonts w:ascii="Roboto" w:hAnsi="Roboto"/>
          <w:i/>
        </w:rPr>
        <w:t>Alcohol and Alcoholism, 31</w:t>
      </w:r>
      <w:r w:rsidRPr="005249EE">
        <w:rPr>
          <w:rFonts w:ascii="Roboto" w:hAnsi="Roboto"/>
        </w:rPr>
        <w:t xml:space="preserve">(3), 235–242. </w:t>
      </w:r>
    </w:p>
    <w:p w14:paraId="26FC6F3C"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Conroy, D., &amp; Measham, F. (2019). </w:t>
      </w:r>
      <w:r w:rsidRPr="005249EE">
        <w:rPr>
          <w:rFonts w:ascii="Roboto" w:hAnsi="Roboto"/>
          <w:i/>
        </w:rPr>
        <w:t>Book Introduction: Young Adult Drinking Styles</w:t>
      </w:r>
      <w:r w:rsidRPr="005249EE">
        <w:rPr>
          <w:rFonts w:ascii="Roboto" w:hAnsi="Roboto"/>
        </w:rPr>
        <w:t>. London: Palgrave Macmillan.</w:t>
      </w:r>
    </w:p>
    <w:p w14:paraId="72089118" w14:textId="0211E914"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Cook, M., Leggat, G., &amp; Pennay, A. (2020). Change Over Time in Australian Newspaper Reporting of Drinking During Pregnancy: A Content Analysis (2000–2017). </w:t>
      </w:r>
      <w:r w:rsidRPr="005249EE">
        <w:rPr>
          <w:rFonts w:ascii="Roboto" w:hAnsi="Roboto"/>
          <w:i/>
        </w:rPr>
        <w:t>Alcohol and Alcoholism</w:t>
      </w:r>
      <w:r w:rsidR="00FF0597" w:rsidRPr="005249EE">
        <w:rPr>
          <w:rFonts w:ascii="Roboto" w:hAnsi="Roboto"/>
          <w:i/>
        </w:rPr>
        <w:t>, 55</w:t>
      </w:r>
      <w:r w:rsidR="00FF0597" w:rsidRPr="005249EE">
        <w:rPr>
          <w:rFonts w:ascii="Roboto" w:hAnsi="Roboto"/>
          <w:iCs/>
        </w:rPr>
        <w:t>(6), 690-697</w:t>
      </w:r>
      <w:r w:rsidRPr="005249EE">
        <w:rPr>
          <w:rFonts w:ascii="Roboto" w:hAnsi="Roboto"/>
        </w:rPr>
        <w:t xml:space="preserve">. </w:t>
      </w:r>
    </w:p>
    <w:p w14:paraId="2A8C6C23"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Cook, M., &amp; Wilkinson, C. (2019). How did live music become central to debates on how to regulate the Victorian night-time economy? A qualitative analysis of Victorian newspaper reporting since 2003. </w:t>
      </w:r>
      <w:r w:rsidRPr="005249EE">
        <w:rPr>
          <w:rFonts w:ascii="Roboto" w:hAnsi="Roboto"/>
          <w:i/>
        </w:rPr>
        <w:t>Drugs: Education, Prevention and Policy, 26</w:t>
      </w:r>
      <w:r w:rsidRPr="005249EE">
        <w:rPr>
          <w:rFonts w:ascii="Roboto" w:hAnsi="Roboto"/>
        </w:rPr>
        <w:t xml:space="preserve">(3), 265-272. </w:t>
      </w:r>
    </w:p>
    <w:p w14:paraId="18B73ACC"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Cross, S. (2007). Under a cloud: Morality, ambivalence and uncertainty in news discourse of cannabis law reform in Great Britain. In P. Manning (Ed.), </w:t>
      </w:r>
      <w:r w:rsidRPr="005249EE">
        <w:rPr>
          <w:rFonts w:ascii="Roboto" w:hAnsi="Roboto"/>
          <w:i/>
        </w:rPr>
        <w:t>Drugs and Popular Culture: Drugs, Media and Identity in Contemporary Society</w:t>
      </w:r>
      <w:r w:rsidRPr="005249EE">
        <w:rPr>
          <w:rFonts w:ascii="Roboto" w:hAnsi="Roboto"/>
        </w:rPr>
        <w:t>. Devon: Willan Publishing.</w:t>
      </w:r>
    </w:p>
    <w:p w14:paraId="5AB0BCB0"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Fogarty, A., &amp; Chapman, S. (2012). Advocates, interest groups and Australian news coverage of alcohol advertising restrictions: content and framing analysis. </w:t>
      </w:r>
      <w:r w:rsidRPr="005249EE">
        <w:rPr>
          <w:rFonts w:ascii="Roboto" w:hAnsi="Roboto"/>
          <w:i/>
        </w:rPr>
        <w:t>BMC Public Health, 12</w:t>
      </w:r>
      <w:r w:rsidRPr="005249EE">
        <w:rPr>
          <w:rFonts w:ascii="Roboto" w:hAnsi="Roboto"/>
        </w:rPr>
        <w:t xml:space="preserve">, 727. </w:t>
      </w:r>
    </w:p>
    <w:p w14:paraId="3A844F0C" w14:textId="4B584033"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Guerin, N., &amp; White, V. (2020). </w:t>
      </w:r>
      <w:r w:rsidRPr="005249EE">
        <w:rPr>
          <w:rFonts w:ascii="Roboto" w:hAnsi="Roboto"/>
          <w:i/>
        </w:rPr>
        <w:t>ASSAD 2017 Statistics &amp; Trends: Trends in Substance Use Among Australian Secondary Students. Second Edition</w:t>
      </w:r>
      <w:r w:rsidRPr="005249EE">
        <w:rPr>
          <w:rFonts w:ascii="Roboto" w:hAnsi="Roboto"/>
        </w:rPr>
        <w:t>. Victoria:</w:t>
      </w:r>
      <w:r w:rsidR="00FF0597" w:rsidRPr="005249EE">
        <w:rPr>
          <w:rFonts w:ascii="Roboto" w:hAnsi="Roboto"/>
        </w:rPr>
        <w:t xml:space="preserve"> Cancer Council Victoria.</w:t>
      </w:r>
      <w:r w:rsidRPr="005249EE">
        <w:rPr>
          <w:rFonts w:ascii="Roboto" w:hAnsi="Roboto"/>
        </w:rPr>
        <w:t xml:space="preserve"> </w:t>
      </w:r>
    </w:p>
    <w:p w14:paraId="4E175D7C" w14:textId="03A09B11"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Hansen, A. (2003). </w:t>
      </w:r>
      <w:r w:rsidRPr="005249EE">
        <w:rPr>
          <w:rFonts w:ascii="Roboto" w:hAnsi="Roboto"/>
          <w:i/>
        </w:rPr>
        <w:t>The portrayal of alcohol and alcohol consumption in television news and drama programmes</w:t>
      </w:r>
      <w:r w:rsidRPr="005249EE">
        <w:rPr>
          <w:rFonts w:ascii="Roboto" w:hAnsi="Roboto"/>
        </w:rPr>
        <w:t xml:space="preserve">. </w:t>
      </w:r>
      <w:r w:rsidR="00FF0597" w:rsidRPr="005249EE">
        <w:rPr>
          <w:rFonts w:ascii="Roboto" w:hAnsi="Roboto"/>
        </w:rPr>
        <w:t xml:space="preserve">London: </w:t>
      </w:r>
      <w:r w:rsidRPr="005249EE">
        <w:rPr>
          <w:rFonts w:ascii="Roboto" w:hAnsi="Roboto"/>
        </w:rPr>
        <w:t>Alcohol Concern</w:t>
      </w:r>
      <w:r w:rsidR="00FF0597" w:rsidRPr="005249EE">
        <w:rPr>
          <w:rFonts w:ascii="Roboto" w:hAnsi="Roboto"/>
        </w:rPr>
        <w:t>.</w:t>
      </w:r>
      <w:r w:rsidRPr="005249EE">
        <w:rPr>
          <w:rFonts w:ascii="Roboto" w:hAnsi="Roboto"/>
        </w:rPr>
        <w:t xml:space="preserve"> </w:t>
      </w:r>
    </w:p>
    <w:p w14:paraId="10FC178A"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Harwood, E. M., Witson, J. C., Fan, D. P., &amp; Wagenaar, A. C. (2005). Media advocacy and underage drinking policies: a study of Louisiana news media from 1994 through 2003. </w:t>
      </w:r>
      <w:r w:rsidRPr="005249EE">
        <w:rPr>
          <w:rFonts w:ascii="Roboto" w:hAnsi="Roboto"/>
          <w:i/>
        </w:rPr>
        <w:t>Health Promotion Practice, 6</w:t>
      </w:r>
      <w:r w:rsidRPr="005249EE">
        <w:rPr>
          <w:rFonts w:ascii="Roboto" w:hAnsi="Roboto"/>
        </w:rPr>
        <w:t xml:space="preserve">(3), 246–257. </w:t>
      </w:r>
    </w:p>
    <w:p w14:paraId="474CF92E"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Hodgetts, D., &amp; Chamberlain, K. (2014). Analyzing News Media. In U. Flick (Ed.), </w:t>
      </w:r>
      <w:r w:rsidRPr="005249EE">
        <w:rPr>
          <w:rFonts w:ascii="Roboto" w:hAnsi="Roboto"/>
          <w:i/>
        </w:rPr>
        <w:t>The Sage Handbook of Qualitative Data Analysis</w:t>
      </w:r>
      <w:r w:rsidRPr="005249EE">
        <w:rPr>
          <w:rFonts w:ascii="Roboto" w:hAnsi="Roboto"/>
        </w:rPr>
        <w:t>. London: Sage.</w:t>
      </w:r>
    </w:p>
    <w:p w14:paraId="6F8843AD"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Hughes, C., Lancaster, K., &amp; Spicer, B. (2011). How do Australian news media depict illicit drug issues? An analysis of print media reporting across and between illicit drugs, 2003–2008. </w:t>
      </w:r>
      <w:r w:rsidRPr="005249EE">
        <w:rPr>
          <w:rFonts w:ascii="Roboto" w:hAnsi="Roboto"/>
          <w:i/>
        </w:rPr>
        <w:t>International Journal of Drug Policy, 22</w:t>
      </w:r>
      <w:r w:rsidRPr="005249EE">
        <w:rPr>
          <w:rFonts w:ascii="Roboto" w:hAnsi="Roboto"/>
        </w:rPr>
        <w:t xml:space="preserve">(4), 285-291. </w:t>
      </w:r>
    </w:p>
    <w:p w14:paraId="671D5CB2"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Hughes, C., &amp; Weedon-Newstead, A. S. (2018). Investigating displacement effects as a result of the Sydney, NSW alcohol lockout legislation. </w:t>
      </w:r>
      <w:r w:rsidRPr="005249EE">
        <w:rPr>
          <w:rFonts w:ascii="Roboto" w:hAnsi="Roboto"/>
          <w:i/>
        </w:rPr>
        <w:t>Drugs: Education, Prevention and Policy, 25</w:t>
      </w:r>
      <w:r w:rsidRPr="005249EE">
        <w:rPr>
          <w:rFonts w:ascii="Roboto" w:hAnsi="Roboto"/>
        </w:rPr>
        <w:t xml:space="preserve">(5), 386-396. </w:t>
      </w:r>
    </w:p>
    <w:p w14:paraId="52BB6FE5"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Kraus, L., Room, R., Livingston, M., Pennay, A., Holmes, J., &amp; Torronen, J. (2020). Long waves of consumption or a unique social generation? Exploring recent declines in youth drinking. </w:t>
      </w:r>
      <w:r w:rsidRPr="005249EE">
        <w:rPr>
          <w:rFonts w:ascii="Roboto" w:hAnsi="Roboto"/>
          <w:i/>
        </w:rPr>
        <w:t>Addiction Research &amp; Theory, 28</w:t>
      </w:r>
      <w:r w:rsidRPr="005249EE">
        <w:rPr>
          <w:rFonts w:ascii="Roboto" w:hAnsi="Roboto"/>
        </w:rPr>
        <w:t xml:space="preserve">(3), 183-193. </w:t>
      </w:r>
    </w:p>
    <w:p w14:paraId="21317BC8"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Kypros, K., &amp; Livingston, M. (2020). Incidence of assault in Sydney, Australia, throughout 5 years of alcohol trading hour restrictions: controlled before‐and‐after study. </w:t>
      </w:r>
      <w:r w:rsidRPr="005249EE">
        <w:rPr>
          <w:rFonts w:ascii="Roboto" w:hAnsi="Roboto"/>
          <w:i/>
        </w:rPr>
        <w:t>Addiction, 115</w:t>
      </w:r>
      <w:r w:rsidRPr="005249EE">
        <w:rPr>
          <w:rFonts w:ascii="Roboto" w:hAnsi="Roboto"/>
        </w:rPr>
        <w:t xml:space="preserve">(11), 2045-2054. </w:t>
      </w:r>
    </w:p>
    <w:p w14:paraId="1CE6F10C"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lastRenderedPageBreak/>
        <w:t xml:space="preserve">Lee, M. (2016). Sydney's Lockout Laws: For and Against. </w:t>
      </w:r>
      <w:r w:rsidRPr="005249EE">
        <w:rPr>
          <w:rFonts w:ascii="Roboto" w:hAnsi="Roboto"/>
          <w:i/>
        </w:rPr>
        <w:t>Current Issues in Criminal Justice, 28</w:t>
      </w:r>
      <w:r w:rsidRPr="005249EE">
        <w:rPr>
          <w:rFonts w:ascii="Roboto" w:hAnsi="Roboto"/>
        </w:rPr>
        <w:t xml:space="preserve">(1), 117-121. </w:t>
      </w:r>
    </w:p>
    <w:p w14:paraId="3B5164A1"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Lemmens, P., Vaeth, P., &amp; Greenfield, T. (1999). Coverage of Beverage Alcohol Issues in the Print Media in the United States, 1985-1991. </w:t>
      </w:r>
      <w:r w:rsidRPr="005249EE">
        <w:rPr>
          <w:rFonts w:ascii="Roboto" w:hAnsi="Roboto"/>
          <w:i/>
        </w:rPr>
        <w:t>American Journal of Public Health, 89</w:t>
      </w:r>
      <w:r w:rsidRPr="005249EE">
        <w:rPr>
          <w:rFonts w:ascii="Roboto" w:hAnsi="Roboto"/>
        </w:rPr>
        <w:t xml:space="preserve">(10), 1555-1560. </w:t>
      </w:r>
    </w:p>
    <w:p w14:paraId="3B09568F"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Lubman, D. I., Yücel, M., &amp; Hall, W. (2007). Substance use and the adolescent brain: A toxic combination? </w:t>
      </w:r>
      <w:r w:rsidRPr="005249EE">
        <w:rPr>
          <w:rFonts w:ascii="Roboto" w:hAnsi="Roboto"/>
          <w:i/>
        </w:rPr>
        <w:t>Journal of Psychopharmacology, 21</w:t>
      </w:r>
      <w:r w:rsidRPr="005249EE">
        <w:rPr>
          <w:rFonts w:ascii="Roboto" w:hAnsi="Roboto"/>
        </w:rPr>
        <w:t xml:space="preserve">(792-794). </w:t>
      </w:r>
    </w:p>
    <w:p w14:paraId="73F8DF33"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MacGregor, S., &amp; Thom, B. (2020). </w:t>
      </w:r>
      <w:r w:rsidRPr="005249EE">
        <w:rPr>
          <w:rFonts w:ascii="Roboto" w:hAnsi="Roboto"/>
          <w:i/>
        </w:rPr>
        <w:t>Risk and Substance Use</w:t>
      </w:r>
      <w:r w:rsidRPr="005249EE">
        <w:rPr>
          <w:rFonts w:ascii="Roboto" w:hAnsi="Roboto"/>
        </w:rPr>
        <w:t>. London: Routledge.</w:t>
      </w:r>
    </w:p>
    <w:p w14:paraId="23128153"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McHugh, M. L. (2012). Interrater reliability: the kappa statistic. </w:t>
      </w:r>
      <w:r w:rsidRPr="005249EE">
        <w:rPr>
          <w:rFonts w:ascii="Roboto" w:hAnsi="Roboto"/>
          <w:i/>
        </w:rPr>
        <w:t>Biochemia Medica, 22</w:t>
      </w:r>
      <w:r w:rsidRPr="005249EE">
        <w:rPr>
          <w:rFonts w:ascii="Roboto" w:hAnsi="Roboto"/>
        </w:rPr>
        <w:t xml:space="preserve">(3), 276-282. </w:t>
      </w:r>
    </w:p>
    <w:p w14:paraId="2167AE05"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Mojica‐Perez, Y., Callinan, S., &amp; Livingston, M. (2020). Examining beverage‐specific trends in youth drinking in Australia before and after the implementation of the alcopops tax. </w:t>
      </w:r>
      <w:r w:rsidRPr="005249EE">
        <w:rPr>
          <w:rFonts w:ascii="Roboto" w:hAnsi="Roboto"/>
          <w:i/>
        </w:rPr>
        <w:t>Drug and Alcohol Review, 39</w:t>
      </w:r>
      <w:r w:rsidRPr="005249EE">
        <w:rPr>
          <w:rFonts w:ascii="Roboto" w:hAnsi="Roboto"/>
        </w:rPr>
        <w:t xml:space="preserve">(3), 246-254. </w:t>
      </w:r>
    </w:p>
    <w:p w14:paraId="78A83F4E"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Myhre, S. L., Nichols Saphir, M., Flora, J. A., Ammann Howard, K., &amp; McChesney Gonzalez, E. (2002). Alcohol Coverage in California Newspapers: Frequency, Prominence, and Framing. </w:t>
      </w:r>
      <w:r w:rsidRPr="005249EE">
        <w:rPr>
          <w:rFonts w:ascii="Roboto" w:hAnsi="Roboto"/>
          <w:i/>
        </w:rPr>
        <w:t>Journal of Public Health Policy, 23</w:t>
      </w:r>
      <w:r w:rsidRPr="005249EE">
        <w:rPr>
          <w:rFonts w:ascii="Roboto" w:hAnsi="Roboto"/>
        </w:rPr>
        <w:t xml:space="preserve">, 172–190. </w:t>
      </w:r>
    </w:p>
    <w:p w14:paraId="126854C7"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National Cancer Institute. (2020). Joinpoint Regression Program, Version 4.8.0.1. Calverton, Maryland: Statistical Research and Applications Branch, National Cancer Institute. </w:t>
      </w:r>
    </w:p>
    <w:p w14:paraId="795BE940" w14:textId="67F885C5"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National Health and Medical Research Council. (2001). </w:t>
      </w:r>
      <w:r w:rsidRPr="005249EE">
        <w:rPr>
          <w:rFonts w:ascii="Roboto" w:hAnsi="Roboto"/>
          <w:i/>
        </w:rPr>
        <w:t>Australian alcohol guidelines: health risks and benefits</w:t>
      </w:r>
      <w:r w:rsidRPr="005249EE">
        <w:rPr>
          <w:rFonts w:ascii="Roboto" w:hAnsi="Roboto"/>
        </w:rPr>
        <w:t>. Canberra: National Health and Medical Research Council</w:t>
      </w:r>
      <w:r w:rsidR="00FF0597" w:rsidRPr="005249EE">
        <w:rPr>
          <w:rFonts w:ascii="Roboto" w:hAnsi="Roboto"/>
        </w:rPr>
        <w:t xml:space="preserve">. </w:t>
      </w:r>
    </w:p>
    <w:p w14:paraId="735BBB10" w14:textId="0D6B34C5"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National Health and Medical Research Council. (2009). </w:t>
      </w:r>
      <w:r w:rsidRPr="005249EE">
        <w:rPr>
          <w:rFonts w:ascii="Roboto" w:hAnsi="Roboto"/>
          <w:i/>
        </w:rPr>
        <w:t>Australian Guidelines to Reduce Health Risks from Drinking Alcohol</w:t>
      </w:r>
      <w:r w:rsidRPr="005249EE">
        <w:rPr>
          <w:rFonts w:ascii="Roboto" w:hAnsi="Roboto"/>
        </w:rPr>
        <w:t xml:space="preserve">. </w:t>
      </w:r>
      <w:r w:rsidR="00FF0597" w:rsidRPr="005249EE">
        <w:rPr>
          <w:rFonts w:ascii="Roboto" w:hAnsi="Roboto"/>
        </w:rPr>
        <w:t>Canberra: National Health and Medical Research Council.</w:t>
      </w:r>
    </w:p>
    <w:p w14:paraId="41F6D41A"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Nicholls, J. (2011). UK news reporting of alcohol: An analysis of television and newspaper coverage. </w:t>
      </w:r>
      <w:r w:rsidRPr="005249EE">
        <w:rPr>
          <w:rFonts w:ascii="Roboto" w:hAnsi="Roboto"/>
          <w:i/>
        </w:rPr>
        <w:t>Drugs: Education, Prevention and Policy, 18</w:t>
      </w:r>
      <w:r w:rsidRPr="005249EE">
        <w:rPr>
          <w:rFonts w:ascii="Roboto" w:hAnsi="Roboto"/>
        </w:rPr>
        <w:t xml:space="preserve">(3), 200-206. </w:t>
      </w:r>
    </w:p>
    <w:p w14:paraId="1D871CD1"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Nicholls, J. (2012). Everyday, Everywhere: Alcohol Marketing and Social Media - Current Trends. </w:t>
      </w:r>
      <w:r w:rsidRPr="005249EE">
        <w:rPr>
          <w:rFonts w:ascii="Roboto" w:hAnsi="Roboto"/>
          <w:i/>
        </w:rPr>
        <w:t>Alcohol and Alcoholism, 47</w:t>
      </w:r>
      <w:r w:rsidRPr="005249EE">
        <w:rPr>
          <w:rFonts w:ascii="Roboto" w:hAnsi="Roboto"/>
        </w:rPr>
        <w:t xml:space="preserve">(486-493). </w:t>
      </w:r>
    </w:p>
    <w:p w14:paraId="0F318DF8"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Patterson, C., Emslie, C., Mason, O., Fergie, G., &amp; Hilton, S. (2016). Content analysis of UK newspaper and online news representations of women's and men's ‘binge’ drinking: a challenge for communicating evidence-based messages about single-episodic drinking? </w:t>
      </w:r>
      <w:r w:rsidRPr="005249EE">
        <w:rPr>
          <w:rFonts w:ascii="Roboto" w:hAnsi="Roboto"/>
          <w:i/>
        </w:rPr>
        <w:t>British Medical Journal Open, 6</w:t>
      </w:r>
      <w:r w:rsidRPr="005249EE">
        <w:rPr>
          <w:rFonts w:ascii="Roboto" w:hAnsi="Roboto"/>
        </w:rPr>
        <w:t xml:space="preserve">, e013124. </w:t>
      </w:r>
    </w:p>
    <w:p w14:paraId="503BCF9F"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Pennay, A., &amp; MacLean, S. (2017). Images of Drugs in Popular Culture. In A. Ritter, T. King, &amp; N. Lee (Eds.), </w:t>
      </w:r>
      <w:r w:rsidRPr="005249EE">
        <w:rPr>
          <w:rFonts w:ascii="Roboto" w:hAnsi="Roboto"/>
          <w:i/>
        </w:rPr>
        <w:t>Drug Use in Australian Society. Second Edition</w:t>
      </w:r>
      <w:r w:rsidRPr="005249EE">
        <w:rPr>
          <w:rFonts w:ascii="Roboto" w:hAnsi="Roboto"/>
        </w:rPr>
        <w:t>. Melbourne: Oxford University Press.</w:t>
      </w:r>
    </w:p>
    <w:p w14:paraId="2D4342CF" w14:textId="033B71AA"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Prime Minister of Australia. (2008). </w:t>
      </w:r>
      <w:r w:rsidRPr="005249EE">
        <w:rPr>
          <w:rFonts w:ascii="Roboto" w:hAnsi="Roboto"/>
          <w:i/>
        </w:rPr>
        <w:t>National binge drinking strategy</w:t>
      </w:r>
      <w:r w:rsidRPr="005249EE">
        <w:rPr>
          <w:rFonts w:ascii="Roboto" w:hAnsi="Roboto"/>
        </w:rPr>
        <w:t xml:space="preserve">. Canberra: </w:t>
      </w:r>
      <w:r w:rsidR="00FF0597" w:rsidRPr="005249EE">
        <w:rPr>
          <w:rFonts w:ascii="Roboto" w:hAnsi="Roboto" w:cs="Segoe UI"/>
        </w:rPr>
        <w:t xml:space="preserve">Commonwealth Government of Australia, retrieved from: </w:t>
      </w:r>
      <w:hyperlink r:id="rId11" w:history="1">
        <w:r w:rsidR="00FF0597" w:rsidRPr="005249EE">
          <w:rPr>
            <w:rFonts w:ascii="Roboto" w:hAnsi="Roboto" w:cs="Segoe UI"/>
          </w:rPr>
          <w:t>https://parlinfo.aph.gov.au/parlInfo/search/display/display.w3p;query=Id:%22media/pressrel/3FVP6%22;src1=sm1</w:t>
        </w:r>
      </w:hyperlink>
      <w:r w:rsidR="00FF0597" w:rsidRPr="005249EE">
        <w:rPr>
          <w:rFonts w:ascii="Roboto" w:hAnsi="Roboto" w:cs="Segoe UI"/>
        </w:rPr>
        <w:t>. Accessed on 17</w:t>
      </w:r>
      <w:r w:rsidR="00FF0597" w:rsidRPr="005249EE">
        <w:rPr>
          <w:rFonts w:ascii="Roboto" w:hAnsi="Roboto" w:cs="Segoe UI"/>
          <w:vertAlign w:val="superscript"/>
        </w:rPr>
        <w:t>th</w:t>
      </w:r>
      <w:r w:rsidR="00FF0597" w:rsidRPr="005249EE">
        <w:rPr>
          <w:rFonts w:ascii="Roboto" w:hAnsi="Roboto" w:cs="Segoe UI"/>
        </w:rPr>
        <w:t xml:space="preserve"> February 2021.</w:t>
      </w:r>
    </w:p>
    <w:p w14:paraId="6CD4FAFA"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QSR International Pty Ltd. (2018). NVivo (Version 12). </w:t>
      </w:r>
    </w:p>
    <w:p w14:paraId="2ECBE908" w14:textId="5B7F52E4"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Roy Morgan Research. (2019). </w:t>
      </w:r>
      <w:r w:rsidRPr="005249EE">
        <w:rPr>
          <w:rFonts w:ascii="Roboto" w:hAnsi="Roboto"/>
          <w:i/>
        </w:rPr>
        <w:t>Newspaper Masthead Readership Grows to 15.9 million</w:t>
      </w:r>
      <w:r w:rsidRPr="005249EE">
        <w:rPr>
          <w:rFonts w:ascii="Roboto" w:hAnsi="Roboto"/>
        </w:rPr>
        <w:t xml:space="preserve">. Melbourne: </w:t>
      </w:r>
      <w:r w:rsidR="00FF0597" w:rsidRPr="005249EE">
        <w:rPr>
          <w:rFonts w:ascii="Roboto" w:hAnsi="Roboto" w:cs="Segoe UI"/>
        </w:rPr>
        <w:t xml:space="preserve">Roy Morgan Research, retrieved from: </w:t>
      </w:r>
      <w:hyperlink r:id="rId12" w:history="1">
        <w:r w:rsidR="00FF0597" w:rsidRPr="005249EE">
          <w:rPr>
            <w:rFonts w:ascii="Roboto" w:hAnsi="Roboto" w:cs="Segoe UI"/>
          </w:rPr>
          <w:t>http://www.roymorgan.com/findings/7496-australian-newspaper-print-readership-and-cross-platform-audiences-december-2017-201802080408</w:t>
        </w:r>
      </w:hyperlink>
      <w:r w:rsidR="00FF0597" w:rsidRPr="005249EE">
        <w:rPr>
          <w:rFonts w:ascii="Roboto" w:hAnsi="Roboto" w:cs="Segoe UI"/>
        </w:rPr>
        <w:t>. Accessed on 17</w:t>
      </w:r>
      <w:r w:rsidR="00FF0597" w:rsidRPr="005249EE">
        <w:rPr>
          <w:rFonts w:ascii="Roboto" w:hAnsi="Roboto" w:cs="Segoe UI"/>
          <w:vertAlign w:val="superscript"/>
        </w:rPr>
        <w:t>th</w:t>
      </w:r>
      <w:r w:rsidR="00FF0597" w:rsidRPr="005249EE">
        <w:rPr>
          <w:rFonts w:ascii="Roboto" w:hAnsi="Roboto" w:cs="Segoe UI"/>
        </w:rPr>
        <w:t xml:space="preserve"> Feburary 2021.</w:t>
      </w:r>
    </w:p>
    <w:p w14:paraId="4918B9AF" w14:textId="18A0A6CA" w:rsidR="00961C6A" w:rsidRPr="005249EE" w:rsidRDefault="00961C6A" w:rsidP="005249EE">
      <w:pPr>
        <w:pStyle w:val="EndNoteBibliography"/>
        <w:spacing w:after="200"/>
        <w:ind w:left="720" w:hanging="720"/>
        <w:rPr>
          <w:rFonts w:ascii="Roboto" w:hAnsi="Roboto"/>
        </w:rPr>
      </w:pPr>
      <w:r w:rsidRPr="005249EE">
        <w:rPr>
          <w:rFonts w:ascii="Roboto" w:hAnsi="Roboto"/>
        </w:rPr>
        <w:lastRenderedPageBreak/>
        <w:t xml:space="preserve">Roy Morgan Research. (2020). </w:t>
      </w:r>
      <w:r w:rsidRPr="005249EE">
        <w:rPr>
          <w:rFonts w:ascii="Roboto" w:hAnsi="Roboto"/>
          <w:i/>
        </w:rPr>
        <w:t>Australian Newspaper Readership, 12 months to September 2020</w:t>
      </w:r>
      <w:r w:rsidRPr="005249EE">
        <w:rPr>
          <w:rFonts w:ascii="Roboto" w:hAnsi="Roboto"/>
        </w:rPr>
        <w:t xml:space="preserve">. Melbourne: </w:t>
      </w:r>
      <w:r w:rsidR="00FF0597" w:rsidRPr="005249EE">
        <w:rPr>
          <w:rFonts w:ascii="Roboto" w:hAnsi="Roboto" w:cs="Segoe UI"/>
        </w:rPr>
        <w:t xml:space="preserve">Roy Morgan Research, retrieved from: </w:t>
      </w:r>
      <w:hyperlink r:id="rId13" w:history="1">
        <w:r w:rsidR="00FF0597" w:rsidRPr="005249EE">
          <w:rPr>
            <w:rFonts w:ascii="Roboto" w:hAnsi="Roboto" w:cs="Segoe UI"/>
          </w:rPr>
          <w:t>http://www.roymorgan.com/industries/media/readership/newspaper-readership</w:t>
        </w:r>
      </w:hyperlink>
      <w:r w:rsidR="00FF0597" w:rsidRPr="005249EE">
        <w:rPr>
          <w:rFonts w:ascii="Roboto" w:hAnsi="Roboto" w:cs="Segoe UI"/>
        </w:rPr>
        <w:t>. Accessed on 17</w:t>
      </w:r>
      <w:r w:rsidR="00FF0597" w:rsidRPr="005249EE">
        <w:rPr>
          <w:rFonts w:ascii="Roboto" w:hAnsi="Roboto" w:cs="Segoe UI"/>
          <w:vertAlign w:val="superscript"/>
        </w:rPr>
        <w:t>th</w:t>
      </w:r>
      <w:r w:rsidR="00FF0597" w:rsidRPr="005249EE">
        <w:rPr>
          <w:rFonts w:ascii="Roboto" w:hAnsi="Roboto" w:cs="Segoe UI"/>
        </w:rPr>
        <w:t xml:space="preserve"> Feburary 2021.</w:t>
      </w:r>
    </w:p>
    <w:p w14:paraId="7374C147"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StataCorp. (2015). Stata Statistical Software: Release 14. College Station, TX: StataCorp LP. </w:t>
      </w:r>
    </w:p>
    <w:p w14:paraId="0ABBEFDD"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Tobin, C., Moodie, R., &amp; Livingstone, C. (2011). A review of public opinion towards alcohol controls in Australia. </w:t>
      </w:r>
      <w:r w:rsidRPr="005249EE">
        <w:rPr>
          <w:rFonts w:ascii="Roboto" w:hAnsi="Roboto"/>
          <w:i/>
        </w:rPr>
        <w:t>BMC Public Health, 11</w:t>
      </w:r>
      <w:r w:rsidRPr="005249EE">
        <w:rPr>
          <w:rFonts w:ascii="Roboto" w:hAnsi="Roboto"/>
        </w:rPr>
        <w:t xml:space="preserve">(58), 1-9. </w:t>
      </w:r>
    </w:p>
    <w:p w14:paraId="7B242B79"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Wolfaardt, B., Brownbill, A., Afzal Mahmood, M., &amp; Bowden, J. (2018). The Australian NHMRC guidelines for alcohol consumption and their portrayal in the print media: a content analysis of Australian newspapers. </w:t>
      </w:r>
      <w:r w:rsidRPr="005249EE">
        <w:rPr>
          <w:rFonts w:ascii="Roboto" w:hAnsi="Roboto"/>
          <w:i/>
        </w:rPr>
        <w:t>Australian and New Zealand Journal of Public Health, 42</w:t>
      </w:r>
      <w:r w:rsidRPr="005249EE">
        <w:rPr>
          <w:rFonts w:ascii="Roboto" w:hAnsi="Roboto"/>
        </w:rPr>
        <w:t xml:space="preserve">(1), 43-45. </w:t>
      </w:r>
    </w:p>
    <w:p w14:paraId="0B31837A" w14:textId="77777777" w:rsidR="00961C6A" w:rsidRPr="005249EE" w:rsidRDefault="00961C6A" w:rsidP="005249EE">
      <w:pPr>
        <w:pStyle w:val="EndNoteBibliography"/>
        <w:spacing w:after="200"/>
        <w:ind w:left="720" w:hanging="720"/>
        <w:rPr>
          <w:rFonts w:ascii="Roboto" w:hAnsi="Roboto"/>
        </w:rPr>
      </w:pPr>
      <w:r w:rsidRPr="005249EE">
        <w:rPr>
          <w:rFonts w:ascii="Roboto" w:hAnsi="Roboto"/>
        </w:rPr>
        <w:t xml:space="preserve">Yanovitzky, I., &amp; Stryker, J. (2001). Mass media, social norms, and health promotion efforts: a longitudinal study of media effects on youth binge drinking. </w:t>
      </w:r>
      <w:r w:rsidRPr="005249EE">
        <w:rPr>
          <w:rFonts w:ascii="Roboto" w:hAnsi="Roboto"/>
          <w:i/>
        </w:rPr>
        <w:t>Communication Research, 28</w:t>
      </w:r>
      <w:r w:rsidRPr="005249EE">
        <w:rPr>
          <w:rFonts w:ascii="Roboto" w:hAnsi="Roboto"/>
        </w:rPr>
        <w:t xml:space="preserve">(2), 208–239. </w:t>
      </w:r>
    </w:p>
    <w:p w14:paraId="3571A00C" w14:textId="79BAC6B0" w:rsidR="00BE3798" w:rsidRPr="005249EE" w:rsidRDefault="00F36145" w:rsidP="005249EE">
      <w:pPr>
        <w:pStyle w:val="EndNoteBibliography"/>
        <w:spacing w:after="200"/>
        <w:rPr>
          <w:rFonts w:ascii="Roboto" w:hAnsi="Roboto"/>
        </w:rPr>
      </w:pPr>
      <w:r w:rsidRPr="005249EE">
        <w:rPr>
          <w:rFonts w:ascii="Roboto" w:hAnsi="Roboto"/>
        </w:rPr>
        <w:fldChar w:fldCharType="end"/>
      </w:r>
    </w:p>
    <w:sectPr w:rsidR="00BE3798" w:rsidRPr="005249EE" w:rsidSect="00AB175C">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D2E1" w14:textId="77777777" w:rsidR="00D841F1" w:rsidRDefault="00D841F1" w:rsidP="00AB175C">
      <w:pPr>
        <w:spacing w:after="0" w:line="240" w:lineRule="auto"/>
      </w:pPr>
      <w:r>
        <w:separator/>
      </w:r>
    </w:p>
  </w:endnote>
  <w:endnote w:type="continuationSeparator" w:id="0">
    <w:p w14:paraId="45D95031" w14:textId="77777777" w:rsidR="00D841F1" w:rsidRDefault="00D841F1" w:rsidP="00AB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dvOTf9433e2d">
    <w:altName w:val="Cambria"/>
    <w:panose1 w:val="00000000000000000000"/>
    <w:charset w:val="00"/>
    <w:family w:val="roman"/>
    <w:notTrueType/>
    <w:pitch w:val="default"/>
    <w:sig w:usb0="00000003" w:usb1="00000000" w:usb2="00000000" w:usb3="00000000" w:csb0="00000001" w:csb1="00000000"/>
  </w:font>
  <w:font w:name="Melior">
    <w:altName w:val="Calibri"/>
    <w:panose1 w:val="00000000000000000000"/>
    <w:charset w:val="00"/>
    <w:family w:val="swiss"/>
    <w:notTrueType/>
    <w:pitch w:val="default"/>
    <w:sig w:usb0="00000003" w:usb1="00000000" w:usb2="00000000" w:usb3="00000000" w:csb0="00000001" w:csb1="00000000"/>
  </w:font>
  <w:font w:name="HelveticaNeueLTStd-Lt">
    <w:altName w:val="Calibri"/>
    <w:panose1 w:val="00000000000000000000"/>
    <w:charset w:val="A1"/>
    <w:family w:val="auto"/>
    <w:notTrueType/>
    <w:pitch w:val="default"/>
    <w:sig w:usb0="00000081" w:usb1="00000000" w:usb2="00000000" w:usb3="00000000" w:csb0="00000008" w:csb1="00000000"/>
  </w:font>
  <w:font w:name="AGaramondPro-Regular">
    <w:altName w:val="Calibri"/>
    <w:panose1 w:val="00000000000000000000"/>
    <w:charset w:val="A1"/>
    <w:family w:val="auto"/>
    <w:notTrueType/>
    <w:pitch w:val="default"/>
    <w:sig w:usb0="00000081" w:usb1="00000000" w:usb2="00000000" w:usb3="00000000" w:csb0="00000008" w:csb1="00000000"/>
  </w:font>
  <w:font w:name="AGaramondPro-Bold">
    <w:altName w:val="Calibri"/>
    <w:panose1 w:val="00000000000000000000"/>
    <w:charset w:val="00"/>
    <w:family w:val="auto"/>
    <w:notTrueType/>
    <w:pitch w:val="default"/>
    <w:sig w:usb0="00000003" w:usb1="00000000" w:usb2="00000000" w:usb3="00000000" w:csb0="00000001" w:csb1="00000000"/>
  </w:font>
  <w:font w:name="AdvOTb4af3d5d.I">
    <w:altName w:val="Cambria"/>
    <w:panose1 w:val="00000000000000000000"/>
    <w:charset w:val="00"/>
    <w:family w:val="roman"/>
    <w:notTrueType/>
    <w:pitch w:val="default"/>
    <w:sig w:usb0="00000003" w:usb1="00000000" w:usb2="00000000" w:usb3="00000000" w:csb0="00000001" w:csb1="00000000"/>
  </w:font>
  <w:font w:name="AdvP43EE20">
    <w:altName w:val="Cambria"/>
    <w:panose1 w:val="00000000000000000000"/>
    <w:charset w:val="00"/>
    <w:family w:val="roman"/>
    <w:notTrueType/>
    <w:pitch w:val="default"/>
    <w:sig w:usb0="00000003" w:usb1="00000000" w:usb2="00000000" w:usb3="00000000" w:csb0="00000001" w:csb1="00000000"/>
  </w:font>
  <w:font w:name="AdvP3D20DF">
    <w:altName w:val="Cambria"/>
    <w:panose1 w:val="00000000000000000000"/>
    <w:charset w:val="00"/>
    <w:family w:val="roman"/>
    <w:notTrueType/>
    <w:pitch w:val="default"/>
    <w:sig w:usb0="00000003" w:usb1="00000000" w:usb2="00000000" w:usb3="00000000" w:csb0="00000001" w:csb1="00000000"/>
  </w:font>
  <w:font w:name="Melior-Italic">
    <w:altName w:val="Calibri"/>
    <w:panose1 w:val="00000000000000000000"/>
    <w:charset w:val="00"/>
    <w:family w:val="swiss"/>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 w:name="AdvOT30a32c65">
    <w:altName w:val="Calibri"/>
    <w:panose1 w:val="00000000000000000000"/>
    <w:charset w:val="00"/>
    <w:family w:val="swiss"/>
    <w:notTrueType/>
    <w:pitch w:val="default"/>
    <w:sig w:usb0="00000003" w:usb1="00000000" w:usb2="00000000" w:usb3="00000000" w:csb0="00000001" w:csb1="00000000"/>
  </w:font>
  <w:font w:name="AdvOT30a32c65+2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68614"/>
      <w:docPartObj>
        <w:docPartGallery w:val="Page Numbers (Bottom of Page)"/>
        <w:docPartUnique/>
      </w:docPartObj>
    </w:sdtPr>
    <w:sdtEndPr>
      <w:rPr>
        <w:noProof/>
      </w:rPr>
    </w:sdtEndPr>
    <w:sdtContent>
      <w:p w14:paraId="3AF148D0" w14:textId="55407449" w:rsidR="00F16A76" w:rsidRDefault="00F16A76">
        <w:pPr>
          <w:pStyle w:val="Footer"/>
          <w:jc w:val="right"/>
        </w:pPr>
        <w:r>
          <w:fldChar w:fldCharType="begin"/>
        </w:r>
        <w:r>
          <w:instrText xml:space="preserve"> PAGE   \* MERGEFORMAT </w:instrText>
        </w:r>
        <w:r>
          <w:fldChar w:fldCharType="separate"/>
        </w:r>
        <w:r w:rsidR="00E063A5">
          <w:rPr>
            <w:noProof/>
          </w:rPr>
          <w:t>1</w:t>
        </w:r>
        <w:r>
          <w:rPr>
            <w:noProof/>
          </w:rPr>
          <w:fldChar w:fldCharType="end"/>
        </w:r>
      </w:p>
    </w:sdtContent>
  </w:sdt>
  <w:p w14:paraId="5A399D62" w14:textId="77777777" w:rsidR="00F16A76" w:rsidRDefault="00F16A76" w:rsidP="00AB17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1AFB" w14:textId="77777777" w:rsidR="00D841F1" w:rsidRDefault="00D841F1" w:rsidP="00AB175C">
      <w:pPr>
        <w:spacing w:after="0" w:line="240" w:lineRule="auto"/>
      </w:pPr>
      <w:r>
        <w:separator/>
      </w:r>
    </w:p>
  </w:footnote>
  <w:footnote w:type="continuationSeparator" w:id="0">
    <w:p w14:paraId="6B788DA5" w14:textId="77777777" w:rsidR="00D841F1" w:rsidRDefault="00D841F1" w:rsidP="00AB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E97"/>
    <w:multiLevelType w:val="hybridMultilevel"/>
    <w:tmpl w:val="3FC6195C"/>
    <w:lvl w:ilvl="0" w:tplc="E5D6C230">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C2306"/>
    <w:multiLevelType w:val="hybridMultilevel"/>
    <w:tmpl w:val="ADBC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etxvwvyvd0ppedrepx0seopfw2eapw9efp&quot;&gt;Newspaper analysis endnote&lt;record-ids&gt;&lt;item&gt;3&lt;/item&gt;&lt;item&gt;4&lt;/item&gt;&lt;item&gt;5&lt;/item&gt;&lt;item&gt;6&lt;/item&gt;&lt;item&gt;7&lt;/item&gt;&lt;item&gt;8&lt;/item&gt;&lt;item&gt;9&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4&lt;/item&gt;&lt;item&gt;35&lt;/item&gt;&lt;item&gt;36&lt;/item&gt;&lt;item&gt;37&lt;/item&gt;&lt;item&gt;38&lt;/item&gt;&lt;item&gt;40&lt;/item&gt;&lt;item&gt;49&lt;/item&gt;&lt;item&gt;90&lt;/item&gt;&lt;item&gt;91&lt;/item&gt;&lt;/record-ids&gt;&lt;/item&gt;&lt;/Libraries&gt;"/>
  </w:docVars>
  <w:rsids>
    <w:rsidRoot w:val="008D3D21"/>
    <w:rsid w:val="000036DB"/>
    <w:rsid w:val="00006CA1"/>
    <w:rsid w:val="0001023F"/>
    <w:rsid w:val="00011883"/>
    <w:rsid w:val="000122C6"/>
    <w:rsid w:val="00015DE7"/>
    <w:rsid w:val="0002162A"/>
    <w:rsid w:val="000229BB"/>
    <w:rsid w:val="000341AC"/>
    <w:rsid w:val="0003715B"/>
    <w:rsid w:val="00037E32"/>
    <w:rsid w:val="00040EFE"/>
    <w:rsid w:val="00047997"/>
    <w:rsid w:val="00053194"/>
    <w:rsid w:val="00054880"/>
    <w:rsid w:val="00056127"/>
    <w:rsid w:val="00060E02"/>
    <w:rsid w:val="000613DB"/>
    <w:rsid w:val="00061CAB"/>
    <w:rsid w:val="00067980"/>
    <w:rsid w:val="00072F1C"/>
    <w:rsid w:val="00076A43"/>
    <w:rsid w:val="000823B9"/>
    <w:rsid w:val="00084F0F"/>
    <w:rsid w:val="00085E3A"/>
    <w:rsid w:val="00091E63"/>
    <w:rsid w:val="000935AA"/>
    <w:rsid w:val="0009418B"/>
    <w:rsid w:val="00096A66"/>
    <w:rsid w:val="000A2F7D"/>
    <w:rsid w:val="000A6A44"/>
    <w:rsid w:val="000B1D86"/>
    <w:rsid w:val="000B4C45"/>
    <w:rsid w:val="000B4F5A"/>
    <w:rsid w:val="000B5AC7"/>
    <w:rsid w:val="000C17A9"/>
    <w:rsid w:val="000C17D5"/>
    <w:rsid w:val="000C4CBE"/>
    <w:rsid w:val="000D03D9"/>
    <w:rsid w:val="000D09B9"/>
    <w:rsid w:val="000D22DE"/>
    <w:rsid w:val="000D3605"/>
    <w:rsid w:val="000E38B1"/>
    <w:rsid w:val="000E53AA"/>
    <w:rsid w:val="000E5BFC"/>
    <w:rsid w:val="000F767C"/>
    <w:rsid w:val="001036B5"/>
    <w:rsid w:val="001038B8"/>
    <w:rsid w:val="0010429A"/>
    <w:rsid w:val="001124DF"/>
    <w:rsid w:val="00115F8A"/>
    <w:rsid w:val="0011682B"/>
    <w:rsid w:val="00125039"/>
    <w:rsid w:val="00126021"/>
    <w:rsid w:val="00133733"/>
    <w:rsid w:val="00134972"/>
    <w:rsid w:val="00136544"/>
    <w:rsid w:val="00142BC6"/>
    <w:rsid w:val="00144490"/>
    <w:rsid w:val="00145255"/>
    <w:rsid w:val="0014537F"/>
    <w:rsid w:val="001504A7"/>
    <w:rsid w:val="001515A7"/>
    <w:rsid w:val="00154A58"/>
    <w:rsid w:val="00172AA9"/>
    <w:rsid w:val="001813D8"/>
    <w:rsid w:val="0018256E"/>
    <w:rsid w:val="001842E9"/>
    <w:rsid w:val="00187F23"/>
    <w:rsid w:val="00190E57"/>
    <w:rsid w:val="001942E0"/>
    <w:rsid w:val="001A0E11"/>
    <w:rsid w:val="001A3999"/>
    <w:rsid w:val="001A5B0C"/>
    <w:rsid w:val="001A6563"/>
    <w:rsid w:val="001A7376"/>
    <w:rsid w:val="001B04B6"/>
    <w:rsid w:val="001B16CD"/>
    <w:rsid w:val="001C2B64"/>
    <w:rsid w:val="001C5095"/>
    <w:rsid w:val="001C64E9"/>
    <w:rsid w:val="001C7A84"/>
    <w:rsid w:val="001D387B"/>
    <w:rsid w:val="001D5DA2"/>
    <w:rsid w:val="001D7C98"/>
    <w:rsid w:val="001E0402"/>
    <w:rsid w:val="001E231F"/>
    <w:rsid w:val="0020000A"/>
    <w:rsid w:val="002055AB"/>
    <w:rsid w:val="002074A7"/>
    <w:rsid w:val="00210CF4"/>
    <w:rsid w:val="00216059"/>
    <w:rsid w:val="00217098"/>
    <w:rsid w:val="00217C1F"/>
    <w:rsid w:val="00225487"/>
    <w:rsid w:val="002260AE"/>
    <w:rsid w:val="00232F66"/>
    <w:rsid w:val="0024308D"/>
    <w:rsid w:val="0024488C"/>
    <w:rsid w:val="00256CF2"/>
    <w:rsid w:val="002613A0"/>
    <w:rsid w:val="00267C7F"/>
    <w:rsid w:val="00276347"/>
    <w:rsid w:val="002768CB"/>
    <w:rsid w:val="00280D76"/>
    <w:rsid w:val="002813F2"/>
    <w:rsid w:val="00282A22"/>
    <w:rsid w:val="0028362E"/>
    <w:rsid w:val="00286CC8"/>
    <w:rsid w:val="002938AC"/>
    <w:rsid w:val="00295390"/>
    <w:rsid w:val="002A178C"/>
    <w:rsid w:val="002A2225"/>
    <w:rsid w:val="002A7BEC"/>
    <w:rsid w:val="002A7DB7"/>
    <w:rsid w:val="002B46CF"/>
    <w:rsid w:val="002B5DCB"/>
    <w:rsid w:val="002B7659"/>
    <w:rsid w:val="002C582E"/>
    <w:rsid w:val="002C7EDC"/>
    <w:rsid w:val="002E23FD"/>
    <w:rsid w:val="002E3F30"/>
    <w:rsid w:val="002F2B1D"/>
    <w:rsid w:val="002F4329"/>
    <w:rsid w:val="002F5F5B"/>
    <w:rsid w:val="00303A03"/>
    <w:rsid w:val="00304BD0"/>
    <w:rsid w:val="003103A8"/>
    <w:rsid w:val="00310BDE"/>
    <w:rsid w:val="003121EC"/>
    <w:rsid w:val="00314E61"/>
    <w:rsid w:val="00315852"/>
    <w:rsid w:val="00316CAA"/>
    <w:rsid w:val="00320236"/>
    <w:rsid w:val="0032054F"/>
    <w:rsid w:val="00320F4C"/>
    <w:rsid w:val="00322A32"/>
    <w:rsid w:val="003238CD"/>
    <w:rsid w:val="0032475B"/>
    <w:rsid w:val="003247D6"/>
    <w:rsid w:val="0032484F"/>
    <w:rsid w:val="003332FF"/>
    <w:rsid w:val="003403A8"/>
    <w:rsid w:val="00350694"/>
    <w:rsid w:val="00351F50"/>
    <w:rsid w:val="00352027"/>
    <w:rsid w:val="0036096B"/>
    <w:rsid w:val="00361C0A"/>
    <w:rsid w:val="003670EA"/>
    <w:rsid w:val="00367338"/>
    <w:rsid w:val="0037273A"/>
    <w:rsid w:val="00374DB9"/>
    <w:rsid w:val="003775CB"/>
    <w:rsid w:val="003825B1"/>
    <w:rsid w:val="00384E92"/>
    <w:rsid w:val="00386FEA"/>
    <w:rsid w:val="00395087"/>
    <w:rsid w:val="0039564B"/>
    <w:rsid w:val="00395B93"/>
    <w:rsid w:val="0039701F"/>
    <w:rsid w:val="003A0942"/>
    <w:rsid w:val="003A44DB"/>
    <w:rsid w:val="003A5C75"/>
    <w:rsid w:val="003A697E"/>
    <w:rsid w:val="003B059A"/>
    <w:rsid w:val="003B08BC"/>
    <w:rsid w:val="003B2AAF"/>
    <w:rsid w:val="003B521D"/>
    <w:rsid w:val="003B6157"/>
    <w:rsid w:val="003B65BF"/>
    <w:rsid w:val="003B682B"/>
    <w:rsid w:val="003C1E12"/>
    <w:rsid w:val="003C5FA2"/>
    <w:rsid w:val="003D0406"/>
    <w:rsid w:val="003D2312"/>
    <w:rsid w:val="003D3D11"/>
    <w:rsid w:val="003E1BB8"/>
    <w:rsid w:val="003E6022"/>
    <w:rsid w:val="003E61A1"/>
    <w:rsid w:val="003E7B15"/>
    <w:rsid w:val="003F31DA"/>
    <w:rsid w:val="003F42D9"/>
    <w:rsid w:val="003F5690"/>
    <w:rsid w:val="003F7462"/>
    <w:rsid w:val="0040196D"/>
    <w:rsid w:val="00401CD1"/>
    <w:rsid w:val="0040432B"/>
    <w:rsid w:val="004053DA"/>
    <w:rsid w:val="00406DB1"/>
    <w:rsid w:val="004116BC"/>
    <w:rsid w:val="0041187F"/>
    <w:rsid w:val="00415864"/>
    <w:rsid w:val="00425006"/>
    <w:rsid w:val="00426F64"/>
    <w:rsid w:val="00427092"/>
    <w:rsid w:val="00430C52"/>
    <w:rsid w:val="00431170"/>
    <w:rsid w:val="00434DB3"/>
    <w:rsid w:val="00436AB1"/>
    <w:rsid w:val="004413A8"/>
    <w:rsid w:val="00443607"/>
    <w:rsid w:val="00444484"/>
    <w:rsid w:val="00451584"/>
    <w:rsid w:val="0045400D"/>
    <w:rsid w:val="00454A81"/>
    <w:rsid w:val="00455FF0"/>
    <w:rsid w:val="00456C3D"/>
    <w:rsid w:val="004570E8"/>
    <w:rsid w:val="0046146A"/>
    <w:rsid w:val="00461AC5"/>
    <w:rsid w:val="00461AE1"/>
    <w:rsid w:val="00461F73"/>
    <w:rsid w:val="0046442E"/>
    <w:rsid w:val="00465208"/>
    <w:rsid w:val="00466050"/>
    <w:rsid w:val="00470D9F"/>
    <w:rsid w:val="00471B3B"/>
    <w:rsid w:val="00471C7B"/>
    <w:rsid w:val="00471F74"/>
    <w:rsid w:val="00474E5C"/>
    <w:rsid w:val="004804A3"/>
    <w:rsid w:val="00484609"/>
    <w:rsid w:val="0048660F"/>
    <w:rsid w:val="00494C64"/>
    <w:rsid w:val="00495AFD"/>
    <w:rsid w:val="004976E8"/>
    <w:rsid w:val="004A0187"/>
    <w:rsid w:val="004A523F"/>
    <w:rsid w:val="004A5CC8"/>
    <w:rsid w:val="004B0536"/>
    <w:rsid w:val="004B4642"/>
    <w:rsid w:val="004B7FB9"/>
    <w:rsid w:val="004C0CD9"/>
    <w:rsid w:val="004C35C9"/>
    <w:rsid w:val="004C5259"/>
    <w:rsid w:val="004C5D93"/>
    <w:rsid w:val="004D23A8"/>
    <w:rsid w:val="004D2EFC"/>
    <w:rsid w:val="004D4101"/>
    <w:rsid w:val="004E003F"/>
    <w:rsid w:val="004E2239"/>
    <w:rsid w:val="004E41EC"/>
    <w:rsid w:val="004E5C9A"/>
    <w:rsid w:val="004F27B5"/>
    <w:rsid w:val="004F6041"/>
    <w:rsid w:val="00501601"/>
    <w:rsid w:val="00503A3F"/>
    <w:rsid w:val="005073AB"/>
    <w:rsid w:val="00510438"/>
    <w:rsid w:val="00510A3C"/>
    <w:rsid w:val="00515007"/>
    <w:rsid w:val="00520953"/>
    <w:rsid w:val="00522972"/>
    <w:rsid w:val="005249EE"/>
    <w:rsid w:val="00542AC7"/>
    <w:rsid w:val="00546DAC"/>
    <w:rsid w:val="00546ECB"/>
    <w:rsid w:val="00547759"/>
    <w:rsid w:val="00547C2B"/>
    <w:rsid w:val="0055397A"/>
    <w:rsid w:val="00554636"/>
    <w:rsid w:val="00564B06"/>
    <w:rsid w:val="005654B3"/>
    <w:rsid w:val="00566FE7"/>
    <w:rsid w:val="005678E7"/>
    <w:rsid w:val="00567CBB"/>
    <w:rsid w:val="00571B14"/>
    <w:rsid w:val="00571FC3"/>
    <w:rsid w:val="00573425"/>
    <w:rsid w:val="00573CF7"/>
    <w:rsid w:val="00574B3A"/>
    <w:rsid w:val="00574E6C"/>
    <w:rsid w:val="0057683C"/>
    <w:rsid w:val="00580AF7"/>
    <w:rsid w:val="00580BA7"/>
    <w:rsid w:val="00581322"/>
    <w:rsid w:val="0058217F"/>
    <w:rsid w:val="00584410"/>
    <w:rsid w:val="00586EE9"/>
    <w:rsid w:val="00591944"/>
    <w:rsid w:val="00594BE0"/>
    <w:rsid w:val="005A2A38"/>
    <w:rsid w:val="005A315A"/>
    <w:rsid w:val="005A3BD4"/>
    <w:rsid w:val="005A47D3"/>
    <w:rsid w:val="005A5C50"/>
    <w:rsid w:val="005B04C3"/>
    <w:rsid w:val="005B393A"/>
    <w:rsid w:val="005B58AA"/>
    <w:rsid w:val="005B5A6B"/>
    <w:rsid w:val="005C0FB5"/>
    <w:rsid w:val="005C67F1"/>
    <w:rsid w:val="005D1961"/>
    <w:rsid w:val="005D1AF4"/>
    <w:rsid w:val="005D4D0D"/>
    <w:rsid w:val="005D5146"/>
    <w:rsid w:val="005E1793"/>
    <w:rsid w:val="005E6367"/>
    <w:rsid w:val="005E6683"/>
    <w:rsid w:val="005F1C57"/>
    <w:rsid w:val="005F483A"/>
    <w:rsid w:val="005F6C90"/>
    <w:rsid w:val="0060339E"/>
    <w:rsid w:val="00603B1E"/>
    <w:rsid w:val="00603F0A"/>
    <w:rsid w:val="00603F72"/>
    <w:rsid w:val="006078FB"/>
    <w:rsid w:val="00610D64"/>
    <w:rsid w:val="006112BF"/>
    <w:rsid w:val="00611A11"/>
    <w:rsid w:val="00612C0D"/>
    <w:rsid w:val="0061500A"/>
    <w:rsid w:val="00620842"/>
    <w:rsid w:val="006248AF"/>
    <w:rsid w:val="00626179"/>
    <w:rsid w:val="00626715"/>
    <w:rsid w:val="006268ED"/>
    <w:rsid w:val="006320D0"/>
    <w:rsid w:val="0063294D"/>
    <w:rsid w:val="00633390"/>
    <w:rsid w:val="00642C61"/>
    <w:rsid w:val="00647D7B"/>
    <w:rsid w:val="00652FDE"/>
    <w:rsid w:val="00654856"/>
    <w:rsid w:val="006576B8"/>
    <w:rsid w:val="00664FF1"/>
    <w:rsid w:val="00666579"/>
    <w:rsid w:val="0066714D"/>
    <w:rsid w:val="00667C67"/>
    <w:rsid w:val="00670083"/>
    <w:rsid w:val="00672FB0"/>
    <w:rsid w:val="00674C4C"/>
    <w:rsid w:val="00675FFE"/>
    <w:rsid w:val="00677153"/>
    <w:rsid w:val="00680675"/>
    <w:rsid w:val="006815D0"/>
    <w:rsid w:val="0068476F"/>
    <w:rsid w:val="0068657A"/>
    <w:rsid w:val="0069556A"/>
    <w:rsid w:val="006A3D75"/>
    <w:rsid w:val="006B29FF"/>
    <w:rsid w:val="006B4AA6"/>
    <w:rsid w:val="006C183F"/>
    <w:rsid w:val="006C33FD"/>
    <w:rsid w:val="006C5E20"/>
    <w:rsid w:val="006D0816"/>
    <w:rsid w:val="006D2873"/>
    <w:rsid w:val="006D2A8F"/>
    <w:rsid w:val="006D7DBF"/>
    <w:rsid w:val="006E4C3E"/>
    <w:rsid w:val="006E5337"/>
    <w:rsid w:val="006E6DE4"/>
    <w:rsid w:val="006F2B16"/>
    <w:rsid w:val="006F6A04"/>
    <w:rsid w:val="00701609"/>
    <w:rsid w:val="00701716"/>
    <w:rsid w:val="00702017"/>
    <w:rsid w:val="00703A0F"/>
    <w:rsid w:val="0071060E"/>
    <w:rsid w:val="00713D91"/>
    <w:rsid w:val="0072142A"/>
    <w:rsid w:val="00722CA9"/>
    <w:rsid w:val="007268BF"/>
    <w:rsid w:val="00730227"/>
    <w:rsid w:val="00733544"/>
    <w:rsid w:val="00746F09"/>
    <w:rsid w:val="00750D44"/>
    <w:rsid w:val="00752786"/>
    <w:rsid w:val="00753F35"/>
    <w:rsid w:val="00754DCF"/>
    <w:rsid w:val="00757FE1"/>
    <w:rsid w:val="007655F0"/>
    <w:rsid w:val="007667F6"/>
    <w:rsid w:val="00770BC9"/>
    <w:rsid w:val="00770D19"/>
    <w:rsid w:val="00780588"/>
    <w:rsid w:val="00781839"/>
    <w:rsid w:val="0078306A"/>
    <w:rsid w:val="007878AC"/>
    <w:rsid w:val="00793D7F"/>
    <w:rsid w:val="0079768A"/>
    <w:rsid w:val="007A1BA6"/>
    <w:rsid w:val="007A4A25"/>
    <w:rsid w:val="007B048E"/>
    <w:rsid w:val="007B0A86"/>
    <w:rsid w:val="007B1215"/>
    <w:rsid w:val="007B4B42"/>
    <w:rsid w:val="007B50AB"/>
    <w:rsid w:val="007B6962"/>
    <w:rsid w:val="007C4E12"/>
    <w:rsid w:val="007C4ED7"/>
    <w:rsid w:val="007C57F0"/>
    <w:rsid w:val="007C59DF"/>
    <w:rsid w:val="007C6EA4"/>
    <w:rsid w:val="007C78CD"/>
    <w:rsid w:val="007D1FCD"/>
    <w:rsid w:val="007D29AC"/>
    <w:rsid w:val="007D46EA"/>
    <w:rsid w:val="007D5F62"/>
    <w:rsid w:val="007D7C30"/>
    <w:rsid w:val="007E7DDE"/>
    <w:rsid w:val="007F000C"/>
    <w:rsid w:val="007F534D"/>
    <w:rsid w:val="007F5982"/>
    <w:rsid w:val="0081433D"/>
    <w:rsid w:val="0082012A"/>
    <w:rsid w:val="00820233"/>
    <w:rsid w:val="008204BE"/>
    <w:rsid w:val="00820A44"/>
    <w:rsid w:val="00823650"/>
    <w:rsid w:val="008256DC"/>
    <w:rsid w:val="00827AAD"/>
    <w:rsid w:val="00827FFE"/>
    <w:rsid w:val="00831EA5"/>
    <w:rsid w:val="00832F44"/>
    <w:rsid w:val="00834525"/>
    <w:rsid w:val="008431B4"/>
    <w:rsid w:val="00844D94"/>
    <w:rsid w:val="00846C4F"/>
    <w:rsid w:val="008474FF"/>
    <w:rsid w:val="00847DD4"/>
    <w:rsid w:val="00850E23"/>
    <w:rsid w:val="00851CB8"/>
    <w:rsid w:val="0085340A"/>
    <w:rsid w:val="0085765E"/>
    <w:rsid w:val="00863FF2"/>
    <w:rsid w:val="008714A9"/>
    <w:rsid w:val="00874188"/>
    <w:rsid w:val="0088505A"/>
    <w:rsid w:val="00885CCE"/>
    <w:rsid w:val="00886FFC"/>
    <w:rsid w:val="00887073"/>
    <w:rsid w:val="008919A9"/>
    <w:rsid w:val="00891FCC"/>
    <w:rsid w:val="0089247C"/>
    <w:rsid w:val="008932C1"/>
    <w:rsid w:val="008943B3"/>
    <w:rsid w:val="0089518E"/>
    <w:rsid w:val="0089562D"/>
    <w:rsid w:val="0089656D"/>
    <w:rsid w:val="008A0B33"/>
    <w:rsid w:val="008A206E"/>
    <w:rsid w:val="008A3984"/>
    <w:rsid w:val="008A74CB"/>
    <w:rsid w:val="008B3443"/>
    <w:rsid w:val="008B537A"/>
    <w:rsid w:val="008C0E17"/>
    <w:rsid w:val="008C1521"/>
    <w:rsid w:val="008C29AB"/>
    <w:rsid w:val="008C29E1"/>
    <w:rsid w:val="008C3A3B"/>
    <w:rsid w:val="008C4859"/>
    <w:rsid w:val="008D00EF"/>
    <w:rsid w:val="008D3D21"/>
    <w:rsid w:val="008D5D0C"/>
    <w:rsid w:val="008D787C"/>
    <w:rsid w:val="008E3870"/>
    <w:rsid w:val="008F2C4D"/>
    <w:rsid w:val="008F530B"/>
    <w:rsid w:val="008F54C1"/>
    <w:rsid w:val="008F6FDF"/>
    <w:rsid w:val="008F71C7"/>
    <w:rsid w:val="009024EF"/>
    <w:rsid w:val="009047E2"/>
    <w:rsid w:val="00907BD8"/>
    <w:rsid w:val="00915027"/>
    <w:rsid w:val="00915DFE"/>
    <w:rsid w:val="009168C7"/>
    <w:rsid w:val="00920E23"/>
    <w:rsid w:val="00921526"/>
    <w:rsid w:val="00923155"/>
    <w:rsid w:val="0092538E"/>
    <w:rsid w:val="00930256"/>
    <w:rsid w:val="00932F4B"/>
    <w:rsid w:val="00935D7F"/>
    <w:rsid w:val="0093641F"/>
    <w:rsid w:val="00941709"/>
    <w:rsid w:val="0094180A"/>
    <w:rsid w:val="009437EE"/>
    <w:rsid w:val="00945B80"/>
    <w:rsid w:val="00945D94"/>
    <w:rsid w:val="00947CBD"/>
    <w:rsid w:val="00950B91"/>
    <w:rsid w:val="009515E4"/>
    <w:rsid w:val="00955006"/>
    <w:rsid w:val="00961C6A"/>
    <w:rsid w:val="00970A18"/>
    <w:rsid w:val="009752C2"/>
    <w:rsid w:val="00981AFC"/>
    <w:rsid w:val="00983639"/>
    <w:rsid w:val="0099479D"/>
    <w:rsid w:val="00994880"/>
    <w:rsid w:val="00995847"/>
    <w:rsid w:val="00997BB5"/>
    <w:rsid w:val="009A0C96"/>
    <w:rsid w:val="009A1237"/>
    <w:rsid w:val="009A2142"/>
    <w:rsid w:val="009A25DA"/>
    <w:rsid w:val="009A3554"/>
    <w:rsid w:val="009A378E"/>
    <w:rsid w:val="009A3FBC"/>
    <w:rsid w:val="009A48C9"/>
    <w:rsid w:val="009A6B81"/>
    <w:rsid w:val="009B123C"/>
    <w:rsid w:val="009B1B28"/>
    <w:rsid w:val="009C3CAF"/>
    <w:rsid w:val="009C3D53"/>
    <w:rsid w:val="009C4318"/>
    <w:rsid w:val="009C4A75"/>
    <w:rsid w:val="009C7E66"/>
    <w:rsid w:val="009D0054"/>
    <w:rsid w:val="009D2794"/>
    <w:rsid w:val="009D64F2"/>
    <w:rsid w:val="009D7347"/>
    <w:rsid w:val="009D74D6"/>
    <w:rsid w:val="009E3AB2"/>
    <w:rsid w:val="009E5485"/>
    <w:rsid w:val="009F39F5"/>
    <w:rsid w:val="009F413D"/>
    <w:rsid w:val="009F628A"/>
    <w:rsid w:val="009F763F"/>
    <w:rsid w:val="00A00080"/>
    <w:rsid w:val="00A00B43"/>
    <w:rsid w:val="00A01A3F"/>
    <w:rsid w:val="00A032CD"/>
    <w:rsid w:val="00A050B4"/>
    <w:rsid w:val="00A117B5"/>
    <w:rsid w:val="00A1243E"/>
    <w:rsid w:val="00A14775"/>
    <w:rsid w:val="00A1617F"/>
    <w:rsid w:val="00A17302"/>
    <w:rsid w:val="00A20917"/>
    <w:rsid w:val="00A23F84"/>
    <w:rsid w:val="00A341A9"/>
    <w:rsid w:val="00A35793"/>
    <w:rsid w:val="00A50AB2"/>
    <w:rsid w:val="00A52499"/>
    <w:rsid w:val="00A541C1"/>
    <w:rsid w:val="00A562FB"/>
    <w:rsid w:val="00A70C1E"/>
    <w:rsid w:val="00A73930"/>
    <w:rsid w:val="00A74AFE"/>
    <w:rsid w:val="00A801A9"/>
    <w:rsid w:val="00A80C4E"/>
    <w:rsid w:val="00A87D0F"/>
    <w:rsid w:val="00A91E98"/>
    <w:rsid w:val="00A92536"/>
    <w:rsid w:val="00A94858"/>
    <w:rsid w:val="00A96CD8"/>
    <w:rsid w:val="00AA3E1B"/>
    <w:rsid w:val="00AA3F1E"/>
    <w:rsid w:val="00AB175C"/>
    <w:rsid w:val="00AB1F97"/>
    <w:rsid w:val="00AB2AAA"/>
    <w:rsid w:val="00AB3F07"/>
    <w:rsid w:val="00AB43A6"/>
    <w:rsid w:val="00AB4B04"/>
    <w:rsid w:val="00AB716A"/>
    <w:rsid w:val="00AB7E84"/>
    <w:rsid w:val="00AC30E5"/>
    <w:rsid w:val="00AC3BDA"/>
    <w:rsid w:val="00AC5052"/>
    <w:rsid w:val="00AC5A86"/>
    <w:rsid w:val="00AC6488"/>
    <w:rsid w:val="00AC7B0A"/>
    <w:rsid w:val="00AC7D72"/>
    <w:rsid w:val="00AD185D"/>
    <w:rsid w:val="00AD2128"/>
    <w:rsid w:val="00AD2A87"/>
    <w:rsid w:val="00AD2D26"/>
    <w:rsid w:val="00AD7A1D"/>
    <w:rsid w:val="00AE122B"/>
    <w:rsid w:val="00AE5D8F"/>
    <w:rsid w:val="00AF1F7A"/>
    <w:rsid w:val="00B00620"/>
    <w:rsid w:val="00B00C29"/>
    <w:rsid w:val="00B02ED4"/>
    <w:rsid w:val="00B03451"/>
    <w:rsid w:val="00B058F7"/>
    <w:rsid w:val="00B078FD"/>
    <w:rsid w:val="00B11745"/>
    <w:rsid w:val="00B16C9F"/>
    <w:rsid w:val="00B179C3"/>
    <w:rsid w:val="00B203B7"/>
    <w:rsid w:val="00B20BE0"/>
    <w:rsid w:val="00B2492C"/>
    <w:rsid w:val="00B251DC"/>
    <w:rsid w:val="00B258CB"/>
    <w:rsid w:val="00B32859"/>
    <w:rsid w:val="00B33261"/>
    <w:rsid w:val="00B3564C"/>
    <w:rsid w:val="00B42058"/>
    <w:rsid w:val="00B436B9"/>
    <w:rsid w:val="00B50CF2"/>
    <w:rsid w:val="00B515CD"/>
    <w:rsid w:val="00B574B5"/>
    <w:rsid w:val="00B60F03"/>
    <w:rsid w:val="00B66567"/>
    <w:rsid w:val="00B66E2F"/>
    <w:rsid w:val="00B67CBA"/>
    <w:rsid w:val="00B67CF6"/>
    <w:rsid w:val="00B83475"/>
    <w:rsid w:val="00B83A36"/>
    <w:rsid w:val="00B935FE"/>
    <w:rsid w:val="00B9421E"/>
    <w:rsid w:val="00B97A25"/>
    <w:rsid w:val="00BA1B7B"/>
    <w:rsid w:val="00BA4618"/>
    <w:rsid w:val="00BA46D3"/>
    <w:rsid w:val="00BA5369"/>
    <w:rsid w:val="00BA5A73"/>
    <w:rsid w:val="00BA684A"/>
    <w:rsid w:val="00BB4787"/>
    <w:rsid w:val="00BB7E32"/>
    <w:rsid w:val="00BC26EA"/>
    <w:rsid w:val="00BC62A2"/>
    <w:rsid w:val="00BC72F8"/>
    <w:rsid w:val="00BD61DF"/>
    <w:rsid w:val="00BE1682"/>
    <w:rsid w:val="00BE3798"/>
    <w:rsid w:val="00BE4FA4"/>
    <w:rsid w:val="00BF0173"/>
    <w:rsid w:val="00BF0B3B"/>
    <w:rsid w:val="00C046B5"/>
    <w:rsid w:val="00C058C9"/>
    <w:rsid w:val="00C10129"/>
    <w:rsid w:val="00C10DA2"/>
    <w:rsid w:val="00C11BDF"/>
    <w:rsid w:val="00C11C8F"/>
    <w:rsid w:val="00C16BFD"/>
    <w:rsid w:val="00C171CC"/>
    <w:rsid w:val="00C23D3D"/>
    <w:rsid w:val="00C2453F"/>
    <w:rsid w:val="00C32282"/>
    <w:rsid w:val="00C41EAE"/>
    <w:rsid w:val="00C43147"/>
    <w:rsid w:val="00C432FA"/>
    <w:rsid w:val="00C445AF"/>
    <w:rsid w:val="00C464F2"/>
    <w:rsid w:val="00C504A4"/>
    <w:rsid w:val="00C50708"/>
    <w:rsid w:val="00C512B4"/>
    <w:rsid w:val="00C556A8"/>
    <w:rsid w:val="00C5666C"/>
    <w:rsid w:val="00C731D3"/>
    <w:rsid w:val="00C742CD"/>
    <w:rsid w:val="00C75AB9"/>
    <w:rsid w:val="00C77265"/>
    <w:rsid w:val="00C81A26"/>
    <w:rsid w:val="00C822B2"/>
    <w:rsid w:val="00C92A6C"/>
    <w:rsid w:val="00C9441D"/>
    <w:rsid w:val="00C97070"/>
    <w:rsid w:val="00CA1855"/>
    <w:rsid w:val="00CA3D84"/>
    <w:rsid w:val="00CA457C"/>
    <w:rsid w:val="00CA5188"/>
    <w:rsid w:val="00CA541F"/>
    <w:rsid w:val="00CB2330"/>
    <w:rsid w:val="00CB39C6"/>
    <w:rsid w:val="00CB4FE8"/>
    <w:rsid w:val="00CB6E14"/>
    <w:rsid w:val="00CC0263"/>
    <w:rsid w:val="00CC7E1E"/>
    <w:rsid w:val="00CD3519"/>
    <w:rsid w:val="00CD7822"/>
    <w:rsid w:val="00CE1C9B"/>
    <w:rsid w:val="00CE285D"/>
    <w:rsid w:val="00CF6012"/>
    <w:rsid w:val="00D013C5"/>
    <w:rsid w:val="00D03AC0"/>
    <w:rsid w:val="00D07D6F"/>
    <w:rsid w:val="00D16D0C"/>
    <w:rsid w:val="00D212E4"/>
    <w:rsid w:val="00D25989"/>
    <w:rsid w:val="00D25C5E"/>
    <w:rsid w:val="00D31EE0"/>
    <w:rsid w:val="00D349B4"/>
    <w:rsid w:val="00D36459"/>
    <w:rsid w:val="00D4072C"/>
    <w:rsid w:val="00D40FAB"/>
    <w:rsid w:val="00D427EA"/>
    <w:rsid w:val="00D44BB1"/>
    <w:rsid w:val="00D55830"/>
    <w:rsid w:val="00D5676F"/>
    <w:rsid w:val="00D7159A"/>
    <w:rsid w:val="00D72290"/>
    <w:rsid w:val="00D73204"/>
    <w:rsid w:val="00D735D5"/>
    <w:rsid w:val="00D75E43"/>
    <w:rsid w:val="00D77E29"/>
    <w:rsid w:val="00D83E65"/>
    <w:rsid w:val="00D841F1"/>
    <w:rsid w:val="00D84EBE"/>
    <w:rsid w:val="00D86700"/>
    <w:rsid w:val="00D90982"/>
    <w:rsid w:val="00D955D6"/>
    <w:rsid w:val="00DA0720"/>
    <w:rsid w:val="00DA29BA"/>
    <w:rsid w:val="00DB10AC"/>
    <w:rsid w:val="00DB13F0"/>
    <w:rsid w:val="00DB4347"/>
    <w:rsid w:val="00DB6EF2"/>
    <w:rsid w:val="00DB7CC3"/>
    <w:rsid w:val="00DC22FB"/>
    <w:rsid w:val="00DC7000"/>
    <w:rsid w:val="00DC7FDF"/>
    <w:rsid w:val="00DD395D"/>
    <w:rsid w:val="00DE3001"/>
    <w:rsid w:val="00DE33EF"/>
    <w:rsid w:val="00DE3660"/>
    <w:rsid w:val="00DE750E"/>
    <w:rsid w:val="00DF39B8"/>
    <w:rsid w:val="00E063A5"/>
    <w:rsid w:val="00E076AA"/>
    <w:rsid w:val="00E10608"/>
    <w:rsid w:val="00E12C0D"/>
    <w:rsid w:val="00E14990"/>
    <w:rsid w:val="00E15316"/>
    <w:rsid w:val="00E1559F"/>
    <w:rsid w:val="00E21FBF"/>
    <w:rsid w:val="00E31C4D"/>
    <w:rsid w:val="00E35917"/>
    <w:rsid w:val="00E4497C"/>
    <w:rsid w:val="00E45DAD"/>
    <w:rsid w:val="00E47690"/>
    <w:rsid w:val="00E53405"/>
    <w:rsid w:val="00E5552A"/>
    <w:rsid w:val="00E56061"/>
    <w:rsid w:val="00E5711D"/>
    <w:rsid w:val="00E57E4F"/>
    <w:rsid w:val="00E61BAE"/>
    <w:rsid w:val="00E64AB5"/>
    <w:rsid w:val="00E67E6A"/>
    <w:rsid w:val="00E71228"/>
    <w:rsid w:val="00E71504"/>
    <w:rsid w:val="00E71F66"/>
    <w:rsid w:val="00E74B8D"/>
    <w:rsid w:val="00E75D9A"/>
    <w:rsid w:val="00E77A5E"/>
    <w:rsid w:val="00E77CAD"/>
    <w:rsid w:val="00E81CBB"/>
    <w:rsid w:val="00E82DC1"/>
    <w:rsid w:val="00E831D9"/>
    <w:rsid w:val="00E9238F"/>
    <w:rsid w:val="00E93911"/>
    <w:rsid w:val="00EA0688"/>
    <w:rsid w:val="00EA13CE"/>
    <w:rsid w:val="00EA1FAA"/>
    <w:rsid w:val="00EA2FAD"/>
    <w:rsid w:val="00EB081F"/>
    <w:rsid w:val="00EB4096"/>
    <w:rsid w:val="00EB4C60"/>
    <w:rsid w:val="00EB5E20"/>
    <w:rsid w:val="00EB7EF5"/>
    <w:rsid w:val="00EC1C29"/>
    <w:rsid w:val="00EC2AC9"/>
    <w:rsid w:val="00EC2BFA"/>
    <w:rsid w:val="00EC344F"/>
    <w:rsid w:val="00ED4029"/>
    <w:rsid w:val="00EE3490"/>
    <w:rsid w:val="00EE418A"/>
    <w:rsid w:val="00EE587E"/>
    <w:rsid w:val="00EE73AC"/>
    <w:rsid w:val="00EF0EA8"/>
    <w:rsid w:val="00EF4ADB"/>
    <w:rsid w:val="00F02915"/>
    <w:rsid w:val="00F1447D"/>
    <w:rsid w:val="00F148AB"/>
    <w:rsid w:val="00F14960"/>
    <w:rsid w:val="00F16A76"/>
    <w:rsid w:val="00F21E63"/>
    <w:rsid w:val="00F231A9"/>
    <w:rsid w:val="00F30566"/>
    <w:rsid w:val="00F3099C"/>
    <w:rsid w:val="00F30E08"/>
    <w:rsid w:val="00F36145"/>
    <w:rsid w:val="00F36692"/>
    <w:rsid w:val="00F40FC5"/>
    <w:rsid w:val="00F413AD"/>
    <w:rsid w:val="00F459DA"/>
    <w:rsid w:val="00F46C24"/>
    <w:rsid w:val="00F47F2B"/>
    <w:rsid w:val="00F52E0D"/>
    <w:rsid w:val="00F571D4"/>
    <w:rsid w:val="00F57ED4"/>
    <w:rsid w:val="00F65AD1"/>
    <w:rsid w:val="00F71480"/>
    <w:rsid w:val="00F72191"/>
    <w:rsid w:val="00F72C6D"/>
    <w:rsid w:val="00F72E3A"/>
    <w:rsid w:val="00F8164E"/>
    <w:rsid w:val="00F84474"/>
    <w:rsid w:val="00F962AD"/>
    <w:rsid w:val="00FA36BE"/>
    <w:rsid w:val="00FA6223"/>
    <w:rsid w:val="00FA66A9"/>
    <w:rsid w:val="00FB3155"/>
    <w:rsid w:val="00FB58F5"/>
    <w:rsid w:val="00FB6E0D"/>
    <w:rsid w:val="00FB77AF"/>
    <w:rsid w:val="00FC2588"/>
    <w:rsid w:val="00FC5D9C"/>
    <w:rsid w:val="00FC74F5"/>
    <w:rsid w:val="00FD1056"/>
    <w:rsid w:val="00FD4FE9"/>
    <w:rsid w:val="00FD5B91"/>
    <w:rsid w:val="00FD6D2B"/>
    <w:rsid w:val="00FD7B0C"/>
    <w:rsid w:val="00FE2DD9"/>
    <w:rsid w:val="00FE367E"/>
    <w:rsid w:val="00FE4438"/>
    <w:rsid w:val="00FF0597"/>
    <w:rsid w:val="00FF44D8"/>
    <w:rsid w:val="00FF6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0112C6"/>
  <w15:chartTrackingRefBased/>
  <w15:docId w15:val="{2C38EB91-D0A5-410F-9317-D6523E07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FAA"/>
    <w:rPr>
      <w:color w:val="0563C1" w:themeColor="hyperlink"/>
      <w:u w:val="single"/>
    </w:rPr>
  </w:style>
  <w:style w:type="character" w:customStyle="1" w:styleId="UnresolvedMention1">
    <w:name w:val="Unresolved Mention1"/>
    <w:basedOn w:val="DefaultParagraphFont"/>
    <w:uiPriority w:val="99"/>
    <w:semiHidden/>
    <w:unhideWhenUsed/>
    <w:rsid w:val="00EA1FAA"/>
    <w:rPr>
      <w:color w:val="605E5C"/>
      <w:shd w:val="clear" w:color="auto" w:fill="E1DFDD"/>
    </w:rPr>
  </w:style>
  <w:style w:type="character" w:styleId="FollowedHyperlink">
    <w:name w:val="FollowedHyperlink"/>
    <w:basedOn w:val="DefaultParagraphFont"/>
    <w:uiPriority w:val="99"/>
    <w:semiHidden/>
    <w:unhideWhenUsed/>
    <w:rsid w:val="00EA1FAA"/>
    <w:rPr>
      <w:color w:val="954F72" w:themeColor="followedHyperlink"/>
      <w:u w:val="single"/>
    </w:rPr>
  </w:style>
  <w:style w:type="character" w:styleId="CommentReference">
    <w:name w:val="annotation reference"/>
    <w:basedOn w:val="DefaultParagraphFont"/>
    <w:uiPriority w:val="99"/>
    <w:semiHidden/>
    <w:unhideWhenUsed/>
    <w:rsid w:val="00F21E63"/>
    <w:rPr>
      <w:sz w:val="16"/>
      <w:szCs w:val="16"/>
    </w:rPr>
  </w:style>
  <w:style w:type="paragraph" w:styleId="CommentText">
    <w:name w:val="annotation text"/>
    <w:basedOn w:val="Normal"/>
    <w:link w:val="CommentTextChar"/>
    <w:uiPriority w:val="99"/>
    <w:unhideWhenUsed/>
    <w:rsid w:val="00F21E63"/>
    <w:pPr>
      <w:spacing w:line="240" w:lineRule="auto"/>
    </w:pPr>
    <w:rPr>
      <w:sz w:val="20"/>
      <w:szCs w:val="20"/>
    </w:rPr>
  </w:style>
  <w:style w:type="character" w:customStyle="1" w:styleId="CommentTextChar">
    <w:name w:val="Comment Text Char"/>
    <w:basedOn w:val="DefaultParagraphFont"/>
    <w:link w:val="CommentText"/>
    <w:uiPriority w:val="99"/>
    <w:rsid w:val="00F21E63"/>
    <w:rPr>
      <w:sz w:val="20"/>
      <w:szCs w:val="20"/>
    </w:rPr>
  </w:style>
  <w:style w:type="paragraph" w:styleId="CommentSubject">
    <w:name w:val="annotation subject"/>
    <w:basedOn w:val="CommentText"/>
    <w:next w:val="CommentText"/>
    <w:link w:val="CommentSubjectChar"/>
    <w:uiPriority w:val="99"/>
    <w:semiHidden/>
    <w:unhideWhenUsed/>
    <w:rsid w:val="00F21E63"/>
    <w:rPr>
      <w:b/>
      <w:bCs/>
    </w:rPr>
  </w:style>
  <w:style w:type="character" w:customStyle="1" w:styleId="CommentSubjectChar">
    <w:name w:val="Comment Subject Char"/>
    <w:basedOn w:val="CommentTextChar"/>
    <w:link w:val="CommentSubject"/>
    <w:uiPriority w:val="99"/>
    <w:semiHidden/>
    <w:rsid w:val="00F21E63"/>
    <w:rPr>
      <w:b/>
      <w:bCs/>
      <w:sz w:val="20"/>
      <w:szCs w:val="20"/>
    </w:rPr>
  </w:style>
  <w:style w:type="paragraph" w:styleId="BalloonText">
    <w:name w:val="Balloon Text"/>
    <w:basedOn w:val="Normal"/>
    <w:link w:val="BalloonTextChar"/>
    <w:uiPriority w:val="99"/>
    <w:semiHidden/>
    <w:unhideWhenUsed/>
    <w:rsid w:val="00F2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63"/>
    <w:rPr>
      <w:rFonts w:ascii="Segoe UI" w:hAnsi="Segoe UI" w:cs="Segoe UI"/>
      <w:sz w:val="18"/>
      <w:szCs w:val="18"/>
    </w:rPr>
  </w:style>
  <w:style w:type="paragraph" w:customStyle="1" w:styleId="EndNoteBibliographyTitle">
    <w:name w:val="EndNote Bibliography Title"/>
    <w:basedOn w:val="Normal"/>
    <w:link w:val="EndNoteBibliographyTitleChar"/>
    <w:rsid w:val="00F3614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36145"/>
    <w:rPr>
      <w:rFonts w:ascii="Calibri" w:hAnsi="Calibri" w:cs="Calibri"/>
      <w:noProof/>
      <w:lang w:val="en-US"/>
    </w:rPr>
  </w:style>
  <w:style w:type="paragraph" w:customStyle="1" w:styleId="EndNoteBibliography">
    <w:name w:val="EndNote Bibliography"/>
    <w:basedOn w:val="Normal"/>
    <w:link w:val="EndNoteBibliographyChar"/>
    <w:rsid w:val="00F3614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36145"/>
    <w:rPr>
      <w:rFonts w:ascii="Calibri" w:hAnsi="Calibri" w:cs="Calibri"/>
      <w:noProof/>
      <w:lang w:val="en-US"/>
    </w:rPr>
  </w:style>
  <w:style w:type="paragraph" w:styleId="NormalWeb">
    <w:name w:val="Normal (Web)"/>
    <w:basedOn w:val="Normal"/>
    <w:uiPriority w:val="99"/>
    <w:semiHidden/>
    <w:unhideWhenUsed/>
    <w:rsid w:val="00BE3798"/>
    <w:pPr>
      <w:spacing w:after="0" w:line="240" w:lineRule="auto"/>
    </w:pPr>
    <w:rPr>
      <w:rFonts w:ascii="Calibri" w:hAnsi="Calibri" w:cs="Calibri"/>
      <w:lang w:eastAsia="en-AU"/>
    </w:rPr>
  </w:style>
  <w:style w:type="table" w:styleId="TableGrid">
    <w:name w:val="Table Grid"/>
    <w:basedOn w:val="TableNormal"/>
    <w:uiPriority w:val="39"/>
    <w:rsid w:val="00C5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CAA"/>
    <w:pPr>
      <w:ind w:left="720"/>
      <w:contextualSpacing/>
    </w:pPr>
  </w:style>
  <w:style w:type="character" w:customStyle="1" w:styleId="UnresolvedMention2">
    <w:name w:val="Unresolved Mention2"/>
    <w:basedOn w:val="DefaultParagraphFont"/>
    <w:uiPriority w:val="99"/>
    <w:semiHidden/>
    <w:unhideWhenUsed/>
    <w:rsid w:val="00136544"/>
    <w:rPr>
      <w:color w:val="605E5C"/>
      <w:shd w:val="clear" w:color="auto" w:fill="E1DFDD"/>
    </w:rPr>
  </w:style>
  <w:style w:type="character" w:customStyle="1" w:styleId="UnresolvedMention">
    <w:name w:val="Unresolved Mention"/>
    <w:basedOn w:val="DefaultParagraphFont"/>
    <w:uiPriority w:val="99"/>
    <w:semiHidden/>
    <w:unhideWhenUsed/>
    <w:rsid w:val="00722CA9"/>
    <w:rPr>
      <w:color w:val="605E5C"/>
      <w:shd w:val="clear" w:color="auto" w:fill="E1DFDD"/>
    </w:rPr>
  </w:style>
  <w:style w:type="paragraph" w:styleId="Header">
    <w:name w:val="header"/>
    <w:basedOn w:val="Normal"/>
    <w:link w:val="HeaderChar"/>
    <w:uiPriority w:val="99"/>
    <w:unhideWhenUsed/>
    <w:rsid w:val="00AB1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75C"/>
  </w:style>
  <w:style w:type="paragraph" w:styleId="Footer">
    <w:name w:val="footer"/>
    <w:basedOn w:val="Normal"/>
    <w:link w:val="FooterChar"/>
    <w:uiPriority w:val="99"/>
    <w:unhideWhenUsed/>
    <w:rsid w:val="00AB1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58916">
      <w:bodyDiv w:val="1"/>
      <w:marLeft w:val="0"/>
      <w:marRight w:val="0"/>
      <w:marTop w:val="0"/>
      <w:marBottom w:val="0"/>
      <w:divBdr>
        <w:top w:val="none" w:sz="0" w:space="0" w:color="auto"/>
        <w:left w:val="none" w:sz="0" w:space="0" w:color="auto"/>
        <w:bottom w:val="none" w:sz="0" w:space="0" w:color="auto"/>
        <w:right w:val="none" w:sz="0" w:space="0" w:color="auto"/>
      </w:divBdr>
    </w:div>
    <w:div w:id="954337300">
      <w:bodyDiv w:val="1"/>
      <w:marLeft w:val="0"/>
      <w:marRight w:val="0"/>
      <w:marTop w:val="0"/>
      <w:marBottom w:val="0"/>
      <w:divBdr>
        <w:top w:val="none" w:sz="0" w:space="0" w:color="auto"/>
        <w:left w:val="none" w:sz="0" w:space="0" w:color="auto"/>
        <w:bottom w:val="none" w:sz="0" w:space="0" w:color="auto"/>
        <w:right w:val="none" w:sz="0" w:space="0" w:color="auto"/>
      </w:divBdr>
    </w:div>
    <w:div w:id="1145389540">
      <w:bodyDiv w:val="1"/>
      <w:marLeft w:val="0"/>
      <w:marRight w:val="0"/>
      <w:marTop w:val="0"/>
      <w:marBottom w:val="0"/>
      <w:divBdr>
        <w:top w:val="none" w:sz="0" w:space="0" w:color="auto"/>
        <w:left w:val="none" w:sz="0" w:space="0" w:color="auto"/>
        <w:bottom w:val="none" w:sz="0" w:space="0" w:color="auto"/>
        <w:right w:val="none" w:sz="0" w:space="0" w:color="auto"/>
      </w:divBdr>
    </w:div>
    <w:div w:id="1281186542">
      <w:bodyDiv w:val="1"/>
      <w:marLeft w:val="0"/>
      <w:marRight w:val="0"/>
      <w:marTop w:val="0"/>
      <w:marBottom w:val="0"/>
      <w:divBdr>
        <w:top w:val="none" w:sz="0" w:space="0" w:color="auto"/>
        <w:left w:val="none" w:sz="0" w:space="0" w:color="auto"/>
        <w:bottom w:val="none" w:sz="0" w:space="0" w:color="auto"/>
        <w:right w:val="none" w:sz="0" w:space="0" w:color="auto"/>
      </w:divBdr>
    </w:div>
    <w:div w:id="1497918345">
      <w:bodyDiv w:val="1"/>
      <w:marLeft w:val="0"/>
      <w:marRight w:val="0"/>
      <w:marTop w:val="0"/>
      <w:marBottom w:val="0"/>
      <w:divBdr>
        <w:top w:val="none" w:sz="0" w:space="0" w:color="auto"/>
        <w:left w:val="none" w:sz="0" w:space="0" w:color="auto"/>
        <w:bottom w:val="none" w:sz="0" w:space="0" w:color="auto"/>
        <w:right w:val="none" w:sz="0" w:space="0" w:color="auto"/>
      </w:divBdr>
    </w:div>
    <w:div w:id="18042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ymorgan.com/industries/media/readership/newspaper-reade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ymorgan.com/findings/7496-australian-newspaper-print-readership-and-cross-platform-audiences-december-2017-2018020804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linfo.aph.gov.au/parlInfo/search/display/display.w3p;query=Id:%22media/pressrel/3FVP6%22;src1=sm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2" ma:contentTypeDescription="Create a new document." ma:contentTypeScope="" ma:versionID="87d9e68c3799c9ac6000784560253f28">
  <xsd:schema xmlns:xsd="http://www.w3.org/2001/XMLSchema" xmlns:xs="http://www.w3.org/2001/XMLSchema" xmlns:p="http://schemas.microsoft.com/office/2006/metadata/properties" xmlns:ns3="dd8b4b20-77ca-4dba-bfca-086644cf92ff" xmlns:ns4="8f5d3200-e961-4e85-96d9-a65cea9ae476" targetNamespace="http://schemas.microsoft.com/office/2006/metadata/properties" ma:root="true" ma:fieldsID="71c757b08103f1d6c4de61c6ae5fe3a3" ns3:_="" ns4:_="">
    <xsd:import namespace="dd8b4b20-77ca-4dba-bfca-086644cf92ff"/>
    <xsd:import namespace="8f5d3200-e961-4e85-96d9-a65cea9ae4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D72A-F3F6-4DF6-B8EC-A6C2C18A624E}">
  <ds:schemaRefs>
    <ds:schemaRef ds:uri="http://schemas.microsoft.com/office/2006/metadata/properties"/>
    <ds:schemaRef ds:uri="8f5d3200-e961-4e85-96d9-a65cea9ae476"/>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dd8b4b20-77ca-4dba-bfca-086644cf92ff"/>
    <ds:schemaRef ds:uri="http://purl.org/dc/elements/1.1/"/>
  </ds:schemaRefs>
</ds:datastoreItem>
</file>

<file path=customXml/itemProps2.xml><?xml version="1.0" encoding="utf-8"?>
<ds:datastoreItem xmlns:ds="http://schemas.openxmlformats.org/officeDocument/2006/customXml" ds:itemID="{62EF61F1-7A53-4B10-B036-C9CAF51369B3}">
  <ds:schemaRefs>
    <ds:schemaRef ds:uri="http://schemas.microsoft.com/sharepoint/v3/contenttype/forms"/>
  </ds:schemaRefs>
</ds:datastoreItem>
</file>

<file path=customXml/itemProps3.xml><?xml version="1.0" encoding="utf-8"?>
<ds:datastoreItem xmlns:ds="http://schemas.openxmlformats.org/officeDocument/2006/customXml" ds:itemID="{E3B5E64E-2E99-4E1D-8BCF-7D67EEB7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8f5d3200-e961-4e85-96d9-a65cea9a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160D7-4E0C-4CDB-80DE-99E14C66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17007</Words>
  <Characters>96943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Pennay</dc:creator>
  <cp:keywords/>
  <dc:description/>
  <cp:lastModifiedBy>Rachel Herring</cp:lastModifiedBy>
  <cp:revision>6</cp:revision>
  <dcterms:created xsi:type="dcterms:W3CDTF">2021-09-02T01:25:00Z</dcterms:created>
  <dcterms:modified xsi:type="dcterms:W3CDTF">2022-02-17T14:31:00Z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