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058" w:rsidRPr="007E2A83" w:rsidRDefault="00923058" w:rsidP="00C076D0">
      <w:pPr>
        <w:spacing w:after="120" w:line="240" w:lineRule="auto"/>
        <w:jc w:val="both"/>
        <w:rPr>
          <w:rFonts w:asciiTheme="majorHAnsi" w:hAnsiTheme="majorHAnsi"/>
          <w:sz w:val="24"/>
          <w:szCs w:val="24"/>
        </w:rPr>
      </w:pPr>
    </w:p>
    <w:p w:rsidR="00F60B00" w:rsidRPr="00F7467C" w:rsidRDefault="00923058" w:rsidP="00F7467C">
      <w:pPr>
        <w:spacing w:after="120" w:line="480" w:lineRule="auto"/>
        <w:jc w:val="center"/>
        <w:rPr>
          <w:rFonts w:asciiTheme="majorHAnsi" w:hAnsiTheme="majorHAnsi"/>
          <w:sz w:val="24"/>
          <w:szCs w:val="24"/>
        </w:rPr>
      </w:pPr>
      <w:r w:rsidRPr="00F7467C">
        <w:rPr>
          <w:rFonts w:asciiTheme="majorHAnsi" w:hAnsiTheme="majorHAnsi"/>
          <w:sz w:val="24"/>
          <w:szCs w:val="24"/>
        </w:rPr>
        <w:t>Abstract</w:t>
      </w:r>
    </w:p>
    <w:p w:rsidR="00C076D0" w:rsidRPr="00277013" w:rsidRDefault="00F60B00" w:rsidP="00923058">
      <w:pPr>
        <w:spacing w:after="120" w:line="480" w:lineRule="auto"/>
        <w:jc w:val="both"/>
        <w:rPr>
          <w:rFonts w:asciiTheme="majorHAnsi" w:hAnsiTheme="majorHAnsi"/>
          <w:sz w:val="24"/>
          <w:szCs w:val="24"/>
        </w:rPr>
      </w:pPr>
      <w:r w:rsidRPr="00277013">
        <w:rPr>
          <w:rFonts w:asciiTheme="majorHAnsi" w:hAnsiTheme="majorHAnsi"/>
          <w:sz w:val="24"/>
          <w:szCs w:val="24"/>
        </w:rPr>
        <w:t xml:space="preserve">The invisibility of nursing </w:t>
      </w:r>
      <w:r w:rsidR="00E31E6E" w:rsidRPr="00277013">
        <w:rPr>
          <w:rFonts w:asciiTheme="majorHAnsi" w:hAnsiTheme="majorHAnsi"/>
          <w:sz w:val="24"/>
          <w:szCs w:val="24"/>
        </w:rPr>
        <w:t xml:space="preserve">work </w:t>
      </w:r>
      <w:r w:rsidRPr="00277013">
        <w:rPr>
          <w:rFonts w:asciiTheme="majorHAnsi" w:hAnsiTheme="majorHAnsi"/>
          <w:sz w:val="24"/>
          <w:szCs w:val="24"/>
        </w:rPr>
        <w:t>has been discussed in the international literature</w:t>
      </w:r>
      <w:r w:rsidR="002B7E16" w:rsidRPr="00277013">
        <w:rPr>
          <w:rFonts w:asciiTheme="majorHAnsi" w:hAnsiTheme="majorHAnsi"/>
          <w:sz w:val="24"/>
          <w:szCs w:val="24"/>
        </w:rPr>
        <w:t xml:space="preserve"> </w:t>
      </w:r>
      <w:r w:rsidR="00E31E6E" w:rsidRPr="00277013">
        <w:rPr>
          <w:rFonts w:asciiTheme="majorHAnsi" w:hAnsiTheme="majorHAnsi"/>
          <w:sz w:val="24"/>
          <w:szCs w:val="24"/>
        </w:rPr>
        <w:t xml:space="preserve">but not in relation to learning clinical skills. Evans </w:t>
      </w:r>
      <w:r w:rsidR="002B7E16" w:rsidRPr="00277013">
        <w:rPr>
          <w:rFonts w:asciiTheme="majorHAnsi" w:hAnsiTheme="majorHAnsi"/>
          <w:sz w:val="24"/>
          <w:szCs w:val="24"/>
        </w:rPr>
        <w:t>and Guile’s</w:t>
      </w:r>
      <w:r w:rsidR="00E31E6E" w:rsidRPr="00277013">
        <w:rPr>
          <w:rFonts w:asciiTheme="majorHAnsi" w:hAnsiTheme="majorHAnsi"/>
          <w:sz w:val="24"/>
          <w:szCs w:val="24"/>
        </w:rPr>
        <w:t xml:space="preserve"> (201</w:t>
      </w:r>
      <w:r w:rsidR="002B7E16" w:rsidRPr="00277013">
        <w:rPr>
          <w:rFonts w:asciiTheme="majorHAnsi" w:hAnsiTheme="majorHAnsi"/>
          <w:sz w:val="24"/>
          <w:szCs w:val="24"/>
        </w:rPr>
        <w:t>2</w:t>
      </w:r>
      <w:r w:rsidR="00E31E6E" w:rsidRPr="00277013">
        <w:rPr>
          <w:rFonts w:asciiTheme="majorHAnsi" w:hAnsiTheme="majorHAnsi"/>
          <w:sz w:val="24"/>
          <w:szCs w:val="24"/>
        </w:rPr>
        <w:t>) theory of recontextualisation</w:t>
      </w:r>
      <w:r w:rsidR="000A328F">
        <w:rPr>
          <w:rFonts w:asciiTheme="majorHAnsi" w:hAnsiTheme="majorHAnsi"/>
          <w:sz w:val="24"/>
          <w:szCs w:val="24"/>
        </w:rPr>
        <w:t xml:space="preserve"> is used</w:t>
      </w:r>
      <w:r w:rsidR="00E31E6E" w:rsidRPr="00277013">
        <w:rPr>
          <w:rFonts w:asciiTheme="majorHAnsi" w:hAnsiTheme="majorHAnsi"/>
          <w:sz w:val="24"/>
          <w:szCs w:val="24"/>
        </w:rPr>
        <w:t xml:space="preserve"> to explore the ways in which invisible or unplanned and unrecognised learning takes </w:t>
      </w:r>
      <w:r w:rsidR="000A328F">
        <w:rPr>
          <w:rFonts w:asciiTheme="majorHAnsi" w:hAnsiTheme="majorHAnsi"/>
          <w:sz w:val="24"/>
          <w:szCs w:val="24"/>
        </w:rPr>
        <w:t>place as newly qualified nurses</w:t>
      </w:r>
      <w:r w:rsidR="00E835A4" w:rsidRPr="00277013">
        <w:rPr>
          <w:rFonts w:asciiTheme="majorHAnsi" w:hAnsiTheme="majorHAnsi"/>
          <w:sz w:val="24"/>
          <w:szCs w:val="24"/>
        </w:rPr>
        <w:t xml:space="preserve"> </w:t>
      </w:r>
      <w:r w:rsidR="00E82303" w:rsidRPr="00277013">
        <w:rPr>
          <w:rFonts w:asciiTheme="majorHAnsi" w:hAnsiTheme="majorHAnsi"/>
          <w:sz w:val="24"/>
          <w:szCs w:val="24"/>
        </w:rPr>
        <w:t>learn</w:t>
      </w:r>
      <w:r w:rsidR="00E835A4" w:rsidRPr="00277013">
        <w:rPr>
          <w:rFonts w:asciiTheme="majorHAnsi" w:hAnsiTheme="majorHAnsi"/>
          <w:sz w:val="24"/>
          <w:szCs w:val="24"/>
        </w:rPr>
        <w:t xml:space="preserve"> to del</w:t>
      </w:r>
      <w:r w:rsidR="00371007" w:rsidRPr="00277013">
        <w:rPr>
          <w:rFonts w:asciiTheme="majorHAnsi" w:hAnsiTheme="majorHAnsi"/>
          <w:sz w:val="24"/>
          <w:szCs w:val="24"/>
        </w:rPr>
        <w:t>egate to and supervise the work of the health care assistant</w:t>
      </w:r>
      <w:r w:rsidR="00E835A4" w:rsidRPr="00277013">
        <w:rPr>
          <w:rFonts w:asciiTheme="majorHAnsi" w:hAnsiTheme="majorHAnsi"/>
          <w:sz w:val="24"/>
          <w:szCs w:val="24"/>
        </w:rPr>
        <w:t xml:space="preserve">. In the British context, </w:t>
      </w:r>
      <w:r w:rsidR="00850124" w:rsidRPr="00277013">
        <w:rPr>
          <w:rFonts w:asciiTheme="majorHAnsi" w:hAnsiTheme="majorHAnsi"/>
          <w:sz w:val="24"/>
          <w:szCs w:val="24"/>
        </w:rPr>
        <w:t>delegation</w:t>
      </w:r>
      <w:r w:rsidR="001D542B" w:rsidRPr="00277013">
        <w:rPr>
          <w:rFonts w:asciiTheme="majorHAnsi" w:hAnsiTheme="majorHAnsi"/>
          <w:sz w:val="24"/>
          <w:szCs w:val="24"/>
        </w:rPr>
        <w:t xml:space="preserve"> </w:t>
      </w:r>
      <w:r w:rsidR="00371007" w:rsidRPr="00277013">
        <w:rPr>
          <w:rFonts w:asciiTheme="majorHAnsi" w:hAnsiTheme="majorHAnsi"/>
          <w:sz w:val="24"/>
          <w:szCs w:val="24"/>
        </w:rPr>
        <w:t>and supervision are</w:t>
      </w:r>
      <w:r w:rsidR="00EF4AF4" w:rsidRPr="00277013">
        <w:rPr>
          <w:rFonts w:asciiTheme="majorHAnsi" w:hAnsiTheme="majorHAnsi"/>
          <w:sz w:val="24"/>
          <w:szCs w:val="24"/>
        </w:rPr>
        <w:t xml:space="preserve"> thought of as</w:t>
      </w:r>
      <w:r w:rsidR="001D542B" w:rsidRPr="00277013">
        <w:rPr>
          <w:rFonts w:asciiTheme="majorHAnsi" w:hAnsiTheme="majorHAnsi"/>
          <w:sz w:val="24"/>
          <w:szCs w:val="24"/>
        </w:rPr>
        <w:t xml:space="preserve"> skill</w:t>
      </w:r>
      <w:r w:rsidR="00371007" w:rsidRPr="00277013">
        <w:rPr>
          <w:rFonts w:asciiTheme="majorHAnsi" w:hAnsiTheme="majorHAnsi"/>
          <w:sz w:val="24"/>
          <w:szCs w:val="24"/>
        </w:rPr>
        <w:t>s</w:t>
      </w:r>
      <w:r w:rsidR="001D542B" w:rsidRPr="00277013">
        <w:rPr>
          <w:rFonts w:asciiTheme="majorHAnsi" w:hAnsiTheme="majorHAnsi"/>
          <w:sz w:val="24"/>
          <w:szCs w:val="24"/>
        </w:rPr>
        <w:t xml:space="preserve"> which </w:t>
      </w:r>
      <w:r w:rsidR="00371007" w:rsidRPr="00277013">
        <w:rPr>
          <w:rFonts w:asciiTheme="majorHAnsi" w:hAnsiTheme="majorHAnsi"/>
          <w:sz w:val="24"/>
          <w:szCs w:val="24"/>
        </w:rPr>
        <w:t>are learnt ‘on the job’</w:t>
      </w:r>
      <w:r w:rsidR="00E835A4" w:rsidRPr="00277013">
        <w:rPr>
          <w:rFonts w:asciiTheme="majorHAnsi" w:hAnsiTheme="majorHAnsi"/>
          <w:sz w:val="24"/>
          <w:szCs w:val="24"/>
        </w:rPr>
        <w:t xml:space="preserve">. </w:t>
      </w:r>
      <w:r w:rsidR="00EF4AF4" w:rsidRPr="00277013">
        <w:rPr>
          <w:rFonts w:asciiTheme="majorHAnsi" w:hAnsiTheme="majorHAnsi"/>
          <w:sz w:val="24"/>
          <w:szCs w:val="24"/>
        </w:rPr>
        <w:t xml:space="preserve">We suggest that </w:t>
      </w:r>
      <w:r w:rsidR="00EF4AF4" w:rsidRPr="00277013">
        <w:rPr>
          <w:rFonts w:asciiTheme="majorHAnsi" w:hAnsiTheme="majorHAnsi" w:cs="Times New Roman"/>
          <w:sz w:val="24"/>
          <w:szCs w:val="24"/>
        </w:rPr>
        <w:t xml:space="preserve">learning ‘on-the-job’ </w:t>
      </w:r>
      <w:r w:rsidR="00E82303" w:rsidRPr="00277013">
        <w:rPr>
          <w:rFonts w:asciiTheme="majorHAnsi" w:hAnsiTheme="majorHAnsi" w:cs="Times New Roman"/>
          <w:sz w:val="24"/>
          <w:szCs w:val="24"/>
        </w:rPr>
        <w:t xml:space="preserve">is </w:t>
      </w:r>
      <w:r w:rsidR="000E6D74" w:rsidRPr="00277013">
        <w:rPr>
          <w:rFonts w:asciiTheme="majorHAnsi" w:hAnsiTheme="majorHAnsi" w:cs="Times New Roman"/>
          <w:sz w:val="24"/>
          <w:szCs w:val="24"/>
        </w:rPr>
        <w:t xml:space="preserve">the </w:t>
      </w:r>
      <w:r w:rsidR="00EF4AF4" w:rsidRPr="00277013">
        <w:rPr>
          <w:rFonts w:asciiTheme="majorHAnsi" w:hAnsiTheme="majorHAnsi" w:cs="Times New Roman"/>
          <w:sz w:val="24"/>
          <w:szCs w:val="24"/>
        </w:rPr>
        <w:t xml:space="preserve">invisible construction of knowledge in clinical practice and that delegation is a particularly telling area of </w:t>
      </w:r>
      <w:r w:rsidR="00A57DC2">
        <w:rPr>
          <w:rFonts w:asciiTheme="majorHAnsi" w:hAnsiTheme="majorHAnsi" w:cs="Times New Roman"/>
          <w:sz w:val="24"/>
          <w:szCs w:val="24"/>
        </w:rPr>
        <w:t xml:space="preserve">nursing </w:t>
      </w:r>
      <w:r w:rsidR="00EF4AF4" w:rsidRPr="00277013">
        <w:rPr>
          <w:rFonts w:asciiTheme="majorHAnsi" w:hAnsiTheme="majorHAnsi" w:cs="Times New Roman"/>
          <w:sz w:val="24"/>
          <w:szCs w:val="24"/>
        </w:rPr>
        <w:t xml:space="preserve">practice which illustrates invisible learning. </w:t>
      </w:r>
      <w:r w:rsidR="00A57DC2">
        <w:rPr>
          <w:rFonts w:asciiTheme="majorHAnsi" w:hAnsiTheme="majorHAnsi"/>
          <w:sz w:val="24"/>
          <w:szCs w:val="24"/>
        </w:rPr>
        <w:t xml:space="preserve">Using an </w:t>
      </w:r>
      <w:r w:rsidR="00923058" w:rsidRPr="00277013">
        <w:rPr>
          <w:rFonts w:asciiTheme="majorHAnsi" w:hAnsiTheme="majorHAnsi"/>
          <w:sz w:val="24"/>
          <w:szCs w:val="24"/>
        </w:rPr>
        <w:t xml:space="preserve">ethnographic case study </w:t>
      </w:r>
      <w:r w:rsidR="00A57DC2">
        <w:rPr>
          <w:rFonts w:asciiTheme="majorHAnsi" w:hAnsiTheme="majorHAnsi"/>
          <w:sz w:val="24"/>
          <w:szCs w:val="24"/>
        </w:rPr>
        <w:t xml:space="preserve">approach </w:t>
      </w:r>
      <w:r w:rsidR="00923058" w:rsidRPr="00277013">
        <w:rPr>
          <w:rFonts w:asciiTheme="majorHAnsi" w:hAnsiTheme="majorHAnsi"/>
          <w:sz w:val="24"/>
          <w:szCs w:val="24"/>
          <w:lang w:eastAsia="en-GB"/>
        </w:rPr>
        <w:t>in three hospital sites in England from 2011-2014</w:t>
      </w:r>
      <w:r w:rsidR="00850124" w:rsidRPr="00277013">
        <w:rPr>
          <w:rFonts w:asciiTheme="majorHAnsi" w:hAnsiTheme="majorHAnsi"/>
          <w:sz w:val="24"/>
          <w:szCs w:val="24"/>
        </w:rPr>
        <w:t xml:space="preserve">, </w:t>
      </w:r>
      <w:r w:rsidR="00A57DC2">
        <w:rPr>
          <w:rFonts w:asciiTheme="majorHAnsi" w:hAnsiTheme="majorHAnsi"/>
          <w:sz w:val="24"/>
          <w:szCs w:val="24"/>
        </w:rPr>
        <w:t>we undertook</w:t>
      </w:r>
      <w:r w:rsidR="00850124" w:rsidRPr="00277013">
        <w:rPr>
          <w:rFonts w:asciiTheme="majorHAnsi" w:hAnsiTheme="majorHAnsi"/>
          <w:sz w:val="24"/>
          <w:szCs w:val="24"/>
        </w:rPr>
        <w:t xml:space="preserve"> p</w:t>
      </w:r>
      <w:r w:rsidR="001B3FB3" w:rsidRPr="00277013">
        <w:rPr>
          <w:rFonts w:asciiTheme="majorHAnsi" w:hAnsiTheme="majorHAnsi"/>
          <w:sz w:val="24"/>
          <w:szCs w:val="24"/>
        </w:rPr>
        <w:t>articipant observation</w:t>
      </w:r>
      <w:r w:rsidR="00E31E6E" w:rsidRPr="00277013">
        <w:rPr>
          <w:rFonts w:asciiTheme="majorHAnsi" w:hAnsiTheme="majorHAnsi"/>
          <w:sz w:val="24"/>
          <w:szCs w:val="24"/>
        </w:rPr>
        <w:t>,</w:t>
      </w:r>
      <w:r w:rsidR="001B3FB3" w:rsidRPr="00277013">
        <w:rPr>
          <w:rFonts w:asciiTheme="majorHAnsi" w:hAnsiTheme="majorHAnsi"/>
          <w:sz w:val="24"/>
          <w:szCs w:val="24"/>
        </w:rPr>
        <w:t xml:space="preserve"> interviews with </w:t>
      </w:r>
      <w:r w:rsidRPr="00277013">
        <w:rPr>
          <w:rFonts w:asciiTheme="majorHAnsi" w:hAnsiTheme="majorHAnsi"/>
          <w:sz w:val="24"/>
          <w:szCs w:val="24"/>
        </w:rPr>
        <w:t>newly qualified nurses</w:t>
      </w:r>
      <w:r w:rsidR="00E31E6E" w:rsidRPr="00277013">
        <w:rPr>
          <w:rFonts w:asciiTheme="majorHAnsi" w:hAnsiTheme="majorHAnsi"/>
          <w:sz w:val="24"/>
          <w:szCs w:val="24"/>
        </w:rPr>
        <w:t>,</w:t>
      </w:r>
      <w:r w:rsidRPr="00277013">
        <w:rPr>
          <w:rFonts w:asciiTheme="majorHAnsi" w:hAnsiTheme="majorHAnsi"/>
          <w:sz w:val="24"/>
          <w:szCs w:val="24"/>
        </w:rPr>
        <w:t xml:space="preserve"> </w:t>
      </w:r>
      <w:r w:rsidR="001B3FB3" w:rsidRPr="00277013">
        <w:rPr>
          <w:rFonts w:asciiTheme="majorHAnsi" w:hAnsiTheme="majorHAnsi"/>
          <w:sz w:val="24"/>
          <w:szCs w:val="24"/>
        </w:rPr>
        <w:t xml:space="preserve">ward managers and </w:t>
      </w:r>
      <w:r w:rsidR="00E31E6E" w:rsidRPr="00277013">
        <w:rPr>
          <w:rFonts w:asciiTheme="majorHAnsi" w:hAnsiTheme="majorHAnsi"/>
          <w:sz w:val="24"/>
          <w:szCs w:val="24"/>
        </w:rPr>
        <w:t>health care assistants</w:t>
      </w:r>
      <w:r w:rsidR="00E835A4" w:rsidRPr="00277013">
        <w:rPr>
          <w:rFonts w:asciiTheme="majorHAnsi" w:hAnsiTheme="majorHAnsi"/>
          <w:sz w:val="24"/>
          <w:szCs w:val="24"/>
        </w:rPr>
        <w:t xml:space="preserve">. We </w:t>
      </w:r>
      <w:r w:rsidR="00CF10B4" w:rsidRPr="00277013">
        <w:rPr>
          <w:rFonts w:asciiTheme="majorHAnsi" w:hAnsiTheme="majorHAnsi"/>
          <w:sz w:val="24"/>
          <w:szCs w:val="24"/>
        </w:rPr>
        <w:t xml:space="preserve">discuss the invisible ways newly qualified nurses learn in the practice environment and </w:t>
      </w:r>
      <w:r w:rsidR="00E835A4" w:rsidRPr="00277013">
        <w:rPr>
          <w:rFonts w:asciiTheme="majorHAnsi" w:hAnsiTheme="majorHAnsi"/>
          <w:sz w:val="24"/>
          <w:szCs w:val="24"/>
        </w:rPr>
        <w:t xml:space="preserve">present </w:t>
      </w:r>
      <w:r w:rsidR="00923058" w:rsidRPr="00277013">
        <w:rPr>
          <w:rFonts w:asciiTheme="majorHAnsi" w:hAnsiTheme="majorHAnsi"/>
          <w:sz w:val="24"/>
          <w:szCs w:val="24"/>
        </w:rPr>
        <w:t>the invisible steps to learning</w:t>
      </w:r>
      <w:r w:rsidR="00E835A4" w:rsidRPr="00277013">
        <w:rPr>
          <w:rFonts w:asciiTheme="majorHAnsi" w:hAnsiTheme="majorHAnsi"/>
          <w:sz w:val="24"/>
          <w:szCs w:val="24"/>
        </w:rPr>
        <w:t xml:space="preserve"> </w:t>
      </w:r>
      <w:r w:rsidR="00850124" w:rsidRPr="00277013">
        <w:rPr>
          <w:rFonts w:asciiTheme="majorHAnsi" w:hAnsiTheme="majorHAnsi"/>
          <w:sz w:val="24"/>
          <w:szCs w:val="24"/>
        </w:rPr>
        <w:t>which encompass</w:t>
      </w:r>
      <w:r w:rsidR="00923058" w:rsidRPr="00277013">
        <w:rPr>
          <w:rFonts w:asciiTheme="majorHAnsi" w:hAnsiTheme="majorHAnsi"/>
          <w:sz w:val="24"/>
          <w:szCs w:val="24"/>
        </w:rPr>
        <w:t xml:space="preserve"> the embodied, affective and social, as much as th</w:t>
      </w:r>
      <w:r w:rsidR="000E6D74" w:rsidRPr="00277013">
        <w:rPr>
          <w:rFonts w:asciiTheme="majorHAnsi" w:hAnsiTheme="majorHAnsi"/>
          <w:sz w:val="24"/>
          <w:szCs w:val="24"/>
        </w:rPr>
        <w:t>e cognitive</w:t>
      </w:r>
      <w:r w:rsidR="00923058" w:rsidRPr="00277013">
        <w:rPr>
          <w:rFonts w:asciiTheme="majorHAnsi" w:hAnsiTheme="majorHAnsi"/>
          <w:sz w:val="24"/>
          <w:szCs w:val="24"/>
        </w:rPr>
        <w:t xml:space="preserve"> components to learning. </w:t>
      </w:r>
      <w:r w:rsidR="00923058" w:rsidRPr="00277013">
        <w:rPr>
          <w:rFonts w:asciiTheme="majorHAnsi" w:hAnsiTheme="majorHAnsi" w:cs="Times New Roman"/>
          <w:sz w:val="24"/>
          <w:szCs w:val="24"/>
        </w:rPr>
        <w:t>We argue that there is a need for greater understanding of</w:t>
      </w:r>
      <w:r w:rsidR="008D7DC9" w:rsidRPr="00277013">
        <w:rPr>
          <w:rFonts w:asciiTheme="majorHAnsi" w:hAnsiTheme="majorHAnsi" w:cs="Times New Roman"/>
          <w:sz w:val="24"/>
          <w:szCs w:val="24"/>
        </w:rPr>
        <w:t xml:space="preserve"> the</w:t>
      </w:r>
      <w:r w:rsidR="00923058" w:rsidRPr="00277013">
        <w:rPr>
          <w:rFonts w:asciiTheme="majorHAnsi" w:hAnsiTheme="majorHAnsi" w:cs="Times New Roman"/>
          <w:sz w:val="24"/>
          <w:szCs w:val="24"/>
        </w:rPr>
        <w:t xml:space="preserve"> ‘invisible learning’</w:t>
      </w:r>
      <w:r w:rsidR="008D7DC9" w:rsidRPr="00277013">
        <w:rPr>
          <w:rFonts w:asciiTheme="majorHAnsi" w:hAnsiTheme="majorHAnsi" w:cs="Times New Roman"/>
          <w:sz w:val="24"/>
          <w:szCs w:val="24"/>
        </w:rPr>
        <w:t xml:space="preserve"> which occurs as newly qualified nurses learn to delegate</w:t>
      </w:r>
      <w:r w:rsidR="007036B0" w:rsidRPr="00277013">
        <w:rPr>
          <w:rFonts w:asciiTheme="majorHAnsi" w:hAnsiTheme="majorHAnsi" w:cs="Times New Roman"/>
          <w:sz w:val="24"/>
          <w:szCs w:val="24"/>
        </w:rPr>
        <w:t xml:space="preserve"> and supervise</w:t>
      </w:r>
      <w:r w:rsidR="00923058" w:rsidRPr="00277013">
        <w:rPr>
          <w:rFonts w:asciiTheme="majorHAnsi" w:hAnsiTheme="majorHAnsi" w:cs="Times New Roman"/>
          <w:sz w:val="24"/>
          <w:szCs w:val="24"/>
        </w:rPr>
        <w:t xml:space="preserve">. </w:t>
      </w:r>
      <w:r w:rsidR="00CF10B4" w:rsidRPr="00277013">
        <w:rPr>
          <w:rFonts w:asciiTheme="majorHAnsi" w:hAnsiTheme="majorHAnsi" w:cs="Times New Roman"/>
          <w:sz w:val="24"/>
          <w:szCs w:val="24"/>
        </w:rPr>
        <w:t xml:space="preserve"> </w:t>
      </w:r>
    </w:p>
    <w:p w:rsidR="00923058" w:rsidRPr="00277013" w:rsidRDefault="00C076D0" w:rsidP="00923058">
      <w:pPr>
        <w:spacing w:after="120" w:line="480" w:lineRule="auto"/>
        <w:jc w:val="both"/>
        <w:rPr>
          <w:rFonts w:asciiTheme="majorHAnsi" w:hAnsiTheme="majorHAnsi"/>
          <w:b/>
          <w:sz w:val="24"/>
          <w:szCs w:val="24"/>
        </w:rPr>
      </w:pPr>
      <w:r w:rsidRPr="00F7467C">
        <w:rPr>
          <w:rFonts w:asciiTheme="majorHAnsi" w:hAnsiTheme="majorHAnsi" w:cs="Times New Roman"/>
          <w:i/>
          <w:sz w:val="24"/>
          <w:szCs w:val="24"/>
        </w:rPr>
        <w:t>Key words:</w:t>
      </w:r>
      <w:r w:rsidRPr="00277013">
        <w:rPr>
          <w:rFonts w:asciiTheme="majorHAnsi" w:hAnsiTheme="majorHAnsi" w:cs="Times New Roman"/>
          <w:b/>
          <w:sz w:val="24"/>
          <w:szCs w:val="24"/>
        </w:rPr>
        <w:t xml:space="preserve"> </w:t>
      </w:r>
      <w:r w:rsidRPr="00277013">
        <w:rPr>
          <w:rFonts w:asciiTheme="majorHAnsi" w:hAnsiTheme="majorHAnsi" w:cs="Times New Roman"/>
          <w:sz w:val="24"/>
          <w:szCs w:val="24"/>
        </w:rPr>
        <w:t>newly qualified nurses, delegation, invisible learning, preceptorship</w:t>
      </w:r>
    </w:p>
    <w:p w:rsidR="00F7467C" w:rsidRDefault="00F7467C">
      <w:pPr>
        <w:rPr>
          <w:rFonts w:asciiTheme="majorHAnsi" w:eastAsiaTheme="majorEastAsia" w:hAnsiTheme="majorHAnsi" w:cs="Times New Roman"/>
          <w:bCs/>
          <w:sz w:val="24"/>
          <w:szCs w:val="24"/>
        </w:rPr>
      </w:pPr>
      <w:r>
        <w:rPr>
          <w:rFonts w:cs="Times New Roman"/>
          <w:b/>
          <w:sz w:val="24"/>
          <w:szCs w:val="24"/>
        </w:rPr>
        <w:br w:type="page"/>
      </w:r>
    </w:p>
    <w:p w:rsidR="00F7467C" w:rsidRPr="00F7467C" w:rsidRDefault="00F7467C" w:rsidP="00F7467C">
      <w:pPr>
        <w:pStyle w:val="Heading1"/>
        <w:spacing w:before="0" w:after="120" w:line="480" w:lineRule="auto"/>
        <w:jc w:val="center"/>
        <w:rPr>
          <w:rFonts w:cs="Times New Roman"/>
          <w:b w:val="0"/>
          <w:color w:val="auto"/>
          <w:sz w:val="24"/>
          <w:szCs w:val="24"/>
        </w:rPr>
      </w:pPr>
      <w:r w:rsidRPr="00F7467C">
        <w:rPr>
          <w:rFonts w:cs="Times New Roman"/>
          <w:b w:val="0"/>
          <w:color w:val="auto"/>
          <w:sz w:val="24"/>
          <w:szCs w:val="24"/>
        </w:rPr>
        <w:t>Delegation and supervision of health care assistants’ work in the daily management of uncertain and the unexpected in clinical practice: invisible learning among newly qualified nurses</w:t>
      </w:r>
    </w:p>
    <w:p w:rsidR="008E6C5E" w:rsidRDefault="00BC0AC6" w:rsidP="00F7467C">
      <w:pPr>
        <w:spacing w:line="480" w:lineRule="auto"/>
        <w:ind w:firstLine="720"/>
        <w:rPr>
          <w:rFonts w:asciiTheme="majorHAnsi" w:hAnsiTheme="majorHAnsi"/>
          <w:sz w:val="24"/>
          <w:szCs w:val="24"/>
        </w:rPr>
      </w:pPr>
      <w:r w:rsidRPr="00277013">
        <w:rPr>
          <w:rFonts w:asciiTheme="majorHAnsi" w:hAnsiTheme="majorHAnsi"/>
          <w:sz w:val="24"/>
          <w:szCs w:val="24"/>
        </w:rPr>
        <w:t>T</w:t>
      </w:r>
      <w:r w:rsidR="003539C6" w:rsidRPr="00277013">
        <w:rPr>
          <w:rFonts w:asciiTheme="majorHAnsi" w:hAnsiTheme="majorHAnsi"/>
          <w:sz w:val="24"/>
          <w:szCs w:val="24"/>
        </w:rPr>
        <w:t>he invisibility of nursing and caring has been considered in the literature (</w:t>
      </w:r>
      <w:r w:rsidR="00EA65BE" w:rsidRPr="00277013">
        <w:rPr>
          <w:rFonts w:asciiTheme="majorHAnsi" w:hAnsiTheme="majorHAnsi"/>
          <w:sz w:val="24"/>
          <w:szCs w:val="24"/>
        </w:rPr>
        <w:t>Allan</w:t>
      </w:r>
      <w:r w:rsidR="00EA65BE">
        <w:rPr>
          <w:rFonts w:asciiTheme="majorHAnsi" w:hAnsiTheme="majorHAnsi"/>
          <w:sz w:val="24"/>
          <w:szCs w:val="24"/>
        </w:rPr>
        <w:t>,</w:t>
      </w:r>
      <w:r w:rsidR="00EA65BE" w:rsidRPr="00277013">
        <w:rPr>
          <w:rFonts w:asciiTheme="majorHAnsi" w:hAnsiTheme="majorHAnsi"/>
          <w:sz w:val="24"/>
          <w:szCs w:val="24"/>
        </w:rPr>
        <w:t xml:space="preserve"> 2002</w:t>
      </w:r>
      <w:r w:rsidR="00EA65BE">
        <w:rPr>
          <w:rFonts w:asciiTheme="majorHAnsi" w:hAnsiTheme="majorHAnsi"/>
          <w:sz w:val="24"/>
          <w:szCs w:val="24"/>
        </w:rPr>
        <w:t xml:space="preserve">; </w:t>
      </w:r>
      <w:r w:rsidR="009A60E5" w:rsidRPr="00277013">
        <w:rPr>
          <w:rFonts w:asciiTheme="majorHAnsi" w:hAnsiTheme="majorHAnsi"/>
          <w:sz w:val="24"/>
          <w:szCs w:val="24"/>
        </w:rPr>
        <w:t>Strauss</w:t>
      </w:r>
      <w:r w:rsidR="0017242D">
        <w:rPr>
          <w:rFonts w:asciiTheme="majorHAnsi" w:hAnsiTheme="majorHAnsi"/>
          <w:sz w:val="24"/>
          <w:szCs w:val="24"/>
        </w:rPr>
        <w:t>,</w:t>
      </w:r>
      <w:r w:rsidR="009A60E5" w:rsidRPr="00277013">
        <w:rPr>
          <w:rFonts w:asciiTheme="majorHAnsi" w:hAnsiTheme="majorHAnsi"/>
          <w:sz w:val="24"/>
          <w:szCs w:val="24"/>
        </w:rPr>
        <w:t xml:space="preserve"> </w:t>
      </w:r>
      <w:r w:rsidR="0017242D" w:rsidRPr="00277013">
        <w:rPr>
          <w:rFonts w:asciiTheme="majorHAnsi" w:hAnsiTheme="majorHAnsi"/>
          <w:sz w:val="24"/>
        </w:rPr>
        <w:t>Fagerhaugh</w:t>
      </w:r>
      <w:r w:rsidR="0017242D">
        <w:rPr>
          <w:rFonts w:asciiTheme="majorHAnsi" w:hAnsiTheme="majorHAnsi"/>
          <w:sz w:val="24"/>
        </w:rPr>
        <w:t>,</w:t>
      </w:r>
      <w:r w:rsidR="0017242D" w:rsidRPr="00277013">
        <w:rPr>
          <w:rFonts w:asciiTheme="majorHAnsi" w:hAnsiTheme="majorHAnsi"/>
          <w:sz w:val="24"/>
        </w:rPr>
        <w:t xml:space="preserve"> Suczek</w:t>
      </w:r>
      <w:r w:rsidR="0017242D">
        <w:rPr>
          <w:rFonts w:asciiTheme="majorHAnsi" w:hAnsiTheme="majorHAnsi"/>
          <w:sz w:val="24"/>
        </w:rPr>
        <w:t xml:space="preserve"> &amp;</w:t>
      </w:r>
      <w:r w:rsidR="0017242D" w:rsidRPr="00277013">
        <w:rPr>
          <w:rFonts w:asciiTheme="majorHAnsi" w:hAnsiTheme="majorHAnsi"/>
          <w:sz w:val="24"/>
        </w:rPr>
        <w:t xml:space="preserve"> Wiener</w:t>
      </w:r>
      <w:r w:rsidR="0039553B">
        <w:rPr>
          <w:rFonts w:asciiTheme="majorHAnsi" w:hAnsiTheme="majorHAnsi"/>
          <w:sz w:val="24"/>
        </w:rPr>
        <w:t>,</w:t>
      </w:r>
      <w:r w:rsidR="009A60E5" w:rsidRPr="00277013">
        <w:rPr>
          <w:rFonts w:asciiTheme="majorHAnsi" w:hAnsiTheme="majorHAnsi"/>
          <w:sz w:val="24"/>
          <w:szCs w:val="24"/>
        </w:rPr>
        <w:t>1982</w:t>
      </w:r>
      <w:r w:rsidR="0088102F" w:rsidRPr="00277013">
        <w:rPr>
          <w:rFonts w:asciiTheme="majorHAnsi" w:hAnsiTheme="majorHAnsi"/>
          <w:sz w:val="24"/>
          <w:szCs w:val="24"/>
        </w:rPr>
        <w:t xml:space="preserve">; </w:t>
      </w:r>
      <w:r w:rsidR="00164BB9" w:rsidRPr="00277013">
        <w:rPr>
          <w:rFonts w:asciiTheme="majorHAnsi" w:hAnsiTheme="majorHAnsi"/>
          <w:sz w:val="24"/>
          <w:szCs w:val="24"/>
        </w:rPr>
        <w:t xml:space="preserve">Wilkinson </w:t>
      </w:r>
      <w:r w:rsidR="0017242D">
        <w:rPr>
          <w:rFonts w:asciiTheme="majorHAnsi" w:hAnsiTheme="majorHAnsi"/>
          <w:sz w:val="24"/>
          <w:szCs w:val="24"/>
        </w:rPr>
        <w:t>&amp;</w:t>
      </w:r>
      <w:r w:rsidR="00F83F16" w:rsidRPr="00277013">
        <w:rPr>
          <w:rFonts w:asciiTheme="majorHAnsi" w:hAnsiTheme="majorHAnsi"/>
          <w:sz w:val="24"/>
          <w:szCs w:val="24"/>
        </w:rPr>
        <w:t xml:space="preserve"> </w:t>
      </w:r>
      <w:r w:rsidR="00164BB9" w:rsidRPr="00277013">
        <w:rPr>
          <w:rFonts w:asciiTheme="majorHAnsi" w:hAnsiTheme="majorHAnsi"/>
          <w:sz w:val="24"/>
          <w:szCs w:val="24"/>
        </w:rPr>
        <w:t>Miers</w:t>
      </w:r>
      <w:r w:rsidR="0039553B">
        <w:rPr>
          <w:rFonts w:asciiTheme="majorHAnsi" w:hAnsiTheme="majorHAnsi"/>
          <w:sz w:val="24"/>
          <w:szCs w:val="24"/>
        </w:rPr>
        <w:t>,</w:t>
      </w:r>
      <w:r w:rsidR="00EA65BE">
        <w:rPr>
          <w:rFonts w:asciiTheme="majorHAnsi" w:hAnsiTheme="majorHAnsi"/>
          <w:sz w:val="24"/>
          <w:szCs w:val="24"/>
        </w:rPr>
        <w:t xml:space="preserve"> 1999</w:t>
      </w:r>
      <w:r w:rsidRPr="00277013">
        <w:rPr>
          <w:rFonts w:asciiTheme="majorHAnsi" w:hAnsiTheme="majorHAnsi"/>
          <w:sz w:val="24"/>
          <w:szCs w:val="24"/>
        </w:rPr>
        <w:t>)</w:t>
      </w:r>
      <w:r w:rsidR="00404B8A" w:rsidRPr="00277013">
        <w:rPr>
          <w:rFonts w:asciiTheme="majorHAnsi" w:hAnsiTheme="majorHAnsi"/>
          <w:sz w:val="24"/>
          <w:szCs w:val="24"/>
        </w:rPr>
        <w:t xml:space="preserve"> before</w:t>
      </w:r>
      <w:r w:rsidR="00C4207C" w:rsidRPr="00277013">
        <w:rPr>
          <w:rFonts w:asciiTheme="majorHAnsi" w:hAnsiTheme="majorHAnsi"/>
          <w:sz w:val="24"/>
          <w:szCs w:val="24"/>
        </w:rPr>
        <w:t xml:space="preserve">. Such work has </w:t>
      </w:r>
      <w:r w:rsidR="0088102F" w:rsidRPr="00277013">
        <w:rPr>
          <w:rFonts w:asciiTheme="majorHAnsi" w:hAnsiTheme="majorHAnsi"/>
          <w:sz w:val="24"/>
          <w:szCs w:val="24"/>
        </w:rPr>
        <w:t>tended to focus</w:t>
      </w:r>
      <w:r w:rsidR="00C4207C" w:rsidRPr="00277013">
        <w:rPr>
          <w:rFonts w:asciiTheme="majorHAnsi" w:hAnsiTheme="majorHAnsi"/>
          <w:sz w:val="24"/>
          <w:szCs w:val="24"/>
        </w:rPr>
        <w:t xml:space="preserve"> </w:t>
      </w:r>
      <w:r w:rsidR="0088102F" w:rsidRPr="00277013">
        <w:rPr>
          <w:rFonts w:asciiTheme="majorHAnsi" w:hAnsiTheme="majorHAnsi"/>
          <w:sz w:val="24"/>
          <w:szCs w:val="24"/>
        </w:rPr>
        <w:t>on the</w:t>
      </w:r>
      <w:r w:rsidR="00C4207C" w:rsidRPr="00277013">
        <w:rPr>
          <w:rFonts w:asciiTheme="majorHAnsi" w:hAnsiTheme="majorHAnsi"/>
          <w:sz w:val="24"/>
          <w:szCs w:val="24"/>
        </w:rPr>
        <w:t xml:space="preserve"> </w:t>
      </w:r>
      <w:r w:rsidR="0088102F" w:rsidRPr="00277013">
        <w:rPr>
          <w:rFonts w:asciiTheme="majorHAnsi" w:hAnsiTheme="majorHAnsi"/>
          <w:sz w:val="24"/>
          <w:szCs w:val="24"/>
        </w:rPr>
        <w:t>invisibility of nursing</w:t>
      </w:r>
      <w:r w:rsidR="00C4207C" w:rsidRPr="00277013">
        <w:rPr>
          <w:rFonts w:asciiTheme="majorHAnsi" w:hAnsiTheme="majorHAnsi"/>
          <w:sz w:val="24"/>
          <w:szCs w:val="24"/>
        </w:rPr>
        <w:t xml:space="preserve"> at the </w:t>
      </w:r>
      <w:r w:rsidR="0088102F" w:rsidRPr="00277013">
        <w:rPr>
          <w:rFonts w:asciiTheme="majorHAnsi" w:hAnsiTheme="majorHAnsi"/>
          <w:sz w:val="24"/>
          <w:szCs w:val="24"/>
        </w:rPr>
        <w:t>structural</w:t>
      </w:r>
      <w:r w:rsidR="00C4207C" w:rsidRPr="00277013">
        <w:rPr>
          <w:rFonts w:asciiTheme="majorHAnsi" w:hAnsiTheme="majorHAnsi"/>
          <w:sz w:val="24"/>
          <w:szCs w:val="24"/>
        </w:rPr>
        <w:t xml:space="preserve"> level </w:t>
      </w:r>
      <w:r w:rsidR="0088102F" w:rsidRPr="00277013">
        <w:rPr>
          <w:rFonts w:asciiTheme="majorHAnsi" w:hAnsiTheme="majorHAnsi"/>
          <w:sz w:val="24"/>
          <w:szCs w:val="24"/>
        </w:rPr>
        <w:t>as a</w:t>
      </w:r>
      <w:r w:rsidR="00C4207C" w:rsidRPr="00277013">
        <w:rPr>
          <w:rFonts w:asciiTheme="majorHAnsi" w:hAnsiTheme="majorHAnsi"/>
          <w:sz w:val="24"/>
          <w:szCs w:val="24"/>
        </w:rPr>
        <w:t xml:space="preserve"> feminised occupation </w:t>
      </w:r>
      <w:r w:rsidR="0088102F" w:rsidRPr="00277013">
        <w:rPr>
          <w:rFonts w:asciiTheme="majorHAnsi" w:hAnsiTheme="majorHAnsi"/>
          <w:sz w:val="24"/>
          <w:szCs w:val="24"/>
        </w:rPr>
        <w:t>(Gamarnikov</w:t>
      </w:r>
      <w:r w:rsidR="0039553B">
        <w:rPr>
          <w:rFonts w:asciiTheme="majorHAnsi" w:hAnsiTheme="majorHAnsi"/>
          <w:sz w:val="24"/>
          <w:szCs w:val="24"/>
        </w:rPr>
        <w:t>,</w:t>
      </w:r>
      <w:r w:rsidR="0088102F" w:rsidRPr="00277013">
        <w:rPr>
          <w:rFonts w:asciiTheme="majorHAnsi" w:hAnsiTheme="majorHAnsi"/>
          <w:sz w:val="24"/>
          <w:szCs w:val="24"/>
        </w:rPr>
        <w:t xml:space="preserve"> 1978; Oakley</w:t>
      </w:r>
      <w:r w:rsidR="0039553B">
        <w:rPr>
          <w:rFonts w:asciiTheme="majorHAnsi" w:hAnsiTheme="majorHAnsi"/>
          <w:sz w:val="24"/>
          <w:szCs w:val="24"/>
        </w:rPr>
        <w:t>,</w:t>
      </w:r>
      <w:r w:rsidR="0088102F" w:rsidRPr="00277013">
        <w:rPr>
          <w:rFonts w:asciiTheme="majorHAnsi" w:hAnsiTheme="majorHAnsi"/>
          <w:sz w:val="24"/>
          <w:szCs w:val="24"/>
        </w:rPr>
        <w:t xml:space="preserve"> 1993),</w:t>
      </w:r>
      <w:r w:rsidR="000530A5" w:rsidRPr="00277013">
        <w:rPr>
          <w:rFonts w:asciiTheme="majorHAnsi" w:hAnsiTheme="majorHAnsi"/>
          <w:sz w:val="24"/>
          <w:szCs w:val="24"/>
        </w:rPr>
        <w:t xml:space="preserve"> </w:t>
      </w:r>
      <w:r w:rsidR="00C4207C" w:rsidRPr="00277013">
        <w:rPr>
          <w:rFonts w:asciiTheme="majorHAnsi" w:hAnsiTheme="majorHAnsi"/>
          <w:sz w:val="24"/>
          <w:szCs w:val="24"/>
        </w:rPr>
        <w:t>or</w:t>
      </w:r>
      <w:r w:rsidR="0088102F" w:rsidRPr="00277013">
        <w:rPr>
          <w:rFonts w:asciiTheme="majorHAnsi" w:hAnsiTheme="majorHAnsi"/>
          <w:sz w:val="24"/>
          <w:szCs w:val="24"/>
        </w:rPr>
        <w:t xml:space="preserve"> at the epistemological level where it is argued</w:t>
      </w:r>
      <w:r w:rsidR="000530A5" w:rsidRPr="00277013">
        <w:rPr>
          <w:rFonts w:asciiTheme="majorHAnsi" w:hAnsiTheme="majorHAnsi"/>
          <w:sz w:val="24"/>
          <w:szCs w:val="24"/>
        </w:rPr>
        <w:t>,</w:t>
      </w:r>
      <w:r w:rsidR="0088102F" w:rsidRPr="00277013">
        <w:rPr>
          <w:rFonts w:asciiTheme="majorHAnsi" w:hAnsiTheme="majorHAnsi"/>
          <w:sz w:val="24"/>
          <w:szCs w:val="24"/>
        </w:rPr>
        <w:t xml:space="preserve"> the knowing at the heart of nurses’ work is overlooked in favour of biomedical knowledge</w:t>
      </w:r>
      <w:r w:rsidR="00C4207C" w:rsidRPr="00277013">
        <w:rPr>
          <w:rFonts w:asciiTheme="majorHAnsi" w:hAnsiTheme="majorHAnsi"/>
          <w:sz w:val="24"/>
          <w:szCs w:val="24"/>
        </w:rPr>
        <w:t xml:space="preserve"> </w:t>
      </w:r>
      <w:r w:rsidR="0088102F" w:rsidRPr="00277013">
        <w:rPr>
          <w:rFonts w:asciiTheme="majorHAnsi" w:hAnsiTheme="majorHAnsi"/>
          <w:sz w:val="24"/>
          <w:szCs w:val="24"/>
        </w:rPr>
        <w:t>(</w:t>
      </w:r>
      <w:r w:rsidR="00EA65BE" w:rsidRPr="00277013">
        <w:rPr>
          <w:rFonts w:asciiTheme="majorHAnsi" w:hAnsiTheme="majorHAnsi"/>
          <w:sz w:val="24"/>
          <w:szCs w:val="24"/>
        </w:rPr>
        <w:t xml:space="preserve">Allan </w:t>
      </w:r>
      <w:r w:rsidR="00EA65BE">
        <w:rPr>
          <w:rFonts w:asciiTheme="majorHAnsi" w:hAnsiTheme="majorHAnsi"/>
          <w:sz w:val="24"/>
          <w:szCs w:val="24"/>
        </w:rPr>
        <w:t>&amp;</w:t>
      </w:r>
      <w:r w:rsidR="00EA65BE" w:rsidRPr="00277013">
        <w:rPr>
          <w:rFonts w:asciiTheme="majorHAnsi" w:hAnsiTheme="majorHAnsi"/>
          <w:sz w:val="24"/>
          <w:szCs w:val="24"/>
        </w:rPr>
        <w:t xml:space="preserve"> Barber</w:t>
      </w:r>
      <w:r w:rsidR="00EA65BE">
        <w:rPr>
          <w:rFonts w:asciiTheme="majorHAnsi" w:hAnsiTheme="majorHAnsi"/>
          <w:sz w:val="24"/>
          <w:szCs w:val="24"/>
        </w:rPr>
        <w:t>,</w:t>
      </w:r>
      <w:r w:rsidR="00EA65BE" w:rsidRPr="00277013">
        <w:rPr>
          <w:rFonts w:asciiTheme="majorHAnsi" w:hAnsiTheme="majorHAnsi"/>
          <w:sz w:val="24"/>
          <w:szCs w:val="24"/>
        </w:rPr>
        <w:t xml:space="preserve"> 2005</w:t>
      </w:r>
      <w:r w:rsidR="00EA65BE">
        <w:rPr>
          <w:rFonts w:asciiTheme="majorHAnsi" w:hAnsiTheme="majorHAnsi"/>
          <w:sz w:val="24"/>
          <w:szCs w:val="24"/>
        </w:rPr>
        <w:t xml:space="preserve">; </w:t>
      </w:r>
      <w:r w:rsidR="00C4207C" w:rsidRPr="00277013">
        <w:rPr>
          <w:rFonts w:asciiTheme="majorHAnsi" w:hAnsiTheme="majorHAnsi"/>
          <w:sz w:val="24"/>
          <w:szCs w:val="24"/>
        </w:rPr>
        <w:t>Bjorklund</w:t>
      </w:r>
      <w:r w:rsidR="0039553B">
        <w:rPr>
          <w:rFonts w:asciiTheme="majorHAnsi" w:hAnsiTheme="majorHAnsi"/>
          <w:sz w:val="24"/>
          <w:szCs w:val="24"/>
        </w:rPr>
        <w:t>,</w:t>
      </w:r>
      <w:r w:rsidR="0088102F" w:rsidRPr="00277013">
        <w:rPr>
          <w:rFonts w:asciiTheme="majorHAnsi" w:hAnsiTheme="majorHAnsi"/>
          <w:sz w:val="24"/>
          <w:szCs w:val="24"/>
        </w:rPr>
        <w:t xml:space="preserve"> 2004; </w:t>
      </w:r>
      <w:r w:rsidR="00EA65BE" w:rsidRPr="00277013">
        <w:rPr>
          <w:rFonts w:asciiTheme="majorHAnsi" w:hAnsiTheme="majorHAnsi"/>
          <w:sz w:val="24"/>
          <w:szCs w:val="24"/>
        </w:rPr>
        <w:t>Miers</w:t>
      </w:r>
      <w:r w:rsidR="00EA65BE">
        <w:rPr>
          <w:rFonts w:asciiTheme="majorHAnsi" w:hAnsiTheme="majorHAnsi"/>
          <w:sz w:val="24"/>
          <w:szCs w:val="24"/>
        </w:rPr>
        <w:t>,</w:t>
      </w:r>
      <w:r w:rsidR="00EA65BE" w:rsidRPr="00277013">
        <w:rPr>
          <w:rFonts w:asciiTheme="majorHAnsi" w:hAnsiTheme="majorHAnsi"/>
          <w:sz w:val="24"/>
          <w:szCs w:val="24"/>
        </w:rPr>
        <w:t xml:space="preserve"> 20</w:t>
      </w:r>
      <w:r w:rsidR="00EA65BE">
        <w:rPr>
          <w:rFonts w:asciiTheme="majorHAnsi" w:hAnsiTheme="majorHAnsi"/>
          <w:sz w:val="24"/>
          <w:szCs w:val="24"/>
        </w:rPr>
        <w:t>02</w:t>
      </w:r>
      <w:r w:rsidR="00C4207C" w:rsidRPr="00277013">
        <w:rPr>
          <w:rFonts w:asciiTheme="majorHAnsi" w:hAnsiTheme="majorHAnsi"/>
          <w:sz w:val="24"/>
          <w:szCs w:val="24"/>
        </w:rPr>
        <w:t>)</w:t>
      </w:r>
      <w:r w:rsidR="00CF10B4" w:rsidRPr="00277013">
        <w:rPr>
          <w:rFonts w:asciiTheme="majorHAnsi" w:hAnsiTheme="majorHAnsi"/>
          <w:sz w:val="24"/>
          <w:szCs w:val="24"/>
        </w:rPr>
        <w:t>.</w:t>
      </w:r>
      <w:r w:rsidR="000530A5" w:rsidRPr="00277013">
        <w:rPr>
          <w:rFonts w:asciiTheme="majorHAnsi" w:hAnsiTheme="majorHAnsi"/>
          <w:sz w:val="24"/>
          <w:szCs w:val="24"/>
        </w:rPr>
        <w:t xml:space="preserve"> </w:t>
      </w:r>
      <w:r w:rsidR="00EF4AF4" w:rsidRPr="00277013">
        <w:rPr>
          <w:rFonts w:asciiTheme="majorHAnsi" w:hAnsiTheme="majorHAnsi"/>
          <w:sz w:val="24"/>
          <w:szCs w:val="24"/>
        </w:rPr>
        <w:t>We discuss</w:t>
      </w:r>
      <w:r w:rsidR="00B01C73" w:rsidRPr="00277013">
        <w:rPr>
          <w:rFonts w:asciiTheme="majorHAnsi" w:hAnsiTheme="majorHAnsi"/>
          <w:sz w:val="24"/>
          <w:szCs w:val="24"/>
        </w:rPr>
        <w:t xml:space="preserve"> </w:t>
      </w:r>
      <w:r w:rsidR="000530A5" w:rsidRPr="00277013">
        <w:rPr>
          <w:rFonts w:asciiTheme="majorHAnsi" w:hAnsiTheme="majorHAnsi"/>
          <w:sz w:val="24"/>
          <w:szCs w:val="24"/>
        </w:rPr>
        <w:t xml:space="preserve">an aspect of </w:t>
      </w:r>
      <w:r w:rsidR="00404B8A" w:rsidRPr="00277013">
        <w:rPr>
          <w:rFonts w:asciiTheme="majorHAnsi" w:hAnsiTheme="majorHAnsi"/>
          <w:sz w:val="24"/>
          <w:szCs w:val="24"/>
        </w:rPr>
        <w:t xml:space="preserve">invisible nursing work, </w:t>
      </w:r>
      <w:r w:rsidR="000530A5" w:rsidRPr="00277013">
        <w:rPr>
          <w:rFonts w:asciiTheme="majorHAnsi" w:hAnsiTheme="majorHAnsi"/>
          <w:sz w:val="24"/>
          <w:szCs w:val="24"/>
        </w:rPr>
        <w:t>namely</w:t>
      </w:r>
      <w:r w:rsidR="004B4FC4" w:rsidRPr="00277013">
        <w:rPr>
          <w:rFonts w:asciiTheme="majorHAnsi" w:hAnsiTheme="majorHAnsi"/>
          <w:sz w:val="24"/>
          <w:szCs w:val="24"/>
        </w:rPr>
        <w:t xml:space="preserve"> the invisible learning newly qualified nurses </w:t>
      </w:r>
      <w:r w:rsidR="00A57DC2">
        <w:rPr>
          <w:rFonts w:asciiTheme="majorHAnsi" w:hAnsiTheme="majorHAnsi"/>
          <w:sz w:val="24"/>
          <w:szCs w:val="24"/>
        </w:rPr>
        <w:t xml:space="preserve">(NQNs) </w:t>
      </w:r>
      <w:r w:rsidR="004B4FC4" w:rsidRPr="00277013">
        <w:rPr>
          <w:rFonts w:asciiTheme="majorHAnsi" w:hAnsiTheme="majorHAnsi"/>
          <w:sz w:val="24"/>
          <w:szCs w:val="24"/>
        </w:rPr>
        <w:t xml:space="preserve">engage in when learning to delegate </w:t>
      </w:r>
      <w:r w:rsidR="00E82303" w:rsidRPr="00277013">
        <w:rPr>
          <w:rFonts w:asciiTheme="majorHAnsi" w:hAnsiTheme="majorHAnsi"/>
          <w:sz w:val="24"/>
          <w:szCs w:val="24"/>
        </w:rPr>
        <w:t>bedside nursing care to</w:t>
      </w:r>
      <w:r w:rsidR="00404B8A" w:rsidRPr="00277013">
        <w:rPr>
          <w:rFonts w:asciiTheme="majorHAnsi" w:hAnsiTheme="majorHAnsi"/>
          <w:sz w:val="24"/>
          <w:szCs w:val="24"/>
        </w:rPr>
        <w:t xml:space="preserve"> health care assistants </w:t>
      </w:r>
      <w:r w:rsidR="004B4FC4" w:rsidRPr="00277013">
        <w:rPr>
          <w:rFonts w:asciiTheme="majorHAnsi" w:hAnsiTheme="majorHAnsi"/>
          <w:sz w:val="24"/>
          <w:szCs w:val="24"/>
        </w:rPr>
        <w:t>(HCAs)</w:t>
      </w:r>
      <w:r w:rsidR="00404B8A" w:rsidRPr="00277013">
        <w:rPr>
          <w:rFonts w:asciiTheme="majorHAnsi" w:hAnsiTheme="majorHAnsi"/>
          <w:sz w:val="24"/>
          <w:szCs w:val="24"/>
        </w:rPr>
        <w:t xml:space="preserve"> </w:t>
      </w:r>
      <w:r w:rsidR="004B4FC4" w:rsidRPr="00277013">
        <w:rPr>
          <w:rFonts w:asciiTheme="majorHAnsi" w:hAnsiTheme="majorHAnsi"/>
          <w:sz w:val="24"/>
          <w:szCs w:val="24"/>
        </w:rPr>
        <w:t xml:space="preserve">and supervise their performance. </w:t>
      </w:r>
      <w:r w:rsidR="00164BB9" w:rsidRPr="00277013">
        <w:rPr>
          <w:rFonts w:asciiTheme="majorHAnsi" w:hAnsiTheme="majorHAnsi"/>
          <w:sz w:val="24"/>
          <w:szCs w:val="24"/>
        </w:rPr>
        <w:t xml:space="preserve">The delegation of caring work </w:t>
      </w:r>
      <w:r w:rsidR="00E82303" w:rsidRPr="00277013">
        <w:rPr>
          <w:rFonts w:asciiTheme="majorHAnsi" w:hAnsiTheme="majorHAnsi"/>
          <w:sz w:val="24"/>
          <w:szCs w:val="24"/>
        </w:rPr>
        <w:t xml:space="preserve">by nurses to HCAs </w:t>
      </w:r>
      <w:r w:rsidR="00164BB9" w:rsidRPr="00277013">
        <w:rPr>
          <w:rFonts w:asciiTheme="majorHAnsi" w:hAnsiTheme="majorHAnsi"/>
          <w:sz w:val="24"/>
          <w:szCs w:val="24"/>
        </w:rPr>
        <w:t>has evolved over time</w:t>
      </w:r>
      <w:r w:rsidR="00F7117C" w:rsidRPr="00277013">
        <w:rPr>
          <w:rFonts w:asciiTheme="majorHAnsi" w:hAnsiTheme="majorHAnsi"/>
          <w:sz w:val="24"/>
          <w:szCs w:val="24"/>
        </w:rPr>
        <w:t xml:space="preserve"> and </w:t>
      </w:r>
      <w:r w:rsidR="00371007" w:rsidRPr="00277013">
        <w:rPr>
          <w:rFonts w:asciiTheme="majorHAnsi" w:hAnsiTheme="majorHAnsi"/>
          <w:sz w:val="24"/>
          <w:szCs w:val="24"/>
        </w:rPr>
        <w:t xml:space="preserve">bedside care </w:t>
      </w:r>
      <w:r w:rsidR="00164BB9" w:rsidRPr="00277013">
        <w:rPr>
          <w:rFonts w:asciiTheme="majorHAnsi" w:hAnsiTheme="majorHAnsi"/>
          <w:sz w:val="24"/>
          <w:szCs w:val="24"/>
        </w:rPr>
        <w:t xml:space="preserve">is largely undertaken </w:t>
      </w:r>
      <w:r w:rsidR="00E82303" w:rsidRPr="00277013">
        <w:rPr>
          <w:rFonts w:asciiTheme="majorHAnsi" w:hAnsiTheme="majorHAnsi"/>
          <w:sz w:val="24"/>
          <w:szCs w:val="24"/>
        </w:rPr>
        <w:t xml:space="preserve">by HCAs </w:t>
      </w:r>
      <w:r w:rsidR="00164BB9" w:rsidRPr="00277013">
        <w:rPr>
          <w:rFonts w:asciiTheme="majorHAnsi" w:hAnsiTheme="majorHAnsi"/>
          <w:sz w:val="24"/>
          <w:szCs w:val="24"/>
        </w:rPr>
        <w:t>(at least in the UK) (Francis</w:t>
      </w:r>
      <w:r w:rsidR="0039553B">
        <w:rPr>
          <w:rFonts w:asciiTheme="majorHAnsi" w:hAnsiTheme="majorHAnsi"/>
          <w:sz w:val="24"/>
          <w:szCs w:val="24"/>
        </w:rPr>
        <w:t>,</w:t>
      </w:r>
      <w:r w:rsidR="00164BB9" w:rsidRPr="00277013">
        <w:rPr>
          <w:rFonts w:asciiTheme="majorHAnsi" w:hAnsiTheme="majorHAnsi"/>
          <w:sz w:val="24"/>
          <w:szCs w:val="24"/>
        </w:rPr>
        <w:t xml:space="preserve"> 2013)</w:t>
      </w:r>
      <w:r w:rsidR="00F7117C" w:rsidRPr="00277013">
        <w:rPr>
          <w:rFonts w:asciiTheme="majorHAnsi" w:hAnsiTheme="majorHAnsi"/>
          <w:sz w:val="24"/>
          <w:szCs w:val="24"/>
        </w:rPr>
        <w:t>;</w:t>
      </w:r>
      <w:r w:rsidR="000530A5" w:rsidRPr="00277013">
        <w:rPr>
          <w:rFonts w:asciiTheme="majorHAnsi" w:hAnsiTheme="majorHAnsi"/>
          <w:sz w:val="24"/>
          <w:szCs w:val="24"/>
        </w:rPr>
        <w:t xml:space="preserve"> yet</w:t>
      </w:r>
      <w:r w:rsidR="00E82303" w:rsidRPr="00277013">
        <w:rPr>
          <w:rFonts w:asciiTheme="majorHAnsi" w:hAnsiTheme="majorHAnsi"/>
          <w:sz w:val="24"/>
          <w:szCs w:val="24"/>
        </w:rPr>
        <w:t xml:space="preserve"> </w:t>
      </w:r>
      <w:r w:rsidR="00A0751A" w:rsidRPr="00277013">
        <w:rPr>
          <w:rFonts w:asciiTheme="majorHAnsi" w:hAnsiTheme="majorHAnsi"/>
          <w:sz w:val="24"/>
          <w:szCs w:val="24"/>
        </w:rPr>
        <w:t>how nurses learn to delegate</w:t>
      </w:r>
      <w:r w:rsidR="000530A5" w:rsidRPr="00277013">
        <w:rPr>
          <w:rFonts w:asciiTheme="majorHAnsi" w:hAnsiTheme="majorHAnsi"/>
          <w:sz w:val="24"/>
          <w:szCs w:val="24"/>
        </w:rPr>
        <w:t xml:space="preserve"> </w:t>
      </w:r>
      <w:r w:rsidR="00A0751A" w:rsidRPr="00277013">
        <w:rPr>
          <w:rFonts w:asciiTheme="majorHAnsi" w:hAnsiTheme="majorHAnsi"/>
          <w:sz w:val="24"/>
          <w:szCs w:val="24"/>
        </w:rPr>
        <w:t>and supervise</w:t>
      </w:r>
      <w:r w:rsidR="007036B0" w:rsidRPr="00277013">
        <w:rPr>
          <w:rFonts w:asciiTheme="majorHAnsi" w:hAnsiTheme="majorHAnsi"/>
          <w:sz w:val="24"/>
          <w:szCs w:val="24"/>
        </w:rPr>
        <w:t xml:space="preserve"> </w:t>
      </w:r>
      <w:r w:rsidR="00F7117C" w:rsidRPr="00277013">
        <w:rPr>
          <w:rFonts w:asciiTheme="majorHAnsi" w:hAnsiTheme="majorHAnsi"/>
          <w:sz w:val="24"/>
          <w:szCs w:val="24"/>
        </w:rPr>
        <w:t xml:space="preserve">this </w:t>
      </w:r>
      <w:r w:rsidR="00A0751A" w:rsidRPr="00277013">
        <w:rPr>
          <w:rFonts w:asciiTheme="majorHAnsi" w:hAnsiTheme="majorHAnsi"/>
          <w:sz w:val="24"/>
          <w:szCs w:val="24"/>
        </w:rPr>
        <w:t>aspect of bedside care</w:t>
      </w:r>
      <w:r w:rsidR="00F7117C" w:rsidRPr="00277013">
        <w:rPr>
          <w:rFonts w:asciiTheme="majorHAnsi" w:hAnsiTheme="majorHAnsi"/>
          <w:sz w:val="24"/>
          <w:szCs w:val="24"/>
        </w:rPr>
        <w:t xml:space="preserve"> </w:t>
      </w:r>
      <w:r w:rsidR="000530A5" w:rsidRPr="00277013">
        <w:rPr>
          <w:rFonts w:asciiTheme="majorHAnsi" w:hAnsiTheme="majorHAnsi"/>
          <w:sz w:val="24"/>
          <w:szCs w:val="24"/>
        </w:rPr>
        <w:t>remains an invisible part of both the nursing curriculum and practice</w:t>
      </w:r>
      <w:r w:rsidR="00164BB9" w:rsidRPr="00277013">
        <w:rPr>
          <w:rFonts w:asciiTheme="majorHAnsi" w:hAnsiTheme="majorHAnsi"/>
          <w:sz w:val="24"/>
          <w:szCs w:val="24"/>
        </w:rPr>
        <w:t xml:space="preserve">. </w:t>
      </w:r>
      <w:r w:rsidR="00A57DC2">
        <w:rPr>
          <w:rFonts w:asciiTheme="majorHAnsi" w:hAnsiTheme="majorHAnsi"/>
          <w:sz w:val="24"/>
          <w:szCs w:val="24"/>
        </w:rPr>
        <w:t>We</w:t>
      </w:r>
      <w:r w:rsidR="00B01C73" w:rsidRPr="00277013">
        <w:rPr>
          <w:rFonts w:asciiTheme="majorHAnsi" w:hAnsiTheme="majorHAnsi"/>
          <w:sz w:val="24"/>
          <w:szCs w:val="24"/>
        </w:rPr>
        <w:t xml:space="preserve"> build on ideas </w:t>
      </w:r>
      <w:r w:rsidR="00164BB9" w:rsidRPr="00277013">
        <w:rPr>
          <w:rFonts w:asciiTheme="majorHAnsi" w:hAnsiTheme="majorHAnsi"/>
          <w:sz w:val="24"/>
          <w:szCs w:val="24"/>
        </w:rPr>
        <w:t>around the</w:t>
      </w:r>
      <w:r w:rsidR="00B01C73" w:rsidRPr="00277013">
        <w:rPr>
          <w:rFonts w:asciiTheme="majorHAnsi" w:hAnsiTheme="majorHAnsi"/>
          <w:sz w:val="24"/>
          <w:szCs w:val="24"/>
        </w:rPr>
        <w:t xml:space="preserve"> invisibility of feminised work </w:t>
      </w:r>
      <w:r w:rsidR="00164BB9" w:rsidRPr="00277013">
        <w:rPr>
          <w:rFonts w:asciiTheme="majorHAnsi" w:hAnsiTheme="majorHAnsi"/>
          <w:sz w:val="24"/>
          <w:szCs w:val="24"/>
        </w:rPr>
        <w:t xml:space="preserve">in </w:t>
      </w:r>
      <w:r w:rsidR="00164BB9" w:rsidRPr="00277013">
        <w:rPr>
          <w:rFonts w:asciiTheme="majorHAnsi" w:hAnsiTheme="majorHAnsi"/>
          <w:i/>
          <w:sz w:val="24"/>
          <w:szCs w:val="24"/>
        </w:rPr>
        <w:t>nursing</w:t>
      </w:r>
      <w:r w:rsidR="00164BB9" w:rsidRPr="00277013">
        <w:rPr>
          <w:rFonts w:asciiTheme="majorHAnsi" w:hAnsiTheme="majorHAnsi"/>
          <w:sz w:val="24"/>
          <w:szCs w:val="24"/>
        </w:rPr>
        <w:t xml:space="preserve"> </w:t>
      </w:r>
      <w:r w:rsidR="00B01C73" w:rsidRPr="00277013">
        <w:rPr>
          <w:rFonts w:asciiTheme="majorHAnsi" w:hAnsiTheme="majorHAnsi"/>
          <w:sz w:val="24"/>
          <w:szCs w:val="24"/>
        </w:rPr>
        <w:t>(Oakley</w:t>
      </w:r>
      <w:r w:rsidR="0039553B">
        <w:rPr>
          <w:rFonts w:asciiTheme="majorHAnsi" w:hAnsiTheme="majorHAnsi"/>
          <w:sz w:val="24"/>
          <w:szCs w:val="24"/>
        </w:rPr>
        <w:t>,</w:t>
      </w:r>
      <w:r w:rsidR="00B01C73" w:rsidRPr="00277013">
        <w:rPr>
          <w:rFonts w:asciiTheme="majorHAnsi" w:hAnsiTheme="majorHAnsi"/>
          <w:sz w:val="24"/>
          <w:szCs w:val="24"/>
        </w:rPr>
        <w:t xml:space="preserve"> 1993) and the devaluation of bedside </w:t>
      </w:r>
      <w:r w:rsidR="00B01C73" w:rsidRPr="00277013">
        <w:rPr>
          <w:rFonts w:asciiTheme="majorHAnsi" w:hAnsiTheme="majorHAnsi"/>
          <w:i/>
          <w:sz w:val="24"/>
          <w:szCs w:val="24"/>
        </w:rPr>
        <w:t>nursing</w:t>
      </w:r>
      <w:r w:rsidR="00B01C73" w:rsidRPr="00277013">
        <w:rPr>
          <w:rFonts w:asciiTheme="majorHAnsi" w:hAnsiTheme="majorHAnsi"/>
          <w:sz w:val="24"/>
          <w:szCs w:val="24"/>
        </w:rPr>
        <w:t xml:space="preserve"> care (Allan </w:t>
      </w:r>
      <w:r w:rsidR="001D4FD6">
        <w:rPr>
          <w:rFonts w:asciiTheme="majorHAnsi" w:hAnsiTheme="majorHAnsi"/>
          <w:sz w:val="24"/>
          <w:szCs w:val="24"/>
        </w:rPr>
        <w:t>&amp;</w:t>
      </w:r>
      <w:r w:rsidR="00B01C73" w:rsidRPr="00277013">
        <w:rPr>
          <w:rFonts w:asciiTheme="majorHAnsi" w:hAnsiTheme="majorHAnsi"/>
          <w:sz w:val="24"/>
          <w:szCs w:val="24"/>
        </w:rPr>
        <w:t xml:space="preserve"> Barber</w:t>
      </w:r>
      <w:r w:rsidR="0039553B">
        <w:rPr>
          <w:rFonts w:asciiTheme="majorHAnsi" w:hAnsiTheme="majorHAnsi"/>
          <w:sz w:val="24"/>
          <w:szCs w:val="24"/>
        </w:rPr>
        <w:t>,</w:t>
      </w:r>
      <w:r w:rsidR="00B01C73" w:rsidRPr="00277013">
        <w:rPr>
          <w:rFonts w:asciiTheme="majorHAnsi" w:hAnsiTheme="majorHAnsi"/>
          <w:sz w:val="24"/>
          <w:szCs w:val="24"/>
        </w:rPr>
        <w:t xml:space="preserve"> 2005)</w:t>
      </w:r>
      <w:r w:rsidR="00164BB9" w:rsidRPr="00277013">
        <w:rPr>
          <w:rFonts w:asciiTheme="majorHAnsi" w:hAnsiTheme="majorHAnsi"/>
          <w:sz w:val="24"/>
          <w:szCs w:val="24"/>
        </w:rPr>
        <w:t xml:space="preserve"> to draw attention to invisible</w:t>
      </w:r>
      <w:r w:rsidR="00A0751A" w:rsidRPr="00277013">
        <w:rPr>
          <w:rFonts w:asciiTheme="majorHAnsi" w:hAnsiTheme="majorHAnsi"/>
          <w:sz w:val="24"/>
          <w:szCs w:val="24"/>
        </w:rPr>
        <w:t xml:space="preserve"> learning of</w:t>
      </w:r>
      <w:r w:rsidR="00164BB9" w:rsidRPr="00277013">
        <w:rPr>
          <w:rFonts w:asciiTheme="majorHAnsi" w:hAnsiTheme="majorHAnsi"/>
          <w:sz w:val="24"/>
          <w:szCs w:val="24"/>
        </w:rPr>
        <w:t xml:space="preserve"> </w:t>
      </w:r>
      <w:r w:rsidR="00A0751A" w:rsidRPr="00277013">
        <w:rPr>
          <w:rFonts w:asciiTheme="majorHAnsi" w:hAnsiTheme="majorHAnsi"/>
          <w:sz w:val="24"/>
          <w:szCs w:val="24"/>
        </w:rPr>
        <w:t xml:space="preserve">these forms of </w:t>
      </w:r>
      <w:r w:rsidR="00164BB9" w:rsidRPr="00277013">
        <w:rPr>
          <w:rFonts w:asciiTheme="majorHAnsi" w:hAnsiTheme="majorHAnsi"/>
          <w:sz w:val="24"/>
          <w:szCs w:val="24"/>
        </w:rPr>
        <w:t xml:space="preserve">work by </w:t>
      </w:r>
      <w:r w:rsidR="000530A5" w:rsidRPr="00277013">
        <w:rPr>
          <w:rFonts w:asciiTheme="majorHAnsi" w:hAnsiTheme="majorHAnsi"/>
          <w:sz w:val="24"/>
          <w:szCs w:val="24"/>
        </w:rPr>
        <w:t>nurses</w:t>
      </w:r>
      <w:r w:rsidR="00E82303" w:rsidRPr="00277013">
        <w:rPr>
          <w:rFonts w:asciiTheme="majorHAnsi" w:hAnsiTheme="majorHAnsi"/>
          <w:sz w:val="24"/>
          <w:szCs w:val="24"/>
        </w:rPr>
        <w:t xml:space="preserve"> as they delegate to </w:t>
      </w:r>
      <w:r w:rsidR="00A0751A" w:rsidRPr="00277013">
        <w:rPr>
          <w:rFonts w:asciiTheme="majorHAnsi" w:hAnsiTheme="majorHAnsi"/>
          <w:sz w:val="24"/>
          <w:szCs w:val="24"/>
        </w:rPr>
        <w:t xml:space="preserve">and supervise </w:t>
      </w:r>
      <w:r w:rsidR="00E82303" w:rsidRPr="00277013">
        <w:rPr>
          <w:rFonts w:asciiTheme="majorHAnsi" w:hAnsiTheme="majorHAnsi"/>
          <w:sz w:val="24"/>
          <w:szCs w:val="24"/>
        </w:rPr>
        <w:t>HCAs</w:t>
      </w:r>
      <w:r w:rsidR="00B01C73" w:rsidRPr="00277013">
        <w:rPr>
          <w:rFonts w:asciiTheme="majorHAnsi" w:hAnsiTheme="majorHAnsi"/>
          <w:sz w:val="24"/>
          <w:szCs w:val="24"/>
        </w:rPr>
        <w:t xml:space="preserve">. </w:t>
      </w:r>
      <w:r w:rsidR="00404B8A" w:rsidRPr="00277013">
        <w:rPr>
          <w:rFonts w:asciiTheme="majorHAnsi" w:hAnsiTheme="majorHAnsi"/>
          <w:sz w:val="24"/>
          <w:szCs w:val="24"/>
        </w:rPr>
        <w:t xml:space="preserve"> </w:t>
      </w:r>
      <w:r w:rsidR="005B7760" w:rsidRPr="00277013">
        <w:rPr>
          <w:rFonts w:asciiTheme="majorHAnsi" w:hAnsiTheme="majorHAnsi"/>
          <w:sz w:val="24"/>
          <w:szCs w:val="24"/>
        </w:rPr>
        <w:t>This invisible work is sometimes referred to as comprising ‘soft’, interpersonal (Bolton 2004) skills based on ‘personal attributes’ (Windsor</w:t>
      </w:r>
      <w:r w:rsidR="001D4FD6">
        <w:rPr>
          <w:rFonts w:asciiTheme="majorHAnsi" w:hAnsiTheme="majorHAnsi"/>
          <w:sz w:val="24"/>
          <w:szCs w:val="24"/>
        </w:rPr>
        <w:t>,</w:t>
      </w:r>
      <w:r w:rsidR="005B7760" w:rsidRPr="00277013">
        <w:rPr>
          <w:rFonts w:asciiTheme="majorHAnsi" w:hAnsiTheme="majorHAnsi"/>
          <w:sz w:val="24"/>
          <w:szCs w:val="24"/>
        </w:rPr>
        <w:t xml:space="preserve"> Douglas </w:t>
      </w:r>
      <w:r w:rsidR="001D4FD6">
        <w:rPr>
          <w:rFonts w:asciiTheme="majorHAnsi" w:hAnsiTheme="majorHAnsi"/>
          <w:sz w:val="24"/>
          <w:szCs w:val="24"/>
        </w:rPr>
        <w:t>&amp;</w:t>
      </w:r>
      <w:r w:rsidR="005B7760" w:rsidRPr="00277013">
        <w:rPr>
          <w:rFonts w:asciiTheme="majorHAnsi" w:hAnsiTheme="majorHAnsi"/>
          <w:sz w:val="24"/>
          <w:szCs w:val="24"/>
        </w:rPr>
        <w:t xml:space="preserve"> Harvey</w:t>
      </w:r>
      <w:r w:rsidR="0039553B">
        <w:rPr>
          <w:rFonts w:asciiTheme="majorHAnsi" w:hAnsiTheme="majorHAnsi"/>
          <w:sz w:val="24"/>
          <w:szCs w:val="24"/>
        </w:rPr>
        <w:t>,</w:t>
      </w:r>
      <w:r w:rsidR="005B7760" w:rsidRPr="00277013">
        <w:rPr>
          <w:rFonts w:asciiTheme="majorHAnsi" w:hAnsiTheme="majorHAnsi"/>
          <w:sz w:val="24"/>
          <w:szCs w:val="24"/>
        </w:rPr>
        <w:t xml:space="preserve"> 2012); invisibility, feminine soft, personal and interpersonal skills are frequently conflated</w:t>
      </w:r>
      <w:r w:rsidR="00164BB9" w:rsidRPr="00277013">
        <w:rPr>
          <w:rFonts w:asciiTheme="majorHAnsi" w:hAnsiTheme="majorHAnsi"/>
          <w:sz w:val="24"/>
          <w:szCs w:val="24"/>
        </w:rPr>
        <w:t>. T</w:t>
      </w:r>
      <w:r w:rsidR="005B7760" w:rsidRPr="00277013">
        <w:rPr>
          <w:rFonts w:asciiTheme="majorHAnsi" w:hAnsiTheme="majorHAnsi"/>
          <w:sz w:val="24"/>
          <w:szCs w:val="24"/>
        </w:rPr>
        <w:t xml:space="preserve">he </w:t>
      </w:r>
      <w:r w:rsidR="00A57DC2">
        <w:rPr>
          <w:rFonts w:asciiTheme="majorHAnsi" w:hAnsiTheme="majorHAnsi"/>
          <w:sz w:val="24"/>
          <w:szCs w:val="24"/>
        </w:rPr>
        <w:t>learning of these skills</w:t>
      </w:r>
      <w:r w:rsidR="0032331F" w:rsidRPr="00277013">
        <w:rPr>
          <w:rFonts w:asciiTheme="majorHAnsi" w:hAnsiTheme="majorHAnsi"/>
          <w:sz w:val="24"/>
          <w:szCs w:val="24"/>
        </w:rPr>
        <w:t xml:space="preserve"> </w:t>
      </w:r>
      <w:r w:rsidR="004B4FC4" w:rsidRPr="00277013">
        <w:rPr>
          <w:rFonts w:asciiTheme="majorHAnsi" w:hAnsiTheme="majorHAnsi"/>
          <w:sz w:val="24"/>
          <w:szCs w:val="24"/>
        </w:rPr>
        <w:t xml:space="preserve">has not been studied </w:t>
      </w:r>
      <w:r w:rsidR="007036B0" w:rsidRPr="00277013">
        <w:rPr>
          <w:rFonts w:asciiTheme="majorHAnsi" w:hAnsiTheme="majorHAnsi"/>
          <w:sz w:val="24"/>
          <w:szCs w:val="24"/>
        </w:rPr>
        <w:t>in nursing</w:t>
      </w:r>
      <w:r w:rsidR="00B01C73" w:rsidRPr="00277013">
        <w:rPr>
          <w:rFonts w:asciiTheme="majorHAnsi" w:hAnsiTheme="majorHAnsi"/>
          <w:sz w:val="24"/>
          <w:szCs w:val="24"/>
        </w:rPr>
        <w:t xml:space="preserve">, </w:t>
      </w:r>
      <w:r w:rsidR="004B4FC4" w:rsidRPr="00277013">
        <w:rPr>
          <w:rFonts w:asciiTheme="majorHAnsi" w:hAnsiTheme="majorHAnsi"/>
          <w:sz w:val="24"/>
          <w:szCs w:val="24"/>
        </w:rPr>
        <w:t xml:space="preserve">and delegation and supervision appear </w:t>
      </w:r>
      <w:r w:rsidR="00404B8A" w:rsidRPr="00277013">
        <w:rPr>
          <w:rFonts w:asciiTheme="majorHAnsi" w:hAnsiTheme="majorHAnsi"/>
          <w:sz w:val="24"/>
          <w:szCs w:val="24"/>
        </w:rPr>
        <w:t xml:space="preserve">not </w:t>
      </w:r>
      <w:r w:rsidR="004B4FC4" w:rsidRPr="00277013">
        <w:rPr>
          <w:rFonts w:asciiTheme="majorHAnsi" w:hAnsiTheme="majorHAnsi"/>
          <w:sz w:val="24"/>
          <w:szCs w:val="24"/>
        </w:rPr>
        <w:t xml:space="preserve">to be </w:t>
      </w:r>
      <w:r w:rsidR="00404B8A" w:rsidRPr="00277013">
        <w:rPr>
          <w:rFonts w:asciiTheme="majorHAnsi" w:hAnsiTheme="majorHAnsi"/>
          <w:sz w:val="24"/>
          <w:szCs w:val="24"/>
        </w:rPr>
        <w:t xml:space="preserve">taught or assessed in the curriculum </w:t>
      </w:r>
      <w:r w:rsidR="00B01C73" w:rsidRPr="00277013">
        <w:rPr>
          <w:rFonts w:asciiTheme="majorHAnsi" w:hAnsiTheme="majorHAnsi"/>
          <w:sz w:val="24"/>
          <w:szCs w:val="24"/>
        </w:rPr>
        <w:t xml:space="preserve">or in clinical practice </w:t>
      </w:r>
      <w:r w:rsidR="00404B8A" w:rsidRPr="00277013">
        <w:rPr>
          <w:rFonts w:asciiTheme="majorHAnsi" w:hAnsiTheme="majorHAnsi"/>
          <w:sz w:val="24"/>
          <w:szCs w:val="24"/>
        </w:rPr>
        <w:t>to the same extent as othe</w:t>
      </w:r>
      <w:r w:rsidR="005B7760" w:rsidRPr="00277013">
        <w:rPr>
          <w:rFonts w:asciiTheme="majorHAnsi" w:hAnsiTheme="majorHAnsi"/>
          <w:sz w:val="24"/>
          <w:szCs w:val="24"/>
        </w:rPr>
        <w:t>r skills</w:t>
      </w:r>
      <w:r w:rsidR="00B01C73" w:rsidRPr="00277013">
        <w:rPr>
          <w:rFonts w:asciiTheme="majorHAnsi" w:hAnsiTheme="majorHAnsi"/>
          <w:sz w:val="24"/>
          <w:szCs w:val="24"/>
        </w:rPr>
        <w:t xml:space="preserve">. </w:t>
      </w:r>
    </w:p>
    <w:p w:rsidR="00494530" w:rsidRPr="00277013" w:rsidRDefault="00F7467C" w:rsidP="00F7467C">
      <w:pPr>
        <w:spacing w:line="480" w:lineRule="auto"/>
        <w:ind w:firstLine="720"/>
        <w:rPr>
          <w:rFonts w:asciiTheme="majorHAnsi" w:hAnsiTheme="majorHAnsi"/>
          <w:sz w:val="24"/>
          <w:szCs w:val="24"/>
        </w:rPr>
      </w:pPr>
      <w:r>
        <w:rPr>
          <w:rFonts w:asciiTheme="majorHAnsi" w:hAnsiTheme="majorHAnsi"/>
          <w:sz w:val="24"/>
          <w:szCs w:val="24"/>
        </w:rPr>
        <w:t xml:space="preserve">In this paper, </w:t>
      </w:r>
      <w:r w:rsidR="008E6C5E">
        <w:rPr>
          <w:rFonts w:asciiTheme="majorHAnsi" w:hAnsiTheme="majorHAnsi"/>
          <w:sz w:val="24"/>
          <w:szCs w:val="24"/>
        </w:rPr>
        <w:t xml:space="preserve">we address this gap in the literature to </w:t>
      </w:r>
      <w:r w:rsidR="00D91B47" w:rsidRPr="00277013">
        <w:rPr>
          <w:rFonts w:asciiTheme="majorHAnsi" w:hAnsiTheme="majorHAnsi"/>
          <w:sz w:val="24"/>
          <w:szCs w:val="24"/>
        </w:rPr>
        <w:t>consider</w:t>
      </w:r>
      <w:r w:rsidR="00BC0AC6" w:rsidRPr="00277013">
        <w:rPr>
          <w:rFonts w:asciiTheme="majorHAnsi" w:hAnsiTheme="majorHAnsi"/>
          <w:sz w:val="24"/>
          <w:szCs w:val="24"/>
        </w:rPr>
        <w:t xml:space="preserve"> delegation and supervision of HCAs by newly qualified nurses (NQNs) and discuss</w:t>
      </w:r>
      <w:r w:rsidR="00923058" w:rsidRPr="00277013">
        <w:rPr>
          <w:rFonts w:asciiTheme="majorHAnsi" w:hAnsiTheme="majorHAnsi"/>
          <w:sz w:val="24"/>
          <w:szCs w:val="24"/>
        </w:rPr>
        <w:t xml:space="preserve"> </w:t>
      </w:r>
      <w:r w:rsidR="00D91B47" w:rsidRPr="00277013">
        <w:rPr>
          <w:rFonts w:asciiTheme="majorHAnsi" w:hAnsiTheme="majorHAnsi"/>
          <w:sz w:val="24"/>
          <w:szCs w:val="24"/>
        </w:rPr>
        <w:t>the</w:t>
      </w:r>
      <w:r w:rsidR="00BC0AC6" w:rsidRPr="00277013">
        <w:rPr>
          <w:rFonts w:asciiTheme="majorHAnsi" w:hAnsiTheme="majorHAnsi"/>
          <w:sz w:val="24"/>
          <w:szCs w:val="24"/>
        </w:rPr>
        <w:t>ir</w:t>
      </w:r>
      <w:r w:rsidR="00D91B47" w:rsidRPr="00277013">
        <w:rPr>
          <w:rFonts w:asciiTheme="majorHAnsi" w:hAnsiTheme="majorHAnsi"/>
          <w:sz w:val="24"/>
          <w:szCs w:val="24"/>
        </w:rPr>
        <w:t xml:space="preserve"> </w:t>
      </w:r>
      <w:r w:rsidR="00923058" w:rsidRPr="00277013">
        <w:rPr>
          <w:rFonts w:asciiTheme="majorHAnsi" w:hAnsiTheme="majorHAnsi"/>
          <w:sz w:val="24"/>
          <w:szCs w:val="24"/>
        </w:rPr>
        <w:t>invisible learning</w:t>
      </w:r>
      <w:r w:rsidR="00D91B47" w:rsidRPr="00277013">
        <w:rPr>
          <w:rFonts w:asciiTheme="majorHAnsi" w:hAnsiTheme="majorHAnsi"/>
          <w:sz w:val="24"/>
          <w:szCs w:val="24"/>
        </w:rPr>
        <w:t xml:space="preserve"> as they begin to</w:t>
      </w:r>
      <w:r w:rsidR="00E31E6E" w:rsidRPr="00277013">
        <w:rPr>
          <w:rFonts w:asciiTheme="majorHAnsi" w:hAnsiTheme="majorHAnsi"/>
          <w:sz w:val="24"/>
          <w:szCs w:val="24"/>
        </w:rPr>
        <w:t xml:space="preserve"> </w:t>
      </w:r>
      <w:r w:rsidR="0032331F" w:rsidRPr="00277013">
        <w:rPr>
          <w:rFonts w:asciiTheme="majorHAnsi" w:hAnsiTheme="majorHAnsi"/>
          <w:sz w:val="24"/>
          <w:szCs w:val="24"/>
        </w:rPr>
        <w:t>de</w:t>
      </w:r>
      <w:r w:rsidR="008E6C5E">
        <w:rPr>
          <w:rFonts w:asciiTheme="majorHAnsi" w:hAnsiTheme="majorHAnsi"/>
          <w:sz w:val="24"/>
          <w:szCs w:val="24"/>
        </w:rPr>
        <w:t>legate and supervise HCAs’ work</w:t>
      </w:r>
      <w:r w:rsidR="0032331F" w:rsidRPr="00277013">
        <w:rPr>
          <w:rFonts w:asciiTheme="majorHAnsi" w:hAnsiTheme="majorHAnsi"/>
          <w:sz w:val="24"/>
          <w:szCs w:val="24"/>
        </w:rPr>
        <w:t>.</w:t>
      </w:r>
      <w:r w:rsidR="00E31E6E" w:rsidRPr="00277013">
        <w:rPr>
          <w:rFonts w:asciiTheme="majorHAnsi" w:hAnsiTheme="majorHAnsi"/>
          <w:sz w:val="24"/>
          <w:szCs w:val="24"/>
        </w:rPr>
        <w:t xml:space="preserve"> </w:t>
      </w:r>
      <w:r w:rsidR="00923058" w:rsidRPr="00277013">
        <w:rPr>
          <w:rFonts w:asciiTheme="majorHAnsi" w:hAnsiTheme="majorHAnsi"/>
          <w:sz w:val="24"/>
          <w:szCs w:val="24"/>
        </w:rPr>
        <w:t xml:space="preserve"> </w:t>
      </w:r>
      <w:r w:rsidR="007036B0" w:rsidRPr="00277013">
        <w:rPr>
          <w:rFonts w:asciiTheme="majorHAnsi" w:hAnsiTheme="majorHAnsi"/>
          <w:sz w:val="24"/>
          <w:szCs w:val="24"/>
        </w:rPr>
        <w:t>We draw on empirical data from ethnographic case studies (Magnusson</w:t>
      </w:r>
      <w:r w:rsidR="001D4FD6">
        <w:rPr>
          <w:rFonts w:asciiTheme="majorHAnsi" w:hAnsiTheme="majorHAnsi"/>
          <w:sz w:val="24"/>
          <w:szCs w:val="24"/>
        </w:rPr>
        <w:t xml:space="preserve">, </w:t>
      </w:r>
      <w:r w:rsidR="001D4FD6" w:rsidRPr="00277013">
        <w:rPr>
          <w:rFonts w:asciiTheme="majorHAnsi" w:hAnsiTheme="majorHAnsi" w:cs="Times New Roman"/>
          <w:noProof/>
          <w:sz w:val="24"/>
          <w:szCs w:val="24"/>
        </w:rPr>
        <w:t>Horton</w:t>
      </w:r>
      <w:r w:rsidR="001D4FD6">
        <w:rPr>
          <w:rFonts w:asciiTheme="majorHAnsi" w:hAnsiTheme="majorHAnsi" w:cs="Times New Roman"/>
          <w:noProof/>
          <w:sz w:val="24"/>
          <w:szCs w:val="24"/>
        </w:rPr>
        <w:t xml:space="preserve">, </w:t>
      </w:r>
      <w:r w:rsidR="001D4FD6" w:rsidRPr="00277013">
        <w:rPr>
          <w:rFonts w:asciiTheme="majorHAnsi" w:hAnsiTheme="majorHAnsi" w:cs="Times New Roman"/>
          <w:noProof/>
          <w:sz w:val="24"/>
          <w:szCs w:val="24"/>
        </w:rPr>
        <w:t>Curtis</w:t>
      </w:r>
      <w:r w:rsidR="001D4FD6">
        <w:rPr>
          <w:rFonts w:asciiTheme="majorHAnsi" w:hAnsiTheme="majorHAnsi" w:cs="Times New Roman"/>
          <w:noProof/>
          <w:sz w:val="24"/>
          <w:szCs w:val="24"/>
        </w:rPr>
        <w:t>,</w:t>
      </w:r>
      <w:r w:rsidR="001D4FD6" w:rsidRPr="00277013">
        <w:rPr>
          <w:rFonts w:asciiTheme="majorHAnsi" w:hAnsiTheme="majorHAnsi"/>
          <w:sz w:val="24"/>
          <w:szCs w:val="24"/>
        </w:rPr>
        <w:t xml:space="preserve"> </w:t>
      </w:r>
      <w:r w:rsidR="001D4FD6" w:rsidRPr="00277013">
        <w:rPr>
          <w:rFonts w:asciiTheme="majorHAnsi" w:hAnsiTheme="majorHAnsi" w:cs="Times New Roman"/>
          <w:noProof/>
          <w:sz w:val="24"/>
          <w:szCs w:val="24"/>
        </w:rPr>
        <w:t>Westwood</w:t>
      </w:r>
      <w:r w:rsidR="001D4FD6">
        <w:rPr>
          <w:rFonts w:asciiTheme="majorHAnsi" w:hAnsiTheme="majorHAnsi" w:cs="Times New Roman"/>
          <w:noProof/>
          <w:sz w:val="24"/>
          <w:szCs w:val="24"/>
        </w:rPr>
        <w:t xml:space="preserve">, </w:t>
      </w:r>
      <w:r w:rsidR="001D4FD6" w:rsidRPr="00277013">
        <w:rPr>
          <w:rFonts w:asciiTheme="majorHAnsi" w:hAnsiTheme="majorHAnsi" w:cs="Times New Roman"/>
          <w:noProof/>
          <w:sz w:val="24"/>
          <w:szCs w:val="24"/>
        </w:rPr>
        <w:t>Ball</w:t>
      </w:r>
      <w:r w:rsidR="001D4FD6">
        <w:rPr>
          <w:rFonts w:asciiTheme="majorHAnsi" w:hAnsiTheme="majorHAnsi" w:cs="Times New Roman"/>
          <w:noProof/>
          <w:sz w:val="24"/>
          <w:szCs w:val="24"/>
        </w:rPr>
        <w:t xml:space="preserve">, </w:t>
      </w:r>
      <w:r w:rsidR="001D4FD6" w:rsidRPr="00277013">
        <w:rPr>
          <w:rFonts w:asciiTheme="majorHAnsi" w:hAnsiTheme="majorHAnsi" w:cs="Times New Roman"/>
          <w:noProof/>
          <w:sz w:val="24"/>
          <w:szCs w:val="24"/>
        </w:rPr>
        <w:t>Johnson</w:t>
      </w:r>
      <w:r w:rsidR="001D4FD6">
        <w:rPr>
          <w:rFonts w:asciiTheme="majorHAnsi" w:hAnsiTheme="majorHAnsi" w:cs="Times New Roman"/>
          <w:noProof/>
          <w:sz w:val="24"/>
          <w:szCs w:val="24"/>
        </w:rPr>
        <w:t xml:space="preserve">, Evans &amp; </w:t>
      </w:r>
      <w:r w:rsidR="001D4FD6" w:rsidRPr="00277013">
        <w:rPr>
          <w:rFonts w:asciiTheme="majorHAnsi" w:hAnsiTheme="majorHAnsi" w:cs="Times New Roman"/>
          <w:noProof/>
          <w:sz w:val="24"/>
          <w:szCs w:val="24"/>
        </w:rPr>
        <w:t>Allan</w:t>
      </w:r>
      <w:r w:rsidR="0039553B">
        <w:rPr>
          <w:rFonts w:asciiTheme="majorHAnsi" w:hAnsiTheme="majorHAnsi" w:cs="Times New Roman"/>
          <w:noProof/>
          <w:sz w:val="24"/>
          <w:szCs w:val="24"/>
        </w:rPr>
        <w:t>,</w:t>
      </w:r>
      <w:r w:rsidR="001D4FD6" w:rsidRPr="00277013">
        <w:rPr>
          <w:rFonts w:asciiTheme="majorHAnsi" w:hAnsiTheme="majorHAnsi" w:cs="Times New Roman"/>
          <w:noProof/>
          <w:sz w:val="24"/>
          <w:szCs w:val="24"/>
        </w:rPr>
        <w:t xml:space="preserve"> </w:t>
      </w:r>
      <w:r w:rsidR="007036B0" w:rsidRPr="00277013">
        <w:rPr>
          <w:rFonts w:asciiTheme="majorHAnsi" w:hAnsiTheme="majorHAnsi"/>
          <w:sz w:val="24"/>
          <w:szCs w:val="24"/>
        </w:rPr>
        <w:t xml:space="preserve">2014). </w:t>
      </w:r>
    </w:p>
    <w:p w:rsidR="007036B0" w:rsidRPr="00F7467C" w:rsidRDefault="007036B0" w:rsidP="00F7467C">
      <w:pPr>
        <w:spacing w:after="120" w:line="480" w:lineRule="auto"/>
        <w:jc w:val="center"/>
        <w:rPr>
          <w:rFonts w:asciiTheme="majorHAnsi" w:hAnsiTheme="majorHAnsi"/>
          <w:b/>
          <w:sz w:val="24"/>
          <w:szCs w:val="24"/>
        </w:rPr>
      </w:pPr>
      <w:r w:rsidRPr="00F7467C">
        <w:rPr>
          <w:rFonts w:asciiTheme="majorHAnsi" w:hAnsiTheme="majorHAnsi"/>
          <w:b/>
          <w:sz w:val="24"/>
          <w:szCs w:val="24"/>
        </w:rPr>
        <w:t>Literature review</w:t>
      </w:r>
    </w:p>
    <w:p w:rsidR="00BC0AC6" w:rsidRPr="001D4FD6" w:rsidRDefault="00923058" w:rsidP="001D4FD6">
      <w:pPr>
        <w:spacing w:line="480" w:lineRule="auto"/>
        <w:ind w:firstLine="720"/>
        <w:rPr>
          <w:rFonts w:ascii="Cambria" w:eastAsia="Calibri" w:hAnsi="Cambria" w:cs="Times New Roman"/>
          <w:sz w:val="24"/>
        </w:rPr>
      </w:pPr>
      <w:r w:rsidRPr="00277013">
        <w:rPr>
          <w:rFonts w:asciiTheme="majorHAnsi" w:hAnsiTheme="majorHAnsi"/>
          <w:sz w:val="24"/>
          <w:szCs w:val="24"/>
        </w:rPr>
        <w:t>Invisible learning has been discussed in relation to the hidden curriculum which entails the ‘processes, pressures and constraints which fall outside…the formal curriculum and which are often unarticulated or unexplored’ (Bignold</w:t>
      </w:r>
      <w:r w:rsidR="00E84618" w:rsidRPr="00277013">
        <w:rPr>
          <w:rFonts w:asciiTheme="majorHAnsi" w:hAnsiTheme="majorHAnsi"/>
          <w:sz w:val="24"/>
          <w:szCs w:val="24"/>
        </w:rPr>
        <w:t xml:space="preserve"> </w:t>
      </w:r>
      <w:r w:rsidR="001D4FD6">
        <w:rPr>
          <w:rFonts w:asciiTheme="majorHAnsi" w:hAnsiTheme="majorHAnsi"/>
          <w:sz w:val="24"/>
          <w:szCs w:val="24"/>
        </w:rPr>
        <w:t>&amp;</w:t>
      </w:r>
      <w:r w:rsidR="00E84618" w:rsidRPr="00277013">
        <w:rPr>
          <w:rFonts w:asciiTheme="majorHAnsi" w:hAnsiTheme="majorHAnsi"/>
          <w:sz w:val="24"/>
          <w:szCs w:val="24"/>
        </w:rPr>
        <w:t xml:space="preserve"> Cribb</w:t>
      </w:r>
      <w:r w:rsidR="0039553B">
        <w:rPr>
          <w:rFonts w:asciiTheme="majorHAnsi" w:hAnsiTheme="majorHAnsi"/>
          <w:sz w:val="24"/>
          <w:szCs w:val="24"/>
        </w:rPr>
        <w:t>,</w:t>
      </w:r>
      <w:r w:rsidR="00F83F16" w:rsidRPr="00277013">
        <w:rPr>
          <w:rFonts w:asciiTheme="majorHAnsi" w:hAnsiTheme="majorHAnsi"/>
          <w:sz w:val="24"/>
          <w:szCs w:val="24"/>
        </w:rPr>
        <w:t xml:space="preserve"> 1999;</w:t>
      </w:r>
      <w:r w:rsidRPr="00277013">
        <w:rPr>
          <w:rFonts w:asciiTheme="majorHAnsi" w:hAnsiTheme="majorHAnsi"/>
          <w:sz w:val="24"/>
          <w:szCs w:val="24"/>
        </w:rPr>
        <w:t xml:space="preserve"> 24). It has also been used to describe </w:t>
      </w:r>
      <w:r w:rsidR="00A0751A" w:rsidRPr="00277013">
        <w:rPr>
          <w:rFonts w:asciiTheme="majorHAnsi" w:hAnsiTheme="majorHAnsi"/>
          <w:sz w:val="24"/>
          <w:szCs w:val="24"/>
        </w:rPr>
        <w:t>a</w:t>
      </w:r>
      <w:r w:rsidRPr="00277013">
        <w:rPr>
          <w:rFonts w:asciiTheme="majorHAnsi" w:hAnsiTheme="majorHAnsi"/>
          <w:sz w:val="24"/>
          <w:szCs w:val="24"/>
        </w:rPr>
        <w:t xml:space="preserve"> set of influences that function at the level of organisational structure and culture including, for example, implicit rules for how to survive the institution, such as customs, rituals, and taken for granted aspects (Lempp </w:t>
      </w:r>
      <w:r w:rsidR="001D4FD6">
        <w:rPr>
          <w:rFonts w:asciiTheme="majorHAnsi" w:hAnsiTheme="majorHAnsi"/>
          <w:sz w:val="24"/>
          <w:szCs w:val="24"/>
        </w:rPr>
        <w:t>&amp;</w:t>
      </w:r>
      <w:r w:rsidR="009A60E5" w:rsidRPr="00277013">
        <w:rPr>
          <w:rFonts w:asciiTheme="majorHAnsi" w:hAnsiTheme="majorHAnsi"/>
          <w:sz w:val="24"/>
          <w:szCs w:val="24"/>
        </w:rPr>
        <w:t xml:space="preserve"> </w:t>
      </w:r>
      <w:r w:rsidR="00F37ACE" w:rsidRPr="00277013">
        <w:rPr>
          <w:rFonts w:asciiTheme="majorHAnsi" w:hAnsiTheme="majorHAnsi"/>
          <w:sz w:val="24"/>
          <w:szCs w:val="24"/>
        </w:rPr>
        <w:t>Seale</w:t>
      </w:r>
      <w:r w:rsidR="0039553B">
        <w:rPr>
          <w:rFonts w:asciiTheme="majorHAnsi" w:hAnsiTheme="majorHAnsi"/>
          <w:sz w:val="24"/>
          <w:szCs w:val="24"/>
        </w:rPr>
        <w:t>,</w:t>
      </w:r>
      <w:r w:rsidRPr="00277013">
        <w:rPr>
          <w:rFonts w:asciiTheme="majorHAnsi" w:hAnsiTheme="majorHAnsi"/>
          <w:sz w:val="24"/>
          <w:szCs w:val="24"/>
        </w:rPr>
        <w:t xml:space="preserve"> 2004). According to Bj</w:t>
      </w:r>
      <w:r w:rsidR="00E84618" w:rsidRPr="00277013">
        <w:rPr>
          <w:rFonts w:asciiTheme="majorHAnsi" w:hAnsiTheme="majorHAnsi"/>
          <w:bCs/>
          <w:sz w:val="24"/>
          <w:szCs w:val="24"/>
        </w:rPr>
        <w:t>ø</w:t>
      </w:r>
      <w:r w:rsidRPr="00277013">
        <w:rPr>
          <w:rFonts w:asciiTheme="majorHAnsi" w:hAnsiTheme="majorHAnsi"/>
          <w:sz w:val="24"/>
          <w:szCs w:val="24"/>
        </w:rPr>
        <w:t>rnavold (2000) u</w:t>
      </w:r>
      <w:r w:rsidRPr="00277013">
        <w:rPr>
          <w:rFonts w:asciiTheme="majorHAnsi" w:hAnsiTheme="majorHAnsi" w:cs="Calibri"/>
          <w:bCs/>
          <w:sz w:val="24"/>
          <w:szCs w:val="24"/>
        </w:rPr>
        <w:t>nplanned learning in work situations is invisible in the sense that ‘it is difficult to detect and appreciate’; and that much of  ‘know-how’ is invisibly learnt through practice and through painful experience.</w:t>
      </w:r>
      <w:r w:rsidRPr="00277013">
        <w:rPr>
          <w:rFonts w:asciiTheme="majorHAnsi" w:hAnsiTheme="majorHAnsi"/>
          <w:sz w:val="24"/>
          <w:szCs w:val="24"/>
        </w:rPr>
        <w:t xml:space="preserve"> We have argued in </w:t>
      </w:r>
      <w:r w:rsidR="009B55D3" w:rsidRPr="00277013">
        <w:rPr>
          <w:rFonts w:asciiTheme="majorHAnsi" w:hAnsiTheme="majorHAnsi"/>
          <w:sz w:val="24"/>
          <w:szCs w:val="24"/>
        </w:rPr>
        <w:t xml:space="preserve">a </w:t>
      </w:r>
      <w:r w:rsidRPr="00277013">
        <w:rPr>
          <w:rFonts w:asciiTheme="majorHAnsi" w:hAnsiTheme="majorHAnsi"/>
          <w:sz w:val="24"/>
          <w:szCs w:val="24"/>
        </w:rPr>
        <w:t xml:space="preserve">previous paper that </w:t>
      </w:r>
      <w:r w:rsidR="00BC0AC6" w:rsidRPr="00277013">
        <w:rPr>
          <w:rFonts w:asciiTheme="majorHAnsi" w:hAnsiTheme="majorHAnsi"/>
          <w:sz w:val="24"/>
          <w:szCs w:val="24"/>
        </w:rPr>
        <w:t xml:space="preserve">knowledge recontextualisation </w:t>
      </w:r>
      <w:r w:rsidRPr="00277013">
        <w:rPr>
          <w:rFonts w:asciiTheme="majorHAnsi" w:hAnsiTheme="majorHAnsi"/>
          <w:sz w:val="24"/>
          <w:szCs w:val="24"/>
        </w:rPr>
        <w:t xml:space="preserve">delineates the ways in which previously </w:t>
      </w:r>
      <w:r w:rsidR="00BE3FC9" w:rsidRPr="00277013">
        <w:rPr>
          <w:rFonts w:asciiTheme="majorHAnsi" w:hAnsiTheme="majorHAnsi"/>
          <w:sz w:val="24"/>
          <w:szCs w:val="24"/>
        </w:rPr>
        <w:t>invisible</w:t>
      </w:r>
      <w:r w:rsidRPr="00277013">
        <w:rPr>
          <w:rFonts w:asciiTheme="majorHAnsi" w:hAnsiTheme="majorHAnsi"/>
          <w:sz w:val="24"/>
          <w:szCs w:val="24"/>
        </w:rPr>
        <w:t xml:space="preserve"> and inter-related knowledge</w:t>
      </w:r>
      <w:r w:rsidR="00BE3FC9" w:rsidRPr="00277013">
        <w:rPr>
          <w:rFonts w:asciiTheme="majorHAnsi" w:hAnsiTheme="majorHAnsi"/>
          <w:sz w:val="24"/>
          <w:szCs w:val="24"/>
        </w:rPr>
        <w:t>, knowledge which is un</w:t>
      </w:r>
      <w:r w:rsidR="00817BE9" w:rsidRPr="00277013">
        <w:rPr>
          <w:rFonts w:asciiTheme="majorHAnsi" w:hAnsiTheme="majorHAnsi"/>
          <w:sz w:val="24"/>
          <w:szCs w:val="24"/>
        </w:rPr>
        <w:t>planned and unrecog</w:t>
      </w:r>
      <w:r w:rsidR="00BE3FC9" w:rsidRPr="00277013">
        <w:rPr>
          <w:rFonts w:asciiTheme="majorHAnsi" w:hAnsiTheme="majorHAnsi"/>
          <w:sz w:val="24"/>
          <w:szCs w:val="24"/>
        </w:rPr>
        <w:t>nised</w:t>
      </w:r>
      <w:r w:rsidR="008E6C5E">
        <w:rPr>
          <w:rFonts w:asciiTheme="majorHAnsi" w:hAnsiTheme="majorHAnsi"/>
          <w:sz w:val="24"/>
          <w:szCs w:val="24"/>
        </w:rPr>
        <w:t xml:space="preserve"> </w:t>
      </w:r>
      <w:r w:rsidR="008E6C5E" w:rsidRPr="00277013">
        <w:rPr>
          <w:rFonts w:asciiTheme="majorHAnsi" w:hAnsiTheme="majorHAnsi"/>
          <w:sz w:val="24"/>
          <w:szCs w:val="24"/>
        </w:rPr>
        <w:t xml:space="preserve">(Evans </w:t>
      </w:r>
      <w:r w:rsidR="001D4FD6" w:rsidRPr="00277013">
        <w:rPr>
          <w:rFonts w:ascii="Cambria" w:eastAsia="Times New Roman" w:hAnsi="Cambria" w:cs="Calibri"/>
          <w:bCs/>
          <w:sz w:val="24"/>
        </w:rPr>
        <w:t>Gui</w:t>
      </w:r>
      <w:r w:rsidR="001D4FD6" w:rsidRPr="00277013">
        <w:rPr>
          <w:rFonts w:asciiTheme="majorHAnsi" w:eastAsia="Times New Roman" w:hAnsiTheme="majorHAnsi" w:cs="Calibri"/>
          <w:bCs/>
          <w:sz w:val="24"/>
        </w:rPr>
        <w:t>le</w:t>
      </w:r>
      <w:r w:rsidR="001D4FD6">
        <w:rPr>
          <w:rFonts w:asciiTheme="majorHAnsi" w:eastAsia="Times New Roman" w:hAnsiTheme="majorHAnsi" w:cs="Calibri"/>
          <w:bCs/>
          <w:sz w:val="24"/>
        </w:rPr>
        <w:t>,</w:t>
      </w:r>
      <w:r w:rsidR="001D4FD6" w:rsidRPr="00277013">
        <w:rPr>
          <w:rFonts w:asciiTheme="majorHAnsi" w:eastAsia="Times New Roman" w:hAnsiTheme="majorHAnsi" w:cs="Calibri"/>
          <w:bCs/>
          <w:sz w:val="24"/>
        </w:rPr>
        <w:t xml:space="preserve"> Harris</w:t>
      </w:r>
      <w:r w:rsidR="001D4FD6">
        <w:rPr>
          <w:rFonts w:asciiTheme="majorHAnsi" w:eastAsia="Times New Roman" w:hAnsiTheme="majorHAnsi" w:cs="Calibri"/>
          <w:bCs/>
          <w:sz w:val="24"/>
        </w:rPr>
        <w:t xml:space="preserve"> &amp;</w:t>
      </w:r>
      <w:r w:rsidR="001D4FD6" w:rsidRPr="00277013">
        <w:rPr>
          <w:rFonts w:asciiTheme="majorHAnsi" w:eastAsia="Times New Roman" w:hAnsiTheme="majorHAnsi" w:cs="Calibri"/>
          <w:bCs/>
          <w:sz w:val="24"/>
        </w:rPr>
        <w:t xml:space="preserve"> Allan</w:t>
      </w:r>
      <w:r w:rsidR="0039553B">
        <w:rPr>
          <w:rFonts w:asciiTheme="majorHAnsi" w:eastAsia="Times New Roman" w:hAnsiTheme="majorHAnsi" w:cs="Calibri"/>
          <w:bCs/>
          <w:sz w:val="24"/>
        </w:rPr>
        <w:t>,</w:t>
      </w:r>
      <w:r w:rsidR="001D4FD6">
        <w:rPr>
          <w:rFonts w:asciiTheme="majorHAnsi" w:eastAsia="Times New Roman" w:hAnsiTheme="majorHAnsi" w:cs="Calibri"/>
          <w:bCs/>
          <w:sz w:val="24"/>
        </w:rPr>
        <w:t xml:space="preserve"> </w:t>
      </w:r>
      <w:r w:rsidR="008E6C5E">
        <w:rPr>
          <w:rFonts w:asciiTheme="majorHAnsi" w:hAnsiTheme="majorHAnsi"/>
          <w:sz w:val="24"/>
          <w:szCs w:val="24"/>
        </w:rPr>
        <w:t>2010).</w:t>
      </w:r>
      <w:r w:rsidR="00BE3FC9" w:rsidRPr="00277013">
        <w:rPr>
          <w:rFonts w:asciiTheme="majorHAnsi" w:hAnsiTheme="majorHAnsi"/>
          <w:sz w:val="24"/>
          <w:szCs w:val="24"/>
        </w:rPr>
        <w:t xml:space="preserve"> </w:t>
      </w:r>
      <w:r w:rsidR="008E6C5E">
        <w:rPr>
          <w:rFonts w:asciiTheme="majorHAnsi" w:hAnsiTheme="majorHAnsi"/>
          <w:sz w:val="24"/>
          <w:szCs w:val="24"/>
        </w:rPr>
        <w:t xml:space="preserve">In this paper we argue that this learning, if reflected upon, </w:t>
      </w:r>
      <w:r w:rsidRPr="00277013">
        <w:rPr>
          <w:rFonts w:asciiTheme="majorHAnsi" w:hAnsiTheme="majorHAnsi"/>
          <w:sz w:val="24"/>
          <w:szCs w:val="24"/>
        </w:rPr>
        <w:t xml:space="preserve">becomes explicit and linked for NQNs, enabling </w:t>
      </w:r>
      <w:r w:rsidR="008E6C5E">
        <w:rPr>
          <w:rFonts w:asciiTheme="majorHAnsi" w:hAnsiTheme="majorHAnsi"/>
          <w:sz w:val="24"/>
          <w:szCs w:val="24"/>
        </w:rPr>
        <w:t>them</w:t>
      </w:r>
      <w:r w:rsidR="000F70DC" w:rsidRPr="00277013">
        <w:rPr>
          <w:rFonts w:asciiTheme="majorHAnsi" w:hAnsiTheme="majorHAnsi"/>
          <w:sz w:val="24"/>
          <w:szCs w:val="24"/>
        </w:rPr>
        <w:t xml:space="preserve"> to </w:t>
      </w:r>
      <w:r w:rsidR="00A0751A" w:rsidRPr="00277013">
        <w:rPr>
          <w:rFonts w:asciiTheme="majorHAnsi" w:hAnsiTheme="majorHAnsi"/>
          <w:sz w:val="24"/>
          <w:szCs w:val="24"/>
        </w:rPr>
        <w:t>develop confidence</w:t>
      </w:r>
      <w:r w:rsidRPr="00277013">
        <w:rPr>
          <w:rFonts w:asciiTheme="majorHAnsi" w:hAnsiTheme="majorHAnsi"/>
          <w:sz w:val="24"/>
          <w:szCs w:val="24"/>
        </w:rPr>
        <w:t xml:space="preserve"> in their ability to manage the staff with whom they work (</w:t>
      </w:r>
      <w:r w:rsidR="00BC0AC6" w:rsidRPr="00277013">
        <w:rPr>
          <w:rFonts w:asciiTheme="majorHAnsi" w:hAnsiTheme="majorHAnsi"/>
          <w:sz w:val="24"/>
          <w:szCs w:val="24"/>
        </w:rPr>
        <w:t>Magnusson et al</w:t>
      </w:r>
      <w:r w:rsidR="00F83F16" w:rsidRPr="00277013">
        <w:rPr>
          <w:rFonts w:asciiTheme="majorHAnsi" w:hAnsiTheme="majorHAnsi"/>
          <w:sz w:val="24"/>
          <w:szCs w:val="24"/>
        </w:rPr>
        <w:t>.</w:t>
      </w:r>
      <w:r w:rsidR="001D4FD6">
        <w:rPr>
          <w:rFonts w:asciiTheme="majorHAnsi" w:hAnsiTheme="majorHAnsi"/>
          <w:sz w:val="24"/>
          <w:szCs w:val="24"/>
        </w:rPr>
        <w:t>,</w:t>
      </w:r>
      <w:r w:rsidR="00BC0AC6" w:rsidRPr="00277013">
        <w:rPr>
          <w:rFonts w:asciiTheme="majorHAnsi" w:hAnsiTheme="majorHAnsi"/>
          <w:sz w:val="24"/>
          <w:szCs w:val="24"/>
        </w:rPr>
        <w:t xml:space="preserve"> 2014</w:t>
      </w:r>
      <w:r w:rsidRPr="00277013">
        <w:rPr>
          <w:rFonts w:asciiTheme="majorHAnsi" w:hAnsiTheme="majorHAnsi"/>
          <w:sz w:val="24"/>
          <w:szCs w:val="24"/>
        </w:rPr>
        <w:t xml:space="preserve">). </w:t>
      </w:r>
      <w:r w:rsidR="005A6BB4" w:rsidRPr="00277013">
        <w:rPr>
          <w:rFonts w:asciiTheme="majorHAnsi" w:hAnsiTheme="majorHAnsi"/>
          <w:sz w:val="24"/>
          <w:szCs w:val="24"/>
        </w:rPr>
        <w:t xml:space="preserve">Our work </w:t>
      </w:r>
      <w:r w:rsidR="00A0751A" w:rsidRPr="00277013">
        <w:rPr>
          <w:rFonts w:asciiTheme="majorHAnsi" w:hAnsiTheme="majorHAnsi"/>
          <w:sz w:val="24"/>
          <w:szCs w:val="24"/>
        </w:rPr>
        <w:t>has contributed</w:t>
      </w:r>
      <w:r w:rsidR="005A6BB4" w:rsidRPr="00277013">
        <w:rPr>
          <w:rFonts w:asciiTheme="majorHAnsi" w:hAnsiTheme="majorHAnsi"/>
          <w:sz w:val="24"/>
          <w:szCs w:val="24"/>
        </w:rPr>
        <w:t xml:space="preserve"> to a discourse on the relationship between theory and practice by critiquing the idea of knowledge transfer and suggesting the use of recontextualisation of knowledge. </w:t>
      </w:r>
      <w:r w:rsidRPr="00277013">
        <w:rPr>
          <w:rFonts w:asciiTheme="majorHAnsi" w:hAnsiTheme="majorHAnsi"/>
          <w:sz w:val="24"/>
          <w:szCs w:val="24"/>
        </w:rPr>
        <w:t>Here, we develop this perspective further, to explore the ways in which invisible learning takes pla</w:t>
      </w:r>
      <w:r w:rsidR="00BE3FC9" w:rsidRPr="00277013">
        <w:rPr>
          <w:rFonts w:asciiTheme="majorHAnsi" w:hAnsiTheme="majorHAnsi"/>
          <w:sz w:val="24"/>
          <w:szCs w:val="24"/>
        </w:rPr>
        <w:t>ce as NQNs encounter the uncertain</w:t>
      </w:r>
      <w:r w:rsidRPr="00277013">
        <w:rPr>
          <w:rFonts w:asciiTheme="majorHAnsi" w:hAnsiTheme="majorHAnsi"/>
          <w:sz w:val="24"/>
          <w:szCs w:val="24"/>
        </w:rPr>
        <w:t xml:space="preserve"> and </w:t>
      </w:r>
      <w:r w:rsidR="00BE3FC9" w:rsidRPr="00277013">
        <w:rPr>
          <w:rFonts w:asciiTheme="majorHAnsi" w:hAnsiTheme="majorHAnsi"/>
          <w:sz w:val="24"/>
          <w:szCs w:val="24"/>
        </w:rPr>
        <w:t>unexpected as they learn to manage patient care in clinical areas</w:t>
      </w:r>
      <w:r w:rsidR="007036B0" w:rsidRPr="00277013">
        <w:rPr>
          <w:rFonts w:asciiTheme="majorHAnsi" w:hAnsiTheme="majorHAnsi"/>
          <w:sz w:val="24"/>
          <w:szCs w:val="24"/>
        </w:rPr>
        <w:t xml:space="preserve"> through the development of their delegation and supervision skills</w:t>
      </w:r>
      <w:r w:rsidR="00675758" w:rsidRPr="00277013">
        <w:rPr>
          <w:rFonts w:asciiTheme="majorHAnsi" w:hAnsiTheme="majorHAnsi"/>
          <w:sz w:val="24"/>
          <w:szCs w:val="24"/>
        </w:rPr>
        <w:t xml:space="preserve">. </w:t>
      </w:r>
      <w:r w:rsidRPr="00277013">
        <w:rPr>
          <w:rFonts w:asciiTheme="majorHAnsi" w:hAnsiTheme="majorHAnsi"/>
          <w:sz w:val="24"/>
          <w:szCs w:val="24"/>
        </w:rPr>
        <w:t>In doing so we develop an empirically based description of invisible learning in NQNs’ practice</w:t>
      </w:r>
      <w:r w:rsidR="007036B0" w:rsidRPr="00277013">
        <w:rPr>
          <w:rFonts w:asciiTheme="majorHAnsi" w:hAnsiTheme="majorHAnsi"/>
          <w:sz w:val="24"/>
          <w:szCs w:val="24"/>
        </w:rPr>
        <w:t xml:space="preserve"> of delegation and supervision</w:t>
      </w:r>
      <w:r w:rsidRPr="00277013">
        <w:rPr>
          <w:rFonts w:asciiTheme="majorHAnsi" w:hAnsiTheme="majorHAnsi"/>
          <w:sz w:val="24"/>
          <w:szCs w:val="24"/>
        </w:rPr>
        <w:t>; one which captures the invisible</w:t>
      </w:r>
      <w:r w:rsidR="00817BE9" w:rsidRPr="00277013">
        <w:rPr>
          <w:rFonts w:asciiTheme="majorHAnsi" w:hAnsiTheme="majorHAnsi"/>
          <w:sz w:val="24"/>
          <w:szCs w:val="24"/>
        </w:rPr>
        <w:t>, unrecognised and unplanned</w:t>
      </w:r>
      <w:r w:rsidRPr="00277013">
        <w:rPr>
          <w:rFonts w:asciiTheme="majorHAnsi" w:hAnsiTheme="majorHAnsi"/>
          <w:sz w:val="24"/>
          <w:szCs w:val="24"/>
        </w:rPr>
        <w:t xml:space="preserve"> steps to learning and which encompasses the embodied, affective and social, as much as the cognitive, components to learning. We describe four steps: 1) </w:t>
      </w:r>
      <w:r w:rsidRPr="00277013">
        <w:rPr>
          <w:rFonts w:asciiTheme="majorHAnsi" w:hAnsiTheme="majorHAnsi"/>
          <w:iCs/>
          <w:sz w:val="24"/>
          <w:szCs w:val="24"/>
        </w:rPr>
        <w:t xml:space="preserve">learning through </w:t>
      </w:r>
      <w:r w:rsidR="000F70DC" w:rsidRPr="00277013">
        <w:rPr>
          <w:rFonts w:asciiTheme="majorHAnsi" w:hAnsiTheme="majorHAnsi"/>
          <w:iCs/>
          <w:sz w:val="24"/>
          <w:szCs w:val="24"/>
        </w:rPr>
        <w:t>mistakes</w:t>
      </w:r>
      <w:r w:rsidRPr="00277013">
        <w:rPr>
          <w:rFonts w:asciiTheme="majorHAnsi" w:hAnsiTheme="majorHAnsi"/>
          <w:iCs/>
          <w:sz w:val="24"/>
          <w:szCs w:val="24"/>
        </w:rPr>
        <w:t xml:space="preserve">; 2) learning from difficult experiences; 3) informal learning from colleagues; and 4) ‘muddling through’ </w:t>
      </w:r>
      <w:r w:rsidRPr="00277013">
        <w:rPr>
          <w:rFonts w:asciiTheme="majorHAnsi" w:hAnsiTheme="majorHAnsi"/>
          <w:sz w:val="24"/>
          <w:szCs w:val="24"/>
        </w:rPr>
        <w:t>to illustrate invisible learning. We argue that invisible learning was observed amidst the pressures and constraints of working in a team which relied heavily on HCAs (</w:t>
      </w:r>
      <w:r w:rsidR="00BC0AC6" w:rsidRPr="00277013">
        <w:rPr>
          <w:rFonts w:asciiTheme="majorHAnsi" w:hAnsiTheme="majorHAnsi"/>
          <w:sz w:val="24"/>
          <w:szCs w:val="24"/>
        </w:rPr>
        <w:t>Magnusson et al</w:t>
      </w:r>
      <w:r w:rsidR="00F83F16" w:rsidRPr="00277013">
        <w:rPr>
          <w:rFonts w:asciiTheme="majorHAnsi" w:hAnsiTheme="majorHAnsi"/>
          <w:sz w:val="24"/>
          <w:szCs w:val="24"/>
        </w:rPr>
        <w:t>.</w:t>
      </w:r>
      <w:r w:rsidR="001D4FD6">
        <w:rPr>
          <w:rFonts w:asciiTheme="majorHAnsi" w:hAnsiTheme="majorHAnsi"/>
          <w:sz w:val="24"/>
          <w:szCs w:val="24"/>
        </w:rPr>
        <w:t>,</w:t>
      </w:r>
      <w:r w:rsidR="00BC0AC6" w:rsidRPr="00277013">
        <w:rPr>
          <w:rFonts w:asciiTheme="majorHAnsi" w:hAnsiTheme="majorHAnsi"/>
          <w:sz w:val="24"/>
          <w:szCs w:val="24"/>
        </w:rPr>
        <w:t xml:space="preserve"> 2014</w:t>
      </w:r>
      <w:r w:rsidRPr="00277013">
        <w:rPr>
          <w:rFonts w:asciiTheme="majorHAnsi" w:hAnsiTheme="majorHAnsi"/>
          <w:sz w:val="24"/>
          <w:szCs w:val="24"/>
        </w:rPr>
        <w:t>)</w:t>
      </w:r>
      <w:r w:rsidR="00F42465" w:rsidRPr="00277013">
        <w:rPr>
          <w:rFonts w:asciiTheme="majorHAnsi" w:hAnsiTheme="majorHAnsi"/>
          <w:sz w:val="24"/>
          <w:szCs w:val="24"/>
        </w:rPr>
        <w:t>,</w:t>
      </w:r>
      <w:r w:rsidRPr="00277013">
        <w:rPr>
          <w:rFonts w:asciiTheme="majorHAnsi" w:hAnsiTheme="majorHAnsi"/>
          <w:sz w:val="24"/>
          <w:szCs w:val="24"/>
        </w:rPr>
        <w:t xml:space="preserve"> and the rules and rituals (Allan</w:t>
      </w:r>
      <w:r w:rsidR="001D4FD6">
        <w:rPr>
          <w:rFonts w:asciiTheme="majorHAnsi" w:hAnsiTheme="majorHAnsi"/>
          <w:sz w:val="24"/>
          <w:szCs w:val="24"/>
        </w:rPr>
        <w:t>,</w:t>
      </w:r>
      <w:r w:rsidRPr="00277013">
        <w:rPr>
          <w:rFonts w:asciiTheme="majorHAnsi" w:hAnsiTheme="majorHAnsi"/>
          <w:sz w:val="24"/>
          <w:szCs w:val="24"/>
        </w:rPr>
        <w:t xml:space="preserve"> </w:t>
      </w:r>
      <w:r w:rsidR="001D4FD6" w:rsidRPr="00277013">
        <w:rPr>
          <w:rFonts w:asciiTheme="majorHAnsi" w:eastAsia="SimSun" w:hAnsiTheme="majorHAnsi" w:cs="Arial"/>
          <w:sz w:val="24"/>
          <w:lang w:eastAsia="zh-CN"/>
        </w:rPr>
        <w:t>Magnusson</w:t>
      </w:r>
      <w:r w:rsidR="001D4FD6">
        <w:rPr>
          <w:rFonts w:asciiTheme="majorHAnsi" w:eastAsia="SimSun" w:hAnsiTheme="majorHAnsi" w:cs="Arial"/>
          <w:sz w:val="24"/>
          <w:lang w:eastAsia="zh-CN"/>
        </w:rPr>
        <w:t>,</w:t>
      </w:r>
      <w:r w:rsidR="001D4FD6" w:rsidRPr="00277013">
        <w:rPr>
          <w:rFonts w:asciiTheme="majorHAnsi" w:eastAsia="SimSun" w:hAnsiTheme="majorHAnsi" w:cs="Arial"/>
          <w:sz w:val="24"/>
          <w:lang w:eastAsia="zh-CN"/>
        </w:rPr>
        <w:t xml:space="preserve"> Ball</w:t>
      </w:r>
      <w:r w:rsidR="001D4FD6">
        <w:rPr>
          <w:rFonts w:asciiTheme="majorHAnsi" w:eastAsia="SimSun" w:hAnsiTheme="majorHAnsi" w:cs="Arial"/>
          <w:sz w:val="24"/>
          <w:lang w:eastAsia="zh-CN"/>
        </w:rPr>
        <w:t>,</w:t>
      </w:r>
      <w:r w:rsidR="001D4FD6" w:rsidRPr="00277013">
        <w:rPr>
          <w:rFonts w:asciiTheme="majorHAnsi" w:eastAsia="SimSun" w:hAnsiTheme="majorHAnsi" w:cs="Arial"/>
          <w:sz w:val="24"/>
          <w:lang w:eastAsia="zh-CN"/>
        </w:rPr>
        <w:t xml:space="preserve"> Evans</w:t>
      </w:r>
      <w:r w:rsidR="001D4FD6">
        <w:rPr>
          <w:rFonts w:asciiTheme="majorHAnsi" w:eastAsia="SimSun" w:hAnsiTheme="majorHAnsi" w:cs="Arial"/>
          <w:sz w:val="24"/>
          <w:lang w:eastAsia="zh-CN"/>
        </w:rPr>
        <w:t>,</w:t>
      </w:r>
      <w:r w:rsidR="001D4FD6" w:rsidRPr="00277013">
        <w:rPr>
          <w:rFonts w:asciiTheme="majorHAnsi" w:eastAsia="SimSun" w:hAnsiTheme="majorHAnsi" w:cs="Arial"/>
          <w:sz w:val="24"/>
          <w:lang w:eastAsia="zh-CN"/>
        </w:rPr>
        <w:t xml:space="preserve"> Horton</w:t>
      </w:r>
      <w:r w:rsidR="001D4FD6">
        <w:rPr>
          <w:rFonts w:asciiTheme="majorHAnsi" w:eastAsia="SimSun" w:hAnsiTheme="majorHAnsi" w:cs="Arial"/>
          <w:sz w:val="24"/>
          <w:lang w:eastAsia="zh-CN"/>
        </w:rPr>
        <w:t xml:space="preserve">, </w:t>
      </w:r>
      <w:r w:rsidR="001D4FD6" w:rsidRPr="00277013">
        <w:rPr>
          <w:rFonts w:asciiTheme="majorHAnsi" w:eastAsia="SimSun" w:hAnsiTheme="majorHAnsi" w:cs="Arial"/>
          <w:sz w:val="24"/>
          <w:lang w:eastAsia="zh-CN"/>
        </w:rPr>
        <w:t>Curtis</w:t>
      </w:r>
      <w:r w:rsidR="001D4FD6">
        <w:rPr>
          <w:rFonts w:asciiTheme="majorHAnsi" w:eastAsia="SimSun" w:hAnsiTheme="majorHAnsi" w:cs="Arial"/>
          <w:sz w:val="24"/>
          <w:lang w:eastAsia="zh-CN"/>
        </w:rPr>
        <w:t>,</w:t>
      </w:r>
      <w:r w:rsidR="0039553B">
        <w:rPr>
          <w:rFonts w:asciiTheme="majorHAnsi" w:eastAsia="SimSun" w:hAnsiTheme="majorHAnsi" w:cs="Arial"/>
          <w:sz w:val="24"/>
          <w:lang w:eastAsia="zh-CN"/>
        </w:rPr>
        <w:t xml:space="preserve"> </w:t>
      </w:r>
      <w:r w:rsidR="001D4FD6">
        <w:rPr>
          <w:rFonts w:asciiTheme="majorHAnsi" w:eastAsia="SimSun" w:hAnsiTheme="majorHAnsi" w:cs="Arial"/>
          <w:sz w:val="24"/>
          <w:lang w:eastAsia="zh-CN"/>
        </w:rPr>
        <w:t>&amp;</w:t>
      </w:r>
      <w:r w:rsidR="001D4FD6" w:rsidRPr="00277013">
        <w:rPr>
          <w:rFonts w:asciiTheme="majorHAnsi" w:eastAsia="SimSun" w:hAnsiTheme="majorHAnsi" w:cs="Arial"/>
          <w:sz w:val="24"/>
          <w:lang w:eastAsia="zh-CN"/>
        </w:rPr>
        <w:t xml:space="preserve"> Johnson</w:t>
      </w:r>
      <w:r w:rsidR="0039553B">
        <w:rPr>
          <w:rFonts w:asciiTheme="majorHAnsi" w:eastAsia="SimSun" w:hAnsiTheme="majorHAnsi" w:cs="Arial"/>
          <w:sz w:val="24"/>
          <w:lang w:eastAsia="zh-CN"/>
        </w:rPr>
        <w:t xml:space="preserve">, </w:t>
      </w:r>
      <w:r w:rsidRPr="00277013">
        <w:rPr>
          <w:rFonts w:asciiTheme="majorHAnsi" w:hAnsiTheme="majorHAnsi"/>
          <w:sz w:val="24"/>
          <w:szCs w:val="24"/>
        </w:rPr>
        <w:t>2015) and expectations of NQNs (Johnson</w:t>
      </w:r>
      <w:r w:rsidR="001D4FD6">
        <w:rPr>
          <w:rFonts w:asciiTheme="majorHAnsi" w:hAnsiTheme="majorHAnsi"/>
          <w:sz w:val="24"/>
          <w:szCs w:val="24"/>
        </w:rPr>
        <w:t>,</w:t>
      </w:r>
      <w:r w:rsidRPr="00277013">
        <w:rPr>
          <w:rFonts w:asciiTheme="majorHAnsi" w:hAnsiTheme="majorHAnsi"/>
          <w:sz w:val="24"/>
          <w:szCs w:val="24"/>
        </w:rPr>
        <w:t xml:space="preserve"> </w:t>
      </w:r>
      <w:r w:rsidR="001D4FD6" w:rsidRPr="00277013">
        <w:rPr>
          <w:rFonts w:ascii="Cambria" w:eastAsia="Calibri" w:hAnsi="Cambria" w:cs="Times New Roman"/>
          <w:sz w:val="24"/>
        </w:rPr>
        <w:t>Magnusson</w:t>
      </w:r>
      <w:r w:rsidR="001D4FD6">
        <w:rPr>
          <w:rFonts w:ascii="Cambria" w:eastAsia="Calibri" w:hAnsi="Cambria" w:cs="Times New Roman"/>
          <w:sz w:val="24"/>
        </w:rPr>
        <w:t>,</w:t>
      </w:r>
      <w:r w:rsidR="001D4FD6" w:rsidRPr="00277013">
        <w:rPr>
          <w:rFonts w:ascii="Cambria" w:eastAsia="Calibri" w:hAnsi="Cambria" w:cs="Times New Roman"/>
          <w:sz w:val="24"/>
        </w:rPr>
        <w:t xml:space="preserve"> Allan</w:t>
      </w:r>
      <w:r w:rsidR="001D4FD6">
        <w:rPr>
          <w:rFonts w:ascii="Cambria" w:eastAsia="Calibri" w:hAnsi="Cambria" w:cs="Times New Roman"/>
          <w:sz w:val="24"/>
        </w:rPr>
        <w:t>,</w:t>
      </w:r>
      <w:r w:rsidR="001D4FD6" w:rsidRPr="00277013">
        <w:rPr>
          <w:rFonts w:ascii="Cambria" w:eastAsia="Calibri" w:hAnsi="Cambria" w:cs="Times New Roman"/>
          <w:sz w:val="24"/>
        </w:rPr>
        <w:t xml:space="preserve"> Evans</w:t>
      </w:r>
      <w:r w:rsidR="001D4FD6">
        <w:rPr>
          <w:rFonts w:ascii="Cambria" w:eastAsia="Calibri" w:hAnsi="Cambria" w:cs="Times New Roman"/>
          <w:sz w:val="24"/>
        </w:rPr>
        <w:t>,</w:t>
      </w:r>
      <w:r w:rsidR="001D4FD6" w:rsidRPr="00277013">
        <w:rPr>
          <w:rFonts w:ascii="Cambria" w:eastAsia="Calibri" w:hAnsi="Cambria" w:cs="Times New Roman"/>
          <w:sz w:val="24"/>
        </w:rPr>
        <w:t xml:space="preserve"> Ball</w:t>
      </w:r>
      <w:r w:rsidR="001D4FD6">
        <w:rPr>
          <w:rFonts w:ascii="Cambria" w:eastAsia="Calibri" w:hAnsi="Cambria" w:cs="Times New Roman"/>
          <w:sz w:val="24"/>
        </w:rPr>
        <w:t xml:space="preserve">, </w:t>
      </w:r>
      <w:r w:rsidR="001D4FD6" w:rsidRPr="00277013">
        <w:rPr>
          <w:rFonts w:ascii="Cambria" w:eastAsia="Calibri" w:hAnsi="Cambria" w:cs="Times New Roman"/>
          <w:sz w:val="24"/>
        </w:rPr>
        <w:t>Horton</w:t>
      </w:r>
      <w:r w:rsidR="001D4FD6">
        <w:rPr>
          <w:rFonts w:ascii="Cambria" w:eastAsia="Calibri" w:hAnsi="Cambria" w:cs="Times New Roman"/>
          <w:sz w:val="24"/>
        </w:rPr>
        <w:t xml:space="preserve">, </w:t>
      </w:r>
      <w:r w:rsidR="001D4FD6" w:rsidRPr="00277013">
        <w:rPr>
          <w:rFonts w:ascii="Cambria" w:eastAsia="Calibri" w:hAnsi="Cambria" w:cs="Times New Roman"/>
          <w:sz w:val="24"/>
        </w:rPr>
        <w:t>Curtis</w:t>
      </w:r>
      <w:r w:rsidR="001D4FD6">
        <w:rPr>
          <w:rFonts w:ascii="Cambria" w:eastAsia="Calibri" w:hAnsi="Cambria" w:cs="Times New Roman"/>
          <w:sz w:val="24"/>
        </w:rPr>
        <w:t xml:space="preserve"> &amp;</w:t>
      </w:r>
      <w:r w:rsidR="001D4FD6" w:rsidRPr="00277013">
        <w:rPr>
          <w:rFonts w:ascii="Cambria" w:eastAsia="Calibri" w:hAnsi="Cambria" w:cs="Times New Roman"/>
          <w:sz w:val="24"/>
        </w:rPr>
        <w:t xml:space="preserve"> Westwood</w:t>
      </w:r>
      <w:r w:rsidR="0039553B">
        <w:rPr>
          <w:rFonts w:ascii="Cambria" w:eastAsia="Calibri" w:hAnsi="Cambria" w:cs="Times New Roman"/>
          <w:sz w:val="24"/>
        </w:rPr>
        <w:t>,</w:t>
      </w:r>
      <w:r w:rsidR="001D4FD6">
        <w:rPr>
          <w:rFonts w:ascii="Cambria" w:eastAsia="Calibri" w:hAnsi="Cambria" w:cs="Times New Roman"/>
          <w:sz w:val="24"/>
        </w:rPr>
        <w:t xml:space="preserve"> </w:t>
      </w:r>
      <w:r w:rsidRPr="00277013">
        <w:rPr>
          <w:rFonts w:asciiTheme="majorHAnsi" w:hAnsiTheme="majorHAnsi"/>
          <w:sz w:val="24"/>
          <w:szCs w:val="24"/>
        </w:rPr>
        <w:t>2014) which formed an integral part of the workplace</w:t>
      </w:r>
      <w:r w:rsidR="00BC0AC6" w:rsidRPr="00277013">
        <w:rPr>
          <w:rFonts w:asciiTheme="majorHAnsi" w:hAnsiTheme="majorHAnsi"/>
          <w:sz w:val="24"/>
          <w:szCs w:val="24"/>
        </w:rPr>
        <w:t xml:space="preserve"> culture. </w:t>
      </w:r>
    </w:p>
    <w:p w:rsidR="00B96B5C" w:rsidRPr="00277013" w:rsidRDefault="003516C0" w:rsidP="00F7467C">
      <w:pPr>
        <w:spacing w:line="480" w:lineRule="auto"/>
        <w:ind w:firstLine="720"/>
        <w:rPr>
          <w:rFonts w:asciiTheme="majorHAnsi" w:hAnsiTheme="majorHAnsi" w:cs="Times New Roman"/>
          <w:sz w:val="24"/>
          <w:szCs w:val="24"/>
        </w:rPr>
      </w:pPr>
      <w:r w:rsidRPr="00277013">
        <w:rPr>
          <w:rFonts w:asciiTheme="majorHAnsi" w:hAnsiTheme="majorHAnsi" w:cs="Times New Roman"/>
          <w:sz w:val="24"/>
          <w:szCs w:val="24"/>
        </w:rPr>
        <w:t xml:space="preserve">This article reports on one aspect of a wider UK research project </w:t>
      </w:r>
      <w:r w:rsidR="000A7C84" w:rsidRPr="00277013">
        <w:rPr>
          <w:rFonts w:asciiTheme="majorHAnsi" w:hAnsiTheme="majorHAnsi" w:cs="Times New Roman"/>
          <w:sz w:val="24"/>
          <w:szCs w:val="24"/>
        </w:rPr>
        <w:t>(Magnusson et al</w:t>
      </w:r>
      <w:r w:rsidR="00F83F16" w:rsidRPr="00277013">
        <w:rPr>
          <w:rFonts w:asciiTheme="majorHAnsi" w:hAnsiTheme="majorHAnsi" w:cs="Times New Roman"/>
          <w:sz w:val="24"/>
          <w:szCs w:val="24"/>
        </w:rPr>
        <w:t>.</w:t>
      </w:r>
      <w:r w:rsidR="001D4FD6">
        <w:rPr>
          <w:rFonts w:asciiTheme="majorHAnsi" w:hAnsiTheme="majorHAnsi" w:cs="Times New Roman"/>
          <w:sz w:val="24"/>
          <w:szCs w:val="24"/>
        </w:rPr>
        <w:t>,</w:t>
      </w:r>
      <w:r w:rsidR="000A7C84" w:rsidRPr="00277013">
        <w:rPr>
          <w:rFonts w:asciiTheme="majorHAnsi" w:hAnsiTheme="majorHAnsi" w:cs="Times New Roman"/>
          <w:sz w:val="24"/>
          <w:szCs w:val="24"/>
        </w:rPr>
        <w:t xml:space="preserve"> 2014) </w:t>
      </w:r>
      <w:r w:rsidRPr="00277013">
        <w:rPr>
          <w:rFonts w:asciiTheme="majorHAnsi" w:hAnsiTheme="majorHAnsi" w:cs="Times New Roman"/>
          <w:sz w:val="24"/>
          <w:szCs w:val="24"/>
        </w:rPr>
        <w:t xml:space="preserve">which explored how </w:t>
      </w:r>
      <w:r w:rsidR="00BC0AC6" w:rsidRPr="00277013">
        <w:rPr>
          <w:rFonts w:asciiTheme="majorHAnsi" w:hAnsiTheme="majorHAnsi" w:cs="Times New Roman"/>
          <w:sz w:val="24"/>
          <w:szCs w:val="24"/>
        </w:rPr>
        <w:t>NQNs</w:t>
      </w:r>
      <w:r w:rsidRPr="00277013">
        <w:rPr>
          <w:rFonts w:asciiTheme="majorHAnsi" w:hAnsiTheme="majorHAnsi" w:cs="Times New Roman"/>
          <w:sz w:val="24"/>
          <w:szCs w:val="24"/>
        </w:rPr>
        <w:t xml:space="preserve"> recontextualise</w:t>
      </w:r>
      <w:r w:rsidR="00B96B5C" w:rsidRPr="00277013">
        <w:rPr>
          <w:rFonts w:asciiTheme="majorHAnsi" w:hAnsiTheme="majorHAnsi" w:cs="Times New Roman"/>
          <w:sz w:val="24"/>
          <w:szCs w:val="24"/>
        </w:rPr>
        <w:t xml:space="preserve"> </w:t>
      </w:r>
      <w:r w:rsidRPr="00277013">
        <w:rPr>
          <w:rFonts w:asciiTheme="majorHAnsi" w:hAnsiTheme="majorHAnsi" w:cs="Times New Roman"/>
          <w:sz w:val="24"/>
          <w:szCs w:val="24"/>
        </w:rPr>
        <w:t xml:space="preserve">knowledge learned during training to </w:t>
      </w:r>
      <w:r w:rsidR="008E6C5E">
        <w:rPr>
          <w:rFonts w:asciiTheme="majorHAnsi" w:hAnsiTheme="majorHAnsi" w:cs="Times New Roman"/>
          <w:sz w:val="24"/>
          <w:szCs w:val="24"/>
        </w:rPr>
        <w:t>practice</w:t>
      </w:r>
      <w:r w:rsidRPr="00277013">
        <w:rPr>
          <w:rFonts w:asciiTheme="majorHAnsi" w:hAnsiTheme="majorHAnsi" w:cs="Times New Roman"/>
          <w:sz w:val="24"/>
          <w:szCs w:val="24"/>
        </w:rPr>
        <w:t xml:space="preserve"> as a qualified nurse. </w:t>
      </w:r>
      <w:r w:rsidR="00490702" w:rsidRPr="00277013">
        <w:rPr>
          <w:rFonts w:asciiTheme="majorHAnsi" w:hAnsiTheme="majorHAnsi" w:cs="Times New Roman"/>
          <w:sz w:val="24"/>
          <w:szCs w:val="24"/>
        </w:rPr>
        <w:t>A</w:t>
      </w:r>
      <w:r w:rsidR="00D327CD" w:rsidRPr="00277013">
        <w:rPr>
          <w:rFonts w:asciiTheme="majorHAnsi" w:hAnsiTheme="majorHAnsi" w:cs="Times New Roman"/>
          <w:sz w:val="24"/>
          <w:szCs w:val="24"/>
        </w:rPr>
        <w:t xml:space="preserve"> key</w:t>
      </w:r>
      <w:r w:rsidRPr="00277013">
        <w:rPr>
          <w:rFonts w:asciiTheme="majorHAnsi" w:hAnsiTheme="majorHAnsi" w:cs="Times New Roman"/>
          <w:sz w:val="24"/>
          <w:szCs w:val="24"/>
        </w:rPr>
        <w:t xml:space="preserve"> theme which emerged from th</w:t>
      </w:r>
      <w:r w:rsidR="00C17ADC" w:rsidRPr="00277013">
        <w:rPr>
          <w:rFonts w:asciiTheme="majorHAnsi" w:hAnsiTheme="majorHAnsi" w:cs="Times New Roman"/>
          <w:sz w:val="24"/>
          <w:szCs w:val="24"/>
        </w:rPr>
        <w:t>e</w:t>
      </w:r>
      <w:r w:rsidRPr="00277013">
        <w:rPr>
          <w:rFonts w:asciiTheme="majorHAnsi" w:hAnsiTheme="majorHAnsi" w:cs="Times New Roman"/>
          <w:sz w:val="24"/>
          <w:szCs w:val="24"/>
        </w:rPr>
        <w:t xml:space="preserve"> study</w:t>
      </w:r>
      <w:r w:rsidR="00490702" w:rsidRPr="00277013">
        <w:rPr>
          <w:rFonts w:asciiTheme="majorHAnsi" w:hAnsiTheme="majorHAnsi" w:cs="Times New Roman"/>
          <w:sz w:val="24"/>
          <w:szCs w:val="24"/>
        </w:rPr>
        <w:t xml:space="preserve"> was</w:t>
      </w:r>
      <w:r w:rsidRPr="00277013">
        <w:rPr>
          <w:rFonts w:asciiTheme="majorHAnsi" w:hAnsiTheme="majorHAnsi" w:cs="Times New Roman"/>
          <w:sz w:val="24"/>
          <w:szCs w:val="24"/>
        </w:rPr>
        <w:t xml:space="preserve"> </w:t>
      </w:r>
      <w:r w:rsidR="00490702" w:rsidRPr="00277013">
        <w:rPr>
          <w:rFonts w:asciiTheme="majorHAnsi" w:hAnsiTheme="majorHAnsi" w:cs="Times New Roman"/>
          <w:sz w:val="24"/>
          <w:szCs w:val="24"/>
        </w:rPr>
        <w:t>‘invisible learning</w:t>
      </w:r>
      <w:r w:rsidR="00E619C3" w:rsidRPr="00277013">
        <w:rPr>
          <w:rFonts w:asciiTheme="majorHAnsi" w:hAnsiTheme="majorHAnsi" w:cs="Times New Roman"/>
          <w:sz w:val="24"/>
          <w:szCs w:val="24"/>
        </w:rPr>
        <w:t>,’</w:t>
      </w:r>
      <w:r w:rsidR="00C17ADC" w:rsidRPr="00277013">
        <w:rPr>
          <w:rFonts w:asciiTheme="majorHAnsi" w:hAnsiTheme="majorHAnsi" w:cs="Times New Roman"/>
          <w:sz w:val="24"/>
          <w:szCs w:val="24"/>
        </w:rPr>
        <w:t xml:space="preserve"> </w:t>
      </w:r>
      <w:r w:rsidR="00490702" w:rsidRPr="00277013">
        <w:rPr>
          <w:rFonts w:asciiTheme="majorHAnsi" w:hAnsiTheme="majorHAnsi" w:cs="Times New Roman"/>
          <w:sz w:val="24"/>
          <w:szCs w:val="24"/>
        </w:rPr>
        <w:t xml:space="preserve">an </w:t>
      </w:r>
      <w:r w:rsidRPr="00277013">
        <w:rPr>
          <w:rFonts w:asciiTheme="majorHAnsi" w:hAnsiTheme="majorHAnsi" w:cs="Times New Roman"/>
          <w:sz w:val="24"/>
          <w:szCs w:val="24"/>
        </w:rPr>
        <w:t xml:space="preserve">informal </w:t>
      </w:r>
      <w:r w:rsidR="00D327CD" w:rsidRPr="00277013">
        <w:rPr>
          <w:rFonts w:asciiTheme="majorHAnsi" w:hAnsiTheme="majorHAnsi" w:cs="Times New Roman"/>
          <w:sz w:val="24"/>
          <w:szCs w:val="24"/>
        </w:rPr>
        <w:t xml:space="preserve">learning </w:t>
      </w:r>
      <w:r w:rsidRPr="00277013">
        <w:rPr>
          <w:rFonts w:asciiTheme="majorHAnsi" w:hAnsiTheme="majorHAnsi" w:cs="Times New Roman"/>
          <w:sz w:val="24"/>
          <w:szCs w:val="24"/>
        </w:rPr>
        <w:t xml:space="preserve">process </w:t>
      </w:r>
      <w:r w:rsidR="00490702" w:rsidRPr="00277013">
        <w:rPr>
          <w:rFonts w:asciiTheme="majorHAnsi" w:hAnsiTheme="majorHAnsi" w:cs="Times New Roman"/>
          <w:sz w:val="24"/>
          <w:szCs w:val="24"/>
        </w:rPr>
        <w:t>distinct</w:t>
      </w:r>
      <w:r w:rsidRPr="00277013">
        <w:rPr>
          <w:rFonts w:asciiTheme="majorHAnsi" w:hAnsiTheme="majorHAnsi" w:cs="Times New Roman"/>
          <w:sz w:val="24"/>
          <w:szCs w:val="24"/>
        </w:rPr>
        <w:t xml:space="preserve"> from </w:t>
      </w:r>
      <w:r w:rsidR="00D327CD" w:rsidRPr="00277013">
        <w:rPr>
          <w:rFonts w:asciiTheme="majorHAnsi" w:hAnsiTheme="majorHAnsi" w:cs="Times New Roman"/>
          <w:sz w:val="24"/>
          <w:szCs w:val="24"/>
        </w:rPr>
        <w:t xml:space="preserve">more </w:t>
      </w:r>
      <w:r w:rsidRPr="00277013">
        <w:rPr>
          <w:rFonts w:asciiTheme="majorHAnsi" w:hAnsiTheme="majorHAnsi" w:cs="Times New Roman"/>
          <w:sz w:val="24"/>
          <w:szCs w:val="24"/>
        </w:rPr>
        <w:t xml:space="preserve">formal </w:t>
      </w:r>
      <w:r w:rsidR="00D327CD" w:rsidRPr="00277013">
        <w:rPr>
          <w:rFonts w:asciiTheme="majorHAnsi" w:hAnsiTheme="majorHAnsi" w:cs="Times New Roman"/>
          <w:sz w:val="24"/>
          <w:szCs w:val="24"/>
        </w:rPr>
        <w:t>learning</w:t>
      </w:r>
      <w:r w:rsidRPr="00277013">
        <w:rPr>
          <w:rFonts w:asciiTheme="majorHAnsi" w:hAnsiTheme="majorHAnsi" w:cs="Times New Roman"/>
          <w:sz w:val="24"/>
          <w:szCs w:val="24"/>
        </w:rPr>
        <w:t xml:space="preserve"> mechanisms. A particular </w:t>
      </w:r>
      <w:r w:rsidR="005672DE" w:rsidRPr="00277013">
        <w:rPr>
          <w:rFonts w:asciiTheme="majorHAnsi" w:hAnsiTheme="majorHAnsi" w:cs="Times New Roman"/>
          <w:sz w:val="24"/>
          <w:szCs w:val="24"/>
        </w:rPr>
        <w:t xml:space="preserve">area where invisible learning was observed </w:t>
      </w:r>
      <w:r w:rsidRPr="00277013">
        <w:rPr>
          <w:rFonts w:asciiTheme="majorHAnsi" w:hAnsiTheme="majorHAnsi" w:cs="Times New Roman"/>
          <w:sz w:val="24"/>
          <w:szCs w:val="24"/>
        </w:rPr>
        <w:t xml:space="preserve">was nurse delegation to, and supervision of, </w:t>
      </w:r>
      <w:r w:rsidR="000F70DC" w:rsidRPr="00277013">
        <w:rPr>
          <w:rFonts w:asciiTheme="majorHAnsi" w:hAnsiTheme="majorHAnsi" w:cs="Times New Roman"/>
          <w:sz w:val="24"/>
          <w:szCs w:val="24"/>
        </w:rPr>
        <w:t>HCAs</w:t>
      </w:r>
      <w:r w:rsidR="00817BE9" w:rsidRPr="00277013">
        <w:rPr>
          <w:rFonts w:asciiTheme="majorHAnsi" w:hAnsiTheme="majorHAnsi" w:cs="Times New Roman"/>
          <w:sz w:val="24"/>
          <w:szCs w:val="24"/>
        </w:rPr>
        <w:t xml:space="preserve"> in performing bedside nursing care. While d</w:t>
      </w:r>
      <w:r w:rsidR="000A7C84" w:rsidRPr="00277013">
        <w:rPr>
          <w:rFonts w:asciiTheme="majorHAnsi" w:hAnsiTheme="majorHAnsi" w:cs="Times New Roman"/>
          <w:sz w:val="24"/>
          <w:szCs w:val="24"/>
        </w:rPr>
        <w:t xml:space="preserve">elegation and supervision </w:t>
      </w:r>
      <w:r w:rsidR="00817BE9" w:rsidRPr="00277013">
        <w:rPr>
          <w:rFonts w:asciiTheme="majorHAnsi" w:hAnsiTheme="majorHAnsi" w:cs="Times New Roman"/>
          <w:sz w:val="24"/>
          <w:szCs w:val="24"/>
        </w:rPr>
        <w:t>of nursing care are</w:t>
      </w:r>
      <w:r w:rsidR="000A7C84" w:rsidRPr="00277013">
        <w:rPr>
          <w:rFonts w:asciiTheme="majorHAnsi" w:hAnsiTheme="majorHAnsi" w:cs="Times New Roman"/>
          <w:sz w:val="24"/>
          <w:szCs w:val="24"/>
        </w:rPr>
        <w:t xml:space="preserve"> crucial to the safe, effective and eff</w:t>
      </w:r>
      <w:r w:rsidR="00817BE9" w:rsidRPr="00277013">
        <w:rPr>
          <w:rFonts w:asciiTheme="majorHAnsi" w:hAnsiTheme="majorHAnsi" w:cs="Times New Roman"/>
          <w:sz w:val="24"/>
          <w:szCs w:val="24"/>
        </w:rPr>
        <w:t>icient delivery of bedside care, and f</w:t>
      </w:r>
      <w:r w:rsidR="000A7C84" w:rsidRPr="00277013">
        <w:rPr>
          <w:rFonts w:asciiTheme="majorHAnsi" w:hAnsiTheme="majorHAnsi" w:cs="Times New Roman"/>
          <w:sz w:val="24"/>
          <w:szCs w:val="24"/>
        </w:rPr>
        <w:t xml:space="preserve">ailures </w:t>
      </w:r>
      <w:r w:rsidR="00817BE9" w:rsidRPr="00277013">
        <w:rPr>
          <w:rFonts w:asciiTheme="majorHAnsi" w:hAnsiTheme="majorHAnsi" w:cs="Times New Roman"/>
          <w:sz w:val="24"/>
          <w:szCs w:val="24"/>
        </w:rPr>
        <w:t>in such work</w:t>
      </w:r>
      <w:r w:rsidR="000A7C84" w:rsidRPr="00277013">
        <w:rPr>
          <w:rFonts w:asciiTheme="majorHAnsi" w:hAnsiTheme="majorHAnsi" w:cs="Times New Roman"/>
          <w:sz w:val="24"/>
          <w:szCs w:val="24"/>
        </w:rPr>
        <w:t xml:space="preserve"> can result in </w:t>
      </w:r>
      <w:r w:rsidR="00817BE9" w:rsidRPr="00277013">
        <w:rPr>
          <w:rFonts w:asciiTheme="majorHAnsi" w:hAnsiTheme="majorHAnsi" w:cs="Times New Roman"/>
          <w:sz w:val="24"/>
          <w:szCs w:val="24"/>
        </w:rPr>
        <w:t>risks to</w:t>
      </w:r>
      <w:r w:rsidR="000A7C84" w:rsidRPr="00277013">
        <w:rPr>
          <w:rFonts w:asciiTheme="majorHAnsi" w:hAnsiTheme="majorHAnsi" w:cs="Times New Roman"/>
          <w:sz w:val="24"/>
          <w:szCs w:val="24"/>
        </w:rPr>
        <w:t xml:space="preserve"> patient safety and patient outcomes (</w:t>
      </w:r>
      <w:r w:rsidR="00842C29" w:rsidRPr="00277013">
        <w:rPr>
          <w:rFonts w:asciiTheme="majorHAnsi" w:hAnsiTheme="majorHAnsi" w:cs="Times New Roman"/>
          <w:sz w:val="24"/>
          <w:szCs w:val="24"/>
        </w:rPr>
        <w:t xml:space="preserve">Anthony </w:t>
      </w:r>
      <w:r w:rsidR="00842C29">
        <w:rPr>
          <w:rFonts w:asciiTheme="majorHAnsi" w:hAnsiTheme="majorHAnsi" w:cs="Times New Roman"/>
          <w:sz w:val="24"/>
          <w:szCs w:val="24"/>
        </w:rPr>
        <w:t>&amp;</w:t>
      </w:r>
      <w:r w:rsidR="00842C29" w:rsidRPr="00277013">
        <w:rPr>
          <w:rFonts w:asciiTheme="majorHAnsi" w:hAnsiTheme="majorHAnsi" w:cs="Times New Roman"/>
          <w:sz w:val="24"/>
          <w:szCs w:val="24"/>
        </w:rPr>
        <w:t xml:space="preserve"> Vidal</w:t>
      </w:r>
      <w:r w:rsidR="00842C29">
        <w:rPr>
          <w:rFonts w:asciiTheme="majorHAnsi" w:hAnsiTheme="majorHAnsi" w:cs="Times New Roman"/>
          <w:sz w:val="24"/>
          <w:szCs w:val="24"/>
        </w:rPr>
        <w:t>,</w:t>
      </w:r>
      <w:r w:rsidR="00842C29" w:rsidRPr="00277013">
        <w:rPr>
          <w:rFonts w:asciiTheme="majorHAnsi" w:hAnsiTheme="majorHAnsi" w:cs="Times New Roman"/>
          <w:sz w:val="24"/>
          <w:szCs w:val="24"/>
        </w:rPr>
        <w:t xml:space="preserve"> 2010</w:t>
      </w:r>
      <w:r w:rsidR="00842C29">
        <w:rPr>
          <w:rFonts w:asciiTheme="majorHAnsi" w:hAnsiTheme="majorHAnsi" w:cs="Times New Roman"/>
          <w:sz w:val="24"/>
          <w:szCs w:val="24"/>
        </w:rPr>
        <w:t xml:space="preserve">; </w:t>
      </w:r>
      <w:r w:rsidR="000A7C84" w:rsidRPr="00277013">
        <w:rPr>
          <w:rFonts w:asciiTheme="majorHAnsi" w:hAnsiTheme="majorHAnsi" w:cs="Times New Roman"/>
          <w:sz w:val="24"/>
          <w:szCs w:val="24"/>
        </w:rPr>
        <w:t xml:space="preserve">Standing </w:t>
      </w:r>
      <w:r w:rsidR="001D4FD6">
        <w:rPr>
          <w:rFonts w:asciiTheme="majorHAnsi" w:hAnsiTheme="majorHAnsi" w:cs="Times New Roman"/>
          <w:sz w:val="24"/>
          <w:szCs w:val="24"/>
        </w:rPr>
        <w:t>&amp;</w:t>
      </w:r>
      <w:r w:rsidR="000A7C84" w:rsidRPr="00277013">
        <w:rPr>
          <w:rFonts w:asciiTheme="majorHAnsi" w:hAnsiTheme="majorHAnsi" w:cs="Times New Roman"/>
          <w:sz w:val="24"/>
          <w:szCs w:val="24"/>
        </w:rPr>
        <w:t xml:space="preserve"> Anthony</w:t>
      </w:r>
      <w:r w:rsidR="0039553B">
        <w:rPr>
          <w:rFonts w:asciiTheme="majorHAnsi" w:hAnsiTheme="majorHAnsi" w:cs="Times New Roman"/>
          <w:sz w:val="24"/>
          <w:szCs w:val="24"/>
        </w:rPr>
        <w:t>,</w:t>
      </w:r>
      <w:r w:rsidR="00842C29">
        <w:rPr>
          <w:rFonts w:asciiTheme="majorHAnsi" w:hAnsiTheme="majorHAnsi" w:cs="Times New Roman"/>
          <w:sz w:val="24"/>
          <w:szCs w:val="24"/>
        </w:rPr>
        <w:t xml:space="preserve"> 2006</w:t>
      </w:r>
      <w:r w:rsidR="000A7C84" w:rsidRPr="00277013">
        <w:rPr>
          <w:rFonts w:asciiTheme="majorHAnsi" w:hAnsiTheme="majorHAnsi" w:cs="Times New Roman"/>
          <w:sz w:val="24"/>
          <w:szCs w:val="24"/>
        </w:rPr>
        <w:t>)</w:t>
      </w:r>
      <w:r w:rsidR="00817BE9" w:rsidRPr="00277013">
        <w:rPr>
          <w:rFonts w:asciiTheme="majorHAnsi" w:hAnsiTheme="majorHAnsi" w:cs="Times New Roman"/>
          <w:sz w:val="24"/>
          <w:szCs w:val="24"/>
        </w:rPr>
        <w:t>, this is the first observational study of learning to delegate and supervise</w:t>
      </w:r>
      <w:r w:rsidR="000A7C84" w:rsidRPr="00277013">
        <w:rPr>
          <w:rFonts w:asciiTheme="majorHAnsi" w:hAnsiTheme="majorHAnsi" w:cs="Times New Roman"/>
          <w:sz w:val="24"/>
          <w:szCs w:val="24"/>
        </w:rPr>
        <w:t xml:space="preserve">.  </w:t>
      </w:r>
    </w:p>
    <w:p w:rsidR="00F7467C" w:rsidRDefault="00923058" w:rsidP="0017242D">
      <w:pPr>
        <w:pStyle w:val="EndnoteText"/>
        <w:spacing w:line="480" w:lineRule="auto"/>
        <w:ind w:firstLine="578"/>
        <w:jc w:val="both"/>
        <w:rPr>
          <w:rFonts w:asciiTheme="majorHAnsi" w:hAnsiTheme="majorHAnsi"/>
          <w:sz w:val="24"/>
          <w:szCs w:val="24"/>
        </w:rPr>
      </w:pPr>
      <w:r w:rsidRPr="00277013">
        <w:rPr>
          <w:rFonts w:asciiTheme="majorHAnsi" w:hAnsiTheme="majorHAnsi"/>
          <w:sz w:val="24"/>
          <w:szCs w:val="24"/>
        </w:rPr>
        <w:t>Despite the increasing relevance of delegation and supervision for the role of the modern nurse (</w:t>
      </w:r>
      <w:r w:rsidR="00842C29" w:rsidRPr="00277013">
        <w:rPr>
          <w:rFonts w:asciiTheme="majorHAnsi" w:hAnsiTheme="majorHAnsi"/>
          <w:sz w:val="24"/>
          <w:szCs w:val="24"/>
        </w:rPr>
        <w:t xml:space="preserve">Gillen </w:t>
      </w:r>
      <w:r w:rsidR="00842C29">
        <w:rPr>
          <w:rFonts w:asciiTheme="majorHAnsi" w:hAnsiTheme="majorHAnsi"/>
          <w:sz w:val="24"/>
          <w:szCs w:val="24"/>
        </w:rPr>
        <w:t>&amp;</w:t>
      </w:r>
      <w:r w:rsidR="00842C29" w:rsidRPr="00277013">
        <w:rPr>
          <w:rFonts w:asciiTheme="majorHAnsi" w:hAnsiTheme="majorHAnsi"/>
          <w:sz w:val="24"/>
          <w:szCs w:val="24"/>
        </w:rPr>
        <w:t xml:space="preserve"> Graffin</w:t>
      </w:r>
      <w:r w:rsidR="00842C29">
        <w:rPr>
          <w:rFonts w:asciiTheme="majorHAnsi" w:hAnsiTheme="majorHAnsi"/>
          <w:sz w:val="24"/>
          <w:szCs w:val="24"/>
        </w:rPr>
        <w:t>,</w:t>
      </w:r>
      <w:r w:rsidR="00842C29" w:rsidRPr="00277013">
        <w:rPr>
          <w:rFonts w:asciiTheme="majorHAnsi" w:hAnsiTheme="majorHAnsi"/>
          <w:sz w:val="24"/>
          <w:szCs w:val="24"/>
        </w:rPr>
        <w:t xml:space="preserve"> 2010; </w:t>
      </w:r>
      <w:r w:rsidR="009A60E5" w:rsidRPr="00277013">
        <w:rPr>
          <w:rFonts w:asciiTheme="majorHAnsi" w:hAnsiTheme="majorHAnsi"/>
          <w:sz w:val="24"/>
          <w:szCs w:val="24"/>
        </w:rPr>
        <w:t xml:space="preserve">Standing </w:t>
      </w:r>
      <w:r w:rsidR="001D4FD6">
        <w:rPr>
          <w:rFonts w:asciiTheme="majorHAnsi" w:hAnsiTheme="majorHAnsi"/>
          <w:sz w:val="24"/>
          <w:szCs w:val="24"/>
        </w:rPr>
        <w:t>&amp;</w:t>
      </w:r>
      <w:r w:rsidR="00BC7E04" w:rsidRPr="00277013">
        <w:rPr>
          <w:rFonts w:asciiTheme="majorHAnsi" w:hAnsiTheme="majorHAnsi"/>
          <w:sz w:val="24"/>
          <w:szCs w:val="24"/>
        </w:rPr>
        <w:t xml:space="preserve"> Anthony</w:t>
      </w:r>
      <w:r w:rsidR="0039553B">
        <w:rPr>
          <w:rFonts w:asciiTheme="majorHAnsi" w:hAnsiTheme="majorHAnsi"/>
          <w:sz w:val="24"/>
          <w:szCs w:val="24"/>
        </w:rPr>
        <w:t>,</w:t>
      </w:r>
      <w:r w:rsidR="00BC7E04" w:rsidRPr="00277013">
        <w:rPr>
          <w:rFonts w:asciiTheme="majorHAnsi" w:hAnsiTheme="majorHAnsi"/>
          <w:sz w:val="24"/>
          <w:szCs w:val="24"/>
        </w:rPr>
        <w:t xml:space="preserve"> 2008</w:t>
      </w:r>
      <w:r w:rsidR="009A60E5" w:rsidRPr="00277013">
        <w:rPr>
          <w:rFonts w:asciiTheme="majorHAnsi" w:hAnsiTheme="majorHAnsi"/>
          <w:sz w:val="24"/>
          <w:szCs w:val="24"/>
        </w:rPr>
        <w:t xml:space="preserve">; </w:t>
      </w:r>
      <w:r w:rsidR="00F37ACE" w:rsidRPr="00277013">
        <w:rPr>
          <w:rFonts w:asciiTheme="majorHAnsi" w:hAnsiTheme="majorHAnsi"/>
          <w:sz w:val="24"/>
          <w:szCs w:val="24"/>
        </w:rPr>
        <w:t>Weydt</w:t>
      </w:r>
      <w:r w:rsidR="0039553B">
        <w:rPr>
          <w:rFonts w:asciiTheme="majorHAnsi" w:hAnsiTheme="majorHAnsi"/>
          <w:sz w:val="24"/>
          <w:szCs w:val="24"/>
        </w:rPr>
        <w:t>,</w:t>
      </w:r>
      <w:r w:rsidR="009A60E5" w:rsidRPr="00277013">
        <w:rPr>
          <w:rFonts w:asciiTheme="majorHAnsi" w:hAnsiTheme="majorHAnsi"/>
          <w:sz w:val="24"/>
          <w:szCs w:val="24"/>
        </w:rPr>
        <w:t xml:space="preserve"> 2010</w:t>
      </w:r>
      <w:r w:rsidRPr="00277013">
        <w:rPr>
          <w:rFonts w:asciiTheme="majorHAnsi" w:hAnsiTheme="majorHAnsi"/>
          <w:sz w:val="24"/>
          <w:szCs w:val="24"/>
        </w:rPr>
        <w:t xml:space="preserve">), these skills do not form a central component of </w:t>
      </w:r>
      <w:r w:rsidR="008E6C5E">
        <w:rPr>
          <w:rFonts w:asciiTheme="majorHAnsi" w:hAnsiTheme="majorHAnsi"/>
          <w:sz w:val="24"/>
          <w:szCs w:val="24"/>
        </w:rPr>
        <w:t xml:space="preserve">undergraduate </w:t>
      </w:r>
      <w:r w:rsidRPr="00277013">
        <w:rPr>
          <w:rFonts w:asciiTheme="majorHAnsi" w:hAnsiTheme="majorHAnsi"/>
          <w:sz w:val="24"/>
          <w:szCs w:val="24"/>
        </w:rPr>
        <w:t xml:space="preserve">nurse </w:t>
      </w:r>
      <w:r w:rsidR="008E6C5E">
        <w:rPr>
          <w:rFonts w:asciiTheme="majorHAnsi" w:hAnsiTheme="majorHAnsi"/>
          <w:sz w:val="24"/>
          <w:szCs w:val="24"/>
        </w:rPr>
        <w:t>programmes</w:t>
      </w:r>
      <w:r w:rsidRPr="00277013">
        <w:rPr>
          <w:rFonts w:asciiTheme="majorHAnsi" w:hAnsiTheme="majorHAnsi"/>
          <w:sz w:val="24"/>
          <w:szCs w:val="24"/>
        </w:rPr>
        <w:t xml:space="preserve"> or preceptorship programmes </w:t>
      </w:r>
      <w:r w:rsidR="00817BE9" w:rsidRPr="00277013">
        <w:rPr>
          <w:rFonts w:asciiTheme="majorHAnsi" w:hAnsiTheme="majorHAnsi"/>
          <w:sz w:val="24"/>
          <w:szCs w:val="24"/>
        </w:rPr>
        <w:t>in the UK</w:t>
      </w:r>
      <w:r w:rsidR="008E6C5E">
        <w:rPr>
          <w:rFonts w:asciiTheme="majorHAnsi" w:hAnsiTheme="majorHAnsi"/>
          <w:sz w:val="24"/>
          <w:szCs w:val="24"/>
        </w:rPr>
        <w:t>. These were</w:t>
      </w:r>
      <w:r w:rsidR="00817BE9" w:rsidRPr="00277013">
        <w:rPr>
          <w:rFonts w:asciiTheme="majorHAnsi" w:hAnsiTheme="majorHAnsi"/>
          <w:sz w:val="24"/>
          <w:szCs w:val="24"/>
        </w:rPr>
        <w:t xml:space="preserve"> </w:t>
      </w:r>
      <w:r w:rsidR="00A0751A" w:rsidRPr="00277013">
        <w:rPr>
          <w:rFonts w:asciiTheme="majorHAnsi" w:hAnsiTheme="majorHAnsi"/>
          <w:sz w:val="24"/>
          <w:szCs w:val="24"/>
        </w:rPr>
        <w:t xml:space="preserve">introduced to support the transition from student to registered nurse usually in the first six months of qualifying </w:t>
      </w:r>
      <w:r w:rsidRPr="00277013">
        <w:rPr>
          <w:rFonts w:asciiTheme="majorHAnsi" w:hAnsiTheme="majorHAnsi"/>
          <w:sz w:val="24"/>
          <w:szCs w:val="24"/>
        </w:rPr>
        <w:t>(</w:t>
      </w:r>
      <w:r w:rsidR="009A60E5" w:rsidRPr="00277013">
        <w:rPr>
          <w:rFonts w:asciiTheme="majorHAnsi" w:hAnsiTheme="majorHAnsi"/>
          <w:sz w:val="24"/>
          <w:szCs w:val="24"/>
        </w:rPr>
        <w:t xml:space="preserve">Hasson, McKenna </w:t>
      </w:r>
      <w:r w:rsidR="001D4FD6">
        <w:rPr>
          <w:rFonts w:asciiTheme="majorHAnsi" w:hAnsiTheme="majorHAnsi"/>
          <w:sz w:val="24"/>
          <w:szCs w:val="24"/>
        </w:rPr>
        <w:t>&amp;</w:t>
      </w:r>
      <w:r w:rsidR="009A60E5" w:rsidRPr="00277013">
        <w:rPr>
          <w:rFonts w:asciiTheme="majorHAnsi" w:hAnsiTheme="majorHAnsi"/>
          <w:sz w:val="24"/>
          <w:szCs w:val="24"/>
        </w:rPr>
        <w:t xml:space="preserve"> Keeney</w:t>
      </w:r>
      <w:r w:rsidR="0039553B">
        <w:rPr>
          <w:rFonts w:asciiTheme="majorHAnsi" w:hAnsiTheme="majorHAnsi"/>
          <w:sz w:val="24"/>
          <w:szCs w:val="24"/>
        </w:rPr>
        <w:t>,</w:t>
      </w:r>
      <w:r w:rsidR="009A60E5" w:rsidRPr="00277013">
        <w:rPr>
          <w:rFonts w:asciiTheme="majorHAnsi" w:hAnsiTheme="majorHAnsi"/>
          <w:sz w:val="24"/>
          <w:szCs w:val="24"/>
        </w:rPr>
        <w:t xml:space="preserve"> 2013</w:t>
      </w:r>
      <w:r w:rsidR="00C076D0" w:rsidRPr="00277013">
        <w:rPr>
          <w:rFonts w:asciiTheme="majorHAnsi" w:hAnsiTheme="majorHAnsi"/>
          <w:sz w:val="24"/>
          <w:szCs w:val="24"/>
        </w:rPr>
        <w:t>)</w:t>
      </w:r>
      <w:r w:rsidR="005A6BB4" w:rsidRPr="00277013">
        <w:rPr>
          <w:rFonts w:asciiTheme="majorHAnsi" w:hAnsiTheme="majorHAnsi"/>
          <w:sz w:val="24"/>
          <w:szCs w:val="24"/>
        </w:rPr>
        <w:t>. Preceptorship programmes</w:t>
      </w:r>
      <w:r w:rsidR="00817BE9" w:rsidRPr="00277013">
        <w:rPr>
          <w:rFonts w:asciiTheme="majorHAnsi" w:hAnsiTheme="majorHAnsi"/>
          <w:sz w:val="24"/>
          <w:szCs w:val="24"/>
        </w:rPr>
        <w:t xml:space="preserve"> are variable across individual clinical settings (de Wolfe</w:t>
      </w:r>
      <w:r w:rsidR="00CF0DFA" w:rsidRPr="00277013">
        <w:rPr>
          <w:rFonts w:asciiTheme="majorHAnsi" w:hAnsiTheme="majorHAnsi"/>
          <w:sz w:val="24"/>
          <w:szCs w:val="24"/>
        </w:rPr>
        <w:t>,</w:t>
      </w:r>
      <w:r w:rsidR="00817BE9" w:rsidRPr="00277013">
        <w:rPr>
          <w:rFonts w:asciiTheme="majorHAnsi" w:hAnsiTheme="majorHAnsi"/>
          <w:sz w:val="24"/>
          <w:szCs w:val="24"/>
        </w:rPr>
        <w:t xml:space="preserve"> </w:t>
      </w:r>
      <w:r w:rsidR="00CF0DFA" w:rsidRPr="00277013">
        <w:rPr>
          <w:rFonts w:ascii="Cambria" w:hAnsi="Cambria"/>
          <w:bCs/>
          <w:sz w:val="24"/>
          <w:szCs w:val="24"/>
        </w:rPr>
        <w:t xml:space="preserve">Perkin, Harrison, Laschinger, Petersen </w:t>
      </w:r>
      <w:r w:rsidR="001D4FD6">
        <w:rPr>
          <w:rFonts w:ascii="Cambria" w:hAnsi="Cambria"/>
          <w:bCs/>
          <w:sz w:val="24"/>
          <w:szCs w:val="24"/>
        </w:rPr>
        <w:t>&amp;</w:t>
      </w:r>
      <w:r w:rsidR="00CF0DFA" w:rsidRPr="00277013">
        <w:rPr>
          <w:rFonts w:ascii="Cambria" w:hAnsi="Cambria"/>
          <w:bCs/>
          <w:sz w:val="24"/>
          <w:szCs w:val="24"/>
        </w:rPr>
        <w:t xml:space="preserve"> Seaton</w:t>
      </w:r>
      <w:r w:rsidR="0039553B">
        <w:rPr>
          <w:rFonts w:ascii="Cambria" w:hAnsi="Cambria"/>
          <w:bCs/>
          <w:sz w:val="24"/>
          <w:szCs w:val="24"/>
        </w:rPr>
        <w:t>,</w:t>
      </w:r>
      <w:r w:rsidR="00CF0DFA" w:rsidRPr="00277013">
        <w:rPr>
          <w:rFonts w:ascii="Cambria" w:hAnsi="Cambria"/>
          <w:bCs/>
          <w:sz w:val="24"/>
          <w:szCs w:val="24"/>
        </w:rPr>
        <w:t xml:space="preserve"> </w:t>
      </w:r>
      <w:r w:rsidR="00817BE9" w:rsidRPr="00277013">
        <w:rPr>
          <w:rFonts w:asciiTheme="majorHAnsi" w:hAnsiTheme="majorHAnsi"/>
          <w:sz w:val="24"/>
          <w:szCs w:val="24"/>
        </w:rPr>
        <w:t>2010)</w:t>
      </w:r>
      <w:r w:rsidR="00CF0DFA" w:rsidRPr="00277013">
        <w:rPr>
          <w:rFonts w:asciiTheme="majorHAnsi" w:hAnsiTheme="majorHAnsi"/>
          <w:sz w:val="24"/>
          <w:szCs w:val="24"/>
        </w:rPr>
        <w:t xml:space="preserve"> with a programme lasting from between two weeks in one hospital to one year in another and NQNs entitled to one week of supernumerary practice to one month</w:t>
      </w:r>
      <w:r w:rsidRPr="00277013">
        <w:rPr>
          <w:rFonts w:asciiTheme="majorHAnsi" w:hAnsiTheme="majorHAnsi"/>
          <w:sz w:val="24"/>
          <w:szCs w:val="24"/>
        </w:rPr>
        <w:t xml:space="preserve">. The preceptorship phase can be a </w:t>
      </w:r>
      <w:r w:rsidR="009A60E5" w:rsidRPr="00277013">
        <w:rPr>
          <w:rFonts w:asciiTheme="majorHAnsi" w:hAnsiTheme="majorHAnsi"/>
          <w:sz w:val="24"/>
          <w:szCs w:val="24"/>
        </w:rPr>
        <w:t>reality shock</w:t>
      </w:r>
      <w:r w:rsidR="00F37ACE" w:rsidRPr="00277013">
        <w:rPr>
          <w:rFonts w:asciiTheme="majorHAnsi" w:hAnsiTheme="majorHAnsi"/>
          <w:sz w:val="24"/>
          <w:szCs w:val="24"/>
        </w:rPr>
        <w:t xml:space="preserve"> (Hollywood</w:t>
      </w:r>
      <w:r w:rsidR="0039553B">
        <w:rPr>
          <w:rFonts w:asciiTheme="majorHAnsi" w:hAnsiTheme="majorHAnsi"/>
          <w:sz w:val="24"/>
          <w:szCs w:val="24"/>
        </w:rPr>
        <w:t>,</w:t>
      </w:r>
      <w:r w:rsidRPr="00277013">
        <w:rPr>
          <w:rFonts w:asciiTheme="majorHAnsi" w:hAnsiTheme="majorHAnsi"/>
          <w:sz w:val="24"/>
          <w:szCs w:val="24"/>
        </w:rPr>
        <w:t xml:space="preserve"> 2011) with many NQN</w:t>
      </w:r>
      <w:r w:rsidR="009A60E5" w:rsidRPr="00277013">
        <w:rPr>
          <w:rFonts w:asciiTheme="majorHAnsi" w:hAnsiTheme="majorHAnsi"/>
          <w:sz w:val="24"/>
          <w:szCs w:val="24"/>
        </w:rPr>
        <w:t>s feeling as if they have been ‘</w:t>
      </w:r>
      <w:r w:rsidRPr="00277013">
        <w:rPr>
          <w:rFonts w:asciiTheme="majorHAnsi" w:hAnsiTheme="majorHAnsi"/>
          <w:sz w:val="24"/>
          <w:szCs w:val="24"/>
        </w:rPr>
        <w:t xml:space="preserve">thrown in at the deep </w:t>
      </w:r>
      <w:r w:rsidR="009A60E5" w:rsidRPr="00277013">
        <w:rPr>
          <w:rFonts w:asciiTheme="majorHAnsi" w:hAnsiTheme="majorHAnsi"/>
          <w:sz w:val="24"/>
          <w:szCs w:val="24"/>
        </w:rPr>
        <w:t>end’</w:t>
      </w:r>
      <w:r w:rsidR="00F37ACE" w:rsidRPr="00277013">
        <w:rPr>
          <w:rFonts w:asciiTheme="majorHAnsi" w:hAnsiTheme="majorHAnsi"/>
          <w:sz w:val="24"/>
          <w:szCs w:val="24"/>
        </w:rPr>
        <w:t xml:space="preserve"> (Whitehead </w:t>
      </w:r>
      <w:r w:rsidR="001D4FD6">
        <w:rPr>
          <w:rFonts w:asciiTheme="majorHAnsi" w:hAnsiTheme="majorHAnsi"/>
          <w:sz w:val="24"/>
          <w:szCs w:val="24"/>
        </w:rPr>
        <w:t>&amp;</w:t>
      </w:r>
      <w:r w:rsidR="00F37ACE" w:rsidRPr="00277013">
        <w:rPr>
          <w:rFonts w:asciiTheme="majorHAnsi" w:hAnsiTheme="majorHAnsi"/>
          <w:sz w:val="24"/>
          <w:szCs w:val="24"/>
        </w:rPr>
        <w:t xml:space="preserve"> Holmes</w:t>
      </w:r>
      <w:r w:rsidR="0039553B">
        <w:rPr>
          <w:rFonts w:asciiTheme="majorHAnsi" w:hAnsiTheme="majorHAnsi"/>
          <w:sz w:val="24"/>
          <w:szCs w:val="24"/>
        </w:rPr>
        <w:t>,</w:t>
      </w:r>
      <w:r w:rsidR="00842C29">
        <w:rPr>
          <w:rFonts w:asciiTheme="majorHAnsi" w:hAnsiTheme="majorHAnsi"/>
          <w:sz w:val="24"/>
          <w:szCs w:val="24"/>
        </w:rPr>
        <w:t xml:space="preserve"> 2011,</w:t>
      </w:r>
      <w:r w:rsidRPr="00277013">
        <w:rPr>
          <w:rFonts w:asciiTheme="majorHAnsi" w:hAnsiTheme="majorHAnsi"/>
          <w:sz w:val="24"/>
          <w:szCs w:val="24"/>
        </w:rPr>
        <w:t xml:space="preserve"> 19</w:t>
      </w:r>
      <w:r w:rsidR="00F37ACE" w:rsidRPr="00277013">
        <w:rPr>
          <w:rFonts w:asciiTheme="majorHAnsi" w:hAnsiTheme="majorHAnsi"/>
          <w:sz w:val="24"/>
          <w:szCs w:val="24"/>
        </w:rPr>
        <w:t>)</w:t>
      </w:r>
      <w:r w:rsidR="008E6C5E">
        <w:rPr>
          <w:rFonts w:asciiTheme="majorHAnsi" w:hAnsiTheme="majorHAnsi"/>
          <w:sz w:val="24"/>
          <w:szCs w:val="24"/>
        </w:rPr>
        <w:t>,</w:t>
      </w:r>
      <w:r w:rsidRPr="00277013">
        <w:rPr>
          <w:rFonts w:asciiTheme="majorHAnsi" w:hAnsiTheme="majorHAnsi"/>
          <w:sz w:val="24"/>
          <w:szCs w:val="24"/>
        </w:rPr>
        <w:t xml:space="preserve"> left to ‘sink or swim’ (Hughes </w:t>
      </w:r>
      <w:r w:rsidR="001D4FD6">
        <w:rPr>
          <w:rFonts w:asciiTheme="majorHAnsi" w:hAnsiTheme="majorHAnsi"/>
          <w:sz w:val="24"/>
          <w:szCs w:val="24"/>
        </w:rPr>
        <w:t>&amp;</w:t>
      </w:r>
      <w:r w:rsidRPr="00277013">
        <w:rPr>
          <w:rFonts w:asciiTheme="majorHAnsi" w:hAnsiTheme="majorHAnsi"/>
          <w:sz w:val="24"/>
          <w:szCs w:val="24"/>
        </w:rPr>
        <w:t xml:space="preserve"> Fraser</w:t>
      </w:r>
      <w:r w:rsidR="001D4FD6">
        <w:rPr>
          <w:rFonts w:asciiTheme="majorHAnsi" w:hAnsiTheme="majorHAnsi"/>
          <w:sz w:val="24"/>
          <w:szCs w:val="24"/>
        </w:rPr>
        <w:t>, 2011,</w:t>
      </w:r>
      <w:r w:rsidR="008348B7" w:rsidRPr="00277013">
        <w:rPr>
          <w:rFonts w:asciiTheme="majorHAnsi" w:hAnsiTheme="majorHAnsi"/>
          <w:sz w:val="24"/>
          <w:szCs w:val="24"/>
        </w:rPr>
        <w:t xml:space="preserve"> 382</w:t>
      </w:r>
      <w:r w:rsidR="001819B9" w:rsidRPr="00277013">
        <w:rPr>
          <w:rFonts w:asciiTheme="majorHAnsi" w:hAnsiTheme="majorHAnsi"/>
          <w:sz w:val="24"/>
          <w:szCs w:val="24"/>
        </w:rPr>
        <w:t>)</w:t>
      </w:r>
      <w:r w:rsidR="00661454" w:rsidRPr="00277013">
        <w:rPr>
          <w:rFonts w:asciiTheme="majorHAnsi" w:hAnsiTheme="majorHAnsi"/>
          <w:sz w:val="24"/>
          <w:szCs w:val="24"/>
        </w:rPr>
        <w:t xml:space="preserve"> or ‘fumble along’ (Gerrish</w:t>
      </w:r>
      <w:r w:rsidR="001D4FD6">
        <w:rPr>
          <w:rFonts w:asciiTheme="majorHAnsi" w:hAnsiTheme="majorHAnsi"/>
          <w:sz w:val="24"/>
          <w:szCs w:val="24"/>
        </w:rPr>
        <w:t>,</w:t>
      </w:r>
      <w:r w:rsidR="00661454" w:rsidRPr="00277013">
        <w:rPr>
          <w:rFonts w:asciiTheme="majorHAnsi" w:hAnsiTheme="majorHAnsi"/>
          <w:sz w:val="24"/>
          <w:szCs w:val="24"/>
        </w:rPr>
        <w:t xml:space="preserve"> 2000</w:t>
      </w:r>
      <w:r w:rsidR="001D4FD6">
        <w:rPr>
          <w:rFonts w:asciiTheme="majorHAnsi" w:hAnsiTheme="majorHAnsi"/>
          <w:sz w:val="24"/>
          <w:szCs w:val="24"/>
        </w:rPr>
        <w:t>,</w:t>
      </w:r>
      <w:r w:rsidR="009A60E5" w:rsidRPr="00277013">
        <w:rPr>
          <w:rFonts w:asciiTheme="majorHAnsi" w:hAnsiTheme="majorHAnsi"/>
          <w:sz w:val="24"/>
          <w:szCs w:val="24"/>
        </w:rPr>
        <w:t xml:space="preserve"> </w:t>
      </w:r>
      <w:r w:rsidR="008348B7" w:rsidRPr="00277013">
        <w:rPr>
          <w:rFonts w:asciiTheme="majorHAnsi" w:hAnsiTheme="majorHAnsi"/>
          <w:sz w:val="24"/>
          <w:szCs w:val="24"/>
        </w:rPr>
        <w:t>473</w:t>
      </w:r>
      <w:r w:rsidR="00661454" w:rsidRPr="00277013">
        <w:rPr>
          <w:rFonts w:asciiTheme="majorHAnsi" w:hAnsiTheme="majorHAnsi"/>
          <w:sz w:val="24"/>
          <w:szCs w:val="24"/>
        </w:rPr>
        <w:t>).</w:t>
      </w:r>
      <w:r w:rsidR="001819B9" w:rsidRPr="00277013">
        <w:rPr>
          <w:rFonts w:asciiTheme="majorHAnsi" w:hAnsiTheme="majorHAnsi"/>
          <w:sz w:val="24"/>
          <w:szCs w:val="24"/>
        </w:rPr>
        <w:t xml:space="preserve">  I</w:t>
      </w:r>
      <w:r w:rsidRPr="00277013">
        <w:rPr>
          <w:rFonts w:asciiTheme="majorHAnsi" w:hAnsiTheme="majorHAnsi"/>
          <w:sz w:val="24"/>
          <w:szCs w:val="24"/>
        </w:rPr>
        <w:t xml:space="preserve">t is </w:t>
      </w:r>
      <w:r w:rsidR="001819B9" w:rsidRPr="00277013">
        <w:rPr>
          <w:rFonts w:asciiTheme="majorHAnsi" w:hAnsiTheme="majorHAnsi"/>
          <w:sz w:val="24"/>
          <w:szCs w:val="24"/>
        </w:rPr>
        <w:t xml:space="preserve">therefore </w:t>
      </w:r>
      <w:r w:rsidRPr="00277013">
        <w:rPr>
          <w:rFonts w:asciiTheme="majorHAnsi" w:hAnsiTheme="majorHAnsi"/>
          <w:sz w:val="24"/>
          <w:szCs w:val="24"/>
        </w:rPr>
        <w:t xml:space="preserve">important to understand how NQNs make sense of </w:t>
      </w:r>
      <w:r w:rsidR="001819B9" w:rsidRPr="00277013">
        <w:rPr>
          <w:rFonts w:asciiTheme="majorHAnsi" w:hAnsiTheme="majorHAnsi"/>
          <w:sz w:val="24"/>
          <w:szCs w:val="24"/>
        </w:rPr>
        <w:t xml:space="preserve">(recontextualise) </w:t>
      </w:r>
      <w:r w:rsidRPr="00277013">
        <w:rPr>
          <w:rFonts w:asciiTheme="majorHAnsi" w:hAnsiTheme="majorHAnsi"/>
          <w:sz w:val="24"/>
          <w:szCs w:val="24"/>
        </w:rPr>
        <w:t>knowledge learnt in the university as they begin their new roles, and also</w:t>
      </w:r>
      <w:r w:rsidR="00C040D2" w:rsidRPr="00277013">
        <w:rPr>
          <w:rFonts w:asciiTheme="majorHAnsi" w:hAnsiTheme="majorHAnsi"/>
          <w:sz w:val="24"/>
          <w:szCs w:val="24"/>
        </w:rPr>
        <w:t xml:space="preserve"> to</w:t>
      </w:r>
      <w:r w:rsidRPr="00277013">
        <w:rPr>
          <w:rFonts w:asciiTheme="majorHAnsi" w:hAnsiTheme="majorHAnsi"/>
          <w:sz w:val="24"/>
          <w:szCs w:val="24"/>
        </w:rPr>
        <w:t xml:space="preserve"> interrogate whether the knowledge taught serves NQNs’ self-perceived needs. This process of learning in new contexts is sometimes referred to as knowledge transfer or knowledge translation (Kothari</w:t>
      </w:r>
      <w:r w:rsidR="00842C29">
        <w:rPr>
          <w:rFonts w:asciiTheme="majorHAnsi" w:hAnsiTheme="majorHAnsi"/>
          <w:sz w:val="24"/>
          <w:szCs w:val="24"/>
        </w:rPr>
        <w:t>,</w:t>
      </w:r>
      <w:r w:rsidRPr="00277013">
        <w:rPr>
          <w:rFonts w:asciiTheme="majorHAnsi" w:hAnsiTheme="majorHAnsi"/>
          <w:sz w:val="24"/>
          <w:szCs w:val="24"/>
        </w:rPr>
        <w:t xml:space="preserve"> </w:t>
      </w:r>
      <w:r w:rsidR="0039553B" w:rsidRPr="00277013">
        <w:rPr>
          <w:rFonts w:asciiTheme="majorHAnsi" w:hAnsiTheme="majorHAnsi" w:cs="Verdana"/>
          <w:bCs/>
          <w:sz w:val="24"/>
          <w:lang w:val="en-US"/>
        </w:rPr>
        <w:t>Bickford</w:t>
      </w:r>
      <w:r w:rsidR="0039553B">
        <w:rPr>
          <w:rFonts w:asciiTheme="majorHAnsi" w:hAnsiTheme="majorHAnsi" w:cs="Verdana"/>
          <w:bCs/>
          <w:sz w:val="24"/>
          <w:lang w:val="en-US"/>
        </w:rPr>
        <w:t xml:space="preserve">, </w:t>
      </w:r>
      <w:r w:rsidR="0039553B" w:rsidRPr="00277013">
        <w:rPr>
          <w:rFonts w:asciiTheme="majorHAnsi" w:hAnsiTheme="majorHAnsi" w:cs="Verdana"/>
          <w:bCs/>
          <w:sz w:val="24"/>
          <w:lang w:val="en-US"/>
        </w:rPr>
        <w:t>Edwards</w:t>
      </w:r>
      <w:r w:rsidR="0039553B">
        <w:rPr>
          <w:rFonts w:asciiTheme="majorHAnsi" w:hAnsiTheme="majorHAnsi" w:cs="Verdana"/>
          <w:bCs/>
          <w:sz w:val="24"/>
          <w:lang w:val="en-US"/>
        </w:rPr>
        <w:t xml:space="preserve">, </w:t>
      </w:r>
      <w:r w:rsidR="0039553B" w:rsidRPr="00277013">
        <w:rPr>
          <w:rFonts w:asciiTheme="majorHAnsi" w:hAnsiTheme="majorHAnsi" w:cs="Verdana"/>
          <w:bCs/>
          <w:sz w:val="24"/>
          <w:lang w:val="en-US"/>
        </w:rPr>
        <w:t xml:space="preserve">Dobbins </w:t>
      </w:r>
      <w:r w:rsidR="0039553B">
        <w:rPr>
          <w:rFonts w:asciiTheme="majorHAnsi" w:hAnsiTheme="majorHAnsi" w:cs="Verdana"/>
          <w:bCs/>
          <w:sz w:val="24"/>
          <w:lang w:val="en-US"/>
        </w:rPr>
        <w:t xml:space="preserve">&amp; </w:t>
      </w:r>
      <w:r w:rsidR="0039553B" w:rsidRPr="00277013">
        <w:rPr>
          <w:rFonts w:asciiTheme="majorHAnsi" w:hAnsiTheme="majorHAnsi" w:cs="Verdana"/>
          <w:bCs/>
          <w:sz w:val="24"/>
          <w:lang w:val="en-US"/>
        </w:rPr>
        <w:t>Meyer</w:t>
      </w:r>
      <w:r w:rsidR="0039553B">
        <w:rPr>
          <w:rFonts w:asciiTheme="majorHAnsi" w:hAnsiTheme="majorHAnsi" w:cs="Verdana"/>
          <w:bCs/>
          <w:sz w:val="24"/>
          <w:lang w:val="en-US"/>
        </w:rPr>
        <w:t>,</w:t>
      </w:r>
      <w:r w:rsidRPr="00277013">
        <w:rPr>
          <w:rFonts w:asciiTheme="majorHAnsi" w:hAnsiTheme="majorHAnsi"/>
          <w:sz w:val="24"/>
          <w:szCs w:val="24"/>
        </w:rPr>
        <w:t xml:space="preserve"> 2011)</w:t>
      </w:r>
      <w:r w:rsidR="00C040D2" w:rsidRPr="00277013">
        <w:rPr>
          <w:rFonts w:asciiTheme="majorHAnsi" w:hAnsiTheme="majorHAnsi"/>
          <w:sz w:val="24"/>
          <w:szCs w:val="24"/>
        </w:rPr>
        <w:t xml:space="preserve"> that is, the transfer of knowledge taught in university to difference clinical settings</w:t>
      </w:r>
      <w:r w:rsidRPr="00277013">
        <w:rPr>
          <w:rFonts w:asciiTheme="majorHAnsi" w:hAnsiTheme="majorHAnsi"/>
          <w:sz w:val="24"/>
          <w:szCs w:val="24"/>
        </w:rPr>
        <w:t>. However the concept of knowledge transfer (KT) is contentious (</w:t>
      </w:r>
      <w:r w:rsidR="00842C29" w:rsidRPr="00277013">
        <w:rPr>
          <w:rFonts w:asciiTheme="majorHAnsi" w:hAnsiTheme="majorHAnsi"/>
          <w:sz w:val="24"/>
          <w:szCs w:val="24"/>
        </w:rPr>
        <w:t xml:space="preserve">Evans </w:t>
      </w:r>
      <w:r w:rsidR="00842C29">
        <w:rPr>
          <w:rFonts w:asciiTheme="majorHAnsi" w:hAnsiTheme="majorHAnsi"/>
          <w:sz w:val="24"/>
          <w:szCs w:val="24"/>
        </w:rPr>
        <w:t>&amp;</w:t>
      </w:r>
      <w:r w:rsidR="00842C29" w:rsidRPr="00277013">
        <w:rPr>
          <w:rFonts w:asciiTheme="majorHAnsi" w:hAnsiTheme="majorHAnsi"/>
          <w:sz w:val="24"/>
          <w:szCs w:val="24"/>
        </w:rPr>
        <w:t xml:space="preserve"> Guile</w:t>
      </w:r>
      <w:r w:rsidR="00842C29">
        <w:rPr>
          <w:rFonts w:asciiTheme="majorHAnsi" w:hAnsiTheme="majorHAnsi"/>
          <w:sz w:val="24"/>
          <w:szCs w:val="24"/>
        </w:rPr>
        <w:t>,</w:t>
      </w:r>
      <w:r w:rsidR="00842C29" w:rsidRPr="00277013">
        <w:rPr>
          <w:rFonts w:asciiTheme="majorHAnsi" w:hAnsiTheme="majorHAnsi"/>
          <w:sz w:val="24"/>
          <w:szCs w:val="24"/>
        </w:rPr>
        <w:t xml:space="preserve"> 2012</w:t>
      </w:r>
      <w:r w:rsidR="00842C29">
        <w:rPr>
          <w:rFonts w:asciiTheme="majorHAnsi" w:hAnsiTheme="majorHAnsi"/>
          <w:sz w:val="24"/>
          <w:szCs w:val="24"/>
        </w:rPr>
        <w:t xml:space="preserve">; </w:t>
      </w:r>
      <w:r w:rsidRPr="00277013">
        <w:rPr>
          <w:rFonts w:asciiTheme="majorHAnsi" w:hAnsiTheme="majorHAnsi"/>
          <w:sz w:val="24"/>
          <w:szCs w:val="24"/>
        </w:rPr>
        <w:t>Kothari et al</w:t>
      </w:r>
      <w:r w:rsidR="0039553B">
        <w:rPr>
          <w:rFonts w:asciiTheme="majorHAnsi" w:hAnsiTheme="majorHAnsi"/>
          <w:sz w:val="24"/>
          <w:szCs w:val="24"/>
        </w:rPr>
        <w:t>.,</w:t>
      </w:r>
      <w:r w:rsidRPr="00277013">
        <w:rPr>
          <w:rFonts w:asciiTheme="majorHAnsi" w:hAnsiTheme="majorHAnsi"/>
          <w:sz w:val="24"/>
          <w:szCs w:val="24"/>
        </w:rPr>
        <w:t xml:space="preserve"> 2011)</w:t>
      </w:r>
      <w:r w:rsidR="008E6C5E">
        <w:rPr>
          <w:rFonts w:asciiTheme="majorHAnsi" w:hAnsiTheme="majorHAnsi"/>
          <w:sz w:val="24"/>
          <w:szCs w:val="24"/>
        </w:rPr>
        <w:t xml:space="preserve"> with</w:t>
      </w:r>
      <w:r w:rsidRPr="00277013">
        <w:rPr>
          <w:rFonts w:asciiTheme="majorHAnsi" w:hAnsiTheme="majorHAnsi"/>
          <w:sz w:val="24"/>
          <w:szCs w:val="24"/>
        </w:rPr>
        <w:t xml:space="preserve"> Kothari et al</w:t>
      </w:r>
      <w:r w:rsidR="00F37ACE" w:rsidRPr="00277013">
        <w:rPr>
          <w:rFonts w:asciiTheme="majorHAnsi" w:hAnsiTheme="majorHAnsi"/>
          <w:sz w:val="24"/>
          <w:szCs w:val="24"/>
        </w:rPr>
        <w:t>.</w:t>
      </w:r>
      <w:r w:rsidR="0039553B">
        <w:rPr>
          <w:rFonts w:asciiTheme="majorHAnsi" w:hAnsiTheme="majorHAnsi"/>
          <w:sz w:val="24"/>
          <w:szCs w:val="24"/>
        </w:rPr>
        <w:t>,</w:t>
      </w:r>
      <w:r w:rsidRPr="00277013">
        <w:rPr>
          <w:rFonts w:asciiTheme="majorHAnsi" w:hAnsiTheme="majorHAnsi"/>
          <w:sz w:val="24"/>
          <w:szCs w:val="24"/>
        </w:rPr>
        <w:t xml:space="preserve"> (2011) suggest</w:t>
      </w:r>
      <w:r w:rsidR="008E6C5E">
        <w:rPr>
          <w:rFonts w:asciiTheme="majorHAnsi" w:hAnsiTheme="majorHAnsi"/>
          <w:sz w:val="24"/>
          <w:szCs w:val="24"/>
        </w:rPr>
        <w:t>ing</w:t>
      </w:r>
      <w:r w:rsidRPr="00277013">
        <w:rPr>
          <w:rFonts w:asciiTheme="majorHAnsi" w:hAnsiTheme="majorHAnsi"/>
          <w:sz w:val="24"/>
          <w:szCs w:val="24"/>
        </w:rPr>
        <w:t xml:space="preserve"> that </w:t>
      </w:r>
      <w:r w:rsidR="002B7E16" w:rsidRPr="00277013">
        <w:rPr>
          <w:rFonts w:asciiTheme="majorHAnsi" w:hAnsiTheme="majorHAnsi"/>
          <w:sz w:val="24"/>
          <w:szCs w:val="24"/>
        </w:rPr>
        <w:t xml:space="preserve">learners </w:t>
      </w:r>
      <w:r w:rsidRPr="00277013">
        <w:rPr>
          <w:rFonts w:asciiTheme="majorHAnsi" w:hAnsiTheme="majorHAnsi"/>
          <w:sz w:val="24"/>
          <w:szCs w:val="24"/>
        </w:rPr>
        <w:t>use an interaction-based approach to</w:t>
      </w:r>
      <w:r w:rsidR="002B7E16" w:rsidRPr="00277013">
        <w:rPr>
          <w:rFonts w:asciiTheme="majorHAnsi" w:hAnsiTheme="majorHAnsi"/>
          <w:sz w:val="24"/>
          <w:szCs w:val="24"/>
        </w:rPr>
        <w:t xml:space="preserve"> knowledge transfer</w:t>
      </w:r>
      <w:r w:rsidR="008E6C5E">
        <w:rPr>
          <w:rFonts w:asciiTheme="majorHAnsi" w:hAnsiTheme="majorHAnsi"/>
          <w:sz w:val="24"/>
          <w:szCs w:val="24"/>
        </w:rPr>
        <w:t xml:space="preserve"> rather than a </w:t>
      </w:r>
      <w:r w:rsidR="008E6C5E" w:rsidRPr="008E6C5E">
        <w:rPr>
          <w:rFonts w:asciiTheme="majorHAnsi" w:hAnsiTheme="majorHAnsi"/>
          <w:i/>
          <w:sz w:val="24"/>
          <w:szCs w:val="24"/>
        </w:rPr>
        <w:t>simple</w:t>
      </w:r>
      <w:r w:rsidR="008E6C5E">
        <w:rPr>
          <w:rFonts w:asciiTheme="majorHAnsi" w:hAnsiTheme="majorHAnsi"/>
          <w:sz w:val="24"/>
          <w:szCs w:val="24"/>
        </w:rPr>
        <w:t xml:space="preserve"> single act of transfer</w:t>
      </w:r>
      <w:r w:rsidRPr="00277013">
        <w:rPr>
          <w:rFonts w:asciiTheme="majorHAnsi" w:hAnsiTheme="majorHAnsi"/>
          <w:sz w:val="24"/>
          <w:szCs w:val="24"/>
        </w:rPr>
        <w:t xml:space="preserve">. </w:t>
      </w:r>
      <w:r w:rsidR="00C040D2" w:rsidRPr="00277013">
        <w:rPr>
          <w:rFonts w:asciiTheme="majorHAnsi" w:hAnsiTheme="majorHAnsi"/>
          <w:sz w:val="24"/>
          <w:szCs w:val="24"/>
        </w:rPr>
        <w:t>It has been suggested that ‘invisible learning’ can play an important role in nurses’ informal learning (Eraut</w:t>
      </w:r>
      <w:r w:rsidR="0039553B">
        <w:rPr>
          <w:rFonts w:asciiTheme="majorHAnsi" w:hAnsiTheme="majorHAnsi"/>
          <w:sz w:val="24"/>
          <w:szCs w:val="24"/>
        </w:rPr>
        <w:t>,</w:t>
      </w:r>
      <w:r w:rsidR="00C040D2" w:rsidRPr="00277013">
        <w:rPr>
          <w:rFonts w:asciiTheme="majorHAnsi" w:hAnsiTheme="majorHAnsi"/>
          <w:sz w:val="24"/>
          <w:szCs w:val="24"/>
        </w:rPr>
        <w:t xml:space="preserve"> 2004</w:t>
      </w:r>
      <w:r w:rsidR="00C040D2" w:rsidRPr="00277013">
        <w:rPr>
          <w:rFonts w:asciiTheme="majorHAnsi" w:hAnsiTheme="majorHAnsi"/>
          <w:bCs/>
          <w:sz w:val="24"/>
          <w:szCs w:val="24"/>
        </w:rPr>
        <w:t>)</w:t>
      </w:r>
      <w:r w:rsidR="00C040D2" w:rsidRPr="00277013">
        <w:rPr>
          <w:rFonts w:asciiTheme="majorHAnsi" w:hAnsiTheme="majorHAnsi"/>
          <w:sz w:val="24"/>
          <w:szCs w:val="24"/>
        </w:rPr>
        <w:t xml:space="preserve"> and can be central to whether, and how, NQNs are able to make the successful transition during preceptorship (</w:t>
      </w:r>
      <w:r w:rsidR="00C040D2" w:rsidRPr="00277013">
        <w:rPr>
          <w:rFonts w:asciiTheme="majorHAnsi" w:hAnsiTheme="majorHAnsi"/>
          <w:bCs/>
          <w:sz w:val="24"/>
          <w:szCs w:val="24"/>
        </w:rPr>
        <w:t xml:space="preserve">Bjørk </w:t>
      </w:r>
      <w:r w:rsidR="00C040D2" w:rsidRPr="00277013">
        <w:rPr>
          <w:rFonts w:asciiTheme="majorHAnsi" w:hAnsiTheme="majorHAnsi" w:cs="Times New Roman"/>
          <w:bCs/>
          <w:sz w:val="24"/>
          <w:szCs w:val="24"/>
        </w:rPr>
        <w:t xml:space="preserve">Tøien </w:t>
      </w:r>
      <w:r w:rsidR="0039553B">
        <w:rPr>
          <w:rFonts w:asciiTheme="majorHAnsi" w:hAnsiTheme="majorHAnsi" w:cs="Times New Roman"/>
          <w:bCs/>
          <w:sz w:val="24"/>
          <w:szCs w:val="24"/>
        </w:rPr>
        <w:t>&amp;</w:t>
      </w:r>
      <w:r w:rsidR="00C040D2" w:rsidRPr="00277013">
        <w:rPr>
          <w:rFonts w:asciiTheme="majorHAnsi" w:hAnsiTheme="majorHAnsi" w:cs="Times New Roman"/>
          <w:bCs/>
          <w:sz w:val="24"/>
          <w:szCs w:val="24"/>
        </w:rPr>
        <w:t xml:space="preserve"> Sørensen</w:t>
      </w:r>
      <w:r w:rsidR="0039553B">
        <w:rPr>
          <w:rFonts w:asciiTheme="majorHAnsi" w:hAnsiTheme="majorHAnsi" w:cs="Times New Roman"/>
          <w:bCs/>
          <w:sz w:val="24"/>
          <w:szCs w:val="24"/>
        </w:rPr>
        <w:t>,</w:t>
      </w:r>
      <w:r w:rsidR="00C040D2" w:rsidRPr="00277013">
        <w:rPr>
          <w:rFonts w:asciiTheme="majorHAnsi" w:hAnsiTheme="majorHAnsi" w:cs="Times New Roman"/>
          <w:bCs/>
          <w:sz w:val="24"/>
          <w:szCs w:val="24"/>
        </w:rPr>
        <w:t xml:space="preserve"> </w:t>
      </w:r>
      <w:r w:rsidR="00C040D2" w:rsidRPr="00277013">
        <w:rPr>
          <w:rFonts w:asciiTheme="majorHAnsi" w:hAnsiTheme="majorHAnsi"/>
          <w:bCs/>
          <w:sz w:val="24"/>
          <w:szCs w:val="24"/>
        </w:rPr>
        <w:t>2013)</w:t>
      </w:r>
      <w:r w:rsidR="00C040D2" w:rsidRPr="00277013">
        <w:rPr>
          <w:rFonts w:asciiTheme="majorHAnsi" w:hAnsiTheme="majorHAnsi"/>
          <w:sz w:val="24"/>
          <w:szCs w:val="24"/>
        </w:rPr>
        <w:t xml:space="preserve">. </w:t>
      </w:r>
    </w:p>
    <w:p w:rsidR="000A7C84" w:rsidRPr="00277013" w:rsidRDefault="00923058" w:rsidP="00F7467C">
      <w:pPr>
        <w:pStyle w:val="EndnoteText"/>
        <w:spacing w:line="480" w:lineRule="auto"/>
        <w:ind w:firstLine="578"/>
        <w:jc w:val="both"/>
        <w:rPr>
          <w:rFonts w:asciiTheme="majorHAnsi" w:hAnsiTheme="majorHAnsi"/>
        </w:rPr>
      </w:pPr>
      <w:r w:rsidRPr="00277013">
        <w:rPr>
          <w:rFonts w:asciiTheme="majorHAnsi" w:hAnsiTheme="majorHAnsi"/>
          <w:sz w:val="24"/>
          <w:szCs w:val="24"/>
        </w:rPr>
        <w:t>We draw on Evans</w:t>
      </w:r>
      <w:r w:rsidR="002B7E16" w:rsidRPr="00277013">
        <w:rPr>
          <w:rFonts w:asciiTheme="majorHAnsi" w:hAnsiTheme="majorHAnsi"/>
          <w:sz w:val="24"/>
          <w:szCs w:val="24"/>
        </w:rPr>
        <w:t xml:space="preserve"> and Guile</w:t>
      </w:r>
      <w:r w:rsidRPr="00277013">
        <w:rPr>
          <w:rFonts w:asciiTheme="majorHAnsi" w:hAnsiTheme="majorHAnsi"/>
          <w:sz w:val="24"/>
          <w:szCs w:val="24"/>
        </w:rPr>
        <w:t>’s work (201</w:t>
      </w:r>
      <w:r w:rsidR="002B7E16" w:rsidRPr="00277013">
        <w:rPr>
          <w:rFonts w:asciiTheme="majorHAnsi" w:hAnsiTheme="majorHAnsi"/>
          <w:sz w:val="24"/>
          <w:szCs w:val="24"/>
        </w:rPr>
        <w:t>2</w:t>
      </w:r>
      <w:r w:rsidR="008E6C5E">
        <w:rPr>
          <w:rFonts w:asciiTheme="majorHAnsi" w:hAnsiTheme="majorHAnsi"/>
          <w:sz w:val="24"/>
          <w:szCs w:val="24"/>
        </w:rPr>
        <w:t>)</w:t>
      </w:r>
      <w:r w:rsidRPr="00277013">
        <w:rPr>
          <w:rFonts w:asciiTheme="majorHAnsi" w:hAnsiTheme="majorHAnsi"/>
          <w:sz w:val="24"/>
          <w:szCs w:val="24"/>
        </w:rPr>
        <w:t xml:space="preserve"> which stresses a new approach to understanding professional knowledge, “one which concentrates on different forms of knowledge including those manifested in ‘skills’ and ‘know-how’ and embedded in communities as well as propositional knowledge” (201</w:t>
      </w:r>
      <w:r w:rsidR="002B7E16" w:rsidRPr="00277013">
        <w:rPr>
          <w:rFonts w:asciiTheme="majorHAnsi" w:hAnsiTheme="majorHAnsi"/>
          <w:sz w:val="24"/>
          <w:szCs w:val="24"/>
        </w:rPr>
        <w:t>2</w:t>
      </w:r>
      <w:r w:rsidRPr="00277013">
        <w:rPr>
          <w:rFonts w:asciiTheme="majorHAnsi" w:hAnsiTheme="majorHAnsi"/>
          <w:sz w:val="24"/>
          <w:szCs w:val="24"/>
        </w:rPr>
        <w:t>, 245). This is not knowledge transferred but knowledge recontextualised.</w:t>
      </w:r>
      <w:r w:rsidRPr="00277013">
        <w:rPr>
          <w:rFonts w:asciiTheme="majorHAnsi" w:hAnsiTheme="majorHAnsi"/>
          <w:sz w:val="24"/>
          <w:szCs w:val="24"/>
          <w:lang w:val="en-US"/>
        </w:rPr>
        <w:t xml:space="preserve"> Evans </w:t>
      </w:r>
      <w:r w:rsidR="00646490" w:rsidRPr="00277013">
        <w:rPr>
          <w:rFonts w:asciiTheme="majorHAnsi" w:hAnsiTheme="majorHAnsi"/>
          <w:sz w:val="24"/>
          <w:szCs w:val="24"/>
          <w:lang w:val="en-US"/>
        </w:rPr>
        <w:t>and Guile</w:t>
      </w:r>
      <w:r w:rsidR="00675758" w:rsidRPr="00277013">
        <w:rPr>
          <w:rFonts w:asciiTheme="majorHAnsi" w:hAnsiTheme="majorHAnsi"/>
          <w:sz w:val="24"/>
          <w:szCs w:val="24"/>
          <w:lang w:val="en-US"/>
        </w:rPr>
        <w:t xml:space="preserve"> (</w:t>
      </w:r>
      <w:r w:rsidR="002B7E16" w:rsidRPr="00277013">
        <w:rPr>
          <w:rFonts w:asciiTheme="majorHAnsi" w:hAnsiTheme="majorHAnsi"/>
          <w:sz w:val="24"/>
          <w:szCs w:val="24"/>
          <w:lang w:val="en-US"/>
        </w:rPr>
        <w:t>2012</w:t>
      </w:r>
      <w:r w:rsidR="00675758" w:rsidRPr="00277013">
        <w:rPr>
          <w:rFonts w:asciiTheme="majorHAnsi" w:hAnsiTheme="majorHAnsi"/>
          <w:sz w:val="24"/>
          <w:szCs w:val="24"/>
          <w:lang w:val="en-US"/>
        </w:rPr>
        <w:t>)</w:t>
      </w:r>
      <w:r w:rsidRPr="00277013">
        <w:rPr>
          <w:rFonts w:asciiTheme="majorHAnsi" w:hAnsiTheme="majorHAnsi"/>
          <w:sz w:val="24"/>
          <w:szCs w:val="24"/>
          <w:lang w:val="en-US"/>
        </w:rPr>
        <w:t xml:space="preserve"> </w:t>
      </w:r>
      <w:r w:rsidR="00675758" w:rsidRPr="00277013">
        <w:rPr>
          <w:rFonts w:asciiTheme="majorHAnsi" w:hAnsiTheme="majorHAnsi"/>
          <w:sz w:val="24"/>
          <w:szCs w:val="24"/>
          <w:lang w:val="en-US"/>
        </w:rPr>
        <w:t xml:space="preserve">have </w:t>
      </w:r>
      <w:r w:rsidRPr="00277013">
        <w:rPr>
          <w:rFonts w:asciiTheme="majorHAnsi" w:hAnsiTheme="majorHAnsi"/>
          <w:sz w:val="24"/>
          <w:szCs w:val="24"/>
          <w:lang w:val="en-US"/>
        </w:rPr>
        <w:t>show</w:t>
      </w:r>
      <w:r w:rsidR="00675758" w:rsidRPr="00277013">
        <w:rPr>
          <w:rFonts w:asciiTheme="majorHAnsi" w:hAnsiTheme="majorHAnsi"/>
          <w:sz w:val="24"/>
          <w:szCs w:val="24"/>
          <w:lang w:val="en-US"/>
        </w:rPr>
        <w:t>n</w:t>
      </w:r>
      <w:r w:rsidRPr="00277013">
        <w:rPr>
          <w:rFonts w:asciiTheme="majorHAnsi" w:hAnsiTheme="majorHAnsi"/>
          <w:sz w:val="24"/>
          <w:szCs w:val="24"/>
          <w:lang w:val="en-US"/>
        </w:rPr>
        <w:t xml:space="preserve"> how curriculum designers recast disciplinary knowledge (</w:t>
      </w:r>
      <w:r w:rsidRPr="00277013">
        <w:rPr>
          <w:rFonts w:asciiTheme="majorHAnsi" w:hAnsiTheme="majorHAnsi"/>
          <w:i/>
          <w:iCs/>
          <w:sz w:val="24"/>
          <w:szCs w:val="24"/>
          <w:lang w:val="en-US"/>
        </w:rPr>
        <w:t>from its disciplinary origins</w:t>
      </w:r>
      <w:r w:rsidRPr="00277013">
        <w:rPr>
          <w:rFonts w:asciiTheme="majorHAnsi" w:hAnsiTheme="majorHAnsi"/>
          <w:sz w:val="24"/>
          <w:szCs w:val="24"/>
          <w:lang w:val="en-US"/>
        </w:rPr>
        <w:t>) and workplace knowledge (</w:t>
      </w:r>
      <w:r w:rsidRPr="00277013">
        <w:rPr>
          <w:rFonts w:asciiTheme="majorHAnsi" w:hAnsiTheme="majorHAnsi"/>
          <w:i/>
          <w:iCs/>
          <w:sz w:val="24"/>
          <w:szCs w:val="24"/>
          <w:lang w:val="en-US"/>
        </w:rPr>
        <w:t>from its professional and/or vocational contexts</w:t>
      </w:r>
      <w:r w:rsidRPr="00277013">
        <w:rPr>
          <w:rFonts w:asciiTheme="majorHAnsi" w:hAnsiTheme="majorHAnsi"/>
          <w:sz w:val="24"/>
          <w:szCs w:val="24"/>
          <w:lang w:val="en-US"/>
        </w:rPr>
        <w:t xml:space="preserve">) and combine them in learning programmes, to lay the foundations for knowledgeable practice. In the classroom, teachers may choose pedagogic strategies, such as ‘real life’ case studies or problem-based learning to pre-figure the demands of practice for new entrants (or to simulate new situations through ‘learning labs’ for experienced workers). But, most importantly, knowledgeable practice develops through learning in and through the workplace itself, through observation of others; through mentorship, coaching and peer learning and by drawing on new ideas and experiences accessed through work and, often, beyond work. </w:t>
      </w:r>
      <w:r w:rsidRPr="00277013">
        <w:rPr>
          <w:rFonts w:asciiTheme="majorHAnsi" w:hAnsiTheme="majorHAnsi" w:cs="Calibri"/>
          <w:bCs/>
          <w:sz w:val="24"/>
          <w:szCs w:val="24"/>
        </w:rPr>
        <w:t xml:space="preserve">Timetabled sessions and instruction in nursing preceptorship </w:t>
      </w:r>
      <w:r w:rsidR="008E6C5E">
        <w:rPr>
          <w:rFonts w:asciiTheme="majorHAnsi" w:hAnsiTheme="majorHAnsi" w:cs="Calibri"/>
          <w:bCs/>
          <w:sz w:val="24"/>
          <w:szCs w:val="24"/>
        </w:rPr>
        <w:t>programmes can introduce codified,</w:t>
      </w:r>
      <w:r w:rsidRPr="00277013">
        <w:rPr>
          <w:rFonts w:asciiTheme="majorHAnsi" w:hAnsiTheme="majorHAnsi" w:cs="Calibri"/>
          <w:bCs/>
          <w:sz w:val="24"/>
          <w:szCs w:val="24"/>
        </w:rPr>
        <w:t xml:space="preserve"> procedural and work process knowledge but unlike disciplinary or subject knowledge, whe</w:t>
      </w:r>
      <w:r w:rsidR="008E6C5E">
        <w:rPr>
          <w:rFonts w:asciiTheme="majorHAnsi" w:hAnsiTheme="majorHAnsi" w:cs="Calibri"/>
          <w:bCs/>
          <w:sz w:val="24"/>
          <w:szCs w:val="24"/>
        </w:rPr>
        <w:t xml:space="preserve">re there are clear criteria </w:t>
      </w:r>
      <w:r w:rsidRPr="00277013">
        <w:rPr>
          <w:rFonts w:asciiTheme="majorHAnsi" w:hAnsiTheme="majorHAnsi" w:cs="Calibri"/>
          <w:bCs/>
          <w:sz w:val="24"/>
          <w:szCs w:val="24"/>
        </w:rPr>
        <w:t>lead</w:t>
      </w:r>
      <w:r w:rsidR="008E6C5E">
        <w:rPr>
          <w:rFonts w:asciiTheme="majorHAnsi" w:hAnsiTheme="majorHAnsi" w:cs="Calibri"/>
          <w:bCs/>
          <w:sz w:val="24"/>
          <w:szCs w:val="24"/>
        </w:rPr>
        <w:t>ing</w:t>
      </w:r>
      <w:r w:rsidRPr="00277013">
        <w:rPr>
          <w:rFonts w:asciiTheme="majorHAnsi" w:hAnsiTheme="majorHAnsi" w:cs="Calibri"/>
          <w:bCs/>
          <w:sz w:val="24"/>
          <w:szCs w:val="24"/>
        </w:rPr>
        <w:t xml:space="preserve"> to the goal of greater abstraction and depth in understanding, there are few rules about how to structure and sequence the content towards the goal of knowledgeable practice, as the latter depends on invisible learning. The invisible learning is often triggered by the activity and the context. Knowledge recontextualisation takes place when the NQN recognises a new situation as requiring a response and uses knowledge – theoretical, procedural and tacit - in acts of interpretation in an attempt to bring the activity and its setting under conscious control (van Oers</w:t>
      </w:r>
      <w:r w:rsidR="0039553B">
        <w:rPr>
          <w:rFonts w:asciiTheme="majorHAnsi" w:hAnsiTheme="majorHAnsi" w:cs="Calibri"/>
          <w:bCs/>
          <w:sz w:val="24"/>
          <w:szCs w:val="24"/>
        </w:rPr>
        <w:t>,</w:t>
      </w:r>
      <w:r w:rsidR="00EB13CE" w:rsidRPr="00277013">
        <w:rPr>
          <w:rFonts w:asciiTheme="majorHAnsi" w:hAnsiTheme="majorHAnsi" w:cs="Calibri"/>
          <w:bCs/>
          <w:sz w:val="24"/>
          <w:szCs w:val="24"/>
        </w:rPr>
        <w:t xml:space="preserve"> 1998</w:t>
      </w:r>
      <w:r w:rsidRPr="00277013">
        <w:rPr>
          <w:rFonts w:asciiTheme="majorHAnsi" w:hAnsiTheme="majorHAnsi" w:cs="Calibri"/>
          <w:bCs/>
          <w:sz w:val="24"/>
          <w:szCs w:val="24"/>
        </w:rPr>
        <w:t xml:space="preserve">).  When the interpretation involves the enactment of a well-known activity in a new setting, an adaptive form of recontextualisation takes place as existing knowledge is used to reproduce a response in parallel situation. Where the interpretation leads the learner to change the activity or its context in an attempt to make a response, a productive form of recontextualisation takes place, as new knowledge is produced. </w:t>
      </w:r>
      <w:r w:rsidR="006633B4" w:rsidRPr="00277013">
        <w:rPr>
          <w:rFonts w:asciiTheme="majorHAnsi" w:hAnsiTheme="majorHAnsi" w:cs="Calibri"/>
          <w:bCs/>
          <w:sz w:val="24"/>
          <w:szCs w:val="24"/>
        </w:rPr>
        <w:t>K</w:t>
      </w:r>
      <w:r w:rsidRPr="00277013">
        <w:rPr>
          <w:rFonts w:asciiTheme="majorHAnsi" w:hAnsiTheme="majorHAnsi" w:cs="Calibri"/>
          <w:bCs/>
          <w:sz w:val="24"/>
          <w:szCs w:val="24"/>
        </w:rPr>
        <w:t>nowledge recontextualisations</w:t>
      </w:r>
      <w:r w:rsidRPr="00277013">
        <w:rPr>
          <w:rFonts w:asciiTheme="majorHAnsi" w:hAnsiTheme="majorHAnsi"/>
          <w:b/>
          <w:sz w:val="24"/>
          <w:szCs w:val="24"/>
          <w:lang w:val="en-US"/>
        </w:rPr>
        <w:t xml:space="preserve"> </w:t>
      </w:r>
      <w:r w:rsidRPr="00277013">
        <w:rPr>
          <w:rFonts w:asciiTheme="majorHAnsi" w:hAnsiTheme="majorHAnsi"/>
          <w:sz w:val="24"/>
          <w:szCs w:val="24"/>
          <w:lang w:val="en-US"/>
        </w:rPr>
        <w:t xml:space="preserve">are fundamental to workers beginning to enact existing workplace activities; or working with experienced others to modify change them in the face of unexpected occurrences </w:t>
      </w:r>
      <w:r w:rsidRPr="00277013">
        <w:rPr>
          <w:rFonts w:asciiTheme="majorHAnsi" w:eastAsia="+mj-ea" w:hAnsiTheme="majorHAnsi" w:cs="+mj-cs"/>
          <w:kern w:val="24"/>
          <w:sz w:val="24"/>
          <w:szCs w:val="24"/>
          <w:lang w:val="en-US"/>
        </w:rPr>
        <w:t xml:space="preserve">or the need to find new solutions. </w:t>
      </w:r>
      <w:r w:rsidRPr="00277013">
        <w:rPr>
          <w:rFonts w:asciiTheme="majorHAnsi" w:hAnsiTheme="majorHAnsi"/>
          <w:sz w:val="24"/>
          <w:szCs w:val="24"/>
        </w:rPr>
        <w:t xml:space="preserve">In the clinical context, forms of </w:t>
      </w:r>
      <w:r w:rsidRPr="00277013">
        <w:rPr>
          <w:rFonts w:asciiTheme="majorHAnsi" w:hAnsiTheme="majorHAnsi" w:cs="Calibri"/>
          <w:bCs/>
          <w:sz w:val="24"/>
          <w:szCs w:val="24"/>
        </w:rPr>
        <w:t>knowledge are embedded in routines, protocols and artefacts as well as in organisational hierarchies and power structures</w:t>
      </w:r>
      <w:r w:rsidR="006633B4" w:rsidRPr="00277013">
        <w:rPr>
          <w:rFonts w:asciiTheme="majorHAnsi" w:hAnsiTheme="majorHAnsi" w:cs="Calibri"/>
          <w:bCs/>
          <w:sz w:val="24"/>
          <w:szCs w:val="24"/>
        </w:rPr>
        <w:t xml:space="preserve"> (</w:t>
      </w:r>
      <w:r w:rsidR="00842C29" w:rsidRPr="00277013">
        <w:rPr>
          <w:rFonts w:asciiTheme="majorHAnsi" w:hAnsiTheme="majorHAnsi" w:cs="Calibri"/>
          <w:bCs/>
          <w:sz w:val="24"/>
          <w:szCs w:val="24"/>
        </w:rPr>
        <w:t>Allan et al.</w:t>
      </w:r>
      <w:r w:rsidR="00842C29">
        <w:rPr>
          <w:rFonts w:asciiTheme="majorHAnsi" w:hAnsiTheme="majorHAnsi" w:cs="Calibri"/>
          <w:bCs/>
          <w:sz w:val="24"/>
          <w:szCs w:val="24"/>
        </w:rPr>
        <w:t>,</w:t>
      </w:r>
      <w:r w:rsidR="00842C29" w:rsidRPr="00277013">
        <w:rPr>
          <w:rFonts w:asciiTheme="majorHAnsi" w:hAnsiTheme="majorHAnsi" w:cs="Calibri"/>
          <w:bCs/>
          <w:sz w:val="24"/>
          <w:szCs w:val="24"/>
        </w:rPr>
        <w:t xml:space="preserve"> 2015</w:t>
      </w:r>
      <w:r w:rsidR="00842C29">
        <w:rPr>
          <w:rFonts w:asciiTheme="majorHAnsi" w:hAnsiTheme="majorHAnsi" w:cs="Calibri"/>
          <w:bCs/>
          <w:sz w:val="24"/>
          <w:szCs w:val="24"/>
        </w:rPr>
        <w:t xml:space="preserve">; </w:t>
      </w:r>
      <w:r w:rsidR="006633B4" w:rsidRPr="00277013">
        <w:rPr>
          <w:rFonts w:asciiTheme="majorHAnsi" w:hAnsiTheme="majorHAnsi" w:cs="Calibri"/>
          <w:bCs/>
          <w:sz w:val="24"/>
          <w:szCs w:val="24"/>
        </w:rPr>
        <w:t>Evans et al</w:t>
      </w:r>
      <w:r w:rsidR="00F37ACE" w:rsidRPr="00277013">
        <w:rPr>
          <w:rFonts w:asciiTheme="majorHAnsi" w:hAnsiTheme="majorHAnsi" w:cs="Calibri"/>
          <w:bCs/>
          <w:sz w:val="24"/>
          <w:szCs w:val="24"/>
        </w:rPr>
        <w:t>.</w:t>
      </w:r>
      <w:r w:rsidR="0039553B">
        <w:rPr>
          <w:rFonts w:asciiTheme="majorHAnsi" w:hAnsiTheme="majorHAnsi" w:cs="Calibri"/>
          <w:bCs/>
          <w:sz w:val="24"/>
          <w:szCs w:val="24"/>
        </w:rPr>
        <w:t>,</w:t>
      </w:r>
      <w:r w:rsidR="00842C29">
        <w:rPr>
          <w:rFonts w:asciiTheme="majorHAnsi" w:hAnsiTheme="majorHAnsi" w:cs="Calibri"/>
          <w:bCs/>
          <w:sz w:val="24"/>
          <w:szCs w:val="24"/>
        </w:rPr>
        <w:t xml:space="preserve"> 2010</w:t>
      </w:r>
      <w:r w:rsidR="006633B4" w:rsidRPr="00277013">
        <w:rPr>
          <w:rFonts w:asciiTheme="majorHAnsi" w:hAnsiTheme="majorHAnsi" w:cs="Calibri"/>
          <w:bCs/>
          <w:sz w:val="24"/>
          <w:szCs w:val="24"/>
        </w:rPr>
        <w:t>)</w:t>
      </w:r>
      <w:r w:rsidRPr="00277013">
        <w:rPr>
          <w:rFonts w:asciiTheme="majorHAnsi" w:hAnsiTheme="majorHAnsi" w:cs="Calibri"/>
          <w:bCs/>
          <w:sz w:val="24"/>
          <w:szCs w:val="24"/>
        </w:rPr>
        <w:t xml:space="preserve">. As well as </w:t>
      </w:r>
      <w:r w:rsidRPr="00277013">
        <w:rPr>
          <w:rFonts w:asciiTheme="majorHAnsi" w:hAnsiTheme="majorHAnsi" w:cs="Calibri"/>
          <w:sz w:val="24"/>
          <w:szCs w:val="24"/>
        </w:rPr>
        <w:t>learning to participate in workplace activities and to use protocols and artefacts, newly qualified practitioners use work p</w:t>
      </w:r>
      <w:r w:rsidR="008E6C5E">
        <w:rPr>
          <w:rFonts w:asciiTheme="majorHAnsi" w:hAnsiTheme="majorHAnsi" w:cs="Calibri"/>
          <w:sz w:val="24"/>
          <w:szCs w:val="24"/>
        </w:rPr>
        <w:t>roblems as a further ‘test–bed</w:t>
      </w:r>
      <w:r w:rsidRPr="00277013">
        <w:rPr>
          <w:rFonts w:asciiTheme="majorHAnsi" w:hAnsiTheme="majorHAnsi" w:cs="Calibri"/>
          <w:sz w:val="24"/>
          <w:szCs w:val="24"/>
        </w:rPr>
        <w:t xml:space="preserve">’ for theoretical and subject-based knowledge. </w:t>
      </w:r>
      <w:r w:rsidRPr="00277013">
        <w:rPr>
          <w:rFonts w:asciiTheme="majorHAnsi" w:hAnsiTheme="majorHAnsi" w:cs="Calibri"/>
          <w:bCs/>
          <w:sz w:val="24"/>
          <w:szCs w:val="24"/>
        </w:rPr>
        <w:t xml:space="preserve">This is facilitated when </w:t>
      </w:r>
      <w:r w:rsidRPr="00277013">
        <w:rPr>
          <w:rFonts w:asciiTheme="majorHAnsi" w:hAnsiTheme="majorHAnsi" w:cs="Calibri"/>
          <w:sz w:val="24"/>
          <w:szCs w:val="24"/>
        </w:rPr>
        <w:t xml:space="preserve">workplaces create stretching but supportive environments for working and learning and learners take responsibility for observing, inquiring and acting. </w:t>
      </w:r>
      <w:r w:rsidRPr="00277013">
        <w:rPr>
          <w:rFonts w:asciiTheme="majorHAnsi" w:hAnsiTheme="majorHAnsi" w:cs="Calibri"/>
          <w:bCs/>
          <w:sz w:val="24"/>
          <w:szCs w:val="24"/>
        </w:rPr>
        <w:t xml:space="preserve">Learners, through a series of such knowledge recontextualisations, come to self-embody knowledge cognitively and practically. This is a process that is invisible in the sense introduced earlier, as it is difficult to detect and appreciate. </w:t>
      </w:r>
    </w:p>
    <w:p w:rsidR="00A86B78" w:rsidRPr="00F7467C" w:rsidRDefault="00A86B78" w:rsidP="00F7467C">
      <w:pPr>
        <w:pStyle w:val="Heading1"/>
        <w:spacing w:before="240" w:after="120" w:line="480" w:lineRule="auto"/>
        <w:jc w:val="center"/>
        <w:rPr>
          <w:rFonts w:cs="Times New Roman"/>
          <w:color w:val="auto"/>
          <w:sz w:val="24"/>
          <w:szCs w:val="24"/>
        </w:rPr>
      </w:pPr>
      <w:r w:rsidRPr="00F7467C">
        <w:rPr>
          <w:rFonts w:cs="Times New Roman"/>
          <w:color w:val="auto"/>
          <w:sz w:val="24"/>
          <w:szCs w:val="24"/>
        </w:rPr>
        <w:t>Methods</w:t>
      </w:r>
    </w:p>
    <w:p w:rsidR="00CF0DFA" w:rsidRPr="00277013" w:rsidRDefault="00210267" w:rsidP="00F7467C">
      <w:pPr>
        <w:spacing w:after="120" w:line="480" w:lineRule="auto"/>
        <w:ind w:firstLine="720"/>
        <w:jc w:val="both"/>
        <w:rPr>
          <w:rFonts w:asciiTheme="majorHAnsi" w:hAnsiTheme="majorHAnsi" w:cs="Times New Roman"/>
          <w:sz w:val="24"/>
          <w:szCs w:val="24"/>
        </w:rPr>
      </w:pPr>
      <w:r w:rsidRPr="00277013">
        <w:rPr>
          <w:rFonts w:asciiTheme="majorHAnsi" w:hAnsiTheme="majorHAnsi" w:cs="Times New Roman"/>
          <w:sz w:val="24"/>
          <w:szCs w:val="24"/>
        </w:rPr>
        <w:t>Our</w:t>
      </w:r>
      <w:r w:rsidR="003516C0" w:rsidRPr="00277013">
        <w:rPr>
          <w:rFonts w:asciiTheme="majorHAnsi" w:hAnsiTheme="majorHAnsi" w:cs="Times New Roman"/>
          <w:sz w:val="24"/>
          <w:szCs w:val="24"/>
        </w:rPr>
        <w:t xml:space="preserve"> research aim was to understand how </w:t>
      </w:r>
      <w:r w:rsidR="008E6C5E">
        <w:rPr>
          <w:rFonts w:asciiTheme="majorHAnsi" w:hAnsiTheme="majorHAnsi" w:cs="Times New Roman"/>
          <w:sz w:val="24"/>
          <w:szCs w:val="24"/>
        </w:rPr>
        <w:t>NQNs</w:t>
      </w:r>
      <w:r w:rsidR="003516C0" w:rsidRPr="00277013">
        <w:rPr>
          <w:rFonts w:asciiTheme="majorHAnsi" w:hAnsiTheme="majorHAnsi" w:cs="Times New Roman"/>
          <w:sz w:val="24"/>
          <w:szCs w:val="24"/>
        </w:rPr>
        <w:t xml:space="preserve"> </w:t>
      </w:r>
      <w:r w:rsidR="00F21202" w:rsidRPr="00277013">
        <w:rPr>
          <w:rFonts w:asciiTheme="majorHAnsi" w:hAnsiTheme="majorHAnsi" w:cs="Times New Roman"/>
          <w:sz w:val="24"/>
          <w:szCs w:val="24"/>
        </w:rPr>
        <w:t>recontextualise</w:t>
      </w:r>
      <w:r w:rsidR="003516C0" w:rsidRPr="00277013">
        <w:rPr>
          <w:rFonts w:asciiTheme="majorHAnsi" w:hAnsiTheme="majorHAnsi" w:cs="Times New Roman"/>
          <w:sz w:val="24"/>
          <w:szCs w:val="24"/>
        </w:rPr>
        <w:t xml:space="preserve"> knowledge to allow them to delegate and supervise </w:t>
      </w:r>
      <w:r w:rsidR="00F21202" w:rsidRPr="00277013">
        <w:rPr>
          <w:rFonts w:asciiTheme="majorHAnsi" w:hAnsiTheme="majorHAnsi" w:cs="Times New Roman"/>
          <w:sz w:val="24"/>
          <w:szCs w:val="24"/>
        </w:rPr>
        <w:t xml:space="preserve">nursing </w:t>
      </w:r>
      <w:r w:rsidR="003516C0" w:rsidRPr="00277013">
        <w:rPr>
          <w:rFonts w:asciiTheme="majorHAnsi" w:hAnsiTheme="majorHAnsi" w:cs="Times New Roman"/>
          <w:sz w:val="24"/>
          <w:szCs w:val="24"/>
        </w:rPr>
        <w:t>care on the wards when working with and supervising healthcare assistants. Ethnographic case studies (Burawoy</w:t>
      </w:r>
      <w:r w:rsidR="00842C29">
        <w:rPr>
          <w:rFonts w:asciiTheme="majorHAnsi" w:hAnsiTheme="majorHAnsi" w:cs="Times New Roman"/>
          <w:sz w:val="24"/>
          <w:szCs w:val="24"/>
        </w:rPr>
        <w:t>,</w:t>
      </w:r>
      <w:r w:rsidR="00E84618" w:rsidRPr="00277013">
        <w:rPr>
          <w:rFonts w:asciiTheme="majorHAnsi" w:hAnsiTheme="majorHAnsi" w:cs="Times New Roman"/>
          <w:sz w:val="24"/>
          <w:szCs w:val="24"/>
        </w:rPr>
        <w:t xml:space="preserve"> 1998</w:t>
      </w:r>
      <w:r w:rsidR="003516C0" w:rsidRPr="00277013">
        <w:rPr>
          <w:rFonts w:asciiTheme="majorHAnsi" w:hAnsiTheme="majorHAnsi" w:cs="Times New Roman"/>
          <w:sz w:val="24"/>
          <w:szCs w:val="24"/>
        </w:rPr>
        <w:t>) were conducted across three hospital sites</w:t>
      </w:r>
      <w:r w:rsidR="00CF0DFA" w:rsidRPr="00277013">
        <w:rPr>
          <w:rFonts w:asciiTheme="majorHAnsi" w:hAnsiTheme="majorHAnsi" w:cs="Times New Roman"/>
          <w:sz w:val="24"/>
          <w:szCs w:val="24"/>
        </w:rPr>
        <w:t xml:space="preserve"> selected for maximum variability (see table 1)</w:t>
      </w:r>
      <w:r w:rsidR="003516C0" w:rsidRPr="00277013">
        <w:rPr>
          <w:rFonts w:asciiTheme="majorHAnsi" w:hAnsiTheme="majorHAnsi" w:cs="Times New Roman"/>
          <w:sz w:val="24"/>
          <w:szCs w:val="24"/>
        </w:rPr>
        <w:t xml:space="preserve">. </w:t>
      </w:r>
    </w:p>
    <w:p w:rsidR="00CF0DFA" w:rsidRPr="00277013" w:rsidRDefault="00CF0DFA" w:rsidP="00F7467C">
      <w:pPr>
        <w:spacing w:after="120" w:line="480" w:lineRule="auto"/>
        <w:jc w:val="center"/>
        <w:rPr>
          <w:rFonts w:asciiTheme="majorHAnsi" w:hAnsiTheme="majorHAnsi" w:cs="Times New Roman"/>
          <w:iCs/>
          <w:sz w:val="24"/>
          <w:szCs w:val="24"/>
        </w:rPr>
      </w:pPr>
      <w:r w:rsidRPr="00277013">
        <w:rPr>
          <w:rFonts w:asciiTheme="majorHAnsi" w:hAnsiTheme="majorHAnsi" w:cs="Times New Roman"/>
          <w:iCs/>
          <w:sz w:val="24"/>
          <w:szCs w:val="24"/>
        </w:rPr>
        <w:t>&lt;Please insert Table 1 around here&gt;</w:t>
      </w:r>
    </w:p>
    <w:p w:rsidR="00CF0DFA" w:rsidRPr="00277013" w:rsidRDefault="00CF0DFA" w:rsidP="00F7467C">
      <w:pPr>
        <w:spacing w:after="120" w:line="480" w:lineRule="auto"/>
        <w:ind w:firstLine="720"/>
        <w:jc w:val="both"/>
        <w:rPr>
          <w:rFonts w:asciiTheme="majorHAnsi" w:hAnsiTheme="majorHAnsi" w:cs="Times New Roman"/>
          <w:sz w:val="24"/>
          <w:szCs w:val="24"/>
        </w:rPr>
      </w:pPr>
      <w:r w:rsidRPr="00277013">
        <w:rPr>
          <w:rFonts w:asciiTheme="majorHAnsi" w:hAnsiTheme="majorHAnsi" w:cs="Times New Roman"/>
          <w:sz w:val="24"/>
          <w:szCs w:val="24"/>
        </w:rPr>
        <w:t>E</w:t>
      </w:r>
      <w:r w:rsidR="00287E9A" w:rsidRPr="00277013">
        <w:rPr>
          <w:rFonts w:asciiTheme="majorHAnsi" w:hAnsiTheme="majorHAnsi" w:cs="Times New Roman"/>
          <w:sz w:val="24"/>
          <w:szCs w:val="24"/>
        </w:rPr>
        <w:t>thical approval was obtained fro</w:t>
      </w:r>
      <w:r w:rsidRPr="00277013">
        <w:rPr>
          <w:rFonts w:asciiTheme="majorHAnsi" w:hAnsiTheme="majorHAnsi" w:cs="Times New Roman"/>
          <w:sz w:val="24"/>
          <w:szCs w:val="24"/>
        </w:rPr>
        <w:t xml:space="preserve">m the National Health Service Research Authority (NRES), each participating hospital research and development committee, and each team member’s university ethics committee. </w:t>
      </w:r>
      <w:r w:rsidR="001819B9" w:rsidRPr="00277013">
        <w:rPr>
          <w:rFonts w:asciiTheme="majorHAnsi" w:hAnsiTheme="majorHAnsi" w:cs="Times New Roman"/>
          <w:sz w:val="24"/>
          <w:szCs w:val="24"/>
        </w:rPr>
        <w:t xml:space="preserve">The research team </w:t>
      </w:r>
      <w:r w:rsidR="00C040D2" w:rsidRPr="00277013">
        <w:rPr>
          <w:rFonts w:asciiTheme="majorHAnsi" w:hAnsiTheme="majorHAnsi" w:cs="Times New Roman"/>
          <w:sz w:val="24"/>
          <w:szCs w:val="24"/>
        </w:rPr>
        <w:t>met</w:t>
      </w:r>
      <w:r w:rsidRPr="00277013">
        <w:rPr>
          <w:rFonts w:asciiTheme="majorHAnsi" w:hAnsiTheme="majorHAnsi" w:cs="Times New Roman"/>
          <w:sz w:val="24"/>
          <w:szCs w:val="24"/>
        </w:rPr>
        <w:t xml:space="preserve"> to plan shared</w:t>
      </w:r>
      <w:r w:rsidR="001819B9" w:rsidRPr="00277013">
        <w:rPr>
          <w:rFonts w:asciiTheme="majorHAnsi" w:hAnsiTheme="majorHAnsi" w:cs="Times New Roman"/>
          <w:sz w:val="24"/>
          <w:szCs w:val="24"/>
        </w:rPr>
        <w:t xml:space="preserve"> observation and interview schedule</w:t>
      </w:r>
      <w:r w:rsidRPr="00277013">
        <w:rPr>
          <w:rFonts w:asciiTheme="majorHAnsi" w:hAnsiTheme="majorHAnsi" w:cs="Times New Roman"/>
          <w:sz w:val="24"/>
          <w:szCs w:val="24"/>
        </w:rPr>
        <w:t>s; data were collected by</w:t>
      </w:r>
      <w:r w:rsidR="008E6C5E">
        <w:rPr>
          <w:rFonts w:asciiTheme="majorHAnsi" w:hAnsiTheme="majorHAnsi" w:cs="Times New Roman"/>
          <w:sz w:val="24"/>
          <w:szCs w:val="24"/>
        </w:rPr>
        <w:t xml:space="preserve"> all members of</w:t>
      </w:r>
      <w:r w:rsidRPr="00277013">
        <w:rPr>
          <w:rFonts w:asciiTheme="majorHAnsi" w:hAnsiTheme="majorHAnsi" w:cs="Times New Roman"/>
          <w:sz w:val="24"/>
          <w:szCs w:val="24"/>
        </w:rPr>
        <w:t xml:space="preserve"> the research team through participant observations (approximately 230 hours) and semi-structured interviews, with NQNs, HCAs, and Ward Managers/ Matrons. Observations were located in hospital wards, following a NQN for a shift as s\he worked with the HCA assigned to the same group of patients</w:t>
      </w:r>
      <w:r w:rsidR="00C040D2" w:rsidRPr="00277013">
        <w:rPr>
          <w:rFonts w:asciiTheme="majorHAnsi" w:hAnsiTheme="majorHAnsi" w:cs="Times New Roman"/>
          <w:sz w:val="24"/>
          <w:szCs w:val="24"/>
        </w:rPr>
        <w:t xml:space="preserve"> and in particular focusing on their delegation and supervision practices</w:t>
      </w:r>
      <w:r w:rsidR="001819B9" w:rsidRPr="00277013">
        <w:rPr>
          <w:rFonts w:asciiTheme="majorHAnsi" w:hAnsiTheme="majorHAnsi" w:cs="Times New Roman"/>
          <w:sz w:val="24"/>
          <w:szCs w:val="24"/>
        </w:rPr>
        <w:t xml:space="preserve">. </w:t>
      </w:r>
      <w:r w:rsidRPr="00277013">
        <w:rPr>
          <w:rFonts w:asciiTheme="majorHAnsi" w:hAnsiTheme="majorHAnsi" w:cs="Times New Roman"/>
          <w:sz w:val="24"/>
          <w:szCs w:val="24"/>
        </w:rPr>
        <w:t>Observations included all nursing activities undertaken on a shift from arranging discharges, washing and toileting patients to making beds, doing the drug rounds and writing up nursing notes. S</w:t>
      </w:r>
      <w:r w:rsidR="001819B9" w:rsidRPr="00277013">
        <w:rPr>
          <w:rFonts w:asciiTheme="majorHAnsi" w:hAnsiTheme="majorHAnsi" w:cs="Times New Roman"/>
          <w:sz w:val="24"/>
          <w:szCs w:val="24"/>
        </w:rPr>
        <w:t>hifts includ</w:t>
      </w:r>
      <w:r w:rsidR="005A6BB4" w:rsidRPr="00277013">
        <w:rPr>
          <w:rFonts w:asciiTheme="majorHAnsi" w:hAnsiTheme="majorHAnsi" w:cs="Times New Roman"/>
          <w:sz w:val="24"/>
          <w:szCs w:val="24"/>
        </w:rPr>
        <w:t>ed</w:t>
      </w:r>
      <w:r w:rsidR="001819B9" w:rsidRPr="00277013">
        <w:rPr>
          <w:rFonts w:asciiTheme="majorHAnsi" w:hAnsiTheme="majorHAnsi" w:cs="Times New Roman"/>
          <w:sz w:val="24"/>
          <w:szCs w:val="24"/>
        </w:rPr>
        <w:t xml:space="preserve"> night shifts, handovers, and transfer of patients between clinical areas; </w:t>
      </w:r>
      <w:r w:rsidR="00287E9A" w:rsidRPr="00277013">
        <w:rPr>
          <w:rFonts w:asciiTheme="majorHAnsi" w:hAnsiTheme="majorHAnsi" w:cs="Times New Roman"/>
          <w:sz w:val="24"/>
          <w:szCs w:val="24"/>
        </w:rPr>
        <w:t xml:space="preserve">three </w:t>
      </w:r>
      <w:r w:rsidRPr="00277013">
        <w:rPr>
          <w:rFonts w:asciiTheme="majorHAnsi" w:hAnsiTheme="majorHAnsi" w:cs="Times New Roman"/>
          <w:sz w:val="24"/>
          <w:szCs w:val="24"/>
        </w:rPr>
        <w:t xml:space="preserve">team members who </w:t>
      </w:r>
      <w:r w:rsidR="001819B9" w:rsidRPr="00277013">
        <w:rPr>
          <w:rFonts w:asciiTheme="majorHAnsi" w:hAnsiTheme="majorHAnsi" w:cs="Times New Roman"/>
          <w:sz w:val="24"/>
          <w:szCs w:val="24"/>
        </w:rPr>
        <w:t xml:space="preserve">were nurses worked alongside NQNs </w:t>
      </w:r>
      <w:r w:rsidRPr="00277013">
        <w:rPr>
          <w:rFonts w:asciiTheme="majorHAnsi" w:hAnsiTheme="majorHAnsi" w:cs="Times New Roman"/>
          <w:sz w:val="24"/>
          <w:szCs w:val="24"/>
        </w:rPr>
        <w:t xml:space="preserve">as participant-observers </w:t>
      </w:r>
      <w:r w:rsidR="001819B9" w:rsidRPr="00277013">
        <w:rPr>
          <w:rFonts w:asciiTheme="majorHAnsi" w:hAnsiTheme="majorHAnsi" w:cs="Times New Roman"/>
          <w:sz w:val="24"/>
          <w:szCs w:val="24"/>
        </w:rPr>
        <w:t xml:space="preserve">while </w:t>
      </w:r>
      <w:r w:rsidR="006A2ED0" w:rsidRPr="00277013">
        <w:rPr>
          <w:rFonts w:asciiTheme="majorHAnsi" w:hAnsiTheme="majorHAnsi" w:cs="Times New Roman"/>
          <w:sz w:val="24"/>
          <w:szCs w:val="24"/>
        </w:rPr>
        <w:t xml:space="preserve">two </w:t>
      </w:r>
      <w:r w:rsidR="001819B9" w:rsidRPr="00277013">
        <w:rPr>
          <w:rFonts w:asciiTheme="majorHAnsi" w:hAnsiTheme="majorHAnsi" w:cs="Times New Roman"/>
          <w:sz w:val="24"/>
          <w:szCs w:val="24"/>
        </w:rPr>
        <w:t xml:space="preserve">non-nurse observers maintained a fully observer role. As much as possible, interviews with NQNs followed observations of those same NQNs working with HCAs and interviews were also held with the HCAs they had worked with and their ward managers. </w:t>
      </w:r>
      <w:r w:rsidR="000E7C4C" w:rsidRPr="00277013">
        <w:rPr>
          <w:rFonts w:asciiTheme="majorHAnsi" w:hAnsiTheme="majorHAnsi" w:cs="Times New Roman"/>
          <w:sz w:val="24"/>
          <w:szCs w:val="24"/>
        </w:rPr>
        <w:t xml:space="preserve">(See Table 2 for full details of data collection). Staff were invited to participate by letter and were consented to participate before each observation and interview. Patients, while not the focus of the research, were consented to participate in the observations. </w:t>
      </w:r>
    </w:p>
    <w:p w:rsidR="001701D5" w:rsidRPr="00277013" w:rsidRDefault="001701D5" w:rsidP="00F7467C">
      <w:pPr>
        <w:spacing w:after="120" w:line="480" w:lineRule="auto"/>
        <w:jc w:val="center"/>
        <w:rPr>
          <w:rFonts w:asciiTheme="majorHAnsi" w:hAnsiTheme="majorHAnsi" w:cs="Times New Roman"/>
          <w:iCs/>
          <w:sz w:val="24"/>
          <w:szCs w:val="24"/>
        </w:rPr>
      </w:pPr>
      <w:r w:rsidRPr="00277013">
        <w:rPr>
          <w:rFonts w:asciiTheme="majorHAnsi" w:hAnsiTheme="majorHAnsi" w:cs="Times New Roman"/>
          <w:iCs/>
          <w:sz w:val="24"/>
          <w:szCs w:val="24"/>
        </w:rPr>
        <w:t>&lt;Please insert Table 2 around here&gt;</w:t>
      </w:r>
    </w:p>
    <w:p w:rsidR="003516C0" w:rsidRPr="00277013" w:rsidRDefault="000E7C4C" w:rsidP="00F7467C">
      <w:pPr>
        <w:autoSpaceDE w:val="0"/>
        <w:autoSpaceDN w:val="0"/>
        <w:adjustRightInd w:val="0"/>
        <w:spacing w:after="120" w:line="480" w:lineRule="auto"/>
        <w:ind w:firstLine="720"/>
        <w:jc w:val="both"/>
        <w:rPr>
          <w:rFonts w:asciiTheme="majorHAnsi" w:hAnsiTheme="majorHAnsi" w:cs="Times New Roman"/>
          <w:sz w:val="24"/>
          <w:szCs w:val="24"/>
          <w:lang w:eastAsia="en-GB"/>
        </w:rPr>
      </w:pPr>
      <w:r w:rsidRPr="00277013">
        <w:rPr>
          <w:rFonts w:asciiTheme="majorHAnsi" w:hAnsiTheme="majorHAnsi" w:cs="Times New Roman"/>
          <w:sz w:val="24"/>
          <w:szCs w:val="24"/>
          <w:lang w:eastAsia="en-GB"/>
        </w:rPr>
        <w:t>Observations notes and interviews were transcribed verbatim by a transcrib</w:t>
      </w:r>
      <w:r w:rsidR="008E6C5E">
        <w:rPr>
          <w:rFonts w:asciiTheme="majorHAnsi" w:hAnsiTheme="majorHAnsi" w:cs="Times New Roman"/>
          <w:sz w:val="24"/>
          <w:szCs w:val="24"/>
          <w:lang w:eastAsia="en-GB"/>
        </w:rPr>
        <w:t>er</w:t>
      </w:r>
      <w:r w:rsidRPr="00277013">
        <w:rPr>
          <w:rFonts w:asciiTheme="majorHAnsi" w:hAnsiTheme="majorHAnsi" w:cs="Times New Roman"/>
          <w:sz w:val="24"/>
          <w:szCs w:val="24"/>
          <w:lang w:eastAsia="en-GB"/>
        </w:rPr>
        <w:t xml:space="preserve">.  </w:t>
      </w:r>
      <w:r w:rsidR="003516C0" w:rsidRPr="00277013">
        <w:rPr>
          <w:rFonts w:asciiTheme="majorHAnsi" w:hAnsiTheme="majorHAnsi" w:cs="Times New Roman"/>
          <w:sz w:val="24"/>
          <w:szCs w:val="24"/>
          <w:lang w:eastAsia="en-GB"/>
        </w:rPr>
        <w:t xml:space="preserve">Data were analysed using thematic analysis </w:t>
      </w:r>
      <w:r w:rsidR="003516C0" w:rsidRPr="00277013">
        <w:rPr>
          <w:rFonts w:asciiTheme="majorHAnsi" w:hAnsiTheme="majorHAnsi" w:cs="Times New Roman"/>
          <w:sz w:val="24"/>
          <w:szCs w:val="24"/>
        </w:rPr>
        <w:t>(Guest</w:t>
      </w:r>
      <w:r w:rsidR="002B7E16" w:rsidRPr="00277013">
        <w:rPr>
          <w:rFonts w:asciiTheme="majorHAnsi" w:hAnsiTheme="majorHAnsi" w:cs="Times New Roman"/>
          <w:sz w:val="24"/>
          <w:szCs w:val="24"/>
        </w:rPr>
        <w:t xml:space="preserve">, MacQueen </w:t>
      </w:r>
      <w:r w:rsidR="0039553B">
        <w:rPr>
          <w:rFonts w:asciiTheme="majorHAnsi" w:hAnsiTheme="majorHAnsi" w:cs="Times New Roman"/>
          <w:sz w:val="24"/>
          <w:szCs w:val="24"/>
        </w:rPr>
        <w:t>&amp;</w:t>
      </w:r>
      <w:r w:rsidR="002B7E16" w:rsidRPr="00277013">
        <w:rPr>
          <w:rFonts w:asciiTheme="majorHAnsi" w:hAnsiTheme="majorHAnsi" w:cs="Times New Roman"/>
          <w:sz w:val="24"/>
          <w:szCs w:val="24"/>
        </w:rPr>
        <w:t xml:space="preserve"> Namey</w:t>
      </w:r>
      <w:r w:rsidR="0039553B">
        <w:rPr>
          <w:rFonts w:asciiTheme="majorHAnsi" w:hAnsiTheme="majorHAnsi" w:cs="Times New Roman"/>
          <w:sz w:val="24"/>
          <w:szCs w:val="24"/>
        </w:rPr>
        <w:t>,</w:t>
      </w:r>
      <w:r w:rsidR="003516C0" w:rsidRPr="00277013">
        <w:rPr>
          <w:rFonts w:asciiTheme="majorHAnsi" w:hAnsiTheme="majorHAnsi" w:cs="Times New Roman"/>
          <w:sz w:val="24"/>
          <w:szCs w:val="24"/>
        </w:rPr>
        <w:t xml:space="preserve"> 2012) </w:t>
      </w:r>
      <w:r w:rsidR="00210267" w:rsidRPr="00277013">
        <w:rPr>
          <w:rFonts w:asciiTheme="majorHAnsi" w:hAnsiTheme="majorHAnsi" w:cs="Times New Roman"/>
          <w:sz w:val="24"/>
          <w:szCs w:val="24"/>
        </w:rPr>
        <w:t>both manually and</w:t>
      </w:r>
      <w:r w:rsidR="003516C0" w:rsidRPr="00277013">
        <w:rPr>
          <w:rFonts w:asciiTheme="majorHAnsi" w:hAnsiTheme="majorHAnsi" w:cs="Times New Roman"/>
          <w:sz w:val="24"/>
          <w:szCs w:val="24"/>
        </w:rPr>
        <w:t xml:space="preserve"> with </w:t>
      </w:r>
      <w:r w:rsidR="003516C0" w:rsidRPr="00277013">
        <w:rPr>
          <w:rFonts w:asciiTheme="majorHAnsi" w:hAnsiTheme="majorHAnsi" w:cs="Times New Roman"/>
          <w:sz w:val="24"/>
          <w:szCs w:val="24"/>
          <w:lang w:eastAsia="en-GB"/>
        </w:rPr>
        <w:t>the qualitative software NVivo</w:t>
      </w:r>
      <w:r w:rsidRPr="00277013">
        <w:rPr>
          <w:rFonts w:asciiTheme="majorHAnsi" w:hAnsiTheme="majorHAnsi" w:cs="Times New Roman"/>
          <w:sz w:val="24"/>
          <w:szCs w:val="24"/>
          <w:lang w:eastAsia="en-GB"/>
        </w:rPr>
        <w:t xml:space="preserve"> by one researcher and then raw data and themes shared at two data analysis workshops with all the researchers</w:t>
      </w:r>
      <w:r w:rsidR="003516C0" w:rsidRPr="00277013">
        <w:rPr>
          <w:rFonts w:asciiTheme="majorHAnsi" w:hAnsiTheme="majorHAnsi" w:cs="Times New Roman"/>
          <w:sz w:val="24"/>
          <w:szCs w:val="24"/>
          <w:lang w:eastAsia="en-GB"/>
        </w:rPr>
        <w:t xml:space="preserve">. </w:t>
      </w:r>
    </w:p>
    <w:p w:rsidR="00CC5E91" w:rsidRPr="00F7467C" w:rsidRDefault="000A7E99" w:rsidP="00F7467C">
      <w:pPr>
        <w:pStyle w:val="Heading1"/>
        <w:spacing w:before="240" w:after="120" w:line="480" w:lineRule="auto"/>
        <w:jc w:val="center"/>
        <w:rPr>
          <w:rFonts w:cs="Times New Roman"/>
          <w:color w:val="auto"/>
          <w:sz w:val="24"/>
          <w:szCs w:val="24"/>
        </w:rPr>
      </w:pPr>
      <w:r w:rsidRPr="00F7467C">
        <w:rPr>
          <w:rFonts w:cs="Times New Roman"/>
          <w:color w:val="auto"/>
          <w:sz w:val="24"/>
          <w:szCs w:val="24"/>
        </w:rPr>
        <w:t>Findings</w:t>
      </w:r>
    </w:p>
    <w:p w:rsidR="00CC5E91" w:rsidRPr="00277013" w:rsidRDefault="008E6C5E" w:rsidP="00F7467C">
      <w:pPr>
        <w:spacing w:line="480" w:lineRule="auto"/>
        <w:ind w:firstLine="720"/>
        <w:jc w:val="both"/>
        <w:rPr>
          <w:rFonts w:asciiTheme="majorHAnsi" w:hAnsiTheme="majorHAnsi" w:cs="Times New Roman"/>
          <w:iCs/>
          <w:sz w:val="24"/>
          <w:szCs w:val="24"/>
        </w:rPr>
      </w:pPr>
      <w:r>
        <w:rPr>
          <w:rFonts w:asciiTheme="majorHAnsi" w:hAnsiTheme="majorHAnsi" w:cs="Times New Roman"/>
          <w:iCs/>
          <w:sz w:val="24"/>
          <w:szCs w:val="24"/>
        </w:rPr>
        <w:t>Our findings highlight</w:t>
      </w:r>
      <w:r w:rsidR="00341466" w:rsidRPr="00277013">
        <w:rPr>
          <w:rFonts w:asciiTheme="majorHAnsi" w:hAnsiTheme="majorHAnsi" w:cs="Times New Roman"/>
          <w:iCs/>
          <w:sz w:val="24"/>
          <w:szCs w:val="24"/>
        </w:rPr>
        <w:t xml:space="preserve"> the importance of both v</w:t>
      </w:r>
      <w:r w:rsidR="000A7E99" w:rsidRPr="00277013">
        <w:rPr>
          <w:rFonts w:asciiTheme="majorHAnsi" w:hAnsiTheme="majorHAnsi" w:cs="Times New Roman"/>
          <w:iCs/>
          <w:sz w:val="24"/>
          <w:szCs w:val="24"/>
        </w:rPr>
        <w:t>isible</w:t>
      </w:r>
      <w:r w:rsidR="00341466" w:rsidRPr="00277013">
        <w:rPr>
          <w:rFonts w:asciiTheme="majorHAnsi" w:hAnsiTheme="majorHAnsi" w:cs="Times New Roman"/>
          <w:iCs/>
          <w:sz w:val="24"/>
          <w:szCs w:val="24"/>
        </w:rPr>
        <w:t xml:space="preserve"> and </w:t>
      </w:r>
      <w:r w:rsidR="00F21202" w:rsidRPr="00277013">
        <w:rPr>
          <w:rFonts w:asciiTheme="majorHAnsi" w:hAnsiTheme="majorHAnsi" w:cs="Times New Roman"/>
          <w:iCs/>
          <w:sz w:val="24"/>
          <w:szCs w:val="24"/>
        </w:rPr>
        <w:t>in</w:t>
      </w:r>
      <w:r w:rsidR="00341466" w:rsidRPr="00277013">
        <w:rPr>
          <w:rFonts w:asciiTheme="majorHAnsi" w:hAnsiTheme="majorHAnsi" w:cs="Times New Roman"/>
          <w:iCs/>
          <w:sz w:val="24"/>
          <w:szCs w:val="24"/>
        </w:rPr>
        <w:t>visible</w:t>
      </w:r>
      <w:r w:rsidR="000A7E99" w:rsidRPr="00277013">
        <w:rPr>
          <w:rFonts w:asciiTheme="majorHAnsi" w:hAnsiTheme="majorHAnsi" w:cs="Times New Roman"/>
          <w:iCs/>
          <w:sz w:val="24"/>
          <w:szCs w:val="24"/>
        </w:rPr>
        <w:t xml:space="preserve"> learning </w:t>
      </w:r>
      <w:r w:rsidR="00341466" w:rsidRPr="00277013">
        <w:rPr>
          <w:rFonts w:asciiTheme="majorHAnsi" w:hAnsiTheme="majorHAnsi" w:cs="Times New Roman"/>
          <w:iCs/>
          <w:sz w:val="24"/>
          <w:szCs w:val="24"/>
        </w:rPr>
        <w:t>to</w:t>
      </w:r>
      <w:r w:rsidR="000A7E99" w:rsidRPr="00277013">
        <w:rPr>
          <w:rFonts w:asciiTheme="majorHAnsi" w:hAnsiTheme="majorHAnsi" w:cs="Times New Roman"/>
          <w:iCs/>
          <w:sz w:val="24"/>
          <w:szCs w:val="24"/>
        </w:rPr>
        <w:t xml:space="preserve"> NQNs</w:t>
      </w:r>
      <w:r w:rsidR="00341466" w:rsidRPr="00277013">
        <w:rPr>
          <w:rFonts w:asciiTheme="majorHAnsi" w:hAnsiTheme="majorHAnsi" w:cs="Times New Roman"/>
          <w:iCs/>
          <w:sz w:val="24"/>
          <w:szCs w:val="24"/>
        </w:rPr>
        <w:t>.</w:t>
      </w:r>
      <w:r w:rsidR="00C040D2" w:rsidRPr="00277013">
        <w:rPr>
          <w:rFonts w:asciiTheme="majorHAnsi" w:hAnsiTheme="majorHAnsi" w:cs="Times New Roman"/>
          <w:iCs/>
          <w:sz w:val="24"/>
          <w:szCs w:val="24"/>
        </w:rPr>
        <w:t xml:space="preserve"> Visi</w:t>
      </w:r>
      <w:r w:rsidR="004A2C4B" w:rsidRPr="00277013">
        <w:rPr>
          <w:rFonts w:asciiTheme="majorHAnsi" w:hAnsiTheme="majorHAnsi" w:cs="Times New Roman"/>
          <w:iCs/>
          <w:sz w:val="24"/>
          <w:szCs w:val="24"/>
        </w:rPr>
        <w:t xml:space="preserve">ble learning was evident in time-tabled preceptorship activities, assessments and mentorship. However, </w:t>
      </w:r>
      <w:r>
        <w:rPr>
          <w:rFonts w:asciiTheme="majorHAnsi" w:hAnsiTheme="majorHAnsi" w:cs="Times New Roman"/>
          <w:iCs/>
          <w:sz w:val="24"/>
          <w:szCs w:val="24"/>
        </w:rPr>
        <w:t>as</w:t>
      </w:r>
      <w:r w:rsidR="001819B9" w:rsidRPr="00277013">
        <w:rPr>
          <w:rFonts w:asciiTheme="majorHAnsi" w:hAnsiTheme="majorHAnsi" w:cs="Times New Roman"/>
          <w:iCs/>
          <w:sz w:val="24"/>
          <w:szCs w:val="24"/>
        </w:rPr>
        <w:t xml:space="preserve"> </w:t>
      </w:r>
      <w:r w:rsidR="004A2C4B" w:rsidRPr="00277013">
        <w:rPr>
          <w:rFonts w:asciiTheme="majorHAnsi" w:hAnsiTheme="majorHAnsi" w:cs="Times New Roman"/>
          <w:iCs/>
          <w:sz w:val="24"/>
          <w:szCs w:val="24"/>
        </w:rPr>
        <w:t xml:space="preserve">we observed NQNs across three hospitals for </w:t>
      </w:r>
      <w:r w:rsidR="00205D5E" w:rsidRPr="00277013">
        <w:rPr>
          <w:rFonts w:asciiTheme="majorHAnsi" w:hAnsiTheme="majorHAnsi" w:cs="Times New Roman"/>
          <w:iCs/>
          <w:sz w:val="24"/>
          <w:szCs w:val="24"/>
        </w:rPr>
        <w:t>substantial periods</w:t>
      </w:r>
      <w:r w:rsidR="00F21202" w:rsidRPr="00277013">
        <w:rPr>
          <w:rFonts w:asciiTheme="majorHAnsi" w:hAnsiTheme="majorHAnsi" w:cs="Times New Roman"/>
          <w:iCs/>
          <w:sz w:val="24"/>
          <w:szCs w:val="24"/>
        </w:rPr>
        <w:t xml:space="preserve"> (230 hours)</w:t>
      </w:r>
      <w:r w:rsidR="004A2C4B" w:rsidRPr="00277013">
        <w:rPr>
          <w:rFonts w:asciiTheme="majorHAnsi" w:hAnsiTheme="majorHAnsi" w:cs="Times New Roman"/>
          <w:iCs/>
          <w:sz w:val="24"/>
          <w:szCs w:val="24"/>
        </w:rPr>
        <w:t xml:space="preserve">, we </w:t>
      </w:r>
      <w:r w:rsidR="005A6BB4" w:rsidRPr="00277013">
        <w:rPr>
          <w:rFonts w:asciiTheme="majorHAnsi" w:hAnsiTheme="majorHAnsi" w:cs="Times New Roman"/>
          <w:iCs/>
          <w:sz w:val="24"/>
          <w:szCs w:val="24"/>
        </w:rPr>
        <w:t xml:space="preserve">observed </w:t>
      </w:r>
      <w:r w:rsidR="00F21202" w:rsidRPr="00277013">
        <w:rPr>
          <w:rFonts w:asciiTheme="majorHAnsi" w:hAnsiTheme="majorHAnsi" w:cs="Times New Roman"/>
          <w:iCs/>
          <w:sz w:val="24"/>
          <w:szCs w:val="24"/>
        </w:rPr>
        <w:t>numerous</w:t>
      </w:r>
      <w:r w:rsidR="004A2C4B" w:rsidRPr="00277013">
        <w:rPr>
          <w:rFonts w:asciiTheme="majorHAnsi" w:hAnsiTheme="majorHAnsi" w:cs="Times New Roman"/>
          <w:iCs/>
          <w:sz w:val="24"/>
          <w:szCs w:val="24"/>
        </w:rPr>
        <w:t xml:space="preserve"> examples of </w:t>
      </w:r>
      <w:r w:rsidR="00F21202" w:rsidRPr="00277013">
        <w:rPr>
          <w:rFonts w:asciiTheme="majorHAnsi" w:hAnsiTheme="majorHAnsi" w:cs="Times New Roman"/>
          <w:iCs/>
          <w:sz w:val="24"/>
          <w:szCs w:val="24"/>
        </w:rPr>
        <w:t>invisible learning</w:t>
      </w:r>
      <w:r w:rsidR="004A2C4B" w:rsidRPr="00277013">
        <w:rPr>
          <w:rFonts w:asciiTheme="majorHAnsi" w:hAnsiTheme="majorHAnsi" w:cs="Times New Roman"/>
          <w:iCs/>
          <w:sz w:val="24"/>
          <w:szCs w:val="24"/>
        </w:rPr>
        <w:t xml:space="preserve"> in practice</w:t>
      </w:r>
      <w:r w:rsidR="00F21202" w:rsidRPr="00277013">
        <w:rPr>
          <w:rFonts w:asciiTheme="majorHAnsi" w:hAnsiTheme="majorHAnsi" w:cs="Times New Roman"/>
          <w:iCs/>
          <w:sz w:val="24"/>
          <w:szCs w:val="24"/>
        </w:rPr>
        <w:t xml:space="preserve">, </w:t>
      </w:r>
      <w:r w:rsidR="000A7E99" w:rsidRPr="00277013">
        <w:rPr>
          <w:rFonts w:asciiTheme="majorHAnsi" w:hAnsiTheme="majorHAnsi" w:cs="Times New Roman"/>
          <w:iCs/>
          <w:sz w:val="24"/>
          <w:szCs w:val="24"/>
        </w:rPr>
        <w:t xml:space="preserve">as </w:t>
      </w:r>
      <w:r w:rsidR="005A6BB4" w:rsidRPr="00277013">
        <w:rPr>
          <w:rFonts w:asciiTheme="majorHAnsi" w:hAnsiTheme="majorHAnsi" w:cs="Times New Roman"/>
          <w:iCs/>
          <w:sz w:val="24"/>
          <w:szCs w:val="24"/>
        </w:rPr>
        <w:t xml:space="preserve">well as examples of visible, formal learning. </w:t>
      </w:r>
      <w:r w:rsidR="00341466" w:rsidRPr="00277013">
        <w:rPr>
          <w:rFonts w:asciiTheme="majorHAnsi" w:hAnsiTheme="majorHAnsi" w:cs="Times New Roman"/>
          <w:iCs/>
          <w:sz w:val="24"/>
          <w:szCs w:val="24"/>
        </w:rPr>
        <w:t xml:space="preserve">According to our analysis, this </w:t>
      </w:r>
      <w:r w:rsidR="004A2C4B" w:rsidRPr="00277013">
        <w:rPr>
          <w:rFonts w:asciiTheme="majorHAnsi" w:hAnsiTheme="majorHAnsi" w:cs="Times New Roman"/>
          <w:iCs/>
          <w:sz w:val="24"/>
          <w:szCs w:val="24"/>
        </w:rPr>
        <w:t xml:space="preserve">largely </w:t>
      </w:r>
      <w:r w:rsidR="00341466" w:rsidRPr="00277013">
        <w:rPr>
          <w:rFonts w:asciiTheme="majorHAnsi" w:hAnsiTheme="majorHAnsi" w:cs="Times New Roman"/>
          <w:iCs/>
          <w:sz w:val="24"/>
          <w:szCs w:val="24"/>
        </w:rPr>
        <w:t xml:space="preserve">invisible learning </w:t>
      </w:r>
      <w:r w:rsidR="00CC5E91" w:rsidRPr="00277013">
        <w:rPr>
          <w:rFonts w:asciiTheme="majorHAnsi" w:hAnsiTheme="majorHAnsi" w:cs="Times New Roman"/>
          <w:iCs/>
          <w:sz w:val="24"/>
          <w:szCs w:val="24"/>
        </w:rPr>
        <w:t xml:space="preserve">took </w:t>
      </w:r>
      <w:r w:rsidR="00341466" w:rsidRPr="00277013">
        <w:rPr>
          <w:rFonts w:asciiTheme="majorHAnsi" w:hAnsiTheme="majorHAnsi" w:cs="Times New Roman"/>
          <w:iCs/>
          <w:sz w:val="24"/>
          <w:szCs w:val="24"/>
        </w:rPr>
        <w:t>four main</w:t>
      </w:r>
      <w:r w:rsidR="00CC5E91" w:rsidRPr="00277013">
        <w:rPr>
          <w:rFonts w:asciiTheme="majorHAnsi" w:hAnsiTheme="majorHAnsi" w:cs="Times New Roman"/>
          <w:iCs/>
          <w:sz w:val="24"/>
          <w:szCs w:val="24"/>
        </w:rPr>
        <w:t xml:space="preserve"> forms: learning through </w:t>
      </w:r>
      <w:r w:rsidR="00205D5E" w:rsidRPr="00277013">
        <w:rPr>
          <w:rFonts w:asciiTheme="majorHAnsi" w:hAnsiTheme="majorHAnsi" w:cs="Times New Roman"/>
          <w:iCs/>
          <w:sz w:val="24"/>
          <w:szCs w:val="24"/>
        </w:rPr>
        <w:t>mistakes</w:t>
      </w:r>
      <w:r w:rsidR="00F21202" w:rsidRPr="00277013">
        <w:rPr>
          <w:rFonts w:asciiTheme="majorHAnsi" w:hAnsiTheme="majorHAnsi" w:cs="Times New Roman"/>
          <w:iCs/>
          <w:sz w:val="24"/>
          <w:szCs w:val="24"/>
        </w:rPr>
        <w:t>;</w:t>
      </w:r>
      <w:r w:rsidR="00CC5E91" w:rsidRPr="00277013">
        <w:rPr>
          <w:rFonts w:asciiTheme="majorHAnsi" w:hAnsiTheme="majorHAnsi" w:cs="Times New Roman"/>
          <w:iCs/>
          <w:sz w:val="24"/>
          <w:szCs w:val="24"/>
        </w:rPr>
        <w:t xml:space="preserve"> </w:t>
      </w:r>
      <w:r w:rsidR="00341466" w:rsidRPr="00277013">
        <w:rPr>
          <w:rFonts w:asciiTheme="majorHAnsi" w:hAnsiTheme="majorHAnsi" w:cs="Times New Roman"/>
          <w:iCs/>
          <w:sz w:val="24"/>
          <w:szCs w:val="24"/>
        </w:rPr>
        <w:t xml:space="preserve">learning from difficult experiences; informal learning from colleagues; and ‘muddling through.’ </w:t>
      </w:r>
    </w:p>
    <w:p w:rsidR="00A077D7" w:rsidRPr="00F7467C" w:rsidRDefault="00A077D7" w:rsidP="00923058">
      <w:pPr>
        <w:pStyle w:val="Heading2"/>
        <w:spacing w:line="480" w:lineRule="auto"/>
        <w:jc w:val="both"/>
        <w:rPr>
          <w:rFonts w:cs="Times New Roman"/>
          <w:color w:val="auto"/>
          <w:sz w:val="24"/>
          <w:szCs w:val="24"/>
        </w:rPr>
      </w:pPr>
      <w:r w:rsidRPr="00F7467C">
        <w:rPr>
          <w:rFonts w:cs="Times New Roman"/>
          <w:color w:val="auto"/>
          <w:sz w:val="24"/>
          <w:szCs w:val="24"/>
        </w:rPr>
        <w:t>Learning through</w:t>
      </w:r>
      <w:r w:rsidR="0071320E" w:rsidRPr="00F7467C">
        <w:rPr>
          <w:rFonts w:cs="Times New Roman"/>
          <w:color w:val="auto"/>
          <w:sz w:val="24"/>
          <w:szCs w:val="24"/>
        </w:rPr>
        <w:t xml:space="preserve"> mistakes </w:t>
      </w:r>
      <w:r w:rsidRPr="00F7467C">
        <w:rPr>
          <w:rFonts w:cs="Times New Roman"/>
          <w:color w:val="auto"/>
          <w:sz w:val="24"/>
          <w:szCs w:val="24"/>
        </w:rPr>
        <w:t xml:space="preserve"> </w:t>
      </w:r>
    </w:p>
    <w:p w:rsidR="005334F2" w:rsidRPr="00277013" w:rsidRDefault="008E6C5E" w:rsidP="00F7467C">
      <w:pPr>
        <w:spacing w:line="480" w:lineRule="auto"/>
        <w:ind w:firstLine="720"/>
        <w:jc w:val="both"/>
        <w:rPr>
          <w:rFonts w:asciiTheme="majorHAnsi" w:hAnsiTheme="majorHAnsi" w:cs="Times New Roman"/>
          <w:sz w:val="24"/>
          <w:szCs w:val="24"/>
        </w:rPr>
      </w:pPr>
      <w:r>
        <w:rPr>
          <w:rFonts w:asciiTheme="majorHAnsi" w:hAnsiTheme="majorHAnsi" w:cs="Times New Roman"/>
          <w:sz w:val="24"/>
          <w:szCs w:val="24"/>
        </w:rPr>
        <w:t xml:space="preserve">The NQNs </w:t>
      </w:r>
      <w:r w:rsidR="002E79A6" w:rsidRPr="00277013">
        <w:rPr>
          <w:rFonts w:asciiTheme="majorHAnsi" w:hAnsiTheme="majorHAnsi" w:cs="Times New Roman"/>
          <w:sz w:val="24"/>
          <w:szCs w:val="24"/>
        </w:rPr>
        <w:t>encounter</w:t>
      </w:r>
      <w:r w:rsidR="006633B4" w:rsidRPr="00277013">
        <w:rPr>
          <w:rFonts w:asciiTheme="majorHAnsi" w:hAnsiTheme="majorHAnsi" w:cs="Times New Roman"/>
          <w:sz w:val="24"/>
          <w:szCs w:val="24"/>
        </w:rPr>
        <w:t>ed</w:t>
      </w:r>
      <w:r w:rsidR="002E79A6" w:rsidRPr="00277013">
        <w:rPr>
          <w:rFonts w:asciiTheme="majorHAnsi" w:hAnsiTheme="majorHAnsi" w:cs="Times New Roman"/>
          <w:sz w:val="24"/>
          <w:szCs w:val="24"/>
        </w:rPr>
        <w:t xml:space="preserve"> </w:t>
      </w:r>
      <w:r w:rsidR="00A432B5" w:rsidRPr="00277013">
        <w:rPr>
          <w:rFonts w:asciiTheme="majorHAnsi" w:hAnsiTheme="majorHAnsi" w:cs="Times New Roman"/>
          <w:sz w:val="24"/>
          <w:szCs w:val="24"/>
        </w:rPr>
        <w:t>unexpected</w:t>
      </w:r>
      <w:r w:rsidR="002E79A6" w:rsidRPr="00277013">
        <w:rPr>
          <w:rFonts w:asciiTheme="majorHAnsi" w:hAnsiTheme="majorHAnsi" w:cs="Times New Roman"/>
          <w:sz w:val="24"/>
          <w:szCs w:val="24"/>
        </w:rPr>
        <w:t xml:space="preserve"> situations on a daily basis, </w:t>
      </w:r>
      <w:r w:rsidR="00256F55" w:rsidRPr="00277013">
        <w:rPr>
          <w:rFonts w:asciiTheme="majorHAnsi" w:hAnsiTheme="majorHAnsi" w:cs="Times New Roman"/>
          <w:sz w:val="24"/>
          <w:szCs w:val="24"/>
        </w:rPr>
        <w:t xml:space="preserve">and </w:t>
      </w:r>
      <w:r>
        <w:rPr>
          <w:rFonts w:asciiTheme="majorHAnsi" w:hAnsiTheme="majorHAnsi" w:cs="Times New Roman"/>
          <w:sz w:val="24"/>
          <w:szCs w:val="24"/>
        </w:rPr>
        <w:t>as part of</w:t>
      </w:r>
      <w:r w:rsidR="00596FD4" w:rsidRPr="00277013">
        <w:rPr>
          <w:rFonts w:asciiTheme="majorHAnsi" w:hAnsiTheme="majorHAnsi" w:cs="Times New Roman"/>
          <w:sz w:val="24"/>
          <w:szCs w:val="24"/>
        </w:rPr>
        <w:t xml:space="preserve"> recontextualising knowledge learnt at university, they </w:t>
      </w:r>
      <w:r>
        <w:rPr>
          <w:rFonts w:asciiTheme="majorHAnsi" w:hAnsiTheme="majorHAnsi" w:cs="Times New Roman"/>
          <w:sz w:val="24"/>
          <w:szCs w:val="24"/>
        </w:rPr>
        <w:t xml:space="preserve">also </w:t>
      </w:r>
      <w:r w:rsidR="00256F55" w:rsidRPr="00277013">
        <w:rPr>
          <w:rFonts w:asciiTheme="majorHAnsi" w:hAnsiTheme="majorHAnsi" w:cs="Times New Roman"/>
          <w:sz w:val="24"/>
          <w:szCs w:val="24"/>
        </w:rPr>
        <w:t>learnt through</w:t>
      </w:r>
      <w:r w:rsidR="002E79A6" w:rsidRPr="00277013">
        <w:rPr>
          <w:rFonts w:asciiTheme="majorHAnsi" w:hAnsiTheme="majorHAnsi" w:cs="Times New Roman"/>
          <w:sz w:val="24"/>
          <w:szCs w:val="24"/>
        </w:rPr>
        <w:t xml:space="preserve"> </w:t>
      </w:r>
      <w:r w:rsidR="00256F55" w:rsidRPr="00277013">
        <w:rPr>
          <w:rFonts w:asciiTheme="majorHAnsi" w:hAnsiTheme="majorHAnsi" w:cs="Times New Roman"/>
          <w:sz w:val="24"/>
          <w:szCs w:val="24"/>
        </w:rPr>
        <w:t>making mistakes</w:t>
      </w:r>
      <w:r w:rsidR="005334F2" w:rsidRPr="00277013">
        <w:rPr>
          <w:rFonts w:asciiTheme="majorHAnsi" w:hAnsiTheme="majorHAnsi" w:cs="Times New Roman"/>
          <w:sz w:val="24"/>
          <w:szCs w:val="24"/>
        </w:rPr>
        <w:t xml:space="preserve">. The </w:t>
      </w:r>
      <w:r>
        <w:rPr>
          <w:rFonts w:asciiTheme="majorHAnsi" w:hAnsiTheme="majorHAnsi" w:cs="Times New Roman"/>
          <w:sz w:val="24"/>
          <w:szCs w:val="24"/>
        </w:rPr>
        <w:t>findings</w:t>
      </w:r>
      <w:r w:rsidR="005334F2" w:rsidRPr="00277013">
        <w:rPr>
          <w:rFonts w:asciiTheme="majorHAnsi" w:hAnsiTheme="majorHAnsi" w:cs="Times New Roman"/>
          <w:sz w:val="24"/>
          <w:szCs w:val="24"/>
        </w:rPr>
        <w:t xml:space="preserve"> demonstrate that the NQNs ma</w:t>
      </w:r>
      <w:r w:rsidR="006633B4" w:rsidRPr="00277013">
        <w:rPr>
          <w:rFonts w:asciiTheme="majorHAnsi" w:hAnsiTheme="majorHAnsi" w:cs="Times New Roman"/>
          <w:sz w:val="24"/>
          <w:szCs w:val="24"/>
        </w:rPr>
        <w:t>de</w:t>
      </w:r>
      <w:r w:rsidR="005334F2" w:rsidRPr="00277013">
        <w:rPr>
          <w:rFonts w:asciiTheme="majorHAnsi" w:hAnsiTheme="majorHAnsi" w:cs="Times New Roman"/>
          <w:sz w:val="24"/>
          <w:szCs w:val="24"/>
        </w:rPr>
        <w:t xml:space="preserve"> mistakes ranging from minor to more serious</w:t>
      </w:r>
      <w:r w:rsidR="00210267" w:rsidRPr="00277013">
        <w:rPr>
          <w:rFonts w:asciiTheme="majorHAnsi" w:hAnsiTheme="majorHAnsi" w:cs="Times New Roman"/>
          <w:sz w:val="24"/>
          <w:szCs w:val="24"/>
        </w:rPr>
        <w:t>,</w:t>
      </w:r>
      <w:r w:rsidR="005334F2" w:rsidRPr="00277013">
        <w:rPr>
          <w:rFonts w:asciiTheme="majorHAnsi" w:hAnsiTheme="majorHAnsi" w:cs="Times New Roman"/>
          <w:sz w:val="24"/>
          <w:szCs w:val="24"/>
        </w:rPr>
        <w:t xml:space="preserve"> and </w:t>
      </w:r>
      <w:r w:rsidR="00210267" w:rsidRPr="00277013">
        <w:rPr>
          <w:rFonts w:asciiTheme="majorHAnsi" w:hAnsiTheme="majorHAnsi" w:cs="Times New Roman"/>
          <w:sz w:val="24"/>
          <w:szCs w:val="24"/>
        </w:rPr>
        <w:t xml:space="preserve">that </w:t>
      </w:r>
      <w:r w:rsidR="005334F2" w:rsidRPr="00277013">
        <w:rPr>
          <w:rFonts w:asciiTheme="majorHAnsi" w:hAnsiTheme="majorHAnsi" w:cs="Times New Roman"/>
          <w:sz w:val="24"/>
          <w:szCs w:val="24"/>
        </w:rPr>
        <w:t>this was constantly on their mind</w:t>
      </w:r>
      <w:r w:rsidR="00210267" w:rsidRPr="00277013">
        <w:rPr>
          <w:rFonts w:asciiTheme="majorHAnsi" w:hAnsiTheme="majorHAnsi" w:cs="Times New Roman"/>
          <w:sz w:val="24"/>
          <w:szCs w:val="24"/>
        </w:rPr>
        <w:t>s</w:t>
      </w:r>
      <w:r w:rsidR="005334F2" w:rsidRPr="00277013">
        <w:rPr>
          <w:rFonts w:asciiTheme="majorHAnsi" w:hAnsiTheme="majorHAnsi" w:cs="Times New Roman"/>
          <w:sz w:val="24"/>
          <w:szCs w:val="24"/>
        </w:rPr>
        <w:t xml:space="preserve"> as they were charged with taking on more responsibility:</w:t>
      </w:r>
    </w:p>
    <w:p w:rsidR="005334F2" w:rsidRPr="00277013" w:rsidRDefault="005334F2" w:rsidP="006633B4">
      <w:pPr>
        <w:tabs>
          <w:tab w:val="left" w:pos="1440"/>
          <w:tab w:val="left" w:pos="1843"/>
          <w:tab w:val="left" w:pos="2160"/>
          <w:tab w:val="left" w:pos="2880"/>
          <w:tab w:val="left" w:pos="3600"/>
          <w:tab w:val="left" w:pos="4320"/>
          <w:tab w:val="left" w:pos="5040"/>
          <w:tab w:val="left" w:pos="5760"/>
          <w:tab w:val="left" w:pos="6480"/>
          <w:tab w:val="left" w:pos="7200"/>
          <w:tab w:val="left" w:pos="8640"/>
          <w:tab w:val="left" w:pos="9072"/>
          <w:tab w:val="left" w:pos="9360"/>
          <w:tab w:val="left" w:pos="10080"/>
        </w:tabs>
        <w:spacing w:line="480" w:lineRule="auto"/>
        <w:ind w:left="720" w:right="-46"/>
        <w:jc w:val="both"/>
        <w:rPr>
          <w:rFonts w:asciiTheme="majorHAnsi" w:hAnsiTheme="majorHAnsi" w:cs="Times New Roman"/>
          <w:i/>
          <w:sz w:val="24"/>
          <w:szCs w:val="24"/>
        </w:rPr>
      </w:pPr>
      <w:r w:rsidRPr="00277013">
        <w:rPr>
          <w:rFonts w:asciiTheme="majorHAnsi" w:hAnsiTheme="majorHAnsi" w:cs="Times New Roman"/>
          <w:i/>
          <w:sz w:val="24"/>
          <w:szCs w:val="24"/>
        </w:rPr>
        <w:t>I think you learn from your own mistakes and other people’s mistakes as well because you know, there’s a lot of ‘this could go wrong, this could go wrong’ but when like you’re actually faced with it yourself you sort of realise it and it’s the little things that happen like that cause like a bigger error and then that’s it you have to take a step back then and think ‘god, what else could go wrong?’ (</w:t>
      </w:r>
      <w:r w:rsidR="006A2ED0" w:rsidRPr="00277013">
        <w:rPr>
          <w:rFonts w:asciiTheme="majorHAnsi" w:hAnsiTheme="majorHAnsi" w:cs="Times New Roman"/>
          <w:i/>
          <w:sz w:val="24"/>
          <w:szCs w:val="24"/>
        </w:rPr>
        <w:t>Site A NQN14</w:t>
      </w:r>
      <w:r w:rsidRPr="00277013">
        <w:rPr>
          <w:rFonts w:asciiTheme="majorHAnsi" w:hAnsiTheme="majorHAnsi" w:cs="Times New Roman"/>
          <w:i/>
          <w:sz w:val="24"/>
          <w:szCs w:val="24"/>
        </w:rPr>
        <w:t>)</w:t>
      </w:r>
    </w:p>
    <w:p w:rsidR="005334F2" w:rsidRPr="00277013" w:rsidRDefault="00256F55" w:rsidP="00923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ajorHAnsi" w:hAnsiTheme="majorHAnsi" w:cs="Times New Roman"/>
          <w:sz w:val="24"/>
          <w:szCs w:val="24"/>
        </w:rPr>
      </w:pPr>
      <w:r w:rsidRPr="00277013">
        <w:rPr>
          <w:rFonts w:asciiTheme="majorHAnsi" w:hAnsiTheme="majorHAnsi" w:cs="Times New Roman"/>
          <w:sz w:val="24"/>
          <w:szCs w:val="24"/>
        </w:rPr>
        <w:t xml:space="preserve">Ward managers were aware that making mistakes was a part of learning for NQNs. </w:t>
      </w:r>
      <w:r w:rsidR="005334F2" w:rsidRPr="00277013">
        <w:rPr>
          <w:rFonts w:asciiTheme="majorHAnsi" w:hAnsiTheme="majorHAnsi" w:cs="Times New Roman"/>
          <w:sz w:val="24"/>
          <w:szCs w:val="24"/>
        </w:rPr>
        <w:t>On wards where nurses felt well-supported, there were strategies which provided them with a safety net during this period of ‘trial and error</w:t>
      </w:r>
      <w:r w:rsidR="002D740D" w:rsidRPr="00277013">
        <w:rPr>
          <w:rFonts w:asciiTheme="majorHAnsi" w:hAnsiTheme="majorHAnsi" w:cs="Times New Roman"/>
          <w:sz w:val="24"/>
          <w:szCs w:val="24"/>
        </w:rPr>
        <w:t>’</w:t>
      </w:r>
      <w:r w:rsidR="0071320E" w:rsidRPr="00277013">
        <w:rPr>
          <w:rFonts w:asciiTheme="majorHAnsi" w:hAnsiTheme="majorHAnsi" w:cs="Times New Roman"/>
          <w:sz w:val="24"/>
          <w:szCs w:val="24"/>
        </w:rPr>
        <w:t xml:space="preserve"> as this </w:t>
      </w:r>
      <w:r w:rsidRPr="00277013">
        <w:rPr>
          <w:rFonts w:asciiTheme="majorHAnsi" w:hAnsiTheme="majorHAnsi" w:cs="Times New Roman"/>
          <w:sz w:val="24"/>
          <w:szCs w:val="24"/>
        </w:rPr>
        <w:t>ward manager</w:t>
      </w:r>
      <w:r w:rsidR="0071320E" w:rsidRPr="00277013">
        <w:rPr>
          <w:rFonts w:asciiTheme="majorHAnsi" w:hAnsiTheme="majorHAnsi" w:cs="Times New Roman"/>
          <w:sz w:val="24"/>
          <w:szCs w:val="24"/>
        </w:rPr>
        <w:t xml:space="preserve"> suggests:</w:t>
      </w:r>
    </w:p>
    <w:p w:rsidR="005334F2" w:rsidRPr="00277013" w:rsidRDefault="005334F2" w:rsidP="0071320E">
      <w:pPr>
        <w:tabs>
          <w:tab w:val="left" w:pos="1440"/>
          <w:tab w:val="left" w:pos="2160"/>
          <w:tab w:val="left" w:pos="2880"/>
          <w:tab w:val="left" w:pos="3600"/>
          <w:tab w:val="left" w:pos="4320"/>
          <w:tab w:val="left" w:pos="5040"/>
          <w:tab w:val="left" w:pos="5760"/>
          <w:tab w:val="left" w:pos="6480"/>
          <w:tab w:val="left" w:pos="7200"/>
          <w:tab w:val="left" w:pos="8640"/>
          <w:tab w:val="left" w:pos="9072"/>
          <w:tab w:val="left" w:pos="9360"/>
          <w:tab w:val="left" w:pos="10080"/>
        </w:tabs>
        <w:spacing w:line="480" w:lineRule="auto"/>
        <w:ind w:left="720" w:right="-46"/>
        <w:jc w:val="both"/>
        <w:rPr>
          <w:rFonts w:asciiTheme="majorHAnsi" w:hAnsiTheme="majorHAnsi" w:cs="Times New Roman"/>
          <w:i/>
          <w:sz w:val="24"/>
          <w:szCs w:val="24"/>
        </w:rPr>
      </w:pPr>
      <w:r w:rsidRPr="00277013">
        <w:rPr>
          <w:rFonts w:asciiTheme="majorHAnsi" w:hAnsiTheme="majorHAnsi" w:cs="Times New Roman"/>
          <w:i/>
          <w:sz w:val="24"/>
          <w:szCs w:val="24"/>
        </w:rPr>
        <w:t xml:space="preserve">I’m not going to let you make a mistake, </w:t>
      </w:r>
      <w:r w:rsidR="002B726B" w:rsidRPr="00277013">
        <w:rPr>
          <w:rFonts w:asciiTheme="majorHAnsi" w:hAnsiTheme="majorHAnsi" w:cs="Times New Roman"/>
          <w:i/>
          <w:sz w:val="24"/>
          <w:szCs w:val="24"/>
        </w:rPr>
        <w:t>…..</w:t>
      </w:r>
      <w:r w:rsidRPr="00277013">
        <w:rPr>
          <w:rFonts w:asciiTheme="majorHAnsi" w:hAnsiTheme="majorHAnsi" w:cs="Times New Roman"/>
          <w:i/>
          <w:sz w:val="24"/>
          <w:szCs w:val="24"/>
        </w:rPr>
        <w:t xml:space="preserve"> so it’s about having safe challenge, it’s about if I see you doing something wrong I’m going tell ya and I’m not telling you to get at you I’m telling y</w:t>
      </w:r>
      <w:r w:rsidR="005672DE" w:rsidRPr="00277013">
        <w:rPr>
          <w:rFonts w:asciiTheme="majorHAnsi" w:hAnsiTheme="majorHAnsi" w:cs="Times New Roman"/>
          <w:i/>
          <w:sz w:val="24"/>
          <w:szCs w:val="24"/>
        </w:rPr>
        <w:t>ou</w:t>
      </w:r>
      <w:r w:rsidRPr="00277013">
        <w:rPr>
          <w:rFonts w:asciiTheme="majorHAnsi" w:hAnsiTheme="majorHAnsi" w:cs="Times New Roman"/>
          <w:i/>
          <w:sz w:val="24"/>
          <w:szCs w:val="24"/>
        </w:rPr>
        <w:t xml:space="preserve"> because one I don’t want you to hurt the patients and two I don’t want you as a person to make a mistake and it’s about having that safety backup (</w:t>
      </w:r>
      <w:r w:rsidR="006A2ED0" w:rsidRPr="00277013">
        <w:rPr>
          <w:rFonts w:asciiTheme="majorHAnsi" w:hAnsiTheme="majorHAnsi" w:cs="Times New Roman"/>
          <w:i/>
          <w:sz w:val="24"/>
          <w:szCs w:val="24"/>
        </w:rPr>
        <w:t>Site A ward manager3</w:t>
      </w:r>
      <w:r w:rsidRPr="00277013">
        <w:rPr>
          <w:rFonts w:asciiTheme="majorHAnsi" w:hAnsiTheme="majorHAnsi" w:cs="Times New Roman"/>
          <w:i/>
          <w:sz w:val="24"/>
          <w:szCs w:val="24"/>
        </w:rPr>
        <w:t xml:space="preserve">) </w:t>
      </w:r>
    </w:p>
    <w:p w:rsidR="00F60B00" w:rsidRPr="00277013" w:rsidRDefault="00210267" w:rsidP="0017242D">
      <w:pPr>
        <w:autoSpaceDE w:val="0"/>
        <w:autoSpaceDN w:val="0"/>
        <w:adjustRightInd w:val="0"/>
        <w:spacing w:after="0" w:line="480" w:lineRule="auto"/>
        <w:jc w:val="both"/>
        <w:rPr>
          <w:rFonts w:asciiTheme="majorHAnsi" w:hAnsiTheme="majorHAnsi" w:cs="Times New Roman"/>
          <w:sz w:val="24"/>
          <w:szCs w:val="24"/>
        </w:rPr>
      </w:pPr>
      <w:r w:rsidRPr="00277013">
        <w:rPr>
          <w:rFonts w:asciiTheme="majorHAnsi" w:hAnsiTheme="majorHAnsi" w:cs="Times New Roman"/>
          <w:sz w:val="24"/>
          <w:szCs w:val="24"/>
        </w:rPr>
        <w:t>This extract highlights the approach of ward managers who practi</w:t>
      </w:r>
      <w:r w:rsidR="00277013" w:rsidRPr="00277013">
        <w:rPr>
          <w:rFonts w:asciiTheme="majorHAnsi" w:hAnsiTheme="majorHAnsi" w:cs="Times New Roman"/>
          <w:sz w:val="24"/>
          <w:szCs w:val="24"/>
        </w:rPr>
        <w:t>ced a ‘safe challenge’ strategy which</w:t>
      </w:r>
      <w:r w:rsidRPr="00277013">
        <w:rPr>
          <w:rFonts w:asciiTheme="majorHAnsi" w:hAnsiTheme="majorHAnsi" w:cs="Times New Roman"/>
          <w:sz w:val="24"/>
          <w:szCs w:val="24"/>
        </w:rPr>
        <w:t xml:space="preserve"> empo</w:t>
      </w:r>
      <w:r w:rsidR="00CE13BA" w:rsidRPr="00277013">
        <w:rPr>
          <w:rFonts w:asciiTheme="majorHAnsi" w:hAnsiTheme="majorHAnsi" w:cs="Times New Roman"/>
          <w:sz w:val="24"/>
          <w:szCs w:val="24"/>
        </w:rPr>
        <w:t>wer</w:t>
      </w:r>
      <w:r w:rsidR="00277013" w:rsidRPr="00277013">
        <w:rPr>
          <w:rFonts w:asciiTheme="majorHAnsi" w:hAnsiTheme="majorHAnsi" w:cs="Times New Roman"/>
          <w:sz w:val="24"/>
          <w:szCs w:val="24"/>
        </w:rPr>
        <w:t>ed</w:t>
      </w:r>
      <w:r w:rsidR="00CE13BA" w:rsidRPr="00277013">
        <w:rPr>
          <w:rFonts w:asciiTheme="majorHAnsi" w:hAnsiTheme="majorHAnsi" w:cs="Times New Roman"/>
          <w:sz w:val="24"/>
          <w:szCs w:val="24"/>
        </w:rPr>
        <w:t xml:space="preserve"> NQ</w:t>
      </w:r>
      <w:r w:rsidRPr="00277013">
        <w:rPr>
          <w:rFonts w:asciiTheme="majorHAnsi" w:hAnsiTheme="majorHAnsi" w:cs="Times New Roman"/>
          <w:sz w:val="24"/>
          <w:szCs w:val="24"/>
        </w:rPr>
        <w:t>Ns to talk openly about when things nearly went wrong</w:t>
      </w:r>
      <w:r w:rsidR="00277013" w:rsidRPr="00277013">
        <w:rPr>
          <w:rFonts w:asciiTheme="majorHAnsi" w:hAnsiTheme="majorHAnsi" w:cs="Times New Roman"/>
          <w:sz w:val="24"/>
          <w:szCs w:val="24"/>
        </w:rPr>
        <w:t>;</w:t>
      </w:r>
      <w:r w:rsidRPr="00277013">
        <w:rPr>
          <w:rFonts w:asciiTheme="majorHAnsi" w:hAnsiTheme="majorHAnsi" w:cs="Times New Roman"/>
          <w:sz w:val="24"/>
          <w:szCs w:val="24"/>
        </w:rPr>
        <w:t xml:space="preserve"> in a sense </w:t>
      </w:r>
      <w:r w:rsidR="00277013" w:rsidRPr="00277013">
        <w:rPr>
          <w:rFonts w:asciiTheme="majorHAnsi" w:hAnsiTheme="majorHAnsi" w:cs="Times New Roman"/>
          <w:sz w:val="24"/>
          <w:szCs w:val="24"/>
        </w:rPr>
        <w:t>these ward managers carried</w:t>
      </w:r>
      <w:r w:rsidRPr="00277013">
        <w:rPr>
          <w:rFonts w:asciiTheme="majorHAnsi" w:hAnsiTheme="majorHAnsi" w:cs="Times New Roman"/>
          <w:sz w:val="24"/>
          <w:szCs w:val="24"/>
        </w:rPr>
        <w:t xml:space="preserve"> the burden with them</w:t>
      </w:r>
      <w:r w:rsidR="00277013" w:rsidRPr="00277013">
        <w:rPr>
          <w:rFonts w:asciiTheme="majorHAnsi" w:hAnsiTheme="majorHAnsi" w:cs="Times New Roman"/>
          <w:sz w:val="24"/>
          <w:szCs w:val="24"/>
        </w:rPr>
        <w:t xml:space="preserve"> and </w:t>
      </w:r>
      <w:r w:rsidRPr="00277013">
        <w:rPr>
          <w:rFonts w:asciiTheme="majorHAnsi" w:hAnsiTheme="majorHAnsi" w:cs="Times New Roman"/>
          <w:sz w:val="24"/>
          <w:szCs w:val="24"/>
        </w:rPr>
        <w:t>supported</w:t>
      </w:r>
      <w:r w:rsidR="00277013" w:rsidRPr="00277013">
        <w:rPr>
          <w:rFonts w:asciiTheme="majorHAnsi" w:hAnsiTheme="majorHAnsi" w:cs="Times New Roman"/>
          <w:sz w:val="24"/>
          <w:szCs w:val="24"/>
        </w:rPr>
        <w:t xml:space="preserve"> them</w:t>
      </w:r>
      <w:r w:rsidRPr="00277013">
        <w:rPr>
          <w:rFonts w:asciiTheme="majorHAnsi" w:hAnsiTheme="majorHAnsi" w:cs="Times New Roman"/>
          <w:sz w:val="24"/>
          <w:szCs w:val="24"/>
        </w:rPr>
        <w:t xml:space="preserve">. </w:t>
      </w:r>
      <w:r w:rsidR="005D0786" w:rsidRPr="00277013">
        <w:rPr>
          <w:rFonts w:asciiTheme="majorHAnsi" w:hAnsiTheme="majorHAnsi" w:cs="Times New Roman"/>
          <w:sz w:val="24"/>
          <w:szCs w:val="24"/>
        </w:rPr>
        <w:t xml:space="preserve">Allowing health professionals to reflect and learn </w:t>
      </w:r>
      <w:r w:rsidR="004A2C4B" w:rsidRPr="00277013">
        <w:rPr>
          <w:rFonts w:asciiTheme="majorHAnsi" w:hAnsiTheme="majorHAnsi" w:cs="Times New Roman"/>
          <w:sz w:val="24"/>
          <w:szCs w:val="24"/>
        </w:rPr>
        <w:t xml:space="preserve">from patient safety incidents is </w:t>
      </w:r>
      <w:r w:rsidR="006345AF" w:rsidRPr="00277013">
        <w:rPr>
          <w:rFonts w:asciiTheme="majorHAnsi" w:hAnsiTheme="majorHAnsi" w:cs="Times New Roman"/>
          <w:sz w:val="24"/>
          <w:szCs w:val="24"/>
        </w:rPr>
        <w:t xml:space="preserve">supported by </w:t>
      </w:r>
      <w:r w:rsidR="005D0786" w:rsidRPr="00277013">
        <w:rPr>
          <w:rFonts w:asciiTheme="majorHAnsi" w:hAnsiTheme="majorHAnsi" w:cs="Times New Roman"/>
          <w:sz w:val="24"/>
          <w:szCs w:val="24"/>
        </w:rPr>
        <w:t xml:space="preserve">current healthcare </w:t>
      </w:r>
      <w:r w:rsidR="006345AF" w:rsidRPr="00277013">
        <w:rPr>
          <w:rFonts w:asciiTheme="majorHAnsi" w:hAnsiTheme="majorHAnsi" w:cs="Times New Roman"/>
          <w:sz w:val="24"/>
          <w:szCs w:val="24"/>
        </w:rPr>
        <w:t>policy</w:t>
      </w:r>
      <w:r w:rsidR="00C040D2" w:rsidRPr="00277013">
        <w:rPr>
          <w:rFonts w:asciiTheme="majorHAnsi" w:hAnsiTheme="majorHAnsi" w:cs="Times New Roman"/>
          <w:sz w:val="24"/>
          <w:szCs w:val="24"/>
        </w:rPr>
        <w:t>. However, so-</w:t>
      </w:r>
      <w:r w:rsidR="005D0786" w:rsidRPr="00277013">
        <w:rPr>
          <w:rFonts w:asciiTheme="majorHAnsi" w:hAnsiTheme="majorHAnsi" w:cs="Times New Roman"/>
          <w:sz w:val="24"/>
          <w:szCs w:val="24"/>
        </w:rPr>
        <w:t>called ‘blame and shame’</w:t>
      </w:r>
      <w:r w:rsidR="00CE13BA" w:rsidRPr="00277013">
        <w:rPr>
          <w:rFonts w:asciiTheme="majorHAnsi" w:hAnsiTheme="majorHAnsi" w:cs="Times New Roman"/>
          <w:sz w:val="24"/>
          <w:szCs w:val="24"/>
        </w:rPr>
        <w:t xml:space="preserve"> </w:t>
      </w:r>
      <w:r w:rsidR="005D0786" w:rsidRPr="00277013">
        <w:rPr>
          <w:rFonts w:asciiTheme="majorHAnsi" w:hAnsiTheme="majorHAnsi" w:cs="Times New Roman"/>
          <w:sz w:val="24"/>
          <w:szCs w:val="24"/>
        </w:rPr>
        <w:t>patient safety cultures</w:t>
      </w:r>
      <w:r w:rsidR="006345AF" w:rsidRPr="00277013">
        <w:rPr>
          <w:rFonts w:asciiTheme="majorHAnsi" w:hAnsiTheme="majorHAnsi" w:cs="Times New Roman"/>
          <w:sz w:val="24"/>
          <w:szCs w:val="24"/>
        </w:rPr>
        <w:t xml:space="preserve"> are still common</w:t>
      </w:r>
      <w:r w:rsidR="005D0786" w:rsidRPr="00277013">
        <w:rPr>
          <w:rFonts w:asciiTheme="majorHAnsi" w:hAnsiTheme="majorHAnsi" w:cs="Times New Roman"/>
          <w:sz w:val="24"/>
          <w:szCs w:val="24"/>
        </w:rPr>
        <w:t xml:space="preserve"> in healthcare organizations </w:t>
      </w:r>
      <w:r w:rsidR="00277013" w:rsidRPr="00277013">
        <w:rPr>
          <w:rFonts w:asciiTheme="majorHAnsi" w:hAnsiTheme="majorHAnsi" w:cs="Times New Roman"/>
          <w:sz w:val="24"/>
          <w:szCs w:val="24"/>
        </w:rPr>
        <w:t xml:space="preserve">which </w:t>
      </w:r>
      <w:r w:rsidR="005D0786" w:rsidRPr="00277013">
        <w:rPr>
          <w:rFonts w:asciiTheme="majorHAnsi" w:hAnsiTheme="majorHAnsi" w:cs="Times New Roman"/>
          <w:sz w:val="24"/>
          <w:szCs w:val="24"/>
        </w:rPr>
        <w:t xml:space="preserve">obstruct the possibility of </w:t>
      </w:r>
      <w:r w:rsidR="00CE13BA" w:rsidRPr="00277013">
        <w:rPr>
          <w:rFonts w:asciiTheme="majorHAnsi" w:hAnsiTheme="majorHAnsi" w:cs="Times New Roman"/>
          <w:sz w:val="24"/>
          <w:szCs w:val="24"/>
        </w:rPr>
        <w:t xml:space="preserve">learning from </w:t>
      </w:r>
      <w:r w:rsidR="005D0786" w:rsidRPr="00277013">
        <w:rPr>
          <w:rFonts w:asciiTheme="majorHAnsi" w:hAnsiTheme="majorHAnsi" w:cs="Times New Roman"/>
          <w:sz w:val="24"/>
          <w:szCs w:val="24"/>
        </w:rPr>
        <w:t>errors</w:t>
      </w:r>
      <w:r w:rsidR="00F37ACE" w:rsidRPr="00277013">
        <w:rPr>
          <w:rFonts w:asciiTheme="majorHAnsi" w:hAnsiTheme="majorHAnsi" w:cs="Times New Roman"/>
          <w:sz w:val="24"/>
          <w:szCs w:val="24"/>
        </w:rPr>
        <w:t xml:space="preserve"> (Feng, Bobay </w:t>
      </w:r>
      <w:r w:rsidR="0039553B">
        <w:rPr>
          <w:rFonts w:asciiTheme="majorHAnsi" w:hAnsiTheme="majorHAnsi" w:cs="Times New Roman"/>
          <w:sz w:val="24"/>
          <w:szCs w:val="24"/>
        </w:rPr>
        <w:t>&amp;</w:t>
      </w:r>
      <w:r w:rsidR="00F37ACE" w:rsidRPr="00277013">
        <w:rPr>
          <w:rFonts w:asciiTheme="majorHAnsi" w:hAnsiTheme="majorHAnsi" w:cs="Times New Roman"/>
          <w:sz w:val="24"/>
          <w:szCs w:val="24"/>
        </w:rPr>
        <w:t xml:space="preserve"> Weiss</w:t>
      </w:r>
      <w:r w:rsidR="0039553B">
        <w:rPr>
          <w:rFonts w:asciiTheme="majorHAnsi" w:hAnsiTheme="majorHAnsi" w:cs="Times New Roman"/>
          <w:sz w:val="24"/>
          <w:szCs w:val="24"/>
        </w:rPr>
        <w:t>,</w:t>
      </w:r>
      <w:r w:rsidR="00CE13BA" w:rsidRPr="00277013">
        <w:rPr>
          <w:rFonts w:asciiTheme="majorHAnsi" w:hAnsiTheme="majorHAnsi" w:cs="Times New Roman"/>
          <w:sz w:val="24"/>
          <w:szCs w:val="24"/>
        </w:rPr>
        <w:t xml:space="preserve"> 2008). </w:t>
      </w:r>
      <w:r w:rsidR="005334F2" w:rsidRPr="00277013">
        <w:rPr>
          <w:rFonts w:asciiTheme="majorHAnsi" w:hAnsiTheme="majorHAnsi" w:cs="Times New Roman"/>
          <w:sz w:val="24"/>
          <w:szCs w:val="24"/>
        </w:rPr>
        <w:t xml:space="preserve">On wards </w:t>
      </w:r>
      <w:r w:rsidR="00CE13BA" w:rsidRPr="00277013">
        <w:rPr>
          <w:rFonts w:asciiTheme="majorHAnsi" w:hAnsiTheme="majorHAnsi" w:cs="Times New Roman"/>
          <w:sz w:val="24"/>
          <w:szCs w:val="24"/>
        </w:rPr>
        <w:t xml:space="preserve">where there was a ‘safe challenge’ approach, </w:t>
      </w:r>
      <w:r w:rsidR="005334F2" w:rsidRPr="00277013">
        <w:rPr>
          <w:rFonts w:asciiTheme="majorHAnsi" w:hAnsiTheme="majorHAnsi" w:cs="Times New Roman"/>
          <w:sz w:val="24"/>
          <w:szCs w:val="24"/>
        </w:rPr>
        <w:t xml:space="preserve">NQNs felt </w:t>
      </w:r>
      <w:r w:rsidR="00CE13BA" w:rsidRPr="00277013">
        <w:rPr>
          <w:rFonts w:asciiTheme="majorHAnsi" w:hAnsiTheme="majorHAnsi" w:cs="Times New Roman"/>
          <w:sz w:val="24"/>
          <w:szCs w:val="24"/>
        </w:rPr>
        <w:t>more able to learn from mistakes in a safe way</w:t>
      </w:r>
      <w:r w:rsidR="005334F2" w:rsidRPr="00277013">
        <w:rPr>
          <w:rFonts w:asciiTheme="majorHAnsi" w:hAnsiTheme="majorHAnsi" w:cs="Times New Roman"/>
          <w:sz w:val="24"/>
          <w:szCs w:val="24"/>
        </w:rPr>
        <w:t>:</w:t>
      </w:r>
    </w:p>
    <w:p w:rsidR="005334F2" w:rsidRPr="00277013" w:rsidRDefault="005334F2" w:rsidP="00256F55">
      <w:pPr>
        <w:tabs>
          <w:tab w:val="left" w:pos="1440"/>
          <w:tab w:val="left" w:pos="1843"/>
          <w:tab w:val="left" w:pos="2160"/>
          <w:tab w:val="left" w:pos="2880"/>
          <w:tab w:val="left" w:pos="3600"/>
          <w:tab w:val="left" w:pos="4320"/>
          <w:tab w:val="left" w:pos="5040"/>
          <w:tab w:val="left" w:pos="5760"/>
          <w:tab w:val="left" w:pos="6480"/>
          <w:tab w:val="left" w:pos="7200"/>
          <w:tab w:val="left" w:pos="8640"/>
          <w:tab w:val="left" w:pos="9072"/>
          <w:tab w:val="left" w:pos="9360"/>
          <w:tab w:val="left" w:pos="10080"/>
        </w:tabs>
        <w:spacing w:line="480" w:lineRule="auto"/>
        <w:ind w:left="720" w:right="-46"/>
        <w:jc w:val="both"/>
        <w:rPr>
          <w:rFonts w:asciiTheme="majorHAnsi" w:hAnsiTheme="majorHAnsi" w:cs="Times New Roman"/>
          <w:i/>
          <w:sz w:val="24"/>
          <w:szCs w:val="24"/>
        </w:rPr>
      </w:pPr>
      <w:r w:rsidRPr="00277013">
        <w:rPr>
          <w:rFonts w:asciiTheme="majorHAnsi" w:hAnsiTheme="majorHAnsi" w:cs="Times New Roman"/>
          <w:i/>
          <w:sz w:val="24"/>
          <w:szCs w:val="24"/>
        </w:rPr>
        <w:t>If you keep thinking ‘I’m going to make a mistake’ then you will make a mistake but I know the support</w:t>
      </w:r>
      <w:r w:rsidR="0069305E" w:rsidRPr="00277013">
        <w:rPr>
          <w:rFonts w:asciiTheme="majorHAnsi" w:hAnsiTheme="majorHAnsi" w:cs="Times New Roman"/>
          <w:i/>
          <w:sz w:val="24"/>
          <w:szCs w:val="24"/>
        </w:rPr>
        <w:t>’</w:t>
      </w:r>
      <w:r w:rsidRPr="00277013">
        <w:rPr>
          <w:rFonts w:asciiTheme="majorHAnsi" w:hAnsiTheme="majorHAnsi" w:cs="Times New Roman"/>
          <w:i/>
          <w:sz w:val="24"/>
          <w:szCs w:val="24"/>
        </w:rPr>
        <w:t>s always there and the support workers and the HCAs here are really good so, I know that if I was, if I’d a problem that there’s them and there’s other nurses in the other teams as well so I know I can go to them, so I know the support here is really good on this ward. (</w:t>
      </w:r>
      <w:r w:rsidR="006A2ED0" w:rsidRPr="00277013">
        <w:rPr>
          <w:rFonts w:asciiTheme="majorHAnsi" w:hAnsiTheme="majorHAnsi" w:cs="Times New Roman"/>
          <w:i/>
          <w:sz w:val="24"/>
          <w:szCs w:val="24"/>
        </w:rPr>
        <w:t>Site A NQN12</w:t>
      </w:r>
      <w:r w:rsidRPr="00277013">
        <w:rPr>
          <w:rFonts w:asciiTheme="majorHAnsi" w:hAnsiTheme="majorHAnsi" w:cs="Times New Roman"/>
          <w:i/>
          <w:sz w:val="24"/>
          <w:szCs w:val="24"/>
        </w:rPr>
        <w:t>)</w:t>
      </w:r>
    </w:p>
    <w:p w:rsidR="00A077D7" w:rsidRPr="00277013" w:rsidRDefault="00256F55" w:rsidP="0017242D">
      <w:pPr>
        <w:spacing w:line="480" w:lineRule="auto"/>
        <w:jc w:val="both"/>
        <w:rPr>
          <w:rFonts w:asciiTheme="majorHAnsi" w:hAnsiTheme="majorHAnsi" w:cs="Times New Roman"/>
          <w:sz w:val="24"/>
          <w:szCs w:val="24"/>
        </w:rPr>
      </w:pPr>
      <w:r w:rsidRPr="00277013">
        <w:rPr>
          <w:rFonts w:asciiTheme="majorHAnsi" w:hAnsiTheme="majorHAnsi" w:cs="Times New Roman"/>
          <w:sz w:val="24"/>
          <w:szCs w:val="24"/>
        </w:rPr>
        <w:t>But in some cases, where a mistake had been made and an even more serious one averted, the learning was painful as this</w:t>
      </w:r>
      <w:r w:rsidR="00A077D7" w:rsidRPr="00277013">
        <w:rPr>
          <w:rFonts w:asciiTheme="majorHAnsi" w:hAnsiTheme="majorHAnsi" w:cs="Times New Roman"/>
          <w:sz w:val="24"/>
          <w:szCs w:val="24"/>
        </w:rPr>
        <w:t xml:space="preserve"> nurse </w:t>
      </w:r>
      <w:r w:rsidRPr="00277013">
        <w:rPr>
          <w:rFonts w:asciiTheme="majorHAnsi" w:hAnsiTheme="majorHAnsi" w:cs="Times New Roman"/>
          <w:sz w:val="24"/>
          <w:szCs w:val="24"/>
        </w:rPr>
        <w:t>describes. She</w:t>
      </w:r>
      <w:r w:rsidR="00A077D7" w:rsidRPr="00277013">
        <w:rPr>
          <w:rFonts w:asciiTheme="majorHAnsi" w:hAnsiTheme="majorHAnsi" w:cs="Times New Roman"/>
          <w:sz w:val="24"/>
          <w:szCs w:val="24"/>
        </w:rPr>
        <w:t xml:space="preserve"> had </w:t>
      </w:r>
      <w:r w:rsidR="00210267" w:rsidRPr="00277013">
        <w:rPr>
          <w:rFonts w:asciiTheme="majorHAnsi" w:hAnsiTheme="majorHAnsi" w:cs="Times New Roman"/>
          <w:sz w:val="24"/>
          <w:szCs w:val="24"/>
        </w:rPr>
        <w:t>relied upon</w:t>
      </w:r>
      <w:r w:rsidR="00A077D7" w:rsidRPr="00277013">
        <w:rPr>
          <w:rFonts w:asciiTheme="majorHAnsi" w:hAnsiTheme="majorHAnsi" w:cs="Times New Roman"/>
          <w:sz w:val="24"/>
          <w:szCs w:val="24"/>
        </w:rPr>
        <w:t xml:space="preserve"> a healthcare assistant to check that the patient going to theatre had the correct name on the wristband, and </w:t>
      </w:r>
      <w:r w:rsidR="00277013" w:rsidRPr="00277013">
        <w:rPr>
          <w:rFonts w:asciiTheme="majorHAnsi" w:hAnsiTheme="majorHAnsi" w:cs="Times New Roman"/>
          <w:sz w:val="24"/>
          <w:szCs w:val="24"/>
        </w:rPr>
        <w:t>consequently, had</w:t>
      </w:r>
      <w:r w:rsidR="00A077D7" w:rsidRPr="00277013">
        <w:rPr>
          <w:rFonts w:asciiTheme="majorHAnsi" w:hAnsiTheme="majorHAnsi" w:cs="Times New Roman"/>
          <w:sz w:val="24"/>
          <w:szCs w:val="24"/>
        </w:rPr>
        <w:t xml:space="preserve"> signed off the paperwork. </w:t>
      </w:r>
    </w:p>
    <w:p w:rsidR="00A077D7" w:rsidRPr="00277013" w:rsidRDefault="00A077D7" w:rsidP="00256F55">
      <w:pPr>
        <w:tabs>
          <w:tab w:val="left" w:pos="1440"/>
          <w:tab w:val="left" w:pos="1701"/>
          <w:tab w:val="left" w:pos="2160"/>
          <w:tab w:val="left" w:pos="2880"/>
          <w:tab w:val="left" w:pos="3600"/>
          <w:tab w:val="left" w:pos="4320"/>
          <w:tab w:val="left" w:pos="5040"/>
          <w:tab w:val="left" w:pos="5760"/>
          <w:tab w:val="left" w:pos="6480"/>
          <w:tab w:val="left" w:pos="7200"/>
          <w:tab w:val="left" w:pos="8640"/>
          <w:tab w:val="left" w:pos="9360"/>
          <w:tab w:val="left" w:pos="10080"/>
        </w:tabs>
        <w:spacing w:line="480" w:lineRule="auto"/>
        <w:ind w:left="720" w:right="-46"/>
        <w:jc w:val="both"/>
        <w:rPr>
          <w:rFonts w:asciiTheme="majorHAnsi" w:hAnsiTheme="majorHAnsi" w:cs="Times New Roman"/>
          <w:i/>
          <w:sz w:val="24"/>
          <w:szCs w:val="24"/>
        </w:rPr>
      </w:pPr>
      <w:r w:rsidRPr="00277013">
        <w:rPr>
          <w:rFonts w:asciiTheme="majorHAnsi" w:hAnsiTheme="majorHAnsi" w:cs="Times New Roman"/>
          <w:i/>
          <w:sz w:val="24"/>
          <w:szCs w:val="24"/>
        </w:rPr>
        <w:t>I’ve had lessons along the way that I won’t trust them again to, to do something correct, yeah, because I’ve learnt the hard way really … the anaesthetist came back and they said ‘the patient had a wrong wrist band on her leg’, ‘she had the patient</w:t>
      </w:r>
      <w:r w:rsidR="0069305E" w:rsidRPr="00277013">
        <w:rPr>
          <w:rFonts w:asciiTheme="majorHAnsi" w:hAnsiTheme="majorHAnsi" w:cs="Times New Roman"/>
          <w:i/>
          <w:sz w:val="24"/>
          <w:szCs w:val="24"/>
        </w:rPr>
        <w:t>’</w:t>
      </w:r>
      <w:r w:rsidRPr="00277013">
        <w:rPr>
          <w:rFonts w:asciiTheme="majorHAnsi" w:hAnsiTheme="majorHAnsi" w:cs="Times New Roman"/>
          <w:i/>
          <w:sz w:val="24"/>
          <w:szCs w:val="24"/>
        </w:rPr>
        <w:t>s name of another patient on her leg’ and the care assistant had put</w:t>
      </w:r>
      <w:r w:rsidR="00277AE0" w:rsidRPr="00277013">
        <w:rPr>
          <w:rFonts w:asciiTheme="majorHAnsi" w:hAnsiTheme="majorHAnsi" w:cs="Times New Roman"/>
          <w:i/>
          <w:sz w:val="24"/>
          <w:szCs w:val="24"/>
        </w:rPr>
        <w:t xml:space="preserve"> [it]</w:t>
      </w:r>
      <w:r w:rsidRPr="00277013">
        <w:rPr>
          <w:rFonts w:asciiTheme="majorHAnsi" w:hAnsiTheme="majorHAnsi" w:cs="Times New Roman"/>
          <w:i/>
          <w:sz w:val="24"/>
          <w:szCs w:val="24"/>
        </w:rPr>
        <w:t xml:space="preserve"> on her leg and I hadn’t double checked it (</w:t>
      </w:r>
      <w:r w:rsidR="006A2ED0" w:rsidRPr="00277013">
        <w:rPr>
          <w:rFonts w:asciiTheme="majorHAnsi" w:hAnsiTheme="majorHAnsi" w:cs="Times New Roman"/>
          <w:i/>
          <w:sz w:val="24"/>
          <w:szCs w:val="24"/>
        </w:rPr>
        <w:t>Site B NQN2</w:t>
      </w:r>
      <w:r w:rsidRPr="00277013">
        <w:rPr>
          <w:rFonts w:asciiTheme="majorHAnsi" w:hAnsiTheme="majorHAnsi" w:cs="Times New Roman"/>
          <w:i/>
          <w:sz w:val="24"/>
          <w:szCs w:val="24"/>
        </w:rPr>
        <w:t>)</w:t>
      </w:r>
    </w:p>
    <w:p w:rsidR="00A077D7" w:rsidRPr="00277013" w:rsidRDefault="00A077D7" w:rsidP="0017242D">
      <w:pPr>
        <w:spacing w:line="480" w:lineRule="auto"/>
        <w:jc w:val="both"/>
        <w:rPr>
          <w:rFonts w:asciiTheme="majorHAnsi" w:hAnsiTheme="majorHAnsi" w:cs="Times New Roman"/>
          <w:sz w:val="24"/>
          <w:szCs w:val="24"/>
        </w:rPr>
      </w:pPr>
      <w:r w:rsidRPr="00277013">
        <w:rPr>
          <w:rFonts w:asciiTheme="majorHAnsi" w:hAnsiTheme="majorHAnsi" w:cs="Times New Roman"/>
          <w:sz w:val="24"/>
          <w:szCs w:val="24"/>
        </w:rPr>
        <w:t xml:space="preserve">A mistake had obviously been made and a serious untoward event report was raised against this nurse. She expressed deep regret about this incident, but felt that she had learnt and would never make the same mistake again. </w:t>
      </w:r>
      <w:r w:rsidR="00B27A1B" w:rsidRPr="00277013">
        <w:rPr>
          <w:rFonts w:asciiTheme="majorHAnsi" w:hAnsiTheme="majorHAnsi" w:cs="Times New Roman"/>
          <w:sz w:val="24"/>
          <w:szCs w:val="24"/>
        </w:rPr>
        <w:t xml:space="preserve">The risk of unsafe mistakes can be profound, for both patient and nurse, as </w:t>
      </w:r>
      <w:r w:rsidR="002E79A6" w:rsidRPr="00277013">
        <w:rPr>
          <w:rFonts w:asciiTheme="majorHAnsi" w:hAnsiTheme="majorHAnsi" w:cs="Times New Roman"/>
          <w:sz w:val="24"/>
          <w:szCs w:val="24"/>
        </w:rPr>
        <w:t xml:space="preserve">was </w:t>
      </w:r>
      <w:r w:rsidR="00B27A1B" w:rsidRPr="00277013">
        <w:rPr>
          <w:rFonts w:asciiTheme="majorHAnsi" w:hAnsiTheme="majorHAnsi" w:cs="Times New Roman"/>
          <w:sz w:val="24"/>
          <w:szCs w:val="24"/>
        </w:rPr>
        <w:t>highlighted by this ward manager:</w:t>
      </w:r>
    </w:p>
    <w:p w:rsidR="00B27A1B" w:rsidRPr="00277013" w:rsidRDefault="00B27A1B" w:rsidP="00256F55">
      <w:pPr>
        <w:pStyle w:val="ListParagraph"/>
        <w:spacing w:line="480" w:lineRule="auto"/>
        <w:ind w:right="-46"/>
        <w:contextualSpacing w:val="0"/>
        <w:jc w:val="both"/>
        <w:rPr>
          <w:rFonts w:asciiTheme="majorHAnsi" w:hAnsiTheme="majorHAnsi" w:cs="Times New Roman"/>
          <w:i/>
          <w:sz w:val="24"/>
          <w:szCs w:val="24"/>
        </w:rPr>
      </w:pPr>
      <w:r w:rsidRPr="00277013">
        <w:rPr>
          <w:rFonts w:asciiTheme="majorHAnsi" w:hAnsiTheme="majorHAnsi" w:cs="Times New Roman"/>
          <w:i/>
          <w:sz w:val="24"/>
          <w:szCs w:val="24"/>
        </w:rPr>
        <w:t>I’ve worked in other places where newly qualified nurses because they’ve worked there as their last placement, people see it as an automatic transition that they will just come in and fit on the off duty and be a qualified nurse all of a sudden… that will knock their confidence completely if they pick up bad practices straightaway, they’ll start cutting corners, they won’t deliver on what’s been asked of them and they’ll fail, you know and we are setting them up to fail if we do that, so a big belief of mine is to embed what they’ve learnt in the last three years and try and sort of ease them into that, you know, and embed good practice from the beginning really. (</w:t>
      </w:r>
      <w:r w:rsidR="006A2ED0" w:rsidRPr="00277013">
        <w:rPr>
          <w:rFonts w:asciiTheme="majorHAnsi" w:hAnsiTheme="majorHAnsi" w:cs="Times New Roman"/>
          <w:i/>
          <w:sz w:val="24"/>
          <w:szCs w:val="24"/>
        </w:rPr>
        <w:t>Site A ward manager1</w:t>
      </w:r>
      <w:r w:rsidRPr="00277013">
        <w:rPr>
          <w:rFonts w:asciiTheme="majorHAnsi" w:hAnsiTheme="majorHAnsi" w:cs="Times New Roman"/>
          <w:i/>
          <w:sz w:val="24"/>
          <w:szCs w:val="24"/>
        </w:rPr>
        <w:t>)</w:t>
      </w:r>
    </w:p>
    <w:p w:rsidR="00B27A1B" w:rsidRPr="00277013" w:rsidRDefault="00277013" w:rsidP="0017242D">
      <w:pPr>
        <w:spacing w:line="480" w:lineRule="auto"/>
        <w:jc w:val="both"/>
        <w:rPr>
          <w:rFonts w:asciiTheme="majorHAnsi" w:hAnsiTheme="majorHAnsi" w:cs="Times New Roman"/>
          <w:sz w:val="24"/>
          <w:szCs w:val="24"/>
        </w:rPr>
      </w:pPr>
      <w:r w:rsidRPr="00277013">
        <w:rPr>
          <w:rFonts w:asciiTheme="majorHAnsi" w:hAnsiTheme="majorHAnsi" w:cs="Times New Roman"/>
          <w:sz w:val="24"/>
          <w:szCs w:val="24"/>
        </w:rPr>
        <w:t>We</w:t>
      </w:r>
      <w:r w:rsidR="00CB4A6C" w:rsidRPr="00277013">
        <w:rPr>
          <w:rFonts w:asciiTheme="majorHAnsi" w:hAnsiTheme="majorHAnsi" w:cs="Times New Roman"/>
          <w:sz w:val="24"/>
          <w:szCs w:val="24"/>
        </w:rPr>
        <w:t xml:space="preserve"> </w:t>
      </w:r>
      <w:r w:rsidR="00E11C36" w:rsidRPr="00277013">
        <w:rPr>
          <w:rFonts w:asciiTheme="majorHAnsi" w:hAnsiTheme="majorHAnsi" w:cs="Times New Roman"/>
          <w:sz w:val="24"/>
          <w:szCs w:val="24"/>
        </w:rPr>
        <w:t>suggest</w:t>
      </w:r>
      <w:r w:rsidR="00B27A1B" w:rsidRPr="00277013">
        <w:rPr>
          <w:rFonts w:asciiTheme="majorHAnsi" w:hAnsiTheme="majorHAnsi" w:cs="Times New Roman"/>
          <w:sz w:val="24"/>
          <w:szCs w:val="24"/>
        </w:rPr>
        <w:t xml:space="preserve"> that good support structu</w:t>
      </w:r>
      <w:r w:rsidR="008E6C5E">
        <w:rPr>
          <w:rFonts w:asciiTheme="majorHAnsi" w:hAnsiTheme="majorHAnsi" w:cs="Times New Roman"/>
          <w:sz w:val="24"/>
          <w:szCs w:val="24"/>
        </w:rPr>
        <w:t>res at the level of the ward were</w:t>
      </w:r>
      <w:r w:rsidR="00B27A1B" w:rsidRPr="00277013">
        <w:rPr>
          <w:rFonts w:asciiTheme="majorHAnsi" w:hAnsiTheme="majorHAnsi" w:cs="Times New Roman"/>
          <w:sz w:val="24"/>
          <w:szCs w:val="24"/>
        </w:rPr>
        <w:t xml:space="preserve"> crucial for the NQNs as they navigated through their new status as staff nurses with </w:t>
      </w:r>
      <w:r w:rsidR="008E6C5E">
        <w:rPr>
          <w:rFonts w:asciiTheme="majorHAnsi" w:hAnsiTheme="majorHAnsi" w:cs="Times New Roman"/>
          <w:sz w:val="24"/>
          <w:szCs w:val="24"/>
        </w:rPr>
        <w:t xml:space="preserve">its attendant </w:t>
      </w:r>
      <w:r w:rsidR="00B27A1B" w:rsidRPr="00277013">
        <w:rPr>
          <w:rFonts w:asciiTheme="majorHAnsi" w:hAnsiTheme="majorHAnsi" w:cs="Times New Roman"/>
          <w:sz w:val="24"/>
          <w:szCs w:val="24"/>
        </w:rPr>
        <w:t>greater responsibly and higher levels of authority.</w:t>
      </w:r>
      <w:r w:rsidR="002549A1" w:rsidRPr="00277013">
        <w:rPr>
          <w:rFonts w:asciiTheme="majorHAnsi" w:hAnsiTheme="majorHAnsi" w:cs="Times New Roman"/>
          <w:sz w:val="24"/>
          <w:szCs w:val="24"/>
        </w:rPr>
        <w:t xml:space="preserve"> </w:t>
      </w:r>
      <w:r w:rsidR="00B27A1B" w:rsidRPr="00277013">
        <w:rPr>
          <w:rFonts w:asciiTheme="majorHAnsi" w:hAnsiTheme="majorHAnsi" w:cs="Times New Roman"/>
          <w:sz w:val="24"/>
          <w:szCs w:val="24"/>
        </w:rPr>
        <w:t xml:space="preserve"> It was evident that the risk of making mistakes and potentially harming patients made NQNs scared, and for some the emotional burden was so great that they</w:t>
      </w:r>
      <w:r w:rsidR="00CB4A6C" w:rsidRPr="00277013">
        <w:rPr>
          <w:rFonts w:asciiTheme="majorHAnsi" w:hAnsiTheme="majorHAnsi" w:cs="Times New Roman"/>
          <w:sz w:val="24"/>
          <w:szCs w:val="24"/>
        </w:rPr>
        <w:t xml:space="preserve"> moved into denial:</w:t>
      </w:r>
    </w:p>
    <w:p w:rsidR="00B27A1B" w:rsidRPr="00277013" w:rsidRDefault="00B27A1B" w:rsidP="00256F55">
      <w:pPr>
        <w:spacing w:line="480" w:lineRule="auto"/>
        <w:ind w:left="720"/>
        <w:jc w:val="both"/>
        <w:rPr>
          <w:rFonts w:asciiTheme="majorHAnsi" w:hAnsiTheme="majorHAnsi" w:cs="Times New Roman"/>
          <w:i/>
          <w:sz w:val="24"/>
          <w:szCs w:val="24"/>
        </w:rPr>
      </w:pPr>
      <w:r w:rsidRPr="00277013">
        <w:rPr>
          <w:rFonts w:asciiTheme="majorHAnsi" w:hAnsiTheme="majorHAnsi" w:cs="Times New Roman"/>
          <w:i/>
          <w:sz w:val="24"/>
          <w:szCs w:val="24"/>
        </w:rPr>
        <w:t>Like fear, like you’re straightaway scared and then like you feel bad if the patients’ been hurt and then if, anything worse I don’t think, I can’t think about it, because causing harm to a patient that’s what we’re not supposed to do, we’re to do the opposite so if you do cause harm even if it’s just by mistake it’s not, its, I just don’t want to think about it really. (</w:t>
      </w:r>
      <w:r w:rsidR="006A2ED0" w:rsidRPr="00277013">
        <w:rPr>
          <w:rFonts w:asciiTheme="majorHAnsi" w:hAnsiTheme="majorHAnsi" w:cs="Times New Roman"/>
          <w:i/>
          <w:sz w:val="24"/>
          <w:szCs w:val="24"/>
        </w:rPr>
        <w:t>Site A NQN14</w:t>
      </w:r>
      <w:r w:rsidRPr="00277013">
        <w:rPr>
          <w:rFonts w:asciiTheme="majorHAnsi" w:hAnsiTheme="majorHAnsi" w:cs="Times New Roman"/>
          <w:i/>
          <w:sz w:val="24"/>
          <w:szCs w:val="24"/>
        </w:rPr>
        <w:t>)</w:t>
      </w:r>
    </w:p>
    <w:p w:rsidR="000A7E99" w:rsidRPr="00277013" w:rsidRDefault="00AF1944" w:rsidP="0017242D">
      <w:pPr>
        <w:spacing w:after="120" w:line="480" w:lineRule="auto"/>
        <w:jc w:val="both"/>
        <w:rPr>
          <w:rFonts w:asciiTheme="majorHAnsi" w:hAnsiTheme="majorHAnsi" w:cs="Times New Roman"/>
          <w:sz w:val="24"/>
          <w:szCs w:val="24"/>
        </w:rPr>
      </w:pPr>
      <w:r w:rsidRPr="00277013">
        <w:rPr>
          <w:rFonts w:asciiTheme="majorHAnsi" w:hAnsiTheme="majorHAnsi" w:cs="Times New Roman"/>
          <w:sz w:val="24"/>
          <w:szCs w:val="24"/>
        </w:rPr>
        <w:t>L</w:t>
      </w:r>
      <w:r w:rsidR="00B27A1B" w:rsidRPr="00277013">
        <w:rPr>
          <w:rFonts w:asciiTheme="majorHAnsi" w:hAnsiTheme="majorHAnsi" w:cs="Times New Roman"/>
          <w:sz w:val="24"/>
          <w:szCs w:val="24"/>
        </w:rPr>
        <w:t xml:space="preserve">earning </w:t>
      </w:r>
      <w:r w:rsidRPr="00277013">
        <w:rPr>
          <w:rFonts w:asciiTheme="majorHAnsi" w:hAnsiTheme="majorHAnsi" w:cs="Times New Roman"/>
          <w:sz w:val="24"/>
          <w:szCs w:val="24"/>
        </w:rPr>
        <w:t xml:space="preserve">from </w:t>
      </w:r>
      <w:r w:rsidR="00B27A1B" w:rsidRPr="00277013">
        <w:rPr>
          <w:rFonts w:asciiTheme="majorHAnsi" w:hAnsiTheme="majorHAnsi" w:cs="Times New Roman"/>
          <w:sz w:val="24"/>
          <w:szCs w:val="24"/>
        </w:rPr>
        <w:t xml:space="preserve">mistakes </w:t>
      </w:r>
      <w:r w:rsidRPr="00277013">
        <w:rPr>
          <w:rFonts w:asciiTheme="majorHAnsi" w:hAnsiTheme="majorHAnsi" w:cs="Times New Roman"/>
          <w:sz w:val="24"/>
          <w:szCs w:val="24"/>
        </w:rPr>
        <w:t>can</w:t>
      </w:r>
      <w:r w:rsidR="00B27A1B" w:rsidRPr="00277013">
        <w:rPr>
          <w:rFonts w:asciiTheme="majorHAnsi" w:hAnsiTheme="majorHAnsi" w:cs="Times New Roman"/>
          <w:sz w:val="24"/>
          <w:szCs w:val="24"/>
        </w:rPr>
        <w:t xml:space="preserve"> be a powerful learning tool</w:t>
      </w:r>
      <w:r w:rsidR="008E6C5E">
        <w:rPr>
          <w:rFonts w:asciiTheme="majorHAnsi" w:hAnsiTheme="majorHAnsi" w:cs="Times New Roman"/>
          <w:sz w:val="24"/>
          <w:szCs w:val="24"/>
        </w:rPr>
        <w:t xml:space="preserve"> where knowledge may be effectively recontextualised from practice experiences</w:t>
      </w:r>
      <w:r w:rsidR="00B27A1B" w:rsidRPr="00277013">
        <w:rPr>
          <w:rFonts w:asciiTheme="majorHAnsi" w:hAnsiTheme="majorHAnsi" w:cs="Times New Roman"/>
          <w:sz w:val="24"/>
          <w:szCs w:val="24"/>
        </w:rPr>
        <w:t xml:space="preserve">. However </w:t>
      </w:r>
      <w:r w:rsidR="00CB4A6C" w:rsidRPr="00277013">
        <w:rPr>
          <w:rFonts w:asciiTheme="majorHAnsi" w:hAnsiTheme="majorHAnsi" w:cs="Times New Roman"/>
          <w:sz w:val="24"/>
          <w:szCs w:val="24"/>
        </w:rPr>
        <w:t xml:space="preserve">our findings indicated that </w:t>
      </w:r>
      <w:r w:rsidR="008E6C5E">
        <w:rPr>
          <w:rFonts w:asciiTheme="majorHAnsi" w:hAnsiTheme="majorHAnsi" w:cs="Times New Roman"/>
          <w:sz w:val="24"/>
          <w:szCs w:val="24"/>
        </w:rPr>
        <w:t>experiential learning can</w:t>
      </w:r>
      <w:r w:rsidRPr="00277013">
        <w:rPr>
          <w:rFonts w:asciiTheme="majorHAnsi" w:hAnsiTheme="majorHAnsi" w:cs="Times New Roman"/>
          <w:sz w:val="24"/>
          <w:szCs w:val="24"/>
        </w:rPr>
        <w:t xml:space="preserve"> also</w:t>
      </w:r>
      <w:r w:rsidR="00B27A1B" w:rsidRPr="00277013">
        <w:rPr>
          <w:rFonts w:asciiTheme="majorHAnsi" w:hAnsiTheme="majorHAnsi" w:cs="Times New Roman"/>
          <w:sz w:val="24"/>
          <w:szCs w:val="24"/>
        </w:rPr>
        <w:t xml:space="preserve"> be traumatic, particularly if there is little</w:t>
      </w:r>
      <w:r w:rsidR="00CB4A6C" w:rsidRPr="00277013">
        <w:rPr>
          <w:rFonts w:asciiTheme="majorHAnsi" w:hAnsiTheme="majorHAnsi" w:cs="Times New Roman"/>
          <w:sz w:val="24"/>
          <w:szCs w:val="24"/>
        </w:rPr>
        <w:t xml:space="preserve"> or</w:t>
      </w:r>
      <w:r w:rsidR="00793DFA" w:rsidRPr="00277013">
        <w:rPr>
          <w:rFonts w:asciiTheme="majorHAnsi" w:hAnsiTheme="majorHAnsi" w:cs="Times New Roman"/>
          <w:sz w:val="24"/>
          <w:szCs w:val="24"/>
        </w:rPr>
        <w:t xml:space="preserve"> </w:t>
      </w:r>
      <w:r w:rsidR="00B27A1B" w:rsidRPr="00277013">
        <w:rPr>
          <w:rFonts w:asciiTheme="majorHAnsi" w:hAnsiTheme="majorHAnsi" w:cs="Times New Roman"/>
          <w:sz w:val="24"/>
          <w:szCs w:val="24"/>
        </w:rPr>
        <w:t>no reflective space and can</w:t>
      </w:r>
      <w:r w:rsidRPr="00277013">
        <w:rPr>
          <w:rFonts w:asciiTheme="majorHAnsi" w:hAnsiTheme="majorHAnsi" w:cs="Times New Roman"/>
          <w:sz w:val="24"/>
          <w:szCs w:val="24"/>
        </w:rPr>
        <w:t>,</w:t>
      </w:r>
      <w:r w:rsidR="00B27A1B" w:rsidRPr="00277013">
        <w:rPr>
          <w:rFonts w:asciiTheme="majorHAnsi" w:hAnsiTheme="majorHAnsi" w:cs="Times New Roman"/>
          <w:sz w:val="24"/>
          <w:szCs w:val="24"/>
        </w:rPr>
        <w:t xml:space="preserve"> </w:t>
      </w:r>
      <w:r w:rsidRPr="00277013">
        <w:rPr>
          <w:rFonts w:asciiTheme="majorHAnsi" w:hAnsiTheme="majorHAnsi" w:cs="Times New Roman"/>
          <w:sz w:val="24"/>
          <w:szCs w:val="24"/>
        </w:rPr>
        <w:t xml:space="preserve">in turn, </w:t>
      </w:r>
      <w:r w:rsidR="00B27A1B" w:rsidRPr="00277013">
        <w:rPr>
          <w:rFonts w:asciiTheme="majorHAnsi" w:hAnsiTheme="majorHAnsi" w:cs="Times New Roman"/>
          <w:sz w:val="24"/>
          <w:szCs w:val="24"/>
        </w:rPr>
        <w:t xml:space="preserve">produce </w:t>
      </w:r>
      <w:r w:rsidR="00277AE0" w:rsidRPr="00277013">
        <w:rPr>
          <w:rFonts w:asciiTheme="majorHAnsi" w:hAnsiTheme="majorHAnsi" w:cs="Times New Roman"/>
          <w:sz w:val="24"/>
          <w:szCs w:val="24"/>
        </w:rPr>
        <w:t>poor</w:t>
      </w:r>
      <w:r w:rsidR="00B27A1B" w:rsidRPr="00277013">
        <w:rPr>
          <w:rFonts w:asciiTheme="majorHAnsi" w:hAnsiTheme="majorHAnsi" w:cs="Times New Roman"/>
          <w:sz w:val="24"/>
          <w:szCs w:val="24"/>
        </w:rPr>
        <w:t xml:space="preserve"> practice</w:t>
      </w:r>
      <w:r w:rsidR="00277AE0" w:rsidRPr="00277013">
        <w:rPr>
          <w:rFonts w:asciiTheme="majorHAnsi" w:hAnsiTheme="majorHAnsi" w:cs="Times New Roman"/>
          <w:sz w:val="24"/>
          <w:szCs w:val="24"/>
        </w:rPr>
        <w:t xml:space="preserve"> ‘cutting corners’</w:t>
      </w:r>
      <w:r w:rsidR="00B27A1B" w:rsidRPr="00277013">
        <w:rPr>
          <w:rFonts w:asciiTheme="majorHAnsi" w:hAnsiTheme="majorHAnsi" w:cs="Times New Roman"/>
          <w:sz w:val="24"/>
          <w:szCs w:val="24"/>
        </w:rPr>
        <w:t xml:space="preserve">. </w:t>
      </w:r>
      <w:r w:rsidR="00256F55" w:rsidRPr="00277013">
        <w:rPr>
          <w:rFonts w:asciiTheme="majorHAnsi" w:hAnsiTheme="majorHAnsi" w:cs="Times New Roman"/>
          <w:sz w:val="24"/>
          <w:szCs w:val="24"/>
        </w:rPr>
        <w:t>It can also result in patient safety being compromised.</w:t>
      </w:r>
    </w:p>
    <w:p w:rsidR="00493C36" w:rsidRPr="00F7467C" w:rsidRDefault="00493C36" w:rsidP="00923058">
      <w:pPr>
        <w:pStyle w:val="Heading2"/>
        <w:spacing w:before="0" w:after="120" w:line="480" w:lineRule="auto"/>
        <w:jc w:val="both"/>
        <w:rPr>
          <w:rFonts w:cs="Times New Roman"/>
          <w:color w:val="auto"/>
          <w:sz w:val="24"/>
          <w:szCs w:val="24"/>
        </w:rPr>
      </w:pPr>
      <w:r w:rsidRPr="00F7467C">
        <w:rPr>
          <w:rFonts w:cs="Times New Roman"/>
          <w:color w:val="auto"/>
          <w:sz w:val="24"/>
          <w:szCs w:val="24"/>
        </w:rPr>
        <w:t>Learning from difficult experiences</w:t>
      </w:r>
    </w:p>
    <w:p w:rsidR="00493C36" w:rsidRPr="00277013" w:rsidRDefault="00493C36" w:rsidP="00F7467C">
      <w:pPr>
        <w:spacing w:line="480" w:lineRule="auto"/>
        <w:ind w:firstLine="720"/>
        <w:jc w:val="both"/>
        <w:rPr>
          <w:rFonts w:asciiTheme="majorHAnsi" w:hAnsiTheme="majorHAnsi" w:cs="Times New Roman"/>
          <w:sz w:val="24"/>
          <w:szCs w:val="24"/>
        </w:rPr>
      </w:pPr>
      <w:r w:rsidRPr="00277013">
        <w:rPr>
          <w:rFonts w:asciiTheme="majorHAnsi" w:hAnsiTheme="majorHAnsi" w:cs="Times New Roman"/>
          <w:sz w:val="24"/>
          <w:szCs w:val="24"/>
        </w:rPr>
        <w:t xml:space="preserve">Our </w:t>
      </w:r>
      <w:r w:rsidR="00277013" w:rsidRPr="00277013">
        <w:rPr>
          <w:rFonts w:asciiTheme="majorHAnsi" w:hAnsiTheme="majorHAnsi" w:cs="Times New Roman"/>
          <w:sz w:val="24"/>
          <w:szCs w:val="24"/>
        </w:rPr>
        <w:t>findings</w:t>
      </w:r>
      <w:r w:rsidR="0069305E" w:rsidRPr="00277013">
        <w:rPr>
          <w:rFonts w:asciiTheme="majorHAnsi" w:hAnsiTheme="majorHAnsi" w:cs="Times New Roman"/>
          <w:sz w:val="24"/>
          <w:szCs w:val="24"/>
        </w:rPr>
        <w:t xml:space="preserve"> </w:t>
      </w:r>
      <w:r w:rsidR="00277013" w:rsidRPr="00277013">
        <w:rPr>
          <w:rFonts w:asciiTheme="majorHAnsi" w:hAnsiTheme="majorHAnsi" w:cs="Times New Roman"/>
          <w:sz w:val="24"/>
          <w:szCs w:val="24"/>
        </w:rPr>
        <w:t>suggest</w:t>
      </w:r>
      <w:r w:rsidRPr="00277013">
        <w:rPr>
          <w:rFonts w:asciiTheme="majorHAnsi" w:hAnsiTheme="majorHAnsi" w:cs="Times New Roman"/>
          <w:sz w:val="24"/>
          <w:szCs w:val="24"/>
        </w:rPr>
        <w:t xml:space="preserve"> that some of the NQNs were under-prepared </w:t>
      </w:r>
      <w:r w:rsidR="00256F55" w:rsidRPr="00277013">
        <w:rPr>
          <w:rFonts w:asciiTheme="majorHAnsi" w:hAnsiTheme="majorHAnsi" w:cs="Times New Roman"/>
          <w:sz w:val="24"/>
          <w:szCs w:val="24"/>
        </w:rPr>
        <w:t xml:space="preserve">for </w:t>
      </w:r>
      <w:r w:rsidRPr="00277013">
        <w:rPr>
          <w:rFonts w:asciiTheme="majorHAnsi" w:hAnsiTheme="majorHAnsi" w:cs="Times New Roman"/>
          <w:sz w:val="24"/>
          <w:szCs w:val="24"/>
        </w:rPr>
        <w:t xml:space="preserve">particularly demanding situations, including major emergencies, and </w:t>
      </w:r>
      <w:r w:rsidR="00256F55" w:rsidRPr="00277013">
        <w:rPr>
          <w:rFonts w:asciiTheme="majorHAnsi" w:hAnsiTheme="majorHAnsi" w:cs="Times New Roman"/>
          <w:sz w:val="24"/>
          <w:szCs w:val="24"/>
        </w:rPr>
        <w:t xml:space="preserve">the </w:t>
      </w:r>
      <w:r w:rsidR="00AF1944" w:rsidRPr="00277013">
        <w:rPr>
          <w:rFonts w:asciiTheme="majorHAnsi" w:hAnsiTheme="majorHAnsi" w:cs="Times New Roman"/>
          <w:sz w:val="24"/>
          <w:szCs w:val="24"/>
        </w:rPr>
        <w:t>death</w:t>
      </w:r>
      <w:r w:rsidR="00256F55" w:rsidRPr="00277013">
        <w:rPr>
          <w:rFonts w:asciiTheme="majorHAnsi" w:hAnsiTheme="majorHAnsi" w:cs="Times New Roman"/>
          <w:sz w:val="24"/>
          <w:szCs w:val="24"/>
        </w:rPr>
        <w:t>s</w:t>
      </w:r>
      <w:r w:rsidR="00AF1944" w:rsidRPr="00277013">
        <w:rPr>
          <w:rFonts w:asciiTheme="majorHAnsi" w:hAnsiTheme="majorHAnsi" w:cs="Times New Roman"/>
          <w:sz w:val="24"/>
          <w:szCs w:val="24"/>
        </w:rPr>
        <w:t xml:space="preserve"> of patient</w:t>
      </w:r>
      <w:r w:rsidR="00256F55" w:rsidRPr="00277013">
        <w:rPr>
          <w:rFonts w:asciiTheme="majorHAnsi" w:hAnsiTheme="majorHAnsi" w:cs="Times New Roman"/>
          <w:sz w:val="24"/>
          <w:szCs w:val="24"/>
        </w:rPr>
        <w:t>s</w:t>
      </w:r>
      <w:r w:rsidRPr="00277013">
        <w:rPr>
          <w:rFonts w:asciiTheme="majorHAnsi" w:hAnsiTheme="majorHAnsi" w:cs="Times New Roman"/>
          <w:sz w:val="24"/>
          <w:szCs w:val="24"/>
        </w:rPr>
        <w:t>. Experiencing such situations, coming to terms with them, and developing confidence in the ability to handle them, are crucial to the NQNs</w:t>
      </w:r>
      <w:r w:rsidR="00256F55" w:rsidRPr="00277013">
        <w:rPr>
          <w:rFonts w:asciiTheme="majorHAnsi" w:hAnsiTheme="majorHAnsi" w:cs="Times New Roman"/>
          <w:sz w:val="24"/>
          <w:szCs w:val="24"/>
        </w:rPr>
        <w:t>’</w:t>
      </w:r>
      <w:r w:rsidRPr="00277013">
        <w:rPr>
          <w:rFonts w:asciiTheme="majorHAnsi" w:hAnsiTheme="majorHAnsi" w:cs="Times New Roman"/>
          <w:sz w:val="24"/>
          <w:szCs w:val="24"/>
        </w:rPr>
        <w:t xml:space="preserve"> successful </w:t>
      </w:r>
      <w:r w:rsidR="00256F55" w:rsidRPr="00277013">
        <w:rPr>
          <w:rFonts w:asciiTheme="majorHAnsi" w:hAnsiTheme="majorHAnsi" w:cs="Times New Roman"/>
          <w:sz w:val="24"/>
          <w:szCs w:val="24"/>
        </w:rPr>
        <w:t>transition to qualified nurse</w:t>
      </w:r>
      <w:r w:rsidR="006345AF" w:rsidRPr="00277013">
        <w:rPr>
          <w:rFonts w:asciiTheme="majorHAnsi" w:hAnsiTheme="majorHAnsi" w:cs="Times New Roman"/>
          <w:sz w:val="24"/>
          <w:szCs w:val="24"/>
        </w:rPr>
        <w:t>:</w:t>
      </w:r>
    </w:p>
    <w:p w:rsidR="00493C36" w:rsidRPr="00277013" w:rsidRDefault="00493C36" w:rsidP="001A405F">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60"/>
          <w:tab w:val="left" w:pos="10080"/>
        </w:tabs>
        <w:spacing w:line="480" w:lineRule="auto"/>
        <w:ind w:left="720" w:right="-46"/>
        <w:jc w:val="both"/>
        <w:rPr>
          <w:rFonts w:asciiTheme="majorHAnsi" w:hAnsiTheme="majorHAnsi" w:cs="Times New Roman"/>
          <w:i/>
          <w:sz w:val="24"/>
          <w:szCs w:val="24"/>
        </w:rPr>
      </w:pPr>
      <w:r w:rsidRPr="00277013">
        <w:rPr>
          <w:rFonts w:asciiTheme="majorHAnsi" w:hAnsiTheme="majorHAnsi" w:cs="Times New Roman"/>
          <w:i/>
          <w:sz w:val="24"/>
          <w:szCs w:val="24"/>
        </w:rPr>
        <w:t>A lot of student nurses have never been exposed to</w:t>
      </w:r>
      <w:r w:rsidR="001A405F" w:rsidRPr="00277013">
        <w:rPr>
          <w:rFonts w:asciiTheme="majorHAnsi" w:hAnsiTheme="majorHAnsi" w:cs="Times New Roman"/>
          <w:i/>
          <w:sz w:val="24"/>
          <w:szCs w:val="24"/>
        </w:rPr>
        <w:t xml:space="preserve"> </w:t>
      </w:r>
      <w:r w:rsidRPr="00277013">
        <w:rPr>
          <w:rFonts w:asciiTheme="majorHAnsi" w:hAnsiTheme="majorHAnsi" w:cs="Times New Roman"/>
          <w:i/>
          <w:sz w:val="24"/>
          <w:szCs w:val="24"/>
        </w:rPr>
        <w:t>cardiac arrest, so in that situation the nurses struggle because it is a difficult situation and it’s not one that you have a lot of the time</w:t>
      </w:r>
      <w:r w:rsidR="00256F55" w:rsidRPr="00277013">
        <w:rPr>
          <w:rFonts w:asciiTheme="majorHAnsi" w:hAnsiTheme="majorHAnsi" w:cs="Times New Roman"/>
          <w:i/>
          <w:sz w:val="24"/>
          <w:szCs w:val="24"/>
        </w:rPr>
        <w:t xml:space="preserve"> [with]</w:t>
      </w:r>
      <w:r w:rsidRPr="00277013">
        <w:rPr>
          <w:rFonts w:asciiTheme="majorHAnsi" w:hAnsiTheme="majorHAnsi" w:cs="Times New Roman"/>
          <w:i/>
          <w:sz w:val="24"/>
          <w:szCs w:val="24"/>
        </w:rPr>
        <w:t>… (</w:t>
      </w:r>
      <w:r w:rsidR="006A2ED0" w:rsidRPr="00277013">
        <w:rPr>
          <w:rFonts w:asciiTheme="majorHAnsi" w:hAnsiTheme="majorHAnsi" w:cs="Times New Roman"/>
          <w:i/>
          <w:sz w:val="24"/>
          <w:szCs w:val="24"/>
        </w:rPr>
        <w:t>Site C ward manager4</w:t>
      </w:r>
      <w:r w:rsidRPr="00277013">
        <w:rPr>
          <w:rFonts w:asciiTheme="majorHAnsi" w:hAnsiTheme="majorHAnsi" w:cs="Times New Roman"/>
          <w:i/>
          <w:sz w:val="24"/>
          <w:szCs w:val="24"/>
        </w:rPr>
        <w:t>)</w:t>
      </w:r>
    </w:p>
    <w:p w:rsidR="00493C36" w:rsidRPr="00277013" w:rsidRDefault="00493C36" w:rsidP="00256F55">
      <w:pPr>
        <w:pStyle w:val="ListParagraph"/>
        <w:tabs>
          <w:tab w:val="left" w:pos="1440"/>
          <w:tab w:val="left" w:pos="1701"/>
          <w:tab w:val="left" w:pos="2160"/>
          <w:tab w:val="left" w:pos="2880"/>
          <w:tab w:val="left" w:pos="3600"/>
          <w:tab w:val="left" w:pos="4320"/>
          <w:tab w:val="left" w:pos="5040"/>
          <w:tab w:val="left" w:pos="5760"/>
          <w:tab w:val="left" w:pos="6480"/>
          <w:tab w:val="left" w:pos="7200"/>
          <w:tab w:val="left" w:pos="8640"/>
          <w:tab w:val="left" w:pos="9214"/>
          <w:tab w:val="left" w:pos="9360"/>
          <w:tab w:val="left" w:pos="10080"/>
        </w:tabs>
        <w:spacing w:line="480" w:lineRule="auto"/>
        <w:ind w:right="-46"/>
        <w:jc w:val="both"/>
        <w:rPr>
          <w:rFonts w:asciiTheme="majorHAnsi" w:hAnsiTheme="majorHAnsi" w:cs="Times New Roman"/>
          <w:i/>
          <w:sz w:val="24"/>
          <w:szCs w:val="24"/>
        </w:rPr>
      </w:pPr>
      <w:r w:rsidRPr="00277013">
        <w:rPr>
          <w:rFonts w:asciiTheme="majorHAnsi" w:hAnsiTheme="majorHAnsi" w:cs="Times New Roman"/>
          <w:i/>
          <w:sz w:val="24"/>
          <w:szCs w:val="24"/>
        </w:rPr>
        <w:t>I had my first cardiac arrest a couple of months, well at least a couple of months ago now, but it sounds, this sounds awful but because I’ve had that I’m not scared of it happening again now. (</w:t>
      </w:r>
      <w:r w:rsidR="006A2ED0" w:rsidRPr="00277013">
        <w:rPr>
          <w:rFonts w:asciiTheme="majorHAnsi" w:hAnsiTheme="majorHAnsi" w:cs="Times New Roman"/>
          <w:i/>
          <w:sz w:val="24"/>
          <w:szCs w:val="24"/>
        </w:rPr>
        <w:t>Site B NQN9</w:t>
      </w:r>
      <w:r w:rsidRPr="00277013">
        <w:rPr>
          <w:rFonts w:asciiTheme="majorHAnsi" w:hAnsiTheme="majorHAnsi" w:cs="Times New Roman"/>
          <w:i/>
          <w:sz w:val="24"/>
          <w:szCs w:val="24"/>
        </w:rPr>
        <w:t>)</w:t>
      </w:r>
    </w:p>
    <w:p w:rsidR="00493C36" w:rsidRPr="00277013" w:rsidRDefault="00E11C36" w:rsidP="0017242D">
      <w:pPr>
        <w:pStyle w:val="ListParagraph"/>
        <w:tabs>
          <w:tab w:val="left" w:pos="1440"/>
          <w:tab w:val="left" w:pos="1701"/>
          <w:tab w:val="left" w:pos="2160"/>
          <w:tab w:val="left" w:pos="2880"/>
          <w:tab w:val="left" w:pos="3600"/>
          <w:tab w:val="left" w:pos="4320"/>
          <w:tab w:val="left" w:pos="5040"/>
          <w:tab w:val="left" w:pos="5760"/>
          <w:tab w:val="left" w:pos="6480"/>
          <w:tab w:val="left" w:pos="7200"/>
          <w:tab w:val="left" w:pos="8640"/>
          <w:tab w:val="left" w:pos="9214"/>
          <w:tab w:val="left" w:pos="9360"/>
          <w:tab w:val="left" w:pos="10080"/>
        </w:tabs>
        <w:spacing w:after="120" w:line="480" w:lineRule="auto"/>
        <w:ind w:left="0" w:right="-45"/>
        <w:contextualSpacing w:val="0"/>
        <w:jc w:val="both"/>
        <w:rPr>
          <w:rFonts w:asciiTheme="majorHAnsi" w:hAnsiTheme="majorHAnsi" w:cs="Times New Roman"/>
          <w:i/>
          <w:sz w:val="24"/>
          <w:szCs w:val="24"/>
        </w:rPr>
      </w:pPr>
      <w:r w:rsidRPr="00277013">
        <w:rPr>
          <w:rFonts w:asciiTheme="majorHAnsi" w:hAnsiTheme="majorHAnsi" w:cs="Times New Roman"/>
          <w:sz w:val="24"/>
          <w:szCs w:val="24"/>
        </w:rPr>
        <w:t>These two extracts highlight the significance of NQNs encountering, and learning to cope with</w:t>
      </w:r>
      <w:r w:rsidR="00AF1944" w:rsidRPr="00277013">
        <w:rPr>
          <w:rFonts w:asciiTheme="majorHAnsi" w:hAnsiTheme="majorHAnsi" w:cs="Times New Roman"/>
          <w:sz w:val="24"/>
          <w:szCs w:val="24"/>
        </w:rPr>
        <w:t>,</w:t>
      </w:r>
      <w:r w:rsidRPr="00277013">
        <w:rPr>
          <w:rFonts w:asciiTheme="majorHAnsi" w:hAnsiTheme="majorHAnsi" w:cs="Times New Roman"/>
          <w:sz w:val="24"/>
          <w:szCs w:val="24"/>
        </w:rPr>
        <w:t xml:space="preserve"> cardiac arrests, and how the experiencing of successfully dealing with </w:t>
      </w:r>
      <w:r w:rsidR="00AF1944" w:rsidRPr="00277013">
        <w:rPr>
          <w:rFonts w:asciiTheme="majorHAnsi" w:hAnsiTheme="majorHAnsi" w:cs="Times New Roman"/>
          <w:sz w:val="24"/>
          <w:szCs w:val="24"/>
        </w:rPr>
        <w:t>one</w:t>
      </w:r>
      <w:r w:rsidRPr="00277013">
        <w:rPr>
          <w:rFonts w:asciiTheme="majorHAnsi" w:hAnsiTheme="majorHAnsi" w:cs="Times New Roman"/>
          <w:sz w:val="24"/>
          <w:szCs w:val="24"/>
        </w:rPr>
        <w:t xml:space="preserve"> can be </w:t>
      </w:r>
      <w:r w:rsidR="00AF1944" w:rsidRPr="00277013">
        <w:rPr>
          <w:rFonts w:asciiTheme="majorHAnsi" w:hAnsiTheme="majorHAnsi" w:cs="Times New Roman"/>
          <w:sz w:val="24"/>
          <w:szCs w:val="24"/>
        </w:rPr>
        <w:t xml:space="preserve">a </w:t>
      </w:r>
      <w:r w:rsidR="00CB4A6C" w:rsidRPr="00277013">
        <w:rPr>
          <w:rFonts w:asciiTheme="majorHAnsi" w:hAnsiTheme="majorHAnsi" w:cs="Times New Roman"/>
          <w:sz w:val="24"/>
          <w:szCs w:val="24"/>
        </w:rPr>
        <w:t xml:space="preserve">significant </w:t>
      </w:r>
      <w:r w:rsidRPr="00277013">
        <w:rPr>
          <w:rFonts w:asciiTheme="majorHAnsi" w:hAnsiTheme="majorHAnsi" w:cs="Times New Roman"/>
          <w:sz w:val="24"/>
          <w:szCs w:val="24"/>
        </w:rPr>
        <w:t xml:space="preserve">confidence-builder. However for some NQNs a major incident which does not have a successful outcome, and/or where there has been inadequate support, </w:t>
      </w:r>
      <w:r w:rsidR="00AF1944" w:rsidRPr="00277013">
        <w:rPr>
          <w:rFonts w:asciiTheme="majorHAnsi" w:hAnsiTheme="majorHAnsi" w:cs="Times New Roman"/>
          <w:sz w:val="24"/>
          <w:szCs w:val="24"/>
        </w:rPr>
        <w:t>can be traumatic</w:t>
      </w:r>
      <w:r w:rsidR="001E75F8" w:rsidRPr="00277013">
        <w:rPr>
          <w:rFonts w:asciiTheme="majorHAnsi" w:hAnsiTheme="majorHAnsi" w:cs="Times New Roman"/>
          <w:sz w:val="24"/>
          <w:szCs w:val="24"/>
        </w:rPr>
        <w:t xml:space="preserve"> as an observation field-note suggests</w:t>
      </w:r>
      <w:r w:rsidR="006345AF" w:rsidRPr="00277013">
        <w:rPr>
          <w:rFonts w:asciiTheme="majorHAnsi" w:hAnsiTheme="majorHAnsi" w:cs="Times New Roman"/>
          <w:sz w:val="24"/>
          <w:szCs w:val="24"/>
        </w:rPr>
        <w:t>:</w:t>
      </w:r>
    </w:p>
    <w:p w:rsidR="00F60B00" w:rsidRPr="00277013" w:rsidRDefault="00493C36">
      <w:pPr>
        <w:shd w:val="clear" w:color="auto" w:fill="FFFFFF" w:themeFill="background1"/>
        <w:spacing w:line="480" w:lineRule="auto"/>
        <w:ind w:left="720" w:right="-46"/>
        <w:jc w:val="both"/>
        <w:rPr>
          <w:rFonts w:asciiTheme="majorHAnsi" w:hAnsiTheme="majorHAnsi" w:cs="Times New Roman"/>
          <w:i/>
          <w:sz w:val="24"/>
          <w:szCs w:val="24"/>
        </w:rPr>
      </w:pPr>
      <w:r w:rsidRPr="00277013">
        <w:rPr>
          <w:rFonts w:asciiTheme="majorHAnsi" w:hAnsiTheme="majorHAnsi" w:cs="Times New Roman"/>
          <w:i/>
          <w:sz w:val="24"/>
          <w:szCs w:val="24"/>
        </w:rPr>
        <w:t>NQN tells me she is nervous when lights are off in bay at night because she can’t see the patients. She would like to have the light on by every bed. But lu</w:t>
      </w:r>
      <w:r w:rsidR="00657E65">
        <w:rPr>
          <w:rFonts w:asciiTheme="majorHAnsi" w:hAnsiTheme="majorHAnsi" w:cs="Times New Roman"/>
          <w:i/>
          <w:sz w:val="24"/>
          <w:szCs w:val="24"/>
        </w:rPr>
        <w:t>ckily the patient with a trachy[eostomy]</w:t>
      </w:r>
      <w:r w:rsidRPr="00277013">
        <w:rPr>
          <w:rFonts w:asciiTheme="majorHAnsi" w:hAnsiTheme="majorHAnsi" w:cs="Times New Roman"/>
          <w:i/>
          <w:sz w:val="24"/>
          <w:szCs w:val="24"/>
        </w:rPr>
        <w:t xml:space="preserve"> which needs clearing is by </w:t>
      </w:r>
      <w:r w:rsidR="001E75F8" w:rsidRPr="00277013">
        <w:rPr>
          <w:rFonts w:asciiTheme="majorHAnsi" w:hAnsiTheme="majorHAnsi" w:cs="Times New Roman"/>
          <w:i/>
          <w:sz w:val="24"/>
          <w:szCs w:val="24"/>
        </w:rPr>
        <w:t xml:space="preserve">a </w:t>
      </w:r>
      <w:r w:rsidRPr="00277013">
        <w:rPr>
          <w:rFonts w:asciiTheme="majorHAnsi" w:hAnsiTheme="majorHAnsi" w:cs="Times New Roman"/>
          <w:i/>
          <w:sz w:val="24"/>
          <w:szCs w:val="24"/>
        </w:rPr>
        <w:t>window and light is on, good. She explains to me that this patient could die if she does not look after her properly – big responsibility. She also talks about something that happened last year where a young person died in her sleep during the night when it was dark. I asked if they knew why patient died. Nurse say she never heard about the cause of death. (</w:t>
      </w:r>
      <w:r w:rsidR="005A2135" w:rsidRPr="00277013">
        <w:rPr>
          <w:rFonts w:asciiTheme="majorHAnsi" w:hAnsiTheme="majorHAnsi" w:cs="Times New Roman"/>
          <w:i/>
          <w:sz w:val="24"/>
          <w:szCs w:val="24"/>
        </w:rPr>
        <w:t>Site A obs1</w:t>
      </w:r>
      <w:r w:rsidRPr="00277013">
        <w:rPr>
          <w:rFonts w:asciiTheme="majorHAnsi" w:hAnsiTheme="majorHAnsi" w:cs="Times New Roman"/>
          <w:i/>
          <w:sz w:val="24"/>
          <w:szCs w:val="24"/>
        </w:rPr>
        <w:t>)</w:t>
      </w:r>
    </w:p>
    <w:p w:rsidR="00493C36" w:rsidRPr="00277013" w:rsidRDefault="00493C36" w:rsidP="00923058">
      <w:pPr>
        <w:pStyle w:val="ListParagraph"/>
        <w:tabs>
          <w:tab w:val="left" w:pos="1440"/>
          <w:tab w:val="left" w:pos="1701"/>
          <w:tab w:val="left" w:pos="2160"/>
          <w:tab w:val="left" w:pos="2880"/>
          <w:tab w:val="left" w:pos="3600"/>
          <w:tab w:val="left" w:pos="4320"/>
          <w:tab w:val="left" w:pos="5040"/>
          <w:tab w:val="left" w:pos="5760"/>
          <w:tab w:val="left" w:pos="6480"/>
          <w:tab w:val="left" w:pos="7200"/>
          <w:tab w:val="left" w:pos="8640"/>
          <w:tab w:val="left" w:pos="9214"/>
          <w:tab w:val="left" w:pos="9360"/>
          <w:tab w:val="left" w:pos="10080"/>
        </w:tabs>
        <w:spacing w:line="480" w:lineRule="auto"/>
        <w:ind w:left="0" w:right="-46"/>
        <w:jc w:val="both"/>
        <w:rPr>
          <w:rFonts w:asciiTheme="majorHAnsi" w:hAnsiTheme="majorHAnsi" w:cs="Times New Roman"/>
          <w:sz w:val="24"/>
          <w:szCs w:val="24"/>
        </w:rPr>
      </w:pPr>
      <w:r w:rsidRPr="00277013">
        <w:rPr>
          <w:rFonts w:asciiTheme="majorHAnsi" w:hAnsiTheme="majorHAnsi" w:cs="Times New Roman"/>
          <w:sz w:val="24"/>
          <w:szCs w:val="24"/>
        </w:rPr>
        <w:t xml:space="preserve">It was evident that the lack of light in the night made this NQN very anxious, as she felt that she could not effectively observe the patients in her care. She used a torch to </w:t>
      </w:r>
      <w:r w:rsidR="005A2135" w:rsidRPr="00277013">
        <w:rPr>
          <w:rFonts w:asciiTheme="majorHAnsi" w:hAnsiTheme="majorHAnsi" w:cs="Times New Roman"/>
          <w:sz w:val="24"/>
          <w:szCs w:val="24"/>
        </w:rPr>
        <w:t xml:space="preserve">illuminate </w:t>
      </w:r>
      <w:r w:rsidRPr="00277013">
        <w:rPr>
          <w:rFonts w:asciiTheme="majorHAnsi" w:hAnsiTheme="majorHAnsi" w:cs="Times New Roman"/>
          <w:sz w:val="24"/>
          <w:szCs w:val="24"/>
        </w:rPr>
        <w:t>the faces of patients as she walked around the beds in the dark. In addition, she associat</w:t>
      </w:r>
      <w:r w:rsidR="00E11C36" w:rsidRPr="00277013">
        <w:rPr>
          <w:rFonts w:asciiTheme="majorHAnsi" w:hAnsiTheme="majorHAnsi" w:cs="Times New Roman"/>
          <w:sz w:val="24"/>
          <w:szCs w:val="24"/>
        </w:rPr>
        <w:t xml:space="preserve">ed darkness with the death of </w:t>
      </w:r>
      <w:r w:rsidRPr="00277013">
        <w:rPr>
          <w:rFonts w:asciiTheme="majorHAnsi" w:hAnsiTheme="majorHAnsi" w:cs="Times New Roman"/>
          <w:sz w:val="24"/>
          <w:szCs w:val="24"/>
        </w:rPr>
        <w:t xml:space="preserve">another young patient who had sadly </w:t>
      </w:r>
      <w:r w:rsidR="00E11C36" w:rsidRPr="00277013">
        <w:rPr>
          <w:rFonts w:asciiTheme="majorHAnsi" w:hAnsiTheme="majorHAnsi" w:cs="Times New Roman"/>
          <w:sz w:val="24"/>
          <w:szCs w:val="24"/>
        </w:rPr>
        <w:t>died</w:t>
      </w:r>
      <w:r w:rsidRPr="00277013">
        <w:rPr>
          <w:rFonts w:asciiTheme="majorHAnsi" w:hAnsiTheme="majorHAnsi" w:cs="Times New Roman"/>
          <w:sz w:val="24"/>
          <w:szCs w:val="24"/>
        </w:rPr>
        <w:t xml:space="preserve"> on her ward and this worried her. The NQN </w:t>
      </w:r>
      <w:r w:rsidR="00CB4A6C" w:rsidRPr="00277013">
        <w:rPr>
          <w:rFonts w:asciiTheme="majorHAnsi" w:hAnsiTheme="majorHAnsi" w:cs="Times New Roman"/>
          <w:sz w:val="24"/>
          <w:szCs w:val="24"/>
        </w:rPr>
        <w:t xml:space="preserve">expressed fear </w:t>
      </w:r>
      <w:r w:rsidRPr="00277013">
        <w:rPr>
          <w:rFonts w:asciiTheme="majorHAnsi" w:hAnsiTheme="majorHAnsi" w:cs="Times New Roman"/>
          <w:sz w:val="24"/>
          <w:szCs w:val="24"/>
        </w:rPr>
        <w:t xml:space="preserve">that this could happen again with one of her patients. What appears </w:t>
      </w:r>
      <w:r w:rsidR="00AF1944" w:rsidRPr="00277013">
        <w:rPr>
          <w:rFonts w:asciiTheme="majorHAnsi" w:hAnsiTheme="majorHAnsi" w:cs="Times New Roman"/>
          <w:sz w:val="24"/>
          <w:szCs w:val="24"/>
        </w:rPr>
        <w:t>t</w:t>
      </w:r>
      <w:r w:rsidRPr="00277013">
        <w:rPr>
          <w:rFonts w:asciiTheme="majorHAnsi" w:hAnsiTheme="majorHAnsi" w:cs="Times New Roman"/>
          <w:sz w:val="24"/>
          <w:szCs w:val="24"/>
        </w:rPr>
        <w:t>o have been a major factor for the nurse was not just the patient’s death, but also not knowing why the patient had died, and not having had the opportunity to debrief about it afterwards</w:t>
      </w:r>
      <w:r w:rsidR="00E11C36" w:rsidRPr="00277013">
        <w:rPr>
          <w:rFonts w:asciiTheme="majorHAnsi" w:hAnsiTheme="majorHAnsi" w:cs="Times New Roman"/>
          <w:sz w:val="24"/>
          <w:szCs w:val="24"/>
        </w:rPr>
        <w:t>.</w:t>
      </w:r>
    </w:p>
    <w:p w:rsidR="00E11C36" w:rsidRPr="00277013" w:rsidRDefault="00E11C36" w:rsidP="0017242D">
      <w:pPr>
        <w:spacing w:after="0" w:line="480" w:lineRule="auto"/>
        <w:ind w:firstLine="720"/>
        <w:jc w:val="both"/>
        <w:rPr>
          <w:rFonts w:asciiTheme="majorHAnsi" w:hAnsiTheme="majorHAnsi" w:cs="Times New Roman"/>
          <w:sz w:val="24"/>
          <w:szCs w:val="24"/>
        </w:rPr>
      </w:pPr>
      <w:r w:rsidRPr="00277013">
        <w:rPr>
          <w:rFonts w:asciiTheme="majorHAnsi" w:hAnsiTheme="majorHAnsi" w:cs="Times New Roman"/>
          <w:sz w:val="24"/>
          <w:szCs w:val="24"/>
        </w:rPr>
        <w:t>The data suggest that</w:t>
      </w:r>
      <w:r w:rsidR="00256F55" w:rsidRPr="00277013">
        <w:rPr>
          <w:rFonts w:asciiTheme="majorHAnsi" w:hAnsiTheme="majorHAnsi" w:cs="Times New Roman"/>
          <w:sz w:val="24"/>
          <w:szCs w:val="24"/>
        </w:rPr>
        <w:t xml:space="preserve"> </w:t>
      </w:r>
      <w:r w:rsidRPr="00277013">
        <w:rPr>
          <w:rFonts w:asciiTheme="majorHAnsi" w:hAnsiTheme="majorHAnsi" w:cs="Times New Roman"/>
          <w:sz w:val="24"/>
          <w:szCs w:val="24"/>
        </w:rPr>
        <w:t xml:space="preserve">good support structures at ward level are crucial for NQNs during their </w:t>
      </w:r>
      <w:r w:rsidR="006D7B3F" w:rsidRPr="00277013">
        <w:rPr>
          <w:rFonts w:asciiTheme="majorHAnsi" w:hAnsiTheme="majorHAnsi" w:cs="Times New Roman"/>
          <w:sz w:val="24"/>
          <w:szCs w:val="24"/>
        </w:rPr>
        <w:t>preceptorship period</w:t>
      </w:r>
      <w:r w:rsidRPr="00277013">
        <w:rPr>
          <w:rFonts w:asciiTheme="majorHAnsi" w:hAnsiTheme="majorHAnsi" w:cs="Times New Roman"/>
          <w:sz w:val="24"/>
          <w:szCs w:val="24"/>
        </w:rPr>
        <w:t xml:space="preserve">. It was evident that major events had the potential to either build or undermine confidence, dependent upon both the outcome and also how the incident was dealt with, and </w:t>
      </w:r>
      <w:r w:rsidR="00AF1944" w:rsidRPr="00277013">
        <w:rPr>
          <w:rFonts w:asciiTheme="majorHAnsi" w:hAnsiTheme="majorHAnsi" w:cs="Times New Roman"/>
          <w:sz w:val="24"/>
          <w:szCs w:val="24"/>
        </w:rPr>
        <w:t xml:space="preserve">whether </w:t>
      </w:r>
      <w:r w:rsidRPr="00277013">
        <w:rPr>
          <w:rFonts w:asciiTheme="majorHAnsi" w:hAnsiTheme="majorHAnsi" w:cs="Times New Roman"/>
          <w:sz w:val="24"/>
          <w:szCs w:val="24"/>
        </w:rPr>
        <w:t xml:space="preserve">the NQN </w:t>
      </w:r>
      <w:r w:rsidR="00AF1944" w:rsidRPr="00277013">
        <w:rPr>
          <w:rFonts w:asciiTheme="majorHAnsi" w:hAnsiTheme="majorHAnsi" w:cs="Times New Roman"/>
          <w:sz w:val="24"/>
          <w:szCs w:val="24"/>
        </w:rPr>
        <w:t xml:space="preserve">was </w:t>
      </w:r>
      <w:r w:rsidRPr="00277013">
        <w:rPr>
          <w:rFonts w:asciiTheme="majorHAnsi" w:hAnsiTheme="majorHAnsi" w:cs="Times New Roman"/>
          <w:sz w:val="24"/>
          <w:szCs w:val="24"/>
        </w:rPr>
        <w:t xml:space="preserve">supported in making sense of </w:t>
      </w:r>
      <w:r w:rsidR="00277AE0" w:rsidRPr="00277013">
        <w:rPr>
          <w:rFonts w:asciiTheme="majorHAnsi" w:hAnsiTheme="majorHAnsi" w:cs="Times New Roman"/>
          <w:sz w:val="24"/>
          <w:szCs w:val="24"/>
        </w:rPr>
        <w:t>the experience, or in other words, recontextualising knowledge</w:t>
      </w:r>
      <w:r w:rsidRPr="00277013">
        <w:rPr>
          <w:rFonts w:asciiTheme="majorHAnsi" w:hAnsiTheme="majorHAnsi" w:cs="Times New Roman"/>
          <w:sz w:val="24"/>
          <w:szCs w:val="24"/>
        </w:rPr>
        <w:t>.</w:t>
      </w:r>
    </w:p>
    <w:p w:rsidR="00E11C36" w:rsidRPr="00F7467C" w:rsidRDefault="00CB4A6C" w:rsidP="00923058">
      <w:pPr>
        <w:pStyle w:val="Heading2"/>
        <w:spacing w:before="0" w:line="480" w:lineRule="auto"/>
        <w:jc w:val="both"/>
        <w:rPr>
          <w:rFonts w:cs="Times New Roman"/>
          <w:color w:val="auto"/>
          <w:sz w:val="24"/>
          <w:szCs w:val="24"/>
        </w:rPr>
      </w:pPr>
      <w:r w:rsidRPr="00F7467C">
        <w:rPr>
          <w:rFonts w:cs="Times New Roman"/>
          <w:color w:val="auto"/>
          <w:sz w:val="24"/>
          <w:szCs w:val="24"/>
        </w:rPr>
        <w:t>Informal l</w:t>
      </w:r>
      <w:r w:rsidR="00E11C36" w:rsidRPr="00F7467C">
        <w:rPr>
          <w:rFonts w:cs="Times New Roman"/>
          <w:color w:val="auto"/>
          <w:sz w:val="24"/>
          <w:szCs w:val="24"/>
        </w:rPr>
        <w:t>earning from colleagues</w:t>
      </w:r>
    </w:p>
    <w:p w:rsidR="00D44D6C" w:rsidRPr="00277013" w:rsidRDefault="00F7467C" w:rsidP="00923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ajorHAnsi" w:hAnsiTheme="majorHAnsi" w:cs="Times New Roman"/>
          <w:sz w:val="24"/>
          <w:szCs w:val="24"/>
        </w:rPr>
      </w:pPr>
      <w:r>
        <w:rPr>
          <w:rFonts w:asciiTheme="majorHAnsi" w:hAnsiTheme="majorHAnsi" w:cs="Times New Roman"/>
          <w:sz w:val="24"/>
          <w:szCs w:val="24"/>
        </w:rPr>
        <w:tab/>
      </w:r>
      <w:r w:rsidR="00D44D6C" w:rsidRPr="00277013">
        <w:rPr>
          <w:rFonts w:asciiTheme="majorHAnsi" w:hAnsiTheme="majorHAnsi" w:cs="Times New Roman"/>
          <w:sz w:val="24"/>
          <w:szCs w:val="24"/>
        </w:rPr>
        <w:t>Our analysis suggests that invisible learning with and from colleagues takes three main forms: observation, informal discussion, and ‘osmosis’</w:t>
      </w:r>
      <w:r w:rsidR="00CE13BA" w:rsidRPr="00277013">
        <w:rPr>
          <w:rFonts w:asciiTheme="majorHAnsi" w:hAnsiTheme="majorHAnsi" w:cs="Times New Roman"/>
          <w:sz w:val="24"/>
          <w:szCs w:val="24"/>
        </w:rPr>
        <w:t xml:space="preserve"> (unconsciously absorbing</w:t>
      </w:r>
      <w:r w:rsidR="00D44D6C" w:rsidRPr="00277013">
        <w:rPr>
          <w:rFonts w:asciiTheme="majorHAnsi" w:hAnsiTheme="majorHAnsi" w:cs="Times New Roman"/>
          <w:sz w:val="24"/>
          <w:szCs w:val="24"/>
        </w:rPr>
        <w:t xml:space="preserve"> </w:t>
      </w:r>
      <w:r w:rsidR="00CE13BA" w:rsidRPr="00277013">
        <w:rPr>
          <w:rFonts w:asciiTheme="majorHAnsi" w:hAnsiTheme="majorHAnsi" w:cs="Times New Roman"/>
          <w:sz w:val="24"/>
          <w:szCs w:val="24"/>
        </w:rPr>
        <w:t xml:space="preserve">practice styles and skills from others). </w:t>
      </w:r>
      <w:r w:rsidR="00D44D6C" w:rsidRPr="00277013">
        <w:rPr>
          <w:rFonts w:asciiTheme="majorHAnsi" w:hAnsiTheme="majorHAnsi" w:cs="Times New Roman"/>
          <w:sz w:val="24"/>
          <w:szCs w:val="24"/>
        </w:rPr>
        <w:t>This nurse describes how much she learned from watching a patient being told she had a terminal condition:</w:t>
      </w:r>
    </w:p>
    <w:p w:rsidR="00F60B00" w:rsidRPr="00277013" w:rsidRDefault="00D44D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jc w:val="both"/>
        <w:rPr>
          <w:rFonts w:asciiTheme="majorHAnsi" w:hAnsiTheme="majorHAnsi" w:cs="Times New Roman"/>
          <w:i/>
          <w:sz w:val="24"/>
          <w:szCs w:val="24"/>
        </w:rPr>
      </w:pPr>
      <w:r w:rsidRPr="00277013">
        <w:rPr>
          <w:rFonts w:asciiTheme="majorHAnsi" w:hAnsiTheme="majorHAnsi" w:cs="Times New Roman"/>
          <w:i/>
          <w:sz w:val="24"/>
          <w:szCs w:val="24"/>
        </w:rPr>
        <w:t>Yeah, and I watched, I was in once with a lady who was my patient and she’d just been told that she had terminal bowel cancer and the bowel specialist nurses in there and they had a consultant in, so I went in as well, but I was watching how, I was using it, because I didn’t, I didn’t say anything because you know, I was watching it, how they dealt with, and I picked up a lot of really good communication skills from, from them. (</w:t>
      </w:r>
      <w:r w:rsidR="005A2135" w:rsidRPr="00277013">
        <w:rPr>
          <w:rFonts w:asciiTheme="majorHAnsi" w:hAnsiTheme="majorHAnsi" w:cs="Times New Roman"/>
          <w:i/>
          <w:sz w:val="24"/>
          <w:szCs w:val="24"/>
        </w:rPr>
        <w:t>Site C NQNS1</w:t>
      </w:r>
      <w:r w:rsidRPr="00277013">
        <w:rPr>
          <w:rFonts w:asciiTheme="majorHAnsi" w:hAnsiTheme="majorHAnsi" w:cs="Times New Roman"/>
          <w:i/>
          <w:sz w:val="24"/>
          <w:szCs w:val="24"/>
        </w:rPr>
        <w:t>)</w:t>
      </w:r>
    </w:p>
    <w:p w:rsidR="00AF1944" w:rsidRPr="00277013" w:rsidRDefault="00D44D6C" w:rsidP="00923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480" w:lineRule="auto"/>
        <w:jc w:val="both"/>
        <w:rPr>
          <w:rFonts w:asciiTheme="majorHAnsi" w:hAnsiTheme="majorHAnsi" w:cs="Times New Roman"/>
          <w:sz w:val="24"/>
          <w:szCs w:val="24"/>
        </w:rPr>
      </w:pPr>
      <w:r w:rsidRPr="00277013">
        <w:rPr>
          <w:rFonts w:asciiTheme="majorHAnsi" w:hAnsiTheme="majorHAnsi" w:cs="Times New Roman"/>
          <w:sz w:val="24"/>
          <w:szCs w:val="24"/>
        </w:rPr>
        <w:t>This NQN is highlighting the importance of being able to w</w:t>
      </w:r>
      <w:r w:rsidR="00277013" w:rsidRPr="00277013">
        <w:rPr>
          <w:rFonts w:asciiTheme="majorHAnsi" w:hAnsiTheme="majorHAnsi" w:cs="Times New Roman"/>
          <w:sz w:val="24"/>
          <w:szCs w:val="24"/>
        </w:rPr>
        <w:t>itness, and draw knowledge from</w:t>
      </w:r>
      <w:r w:rsidRPr="00277013">
        <w:rPr>
          <w:rFonts w:asciiTheme="majorHAnsi" w:hAnsiTheme="majorHAnsi" w:cs="Times New Roman"/>
          <w:sz w:val="24"/>
          <w:szCs w:val="24"/>
        </w:rPr>
        <w:t xml:space="preserve"> the handling of a particular</w:t>
      </w:r>
      <w:r w:rsidR="00AF1944" w:rsidRPr="00277013">
        <w:rPr>
          <w:rFonts w:asciiTheme="majorHAnsi" w:hAnsiTheme="majorHAnsi" w:cs="Times New Roman"/>
          <w:sz w:val="24"/>
          <w:szCs w:val="24"/>
        </w:rPr>
        <w:t>ly</w:t>
      </w:r>
      <w:r w:rsidRPr="00277013">
        <w:rPr>
          <w:rFonts w:asciiTheme="majorHAnsi" w:hAnsiTheme="majorHAnsi" w:cs="Times New Roman"/>
          <w:sz w:val="24"/>
          <w:szCs w:val="24"/>
        </w:rPr>
        <w:t xml:space="preserve"> difficult, and sensitive, situation. </w:t>
      </w:r>
    </w:p>
    <w:p w:rsidR="006C42AE" w:rsidRPr="00277013" w:rsidRDefault="006C42AE" w:rsidP="00923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heme="majorHAnsi" w:hAnsiTheme="majorHAnsi" w:cs="Times New Roman"/>
          <w:sz w:val="24"/>
          <w:szCs w:val="24"/>
        </w:rPr>
      </w:pPr>
      <w:r w:rsidRPr="00277013">
        <w:rPr>
          <w:rFonts w:asciiTheme="majorHAnsi" w:hAnsiTheme="majorHAnsi" w:cs="Times New Roman"/>
          <w:sz w:val="24"/>
          <w:szCs w:val="24"/>
        </w:rPr>
        <w:t xml:space="preserve">Participants also described </w:t>
      </w:r>
      <w:r w:rsidR="00AF1944" w:rsidRPr="00277013">
        <w:rPr>
          <w:rFonts w:asciiTheme="majorHAnsi" w:hAnsiTheme="majorHAnsi" w:cs="Times New Roman"/>
          <w:sz w:val="24"/>
          <w:szCs w:val="24"/>
        </w:rPr>
        <w:t>learning</w:t>
      </w:r>
      <w:r w:rsidR="00793DFA" w:rsidRPr="00277013">
        <w:rPr>
          <w:rFonts w:asciiTheme="majorHAnsi" w:hAnsiTheme="majorHAnsi" w:cs="Times New Roman"/>
          <w:sz w:val="24"/>
          <w:szCs w:val="24"/>
        </w:rPr>
        <w:t xml:space="preserve"> </w:t>
      </w:r>
      <w:r w:rsidR="00AF1944" w:rsidRPr="00277013">
        <w:rPr>
          <w:rFonts w:asciiTheme="majorHAnsi" w:hAnsiTheme="majorHAnsi" w:cs="Times New Roman"/>
          <w:sz w:val="24"/>
          <w:szCs w:val="24"/>
        </w:rPr>
        <w:t>from</w:t>
      </w:r>
      <w:r w:rsidRPr="00277013">
        <w:rPr>
          <w:rFonts w:asciiTheme="majorHAnsi" w:hAnsiTheme="majorHAnsi" w:cs="Times New Roman"/>
          <w:sz w:val="24"/>
          <w:szCs w:val="24"/>
        </w:rPr>
        <w:t xml:space="preserve"> more experienced HCAs</w:t>
      </w:r>
      <w:r w:rsidR="00256F55" w:rsidRPr="00277013">
        <w:rPr>
          <w:rFonts w:asciiTheme="majorHAnsi" w:hAnsiTheme="majorHAnsi" w:cs="Times New Roman"/>
          <w:sz w:val="24"/>
          <w:szCs w:val="24"/>
        </w:rPr>
        <w:t xml:space="preserve"> as this HCA herself observes</w:t>
      </w:r>
      <w:r w:rsidRPr="00277013">
        <w:rPr>
          <w:rFonts w:asciiTheme="majorHAnsi" w:hAnsiTheme="majorHAnsi" w:cs="Times New Roman"/>
          <w:sz w:val="24"/>
          <w:szCs w:val="24"/>
        </w:rPr>
        <w:t>:</w:t>
      </w:r>
    </w:p>
    <w:p w:rsidR="006C42AE" w:rsidRPr="00277013" w:rsidRDefault="006C42AE" w:rsidP="00256F55">
      <w:pPr>
        <w:spacing w:line="480" w:lineRule="auto"/>
        <w:ind w:left="720" w:right="-46"/>
        <w:rPr>
          <w:rFonts w:asciiTheme="majorHAnsi" w:hAnsiTheme="majorHAnsi" w:cs="Times New Roman"/>
          <w:bCs/>
          <w:i/>
          <w:sz w:val="24"/>
          <w:szCs w:val="24"/>
        </w:rPr>
      </w:pPr>
      <w:r w:rsidRPr="00277013">
        <w:rPr>
          <w:rFonts w:asciiTheme="majorHAnsi" w:hAnsiTheme="majorHAnsi" w:cs="Times New Roman"/>
          <w:bCs/>
          <w:i/>
          <w:sz w:val="24"/>
          <w:szCs w:val="24"/>
        </w:rPr>
        <w:t xml:space="preserve">They [NQNs] need support, they need a lot more support than obviously the staff that have been here a long time. But we are a good team I think, and we do give them all the support they need … I’ve known recent ones [that] have asked me things, which I think, ‘Why are you asking me?’ But obviously because I’ve got experience and I’ve done the job for a while they know they I know quite a lot of things…. </w:t>
      </w:r>
      <w:r w:rsidR="00F42B40" w:rsidRPr="00277013">
        <w:rPr>
          <w:rFonts w:asciiTheme="majorHAnsi" w:hAnsiTheme="majorHAnsi" w:cs="Times New Roman"/>
          <w:bCs/>
          <w:i/>
          <w:sz w:val="24"/>
          <w:szCs w:val="24"/>
        </w:rPr>
        <w:t>(</w:t>
      </w:r>
      <w:r w:rsidR="005A2135" w:rsidRPr="00277013">
        <w:rPr>
          <w:rFonts w:asciiTheme="majorHAnsi" w:hAnsiTheme="majorHAnsi" w:cs="Times New Roman"/>
          <w:bCs/>
          <w:i/>
          <w:sz w:val="24"/>
          <w:szCs w:val="24"/>
        </w:rPr>
        <w:t>Site A HCA3</w:t>
      </w:r>
      <w:r w:rsidR="00F42B40" w:rsidRPr="00277013">
        <w:rPr>
          <w:rFonts w:asciiTheme="majorHAnsi" w:hAnsiTheme="majorHAnsi" w:cs="Times New Roman"/>
          <w:bCs/>
          <w:i/>
          <w:sz w:val="24"/>
          <w:szCs w:val="24"/>
        </w:rPr>
        <w:t>)</w:t>
      </w:r>
    </w:p>
    <w:p w:rsidR="00256F55" w:rsidRPr="00277013" w:rsidRDefault="00256F55" w:rsidP="00256F55">
      <w:pPr>
        <w:spacing w:line="480" w:lineRule="auto"/>
        <w:ind w:right="-46"/>
        <w:rPr>
          <w:rFonts w:asciiTheme="majorHAnsi" w:hAnsiTheme="majorHAnsi" w:cs="Times New Roman"/>
          <w:bCs/>
          <w:sz w:val="24"/>
          <w:szCs w:val="24"/>
        </w:rPr>
      </w:pPr>
      <w:r w:rsidRPr="00277013">
        <w:rPr>
          <w:rFonts w:asciiTheme="majorHAnsi" w:hAnsiTheme="majorHAnsi" w:cs="Times New Roman"/>
          <w:bCs/>
          <w:sz w:val="24"/>
          <w:szCs w:val="24"/>
        </w:rPr>
        <w:t>NQNs in our study were themselves aware that they could learn from HCAS also:</w:t>
      </w:r>
    </w:p>
    <w:p w:rsidR="00F42B40" w:rsidRPr="00277013" w:rsidRDefault="00F42B40" w:rsidP="00256F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ight="-46"/>
        <w:rPr>
          <w:rFonts w:asciiTheme="majorHAnsi" w:hAnsiTheme="majorHAnsi" w:cs="Times New Roman"/>
          <w:i/>
          <w:sz w:val="24"/>
          <w:szCs w:val="24"/>
        </w:rPr>
      </w:pPr>
      <w:r w:rsidRPr="00277013">
        <w:rPr>
          <w:rFonts w:asciiTheme="majorHAnsi" w:hAnsiTheme="majorHAnsi" w:cs="Times New Roman"/>
          <w:i/>
          <w:sz w:val="24"/>
          <w:szCs w:val="24"/>
        </w:rPr>
        <w:t>‘I think, what I’ve noticed is these support workers know more things than we do, they know a lot, it’s like you think all they do is making beds but when you’re doing a ward dressing, they will do best dressings, because they’ve been here for long time … better than us, and… as a newly qualified I found a lot of help from the support workers.’ (</w:t>
      </w:r>
      <w:r w:rsidR="005A2135" w:rsidRPr="00277013">
        <w:rPr>
          <w:rFonts w:asciiTheme="majorHAnsi" w:hAnsiTheme="majorHAnsi" w:cs="Times New Roman"/>
          <w:i/>
          <w:sz w:val="24"/>
          <w:szCs w:val="24"/>
        </w:rPr>
        <w:t>Site C NQN8</w:t>
      </w:r>
      <w:r w:rsidRPr="00277013">
        <w:rPr>
          <w:rFonts w:asciiTheme="majorHAnsi" w:hAnsiTheme="majorHAnsi" w:cs="Times New Roman"/>
          <w:i/>
          <w:sz w:val="24"/>
          <w:szCs w:val="24"/>
        </w:rPr>
        <w:t>)</w:t>
      </w:r>
    </w:p>
    <w:p w:rsidR="006C42AE" w:rsidRPr="00277013" w:rsidRDefault="006F4AE3" w:rsidP="0087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ajorHAnsi" w:hAnsiTheme="majorHAnsi" w:cs="Times New Roman"/>
          <w:sz w:val="24"/>
          <w:szCs w:val="24"/>
        </w:rPr>
      </w:pPr>
      <w:r w:rsidRPr="00277013">
        <w:rPr>
          <w:rFonts w:asciiTheme="majorHAnsi" w:hAnsiTheme="majorHAnsi" w:cs="Times New Roman"/>
          <w:sz w:val="24"/>
          <w:szCs w:val="24"/>
        </w:rPr>
        <w:t>Both these extracts highlight the value of informal support with colleagues whether qualified nurses or not. However, w</w:t>
      </w:r>
      <w:r w:rsidR="00D327CD" w:rsidRPr="00277013">
        <w:rPr>
          <w:rFonts w:asciiTheme="majorHAnsi" w:hAnsiTheme="majorHAnsi" w:cs="Times New Roman"/>
          <w:sz w:val="24"/>
          <w:szCs w:val="24"/>
        </w:rPr>
        <w:t xml:space="preserve">hile it was recognised that NQNs could potentially learn a lot from HCAs, some </w:t>
      </w:r>
      <w:r w:rsidR="00AF1944" w:rsidRPr="00277013">
        <w:rPr>
          <w:rFonts w:asciiTheme="majorHAnsi" w:hAnsiTheme="majorHAnsi" w:cs="Times New Roman"/>
          <w:sz w:val="24"/>
          <w:szCs w:val="24"/>
        </w:rPr>
        <w:t xml:space="preserve">participants </w:t>
      </w:r>
      <w:r w:rsidR="00D327CD" w:rsidRPr="00277013">
        <w:rPr>
          <w:rFonts w:asciiTheme="majorHAnsi" w:hAnsiTheme="majorHAnsi" w:cs="Times New Roman"/>
          <w:sz w:val="24"/>
          <w:szCs w:val="24"/>
        </w:rPr>
        <w:t>were concerned about the safety aspects</w:t>
      </w:r>
      <w:r w:rsidR="00AF1944" w:rsidRPr="00277013">
        <w:rPr>
          <w:rFonts w:asciiTheme="majorHAnsi" w:hAnsiTheme="majorHAnsi" w:cs="Times New Roman"/>
          <w:sz w:val="24"/>
          <w:szCs w:val="24"/>
        </w:rPr>
        <w:t>, as this HCA observed</w:t>
      </w:r>
      <w:r w:rsidR="00D327CD" w:rsidRPr="00277013">
        <w:rPr>
          <w:rFonts w:asciiTheme="majorHAnsi" w:hAnsiTheme="majorHAnsi" w:cs="Times New Roman"/>
          <w:sz w:val="24"/>
          <w:szCs w:val="24"/>
        </w:rPr>
        <w:t>:</w:t>
      </w:r>
    </w:p>
    <w:p w:rsidR="00D327CD" w:rsidRPr="00277013" w:rsidRDefault="00D327CD" w:rsidP="006F4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heme="majorHAnsi" w:hAnsiTheme="majorHAnsi" w:cs="Times New Roman"/>
          <w:i/>
          <w:sz w:val="24"/>
          <w:szCs w:val="24"/>
        </w:rPr>
      </w:pPr>
      <w:r w:rsidRPr="00277013">
        <w:rPr>
          <w:rFonts w:asciiTheme="majorHAnsi" w:hAnsiTheme="majorHAnsi" w:cs="Times New Roman"/>
          <w:i/>
          <w:sz w:val="24"/>
          <w:szCs w:val="24"/>
        </w:rPr>
        <w:t>I was with another staff nurse who’d been here for a while as well and this newly qualified nurse was taking out a patient’s drain and she wasn’t sure how to do it, but I knew how to do it anyway because I’ve observed, I don’t do that myself but we were telling her and I was telling her ‘this is how you do it’, I’m not even, I’m not even qualified to do that because I don’t do that but when I’m telling her this is how you do it – I shouldn’t be telling her like she should know already … because otherwise you’re kind of, you’re walking in the dark otherwise and you know, you’re putting, you’re putting patients at risk if you don’t know.</w:t>
      </w:r>
      <w:r w:rsidR="006F4AE3" w:rsidRPr="00277013">
        <w:rPr>
          <w:rFonts w:asciiTheme="majorHAnsi" w:hAnsiTheme="majorHAnsi" w:cs="Times New Roman"/>
          <w:i/>
          <w:sz w:val="24"/>
          <w:szCs w:val="24"/>
        </w:rPr>
        <w:t>(</w:t>
      </w:r>
      <w:r w:rsidRPr="00277013">
        <w:rPr>
          <w:rFonts w:asciiTheme="majorHAnsi" w:hAnsiTheme="majorHAnsi" w:cs="Times New Roman"/>
          <w:i/>
          <w:sz w:val="24"/>
          <w:szCs w:val="24"/>
        </w:rPr>
        <w:t xml:space="preserve"> </w:t>
      </w:r>
      <w:r w:rsidR="005A2135" w:rsidRPr="00277013">
        <w:rPr>
          <w:rFonts w:asciiTheme="majorHAnsi" w:hAnsiTheme="majorHAnsi" w:cs="Times New Roman"/>
          <w:i/>
          <w:sz w:val="24"/>
          <w:szCs w:val="24"/>
        </w:rPr>
        <w:t>Site A HCA2</w:t>
      </w:r>
      <w:r w:rsidR="006F4AE3" w:rsidRPr="00277013">
        <w:rPr>
          <w:rFonts w:asciiTheme="majorHAnsi" w:hAnsiTheme="majorHAnsi" w:cs="Times New Roman"/>
          <w:i/>
          <w:sz w:val="24"/>
          <w:szCs w:val="24"/>
        </w:rPr>
        <w:t>)</w:t>
      </w:r>
    </w:p>
    <w:p w:rsidR="006C42AE" w:rsidRPr="00277013" w:rsidRDefault="006F4AE3" w:rsidP="0087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ajorHAnsi" w:hAnsiTheme="majorHAnsi" w:cs="Times New Roman"/>
          <w:sz w:val="24"/>
          <w:szCs w:val="24"/>
        </w:rPr>
      </w:pPr>
      <w:r w:rsidRPr="00277013">
        <w:rPr>
          <w:rFonts w:asciiTheme="majorHAnsi" w:hAnsiTheme="majorHAnsi" w:cs="Times New Roman"/>
          <w:sz w:val="24"/>
          <w:szCs w:val="24"/>
        </w:rPr>
        <w:t xml:space="preserve">This extract shows </w:t>
      </w:r>
      <w:r w:rsidR="00D327CD" w:rsidRPr="00277013">
        <w:rPr>
          <w:rFonts w:asciiTheme="majorHAnsi" w:hAnsiTheme="majorHAnsi" w:cs="Times New Roman"/>
          <w:sz w:val="24"/>
          <w:szCs w:val="24"/>
        </w:rPr>
        <w:t xml:space="preserve">that there may be risks attached with less structured learning, and, in particular learning from less qualified colleagues. Many NQNs spoke of the benefits of informal </w:t>
      </w:r>
      <w:r w:rsidR="006C42AE" w:rsidRPr="00277013">
        <w:rPr>
          <w:rFonts w:asciiTheme="majorHAnsi" w:hAnsiTheme="majorHAnsi" w:cs="Times New Roman"/>
          <w:sz w:val="24"/>
          <w:szCs w:val="24"/>
        </w:rPr>
        <w:t xml:space="preserve">discussions with </w:t>
      </w:r>
      <w:r w:rsidR="00D327CD" w:rsidRPr="00277013">
        <w:rPr>
          <w:rFonts w:asciiTheme="majorHAnsi" w:hAnsiTheme="majorHAnsi" w:cs="Times New Roman"/>
          <w:sz w:val="24"/>
          <w:szCs w:val="24"/>
        </w:rPr>
        <w:t xml:space="preserve">their </w:t>
      </w:r>
      <w:r w:rsidR="006C42AE" w:rsidRPr="00277013">
        <w:rPr>
          <w:rFonts w:asciiTheme="majorHAnsi" w:hAnsiTheme="majorHAnsi" w:cs="Times New Roman"/>
          <w:sz w:val="24"/>
          <w:szCs w:val="24"/>
        </w:rPr>
        <w:t>peers</w:t>
      </w:r>
      <w:r w:rsidR="00D327CD" w:rsidRPr="00277013">
        <w:rPr>
          <w:rFonts w:asciiTheme="majorHAnsi" w:hAnsiTheme="majorHAnsi" w:cs="Times New Roman"/>
          <w:sz w:val="24"/>
          <w:szCs w:val="24"/>
        </w:rPr>
        <w:t>:</w:t>
      </w:r>
    </w:p>
    <w:p w:rsidR="006C42AE" w:rsidRPr="00277013" w:rsidRDefault="006C42AE" w:rsidP="006F4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heme="majorHAnsi" w:hAnsiTheme="majorHAnsi" w:cs="Times New Roman"/>
          <w:i/>
          <w:sz w:val="24"/>
          <w:szCs w:val="24"/>
        </w:rPr>
      </w:pPr>
      <w:r w:rsidRPr="00277013">
        <w:rPr>
          <w:rFonts w:asciiTheme="majorHAnsi" w:hAnsiTheme="majorHAnsi" w:cs="Times New Roman"/>
          <w:i/>
          <w:sz w:val="24"/>
          <w:szCs w:val="24"/>
        </w:rPr>
        <w:t>… and people just talk about it and you’ll be like ‘yeah, yeah, I’ve done the same’ or ‘I’ve done similar’ or ‘how have you done that’, you just sort of, you know, peers I suppose, learning from peers…. (</w:t>
      </w:r>
      <w:r w:rsidR="005A2135" w:rsidRPr="00277013">
        <w:rPr>
          <w:rFonts w:asciiTheme="majorHAnsi" w:hAnsiTheme="majorHAnsi" w:cs="Times New Roman"/>
          <w:i/>
          <w:sz w:val="24"/>
          <w:szCs w:val="24"/>
        </w:rPr>
        <w:t>Site A NQN9</w:t>
      </w:r>
      <w:r w:rsidRPr="00277013">
        <w:rPr>
          <w:rFonts w:asciiTheme="majorHAnsi" w:hAnsiTheme="majorHAnsi" w:cs="Times New Roman"/>
          <w:i/>
          <w:sz w:val="24"/>
          <w:szCs w:val="24"/>
        </w:rPr>
        <w:t>)</w:t>
      </w:r>
    </w:p>
    <w:p w:rsidR="00D44D6C" w:rsidRPr="00277013" w:rsidRDefault="006C42AE" w:rsidP="0087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480" w:lineRule="auto"/>
        <w:rPr>
          <w:rFonts w:asciiTheme="majorHAnsi" w:hAnsiTheme="majorHAnsi" w:cs="Times New Roman"/>
          <w:sz w:val="24"/>
          <w:szCs w:val="24"/>
        </w:rPr>
      </w:pPr>
      <w:r w:rsidRPr="00277013">
        <w:rPr>
          <w:rFonts w:asciiTheme="majorHAnsi" w:hAnsiTheme="majorHAnsi" w:cs="Times New Roman"/>
          <w:sz w:val="24"/>
          <w:szCs w:val="24"/>
        </w:rPr>
        <w:t>So, here we can see the importance of being able to informally discuss scenarios with peers, and of exchanging ideas and experiences, and also of mutual identification.</w:t>
      </w:r>
    </w:p>
    <w:p w:rsidR="006C42AE" w:rsidRPr="00277013" w:rsidRDefault="006C42AE" w:rsidP="0087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ajorHAnsi" w:hAnsiTheme="majorHAnsi" w:cs="Times New Roman"/>
          <w:sz w:val="24"/>
          <w:szCs w:val="24"/>
        </w:rPr>
      </w:pPr>
      <w:r w:rsidRPr="00277013">
        <w:rPr>
          <w:rFonts w:asciiTheme="majorHAnsi" w:hAnsiTheme="majorHAnsi" w:cs="Times New Roman"/>
          <w:sz w:val="24"/>
          <w:szCs w:val="24"/>
        </w:rPr>
        <w:t>Invisible learning by ‘osmosis’ involves absorbing good practice from colleagues without being fully aware of doing so:</w:t>
      </w:r>
    </w:p>
    <w:p w:rsidR="006C42AE" w:rsidRPr="00277013" w:rsidRDefault="006C42AE" w:rsidP="006F4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asciiTheme="majorHAnsi" w:hAnsiTheme="majorHAnsi" w:cs="Times New Roman"/>
          <w:i/>
          <w:sz w:val="24"/>
          <w:szCs w:val="24"/>
        </w:rPr>
      </w:pPr>
      <w:r w:rsidRPr="00277013">
        <w:rPr>
          <w:rFonts w:asciiTheme="majorHAnsi" w:hAnsiTheme="majorHAnsi" w:cs="Times New Roman"/>
          <w:i/>
          <w:sz w:val="24"/>
          <w:szCs w:val="24"/>
        </w:rPr>
        <w:t>Ensuring that they’ve got qualified staff working with them and what we try to do is we try to mix the staff that they work with, so although they have a preceptor we try and get them to work with different staff so they can see how different people work and they can pick the best traits out of each of members of staff. (</w:t>
      </w:r>
      <w:r w:rsidR="005A2135" w:rsidRPr="00277013">
        <w:rPr>
          <w:rFonts w:asciiTheme="majorHAnsi" w:hAnsiTheme="majorHAnsi" w:cs="Times New Roman"/>
          <w:i/>
          <w:sz w:val="24"/>
          <w:szCs w:val="24"/>
        </w:rPr>
        <w:t>Site A ward manager2</w:t>
      </w:r>
      <w:r w:rsidRPr="00277013">
        <w:rPr>
          <w:rFonts w:asciiTheme="majorHAnsi" w:hAnsiTheme="majorHAnsi" w:cs="Times New Roman"/>
          <w:i/>
          <w:sz w:val="24"/>
          <w:szCs w:val="24"/>
        </w:rPr>
        <w:t>)</w:t>
      </w:r>
    </w:p>
    <w:p w:rsidR="006C42AE" w:rsidRPr="00277013" w:rsidRDefault="00D327CD" w:rsidP="0087569D">
      <w:pPr>
        <w:spacing w:after="120" w:line="480" w:lineRule="auto"/>
        <w:rPr>
          <w:rFonts w:asciiTheme="majorHAnsi" w:hAnsiTheme="majorHAnsi" w:cs="Times New Roman"/>
          <w:bCs/>
          <w:sz w:val="24"/>
          <w:szCs w:val="24"/>
        </w:rPr>
      </w:pPr>
      <w:r w:rsidRPr="00277013">
        <w:rPr>
          <w:rFonts w:asciiTheme="majorHAnsi" w:hAnsiTheme="majorHAnsi" w:cs="Times New Roman"/>
          <w:bCs/>
          <w:sz w:val="24"/>
          <w:szCs w:val="24"/>
        </w:rPr>
        <w:t xml:space="preserve">This type of learning also has its advantages and disadvantages: nurses could potentially pick up ‘bad’ as well as </w:t>
      </w:r>
      <w:r w:rsidR="00AF1944" w:rsidRPr="00277013">
        <w:rPr>
          <w:rFonts w:asciiTheme="majorHAnsi" w:hAnsiTheme="majorHAnsi" w:cs="Times New Roman"/>
          <w:bCs/>
          <w:sz w:val="24"/>
          <w:szCs w:val="24"/>
        </w:rPr>
        <w:t>‘</w:t>
      </w:r>
      <w:r w:rsidRPr="00277013">
        <w:rPr>
          <w:rFonts w:asciiTheme="majorHAnsi" w:hAnsiTheme="majorHAnsi" w:cs="Times New Roman"/>
          <w:bCs/>
          <w:sz w:val="24"/>
          <w:szCs w:val="24"/>
        </w:rPr>
        <w:t>good practices</w:t>
      </w:r>
      <w:r w:rsidR="00AF1944" w:rsidRPr="00277013">
        <w:rPr>
          <w:rFonts w:asciiTheme="majorHAnsi" w:hAnsiTheme="majorHAnsi" w:cs="Times New Roman"/>
          <w:bCs/>
          <w:sz w:val="24"/>
          <w:szCs w:val="24"/>
        </w:rPr>
        <w:t>’</w:t>
      </w:r>
      <w:r w:rsidRPr="00277013">
        <w:rPr>
          <w:rFonts w:asciiTheme="majorHAnsi" w:hAnsiTheme="majorHAnsi" w:cs="Times New Roman"/>
          <w:bCs/>
          <w:sz w:val="24"/>
          <w:szCs w:val="24"/>
        </w:rPr>
        <w:t xml:space="preserve"> by unreflective working with more experienced colleagues. This highlights the importance of reflect</w:t>
      </w:r>
      <w:r w:rsidR="0059601A">
        <w:rPr>
          <w:rFonts w:asciiTheme="majorHAnsi" w:hAnsiTheme="majorHAnsi" w:cs="Times New Roman"/>
          <w:bCs/>
          <w:sz w:val="24"/>
          <w:szCs w:val="24"/>
        </w:rPr>
        <w:t>ive spaces to encourage</w:t>
      </w:r>
      <w:r w:rsidRPr="00277013">
        <w:rPr>
          <w:rFonts w:asciiTheme="majorHAnsi" w:hAnsiTheme="majorHAnsi" w:cs="Times New Roman"/>
          <w:bCs/>
          <w:sz w:val="24"/>
          <w:szCs w:val="24"/>
        </w:rPr>
        <w:t xml:space="preserve"> critical thinking among nurses, especially NQNs. </w:t>
      </w:r>
    </w:p>
    <w:p w:rsidR="00A86B78" w:rsidRPr="00F7467C" w:rsidRDefault="00A86B78" w:rsidP="0087569D">
      <w:pPr>
        <w:pStyle w:val="Heading2"/>
        <w:spacing w:before="0" w:after="120" w:line="480" w:lineRule="auto"/>
        <w:rPr>
          <w:rFonts w:cs="Times New Roman"/>
          <w:color w:val="auto"/>
          <w:sz w:val="24"/>
          <w:szCs w:val="24"/>
        </w:rPr>
      </w:pPr>
      <w:r w:rsidRPr="00F7467C">
        <w:rPr>
          <w:rFonts w:cs="Times New Roman"/>
          <w:color w:val="auto"/>
          <w:sz w:val="24"/>
          <w:szCs w:val="24"/>
        </w:rPr>
        <w:t>Muddling through</w:t>
      </w:r>
    </w:p>
    <w:p w:rsidR="00D44D6C" w:rsidRPr="00277013" w:rsidRDefault="00E11C36" w:rsidP="00F7467C">
      <w:pPr>
        <w:spacing w:line="480" w:lineRule="auto"/>
        <w:ind w:firstLine="720"/>
        <w:rPr>
          <w:rFonts w:asciiTheme="majorHAnsi" w:hAnsiTheme="majorHAnsi" w:cs="Times New Roman"/>
          <w:i/>
          <w:sz w:val="24"/>
          <w:szCs w:val="24"/>
          <w:lang w:eastAsia="en-GB"/>
        </w:rPr>
      </w:pPr>
      <w:r w:rsidRPr="00277013">
        <w:rPr>
          <w:rFonts w:asciiTheme="majorHAnsi" w:hAnsiTheme="majorHAnsi" w:cs="Times New Roman"/>
          <w:sz w:val="24"/>
          <w:szCs w:val="24"/>
        </w:rPr>
        <w:t xml:space="preserve">Despite </w:t>
      </w:r>
      <w:r w:rsidR="00704E16" w:rsidRPr="00277013">
        <w:rPr>
          <w:rFonts w:asciiTheme="majorHAnsi" w:hAnsiTheme="majorHAnsi" w:cs="Times New Roman"/>
          <w:sz w:val="24"/>
          <w:szCs w:val="24"/>
        </w:rPr>
        <w:t>the presence of</w:t>
      </w:r>
      <w:r w:rsidRPr="00277013">
        <w:rPr>
          <w:rFonts w:asciiTheme="majorHAnsi" w:hAnsiTheme="majorHAnsi" w:cs="Times New Roman"/>
          <w:sz w:val="24"/>
          <w:szCs w:val="24"/>
        </w:rPr>
        <w:t xml:space="preserve"> formal preceptorship programmes, </w:t>
      </w:r>
      <w:r w:rsidR="00704E16" w:rsidRPr="00277013">
        <w:rPr>
          <w:rFonts w:asciiTheme="majorHAnsi" w:hAnsiTheme="majorHAnsi" w:cs="Times New Roman"/>
          <w:sz w:val="24"/>
          <w:szCs w:val="24"/>
        </w:rPr>
        <w:t>participants</w:t>
      </w:r>
      <w:r w:rsidRPr="00277013">
        <w:rPr>
          <w:rFonts w:asciiTheme="majorHAnsi" w:hAnsiTheme="majorHAnsi" w:cs="Times New Roman"/>
          <w:sz w:val="24"/>
          <w:szCs w:val="24"/>
        </w:rPr>
        <w:t xml:space="preserve"> nonetheless described </w:t>
      </w:r>
      <w:r w:rsidR="006D7B3F" w:rsidRPr="00277013">
        <w:rPr>
          <w:rFonts w:asciiTheme="majorHAnsi" w:hAnsiTheme="majorHAnsi" w:cs="Times New Roman"/>
          <w:sz w:val="24"/>
          <w:szCs w:val="24"/>
        </w:rPr>
        <w:t>their experience of preceptorship</w:t>
      </w:r>
      <w:r w:rsidRPr="00277013">
        <w:rPr>
          <w:rFonts w:asciiTheme="majorHAnsi" w:hAnsiTheme="majorHAnsi" w:cs="Times New Roman"/>
          <w:sz w:val="24"/>
          <w:szCs w:val="24"/>
        </w:rPr>
        <w:t xml:space="preserve"> as </w:t>
      </w:r>
      <w:r w:rsidR="00D44D6C" w:rsidRPr="00277013">
        <w:rPr>
          <w:rFonts w:asciiTheme="majorHAnsi" w:hAnsiTheme="majorHAnsi" w:cs="Times New Roman"/>
          <w:sz w:val="24"/>
          <w:szCs w:val="24"/>
        </w:rPr>
        <w:t>‘</w:t>
      </w:r>
      <w:r w:rsidRPr="00277013">
        <w:rPr>
          <w:rFonts w:asciiTheme="majorHAnsi" w:hAnsiTheme="majorHAnsi" w:cs="Times New Roman"/>
          <w:sz w:val="24"/>
          <w:szCs w:val="24"/>
        </w:rPr>
        <w:t>muddling through</w:t>
      </w:r>
      <w:r w:rsidR="00D44D6C" w:rsidRPr="00277013">
        <w:rPr>
          <w:rFonts w:asciiTheme="majorHAnsi" w:hAnsiTheme="majorHAnsi" w:cs="Times New Roman"/>
          <w:sz w:val="24"/>
          <w:szCs w:val="24"/>
        </w:rPr>
        <w:t>’</w:t>
      </w:r>
      <w:r w:rsidR="00704E16" w:rsidRPr="00277013">
        <w:rPr>
          <w:rFonts w:asciiTheme="majorHAnsi" w:hAnsiTheme="majorHAnsi" w:cs="Times New Roman"/>
          <w:sz w:val="24"/>
          <w:szCs w:val="24"/>
        </w:rPr>
        <w:t xml:space="preserve"> uncertainty in delegating and supervising work delegated to HCAs</w:t>
      </w:r>
      <w:r w:rsidR="0059601A">
        <w:rPr>
          <w:rFonts w:asciiTheme="majorHAnsi" w:hAnsiTheme="majorHAnsi" w:cs="Times New Roman"/>
          <w:sz w:val="24"/>
          <w:szCs w:val="24"/>
        </w:rPr>
        <w:t>; they described using</w:t>
      </w:r>
      <w:r w:rsidR="00704E16" w:rsidRPr="00277013">
        <w:rPr>
          <w:rFonts w:asciiTheme="majorHAnsi" w:hAnsiTheme="majorHAnsi" w:cs="Times New Roman"/>
          <w:sz w:val="24"/>
          <w:szCs w:val="24"/>
        </w:rPr>
        <w:t xml:space="preserve"> </w:t>
      </w:r>
      <w:r w:rsidR="003D177D" w:rsidRPr="00277013">
        <w:rPr>
          <w:rFonts w:asciiTheme="majorHAnsi" w:hAnsiTheme="majorHAnsi" w:cs="Times New Roman"/>
          <w:sz w:val="24"/>
          <w:szCs w:val="24"/>
        </w:rPr>
        <w:t xml:space="preserve">routines </w:t>
      </w:r>
      <w:r w:rsidR="0059601A">
        <w:rPr>
          <w:rFonts w:asciiTheme="majorHAnsi" w:hAnsiTheme="majorHAnsi" w:cs="Times New Roman"/>
          <w:sz w:val="24"/>
          <w:szCs w:val="24"/>
        </w:rPr>
        <w:t>to manage this muddle, to make things ‘fit</w:t>
      </w:r>
      <w:r w:rsidR="00277013" w:rsidRPr="00277013">
        <w:rPr>
          <w:rFonts w:asciiTheme="majorHAnsi" w:hAnsiTheme="majorHAnsi" w:cs="Times New Roman"/>
          <w:sz w:val="24"/>
          <w:szCs w:val="24"/>
        </w:rPr>
        <w:t xml:space="preserve"> into place’</w:t>
      </w:r>
      <w:r w:rsidR="00D44D6C" w:rsidRPr="00277013">
        <w:rPr>
          <w:rFonts w:asciiTheme="majorHAnsi" w:hAnsiTheme="majorHAnsi" w:cs="Times New Roman"/>
          <w:sz w:val="24"/>
          <w:szCs w:val="24"/>
        </w:rPr>
        <w:t>:</w:t>
      </w:r>
      <w:r w:rsidR="000D5AD2" w:rsidRPr="00277013">
        <w:rPr>
          <w:rFonts w:asciiTheme="majorHAnsi" w:hAnsiTheme="majorHAnsi" w:cs="Times New Roman"/>
          <w:i/>
          <w:sz w:val="24"/>
          <w:szCs w:val="24"/>
          <w:lang w:eastAsia="en-GB"/>
        </w:rPr>
        <w:t xml:space="preserve"> </w:t>
      </w:r>
    </w:p>
    <w:p w:rsidR="00D44D6C" w:rsidRPr="00277013" w:rsidRDefault="00D44D6C" w:rsidP="006F4AE3">
      <w:pPr>
        <w:spacing w:line="480" w:lineRule="auto"/>
        <w:ind w:left="720"/>
        <w:rPr>
          <w:rFonts w:asciiTheme="majorHAnsi" w:hAnsiTheme="majorHAnsi" w:cs="Times New Roman"/>
          <w:i/>
          <w:sz w:val="24"/>
          <w:szCs w:val="24"/>
          <w:lang w:eastAsia="en-GB"/>
        </w:rPr>
      </w:pPr>
      <w:r w:rsidRPr="00277013">
        <w:rPr>
          <w:rFonts w:asciiTheme="majorHAnsi" w:hAnsiTheme="majorHAnsi" w:cs="Times New Roman"/>
          <w:i/>
          <w:sz w:val="24"/>
          <w:szCs w:val="24"/>
          <w:lang w:eastAsia="en-GB"/>
        </w:rPr>
        <w:t>It just seems like a muddle when you start and then after six months it all seems to fit into place. (</w:t>
      </w:r>
      <w:r w:rsidR="005A2135" w:rsidRPr="00277013">
        <w:rPr>
          <w:rFonts w:asciiTheme="majorHAnsi" w:hAnsiTheme="majorHAnsi" w:cs="Times New Roman"/>
          <w:i/>
          <w:sz w:val="24"/>
          <w:szCs w:val="24"/>
          <w:lang w:eastAsia="en-GB"/>
        </w:rPr>
        <w:t>Site B NQN2</w:t>
      </w:r>
      <w:r w:rsidRPr="00277013">
        <w:rPr>
          <w:rFonts w:asciiTheme="majorHAnsi" w:hAnsiTheme="majorHAnsi" w:cs="Times New Roman"/>
          <w:i/>
          <w:sz w:val="24"/>
          <w:szCs w:val="24"/>
          <w:lang w:eastAsia="en-GB"/>
        </w:rPr>
        <w:t>)</w:t>
      </w:r>
    </w:p>
    <w:p w:rsidR="000D5AD2" w:rsidRPr="00277013" w:rsidRDefault="00D44D6C" w:rsidP="0087569D">
      <w:pPr>
        <w:spacing w:line="480" w:lineRule="auto"/>
        <w:rPr>
          <w:rFonts w:asciiTheme="majorHAnsi" w:hAnsiTheme="majorHAnsi" w:cs="Times New Roman"/>
          <w:i/>
          <w:sz w:val="24"/>
          <w:szCs w:val="24"/>
          <w:lang w:eastAsia="en-GB"/>
        </w:rPr>
      </w:pPr>
      <w:r w:rsidRPr="00277013">
        <w:rPr>
          <w:rFonts w:asciiTheme="majorHAnsi" w:hAnsiTheme="majorHAnsi" w:cs="Times New Roman"/>
          <w:sz w:val="24"/>
          <w:szCs w:val="24"/>
        </w:rPr>
        <w:t>This ‘muddling through’</w:t>
      </w:r>
      <w:r w:rsidR="000D5AD2" w:rsidRPr="00277013">
        <w:rPr>
          <w:rFonts w:asciiTheme="majorHAnsi" w:hAnsiTheme="majorHAnsi" w:cs="Times New Roman"/>
          <w:sz w:val="24"/>
          <w:szCs w:val="24"/>
        </w:rPr>
        <w:t xml:space="preserve"> </w:t>
      </w:r>
      <w:r w:rsidRPr="00277013">
        <w:rPr>
          <w:rFonts w:asciiTheme="majorHAnsi" w:hAnsiTheme="majorHAnsi" w:cs="Times New Roman"/>
          <w:sz w:val="24"/>
          <w:szCs w:val="24"/>
        </w:rPr>
        <w:t>involved</w:t>
      </w:r>
      <w:r w:rsidR="000D5AD2" w:rsidRPr="00277013">
        <w:rPr>
          <w:rFonts w:asciiTheme="majorHAnsi" w:hAnsiTheme="majorHAnsi" w:cs="Times New Roman"/>
          <w:sz w:val="24"/>
          <w:szCs w:val="24"/>
        </w:rPr>
        <w:t xml:space="preserve"> a period of struggle as </w:t>
      </w:r>
      <w:r w:rsidRPr="00277013">
        <w:rPr>
          <w:rFonts w:asciiTheme="majorHAnsi" w:hAnsiTheme="majorHAnsi" w:cs="Times New Roman"/>
          <w:sz w:val="24"/>
          <w:szCs w:val="24"/>
        </w:rPr>
        <w:t>the NQNs</w:t>
      </w:r>
      <w:r w:rsidR="000D5AD2" w:rsidRPr="00277013">
        <w:rPr>
          <w:rFonts w:asciiTheme="majorHAnsi" w:hAnsiTheme="majorHAnsi" w:cs="Times New Roman"/>
          <w:sz w:val="24"/>
          <w:szCs w:val="24"/>
        </w:rPr>
        <w:t xml:space="preserve"> tried to gain mastery </w:t>
      </w:r>
      <w:r w:rsidR="003D177D" w:rsidRPr="00277013">
        <w:rPr>
          <w:rFonts w:asciiTheme="majorHAnsi" w:hAnsiTheme="majorHAnsi" w:cs="Times New Roman"/>
          <w:sz w:val="24"/>
          <w:szCs w:val="24"/>
        </w:rPr>
        <w:t xml:space="preserve">over delegating and supervising HCAs; mastery which </w:t>
      </w:r>
      <w:r w:rsidR="000D5AD2" w:rsidRPr="00277013">
        <w:rPr>
          <w:rFonts w:asciiTheme="majorHAnsi" w:hAnsiTheme="majorHAnsi" w:cs="Times New Roman"/>
          <w:sz w:val="24"/>
          <w:szCs w:val="24"/>
        </w:rPr>
        <w:t>over what was a stressful experience</w:t>
      </w:r>
      <w:r w:rsidR="003D177D" w:rsidRPr="00277013">
        <w:rPr>
          <w:rFonts w:asciiTheme="majorHAnsi" w:hAnsiTheme="majorHAnsi" w:cs="Times New Roman"/>
          <w:sz w:val="24"/>
          <w:szCs w:val="24"/>
        </w:rPr>
        <w:t>, a ‘struggle’ as they learnt the work routine and coped with low staffing</w:t>
      </w:r>
      <w:r w:rsidR="000D5AD2" w:rsidRPr="00277013">
        <w:rPr>
          <w:rFonts w:asciiTheme="majorHAnsi" w:hAnsiTheme="majorHAnsi" w:cs="Times New Roman"/>
          <w:sz w:val="24"/>
          <w:szCs w:val="24"/>
        </w:rPr>
        <w:t>:</w:t>
      </w:r>
    </w:p>
    <w:p w:rsidR="000D5AD2" w:rsidRPr="00277013" w:rsidRDefault="000D5AD2" w:rsidP="006F4AE3">
      <w:pPr>
        <w:spacing w:line="480" w:lineRule="auto"/>
        <w:ind w:left="720" w:right="-46"/>
        <w:rPr>
          <w:rFonts w:asciiTheme="majorHAnsi" w:hAnsiTheme="majorHAnsi" w:cs="Times New Roman"/>
          <w:bCs/>
          <w:i/>
          <w:sz w:val="24"/>
          <w:szCs w:val="24"/>
        </w:rPr>
      </w:pPr>
      <w:r w:rsidRPr="00277013">
        <w:rPr>
          <w:rFonts w:asciiTheme="majorHAnsi" w:hAnsiTheme="majorHAnsi" w:cs="Times New Roman"/>
          <w:bCs/>
          <w:i/>
          <w:sz w:val="24"/>
          <w:szCs w:val="24"/>
        </w:rPr>
        <w:t xml:space="preserve">I did struggle </w:t>
      </w:r>
      <w:r w:rsidR="008C4F23" w:rsidRPr="00277013">
        <w:rPr>
          <w:rFonts w:asciiTheme="majorHAnsi" w:hAnsiTheme="majorHAnsi" w:cs="Times New Roman"/>
          <w:bCs/>
          <w:i/>
          <w:sz w:val="24"/>
          <w:szCs w:val="24"/>
        </w:rPr>
        <w:t xml:space="preserve">[at] </w:t>
      </w:r>
      <w:r w:rsidRPr="00277013">
        <w:rPr>
          <w:rFonts w:asciiTheme="majorHAnsi" w:hAnsiTheme="majorHAnsi" w:cs="Times New Roman"/>
          <w:bCs/>
          <w:i/>
          <w:sz w:val="24"/>
          <w:szCs w:val="24"/>
        </w:rPr>
        <w:t>first, like maybe month, two months nearly, until I got myself a round routine and then, then it’s gone better and better now, now it’s, if we’ve got enough staff then if the staffing levels are good, then yeah you can get a job done, without too much stress and I can actually finish on time. (</w:t>
      </w:r>
      <w:r w:rsidR="005A2135" w:rsidRPr="00277013">
        <w:rPr>
          <w:rFonts w:asciiTheme="majorHAnsi" w:hAnsiTheme="majorHAnsi" w:cs="Times New Roman"/>
          <w:bCs/>
          <w:i/>
          <w:sz w:val="24"/>
          <w:szCs w:val="24"/>
        </w:rPr>
        <w:t>Site A NQNS2</w:t>
      </w:r>
      <w:r w:rsidRPr="00277013">
        <w:rPr>
          <w:rFonts w:asciiTheme="majorHAnsi" w:hAnsiTheme="majorHAnsi" w:cs="Times New Roman"/>
          <w:bCs/>
          <w:i/>
          <w:sz w:val="24"/>
          <w:szCs w:val="24"/>
        </w:rPr>
        <w:t xml:space="preserve">) </w:t>
      </w:r>
    </w:p>
    <w:p w:rsidR="000D5AD2" w:rsidRPr="00277013" w:rsidRDefault="00AF1944" w:rsidP="0087569D">
      <w:pPr>
        <w:spacing w:after="120" w:line="480" w:lineRule="auto"/>
        <w:rPr>
          <w:rFonts w:asciiTheme="majorHAnsi" w:hAnsiTheme="majorHAnsi" w:cs="Times New Roman"/>
          <w:sz w:val="24"/>
          <w:szCs w:val="24"/>
        </w:rPr>
      </w:pPr>
      <w:r w:rsidRPr="00277013">
        <w:rPr>
          <w:rFonts w:asciiTheme="majorHAnsi" w:hAnsiTheme="majorHAnsi" w:cs="Times New Roman"/>
          <w:sz w:val="24"/>
          <w:szCs w:val="24"/>
        </w:rPr>
        <w:t>M</w:t>
      </w:r>
      <w:r w:rsidR="00D44D6C" w:rsidRPr="00277013">
        <w:rPr>
          <w:rFonts w:asciiTheme="majorHAnsi" w:hAnsiTheme="majorHAnsi" w:cs="Times New Roman"/>
          <w:sz w:val="24"/>
          <w:szCs w:val="24"/>
        </w:rPr>
        <w:t xml:space="preserve">any </w:t>
      </w:r>
      <w:r w:rsidRPr="00277013">
        <w:rPr>
          <w:rFonts w:asciiTheme="majorHAnsi" w:hAnsiTheme="majorHAnsi" w:cs="Times New Roman"/>
          <w:sz w:val="24"/>
          <w:szCs w:val="24"/>
        </w:rPr>
        <w:t>NQNs</w:t>
      </w:r>
      <w:r w:rsidR="00D44D6C" w:rsidRPr="00277013">
        <w:rPr>
          <w:rFonts w:asciiTheme="majorHAnsi" w:hAnsiTheme="majorHAnsi" w:cs="Times New Roman"/>
          <w:sz w:val="24"/>
          <w:szCs w:val="24"/>
        </w:rPr>
        <w:t xml:space="preserve"> thought the period of ‘muddling through’ was a necessary part of their adjustment to becoming an effective</w:t>
      </w:r>
      <w:r w:rsidR="003D177D" w:rsidRPr="00277013">
        <w:rPr>
          <w:rFonts w:asciiTheme="majorHAnsi" w:hAnsiTheme="majorHAnsi" w:cs="Times New Roman"/>
          <w:sz w:val="24"/>
          <w:szCs w:val="24"/>
        </w:rPr>
        <w:t xml:space="preserve"> delegator</w:t>
      </w:r>
      <w:r w:rsidR="00D44D6C" w:rsidRPr="00277013">
        <w:rPr>
          <w:rFonts w:asciiTheme="majorHAnsi" w:hAnsiTheme="majorHAnsi" w:cs="Times New Roman"/>
          <w:sz w:val="24"/>
          <w:szCs w:val="24"/>
        </w:rPr>
        <w:t xml:space="preserve">, </w:t>
      </w:r>
      <w:r w:rsidR="003D177D" w:rsidRPr="00277013">
        <w:rPr>
          <w:rFonts w:asciiTheme="majorHAnsi" w:hAnsiTheme="majorHAnsi" w:cs="Times New Roman"/>
          <w:sz w:val="24"/>
          <w:szCs w:val="24"/>
        </w:rPr>
        <w:t xml:space="preserve">a </w:t>
      </w:r>
      <w:r w:rsidR="00D44D6C" w:rsidRPr="00277013">
        <w:rPr>
          <w:rFonts w:asciiTheme="majorHAnsi" w:hAnsiTheme="majorHAnsi" w:cs="Times New Roman"/>
          <w:sz w:val="24"/>
          <w:szCs w:val="24"/>
        </w:rPr>
        <w:t>confident, nurse</w:t>
      </w:r>
      <w:r w:rsidR="003D177D" w:rsidRPr="00277013">
        <w:rPr>
          <w:rFonts w:asciiTheme="majorHAnsi" w:hAnsiTheme="majorHAnsi" w:cs="Times New Roman"/>
          <w:sz w:val="24"/>
          <w:szCs w:val="24"/>
        </w:rPr>
        <w:t xml:space="preserve"> who could supervise HCAs in their work</w:t>
      </w:r>
      <w:r w:rsidR="00D44D6C" w:rsidRPr="00277013">
        <w:rPr>
          <w:rFonts w:asciiTheme="majorHAnsi" w:hAnsiTheme="majorHAnsi" w:cs="Times New Roman"/>
          <w:sz w:val="24"/>
          <w:szCs w:val="24"/>
        </w:rPr>
        <w:t>:</w:t>
      </w:r>
    </w:p>
    <w:p w:rsidR="00D44D6C" w:rsidRPr="00277013" w:rsidRDefault="00D44D6C" w:rsidP="006F4AE3">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072"/>
          <w:tab w:val="left" w:pos="9360"/>
          <w:tab w:val="left" w:pos="10080"/>
        </w:tabs>
        <w:spacing w:line="480" w:lineRule="auto"/>
        <w:ind w:left="720" w:right="-46"/>
        <w:rPr>
          <w:rFonts w:asciiTheme="majorHAnsi" w:hAnsiTheme="majorHAnsi" w:cs="Times New Roman"/>
          <w:i/>
          <w:sz w:val="24"/>
          <w:szCs w:val="24"/>
        </w:rPr>
      </w:pPr>
      <w:r w:rsidRPr="00277013">
        <w:rPr>
          <w:rFonts w:asciiTheme="majorHAnsi" w:hAnsiTheme="majorHAnsi" w:cs="Times New Roman"/>
          <w:i/>
          <w:sz w:val="24"/>
          <w:szCs w:val="24"/>
        </w:rPr>
        <w:t>They did, they did sort of give you lectures about you know, how to, to delegate and what have you and how to use those kinds of skills but I don’t think anything prepares you for it until you come in the job because you can, you can kind of theorise about how you’re going to do it but its, you have to adapt to your surroundings and who you’re working with and I think only by doing the job and getting your confidence up as a qualified nurse that’s how you kind of learn to do it and how to do it really. (</w:t>
      </w:r>
      <w:r w:rsidR="005A2135" w:rsidRPr="00277013">
        <w:rPr>
          <w:rFonts w:asciiTheme="majorHAnsi" w:hAnsiTheme="majorHAnsi" w:cs="Times New Roman"/>
          <w:i/>
          <w:sz w:val="24"/>
          <w:szCs w:val="24"/>
        </w:rPr>
        <w:t>Site B NQN7</w:t>
      </w:r>
      <w:r w:rsidRPr="00277013">
        <w:rPr>
          <w:rFonts w:asciiTheme="majorHAnsi" w:hAnsiTheme="majorHAnsi" w:cs="Times New Roman"/>
          <w:i/>
          <w:sz w:val="24"/>
          <w:szCs w:val="24"/>
        </w:rPr>
        <w:t>)</w:t>
      </w:r>
    </w:p>
    <w:p w:rsidR="00E619C3" w:rsidRPr="00277013" w:rsidRDefault="00E619C3" w:rsidP="0087569D">
      <w:pPr>
        <w:spacing w:line="480" w:lineRule="auto"/>
        <w:rPr>
          <w:rFonts w:asciiTheme="majorHAnsi" w:hAnsiTheme="majorHAnsi" w:cs="Times New Roman"/>
          <w:sz w:val="24"/>
          <w:szCs w:val="24"/>
        </w:rPr>
      </w:pPr>
      <w:r w:rsidRPr="00277013">
        <w:rPr>
          <w:rFonts w:asciiTheme="majorHAnsi" w:hAnsiTheme="majorHAnsi" w:cs="Times New Roman"/>
          <w:sz w:val="24"/>
          <w:szCs w:val="24"/>
        </w:rPr>
        <w:t>F</w:t>
      </w:r>
      <w:r w:rsidR="00D44D6C" w:rsidRPr="00277013">
        <w:rPr>
          <w:rFonts w:asciiTheme="majorHAnsi" w:hAnsiTheme="majorHAnsi" w:cs="Times New Roman"/>
          <w:sz w:val="24"/>
          <w:szCs w:val="24"/>
        </w:rPr>
        <w:t>or some nu</w:t>
      </w:r>
      <w:r w:rsidRPr="00277013">
        <w:rPr>
          <w:rFonts w:asciiTheme="majorHAnsi" w:hAnsiTheme="majorHAnsi" w:cs="Times New Roman"/>
          <w:sz w:val="24"/>
          <w:szCs w:val="24"/>
        </w:rPr>
        <w:t xml:space="preserve">rses, ‘muddling through’ </w:t>
      </w:r>
      <w:r w:rsidR="003D177D" w:rsidRPr="00277013">
        <w:rPr>
          <w:rFonts w:asciiTheme="majorHAnsi" w:hAnsiTheme="majorHAnsi" w:cs="Times New Roman"/>
          <w:sz w:val="24"/>
          <w:szCs w:val="24"/>
        </w:rPr>
        <w:t xml:space="preserve">as they learnt to delegate and supervise for a group of patients </w:t>
      </w:r>
      <w:r w:rsidRPr="00277013">
        <w:rPr>
          <w:rFonts w:asciiTheme="majorHAnsi" w:hAnsiTheme="majorHAnsi" w:cs="Times New Roman"/>
          <w:sz w:val="24"/>
          <w:szCs w:val="24"/>
        </w:rPr>
        <w:t xml:space="preserve">was not a successful experience, </w:t>
      </w:r>
      <w:r w:rsidR="003D177D" w:rsidRPr="00277013">
        <w:rPr>
          <w:rFonts w:asciiTheme="majorHAnsi" w:hAnsiTheme="majorHAnsi" w:cs="Times New Roman"/>
          <w:sz w:val="24"/>
          <w:szCs w:val="24"/>
        </w:rPr>
        <w:t xml:space="preserve"> ‘you’re given too many responsibilities too soon. ‘Muddling through’ could contribute</w:t>
      </w:r>
      <w:r w:rsidRPr="00277013">
        <w:rPr>
          <w:rFonts w:asciiTheme="majorHAnsi" w:hAnsiTheme="majorHAnsi" w:cs="Times New Roman"/>
          <w:sz w:val="24"/>
          <w:szCs w:val="24"/>
        </w:rPr>
        <w:t xml:space="preserve"> to attrition rates</w:t>
      </w:r>
      <w:r w:rsidR="0059601A">
        <w:rPr>
          <w:rFonts w:asciiTheme="majorHAnsi" w:hAnsiTheme="majorHAnsi" w:cs="Times New Roman"/>
          <w:sz w:val="24"/>
          <w:szCs w:val="24"/>
        </w:rPr>
        <w:t xml:space="preserve"> amongst their peers</w:t>
      </w:r>
      <w:r w:rsidRPr="00277013">
        <w:rPr>
          <w:rFonts w:asciiTheme="majorHAnsi" w:hAnsiTheme="majorHAnsi" w:cs="Times New Roman"/>
          <w:sz w:val="24"/>
          <w:szCs w:val="24"/>
        </w:rPr>
        <w:t xml:space="preserve">. </w:t>
      </w:r>
    </w:p>
    <w:p w:rsidR="00B20262" w:rsidRPr="00277013" w:rsidRDefault="00B20262" w:rsidP="006F4AE3">
      <w:pPr>
        <w:spacing w:line="480" w:lineRule="auto"/>
        <w:ind w:left="720"/>
        <w:rPr>
          <w:rFonts w:asciiTheme="majorHAnsi" w:hAnsiTheme="majorHAnsi" w:cs="Times New Roman"/>
          <w:sz w:val="24"/>
          <w:szCs w:val="24"/>
        </w:rPr>
      </w:pPr>
      <w:r w:rsidRPr="00277013">
        <w:rPr>
          <w:rFonts w:asciiTheme="majorHAnsi" w:hAnsiTheme="majorHAnsi" w:cs="Times New Roman"/>
          <w:i/>
          <w:sz w:val="24"/>
          <w:szCs w:val="24"/>
        </w:rPr>
        <w:t>It's really sad you know, a lot of my friends who qualified as nurses the same time as me have left nursing altogether. There's not enough support on the ward, not enough senior staff, newly qualified nurses are put upon and given to</w:t>
      </w:r>
      <w:r w:rsidR="00A06037" w:rsidRPr="00277013">
        <w:rPr>
          <w:rFonts w:asciiTheme="majorHAnsi" w:hAnsiTheme="majorHAnsi" w:cs="Times New Roman"/>
          <w:i/>
          <w:sz w:val="24"/>
          <w:szCs w:val="24"/>
        </w:rPr>
        <w:t>o</w:t>
      </w:r>
      <w:r w:rsidRPr="00277013">
        <w:rPr>
          <w:rFonts w:asciiTheme="majorHAnsi" w:hAnsiTheme="majorHAnsi" w:cs="Times New Roman"/>
          <w:i/>
          <w:sz w:val="24"/>
          <w:szCs w:val="24"/>
        </w:rPr>
        <w:t xml:space="preserve"> many responsibilities t</w:t>
      </w:r>
      <w:r w:rsidR="003D177D" w:rsidRPr="00277013">
        <w:rPr>
          <w:rFonts w:asciiTheme="majorHAnsi" w:hAnsiTheme="majorHAnsi" w:cs="Times New Roman"/>
          <w:i/>
          <w:sz w:val="24"/>
          <w:szCs w:val="24"/>
        </w:rPr>
        <w:t>o</w:t>
      </w:r>
      <w:r w:rsidRPr="00277013">
        <w:rPr>
          <w:rFonts w:asciiTheme="majorHAnsi" w:hAnsiTheme="majorHAnsi" w:cs="Times New Roman"/>
          <w:i/>
          <w:sz w:val="24"/>
          <w:szCs w:val="24"/>
        </w:rPr>
        <w:t xml:space="preserve">o soon... It's worn me down. You don't expect to be worn down in your first six months, you know. You come in all enthusiastic, you want to make a difference, you want to be the best nurse that you can, but then there's no support, and so much pressure, and you're not allowed to flourish. </w:t>
      </w:r>
      <w:r w:rsidRPr="00277013">
        <w:rPr>
          <w:rFonts w:asciiTheme="majorHAnsi" w:hAnsiTheme="majorHAnsi" w:cs="Times New Roman"/>
          <w:sz w:val="24"/>
          <w:szCs w:val="24"/>
        </w:rPr>
        <w:t>(</w:t>
      </w:r>
      <w:r w:rsidR="005A2135" w:rsidRPr="00277013">
        <w:rPr>
          <w:rFonts w:asciiTheme="majorHAnsi" w:hAnsiTheme="majorHAnsi" w:cs="Times New Roman"/>
          <w:sz w:val="24"/>
          <w:szCs w:val="24"/>
        </w:rPr>
        <w:t>Site B NQNF</w:t>
      </w:r>
      <w:r w:rsidRPr="00277013">
        <w:rPr>
          <w:rFonts w:asciiTheme="majorHAnsi" w:hAnsiTheme="majorHAnsi" w:cs="Times New Roman"/>
          <w:sz w:val="24"/>
          <w:szCs w:val="24"/>
        </w:rPr>
        <w:t>)</w:t>
      </w:r>
    </w:p>
    <w:p w:rsidR="00E619C3" w:rsidRPr="00277013" w:rsidRDefault="00E619C3" w:rsidP="0087569D">
      <w:pPr>
        <w:spacing w:after="120" w:line="480" w:lineRule="auto"/>
        <w:ind w:right="95"/>
        <w:rPr>
          <w:rFonts w:asciiTheme="majorHAnsi" w:hAnsiTheme="majorHAnsi" w:cs="Times New Roman"/>
          <w:sz w:val="24"/>
          <w:szCs w:val="24"/>
        </w:rPr>
      </w:pPr>
      <w:r w:rsidRPr="00277013">
        <w:rPr>
          <w:rFonts w:asciiTheme="majorHAnsi" w:hAnsiTheme="majorHAnsi" w:cs="Times New Roman"/>
          <w:sz w:val="24"/>
          <w:szCs w:val="24"/>
        </w:rPr>
        <w:t>For other nurses, however, the ‘muddling through’ eventually</w:t>
      </w:r>
      <w:r w:rsidR="003D177D" w:rsidRPr="00277013">
        <w:rPr>
          <w:rFonts w:asciiTheme="majorHAnsi" w:hAnsiTheme="majorHAnsi" w:cs="Times New Roman"/>
          <w:sz w:val="24"/>
          <w:szCs w:val="24"/>
        </w:rPr>
        <w:t xml:space="preserve"> led to a successful transition. Here the NQN reflects on becoming more confident as she realises that she has the knowledge to delegate and supervise ‘wherever it was stored’ and she does this through personal reflection and through discussion with others:</w:t>
      </w:r>
    </w:p>
    <w:p w:rsidR="00E619C3" w:rsidRPr="00277013" w:rsidRDefault="00E619C3" w:rsidP="006F4AE3">
      <w:pPr>
        <w:spacing w:after="120" w:line="480" w:lineRule="auto"/>
        <w:ind w:left="720" w:right="95"/>
        <w:rPr>
          <w:rFonts w:asciiTheme="majorHAnsi" w:hAnsiTheme="majorHAnsi" w:cs="Times New Roman"/>
          <w:i/>
          <w:iCs/>
          <w:sz w:val="24"/>
          <w:szCs w:val="24"/>
        </w:rPr>
      </w:pPr>
      <w:r w:rsidRPr="00277013">
        <w:rPr>
          <w:rFonts w:asciiTheme="majorHAnsi" w:hAnsiTheme="majorHAnsi" w:cs="Times New Roman"/>
          <w:i/>
          <w:iCs/>
          <w:sz w:val="24"/>
          <w:szCs w:val="24"/>
        </w:rPr>
        <w:t>The knowledge was there I just didn’t feel that it was there and I didn’t feel that I knew enough but then when I started talking about it and doing it and pulling things you know from wherever it was stored I thought ‘wow, I do know this’, you know, ‘wow, where did that come from?’, I do know what it is to be a nurse …  you look at yourself in the mirror and think ‘I can do this, I am a nurse’, you know I am a good nurse’ (</w:t>
      </w:r>
      <w:r w:rsidR="005A2135" w:rsidRPr="00277013">
        <w:rPr>
          <w:rFonts w:asciiTheme="majorHAnsi" w:hAnsiTheme="majorHAnsi" w:cs="Times New Roman"/>
          <w:i/>
          <w:iCs/>
          <w:sz w:val="24"/>
          <w:szCs w:val="24"/>
        </w:rPr>
        <w:t>Site A NQN13</w:t>
      </w:r>
      <w:r w:rsidRPr="00277013">
        <w:rPr>
          <w:rFonts w:asciiTheme="majorHAnsi" w:hAnsiTheme="majorHAnsi" w:cs="Times New Roman"/>
          <w:i/>
          <w:iCs/>
          <w:sz w:val="24"/>
          <w:szCs w:val="24"/>
        </w:rPr>
        <w:t>)</w:t>
      </w:r>
    </w:p>
    <w:p w:rsidR="00D042F2" w:rsidRPr="00277013" w:rsidRDefault="00D44D6C" w:rsidP="0087569D">
      <w:pPr>
        <w:spacing w:after="120" w:line="480" w:lineRule="auto"/>
        <w:ind w:right="95"/>
        <w:rPr>
          <w:rFonts w:asciiTheme="majorHAnsi" w:hAnsiTheme="majorHAnsi" w:cs="Times New Roman"/>
          <w:sz w:val="24"/>
          <w:szCs w:val="24"/>
        </w:rPr>
      </w:pPr>
      <w:r w:rsidRPr="00277013">
        <w:rPr>
          <w:rFonts w:asciiTheme="majorHAnsi" w:hAnsiTheme="majorHAnsi" w:cs="Times New Roman"/>
          <w:sz w:val="24"/>
          <w:szCs w:val="24"/>
        </w:rPr>
        <w:t>The</w:t>
      </w:r>
      <w:r w:rsidR="006F4AE3" w:rsidRPr="00277013">
        <w:rPr>
          <w:rFonts w:asciiTheme="majorHAnsi" w:hAnsiTheme="majorHAnsi" w:cs="Times New Roman"/>
          <w:sz w:val="24"/>
          <w:szCs w:val="24"/>
        </w:rPr>
        <w:t>se</w:t>
      </w:r>
      <w:r w:rsidRPr="00277013">
        <w:rPr>
          <w:rFonts w:asciiTheme="majorHAnsi" w:hAnsiTheme="majorHAnsi" w:cs="Times New Roman"/>
          <w:sz w:val="24"/>
          <w:szCs w:val="24"/>
        </w:rPr>
        <w:t xml:space="preserve"> data would suggest</w:t>
      </w:r>
      <w:r w:rsidR="00D042F2" w:rsidRPr="00277013">
        <w:rPr>
          <w:rFonts w:asciiTheme="majorHAnsi" w:hAnsiTheme="majorHAnsi" w:cs="Times New Roman"/>
          <w:sz w:val="24"/>
          <w:szCs w:val="24"/>
        </w:rPr>
        <w:t xml:space="preserve"> </w:t>
      </w:r>
      <w:r w:rsidRPr="00277013">
        <w:rPr>
          <w:rFonts w:asciiTheme="majorHAnsi" w:hAnsiTheme="majorHAnsi" w:cs="Times New Roman"/>
          <w:sz w:val="24"/>
          <w:szCs w:val="24"/>
        </w:rPr>
        <w:t xml:space="preserve">that NQNs need </w:t>
      </w:r>
      <w:r w:rsidR="00CB4A6C" w:rsidRPr="00277013">
        <w:rPr>
          <w:rFonts w:asciiTheme="majorHAnsi" w:hAnsiTheme="majorHAnsi" w:cs="Times New Roman"/>
          <w:sz w:val="24"/>
          <w:szCs w:val="24"/>
        </w:rPr>
        <w:t xml:space="preserve">extensive </w:t>
      </w:r>
      <w:r w:rsidRPr="00277013">
        <w:rPr>
          <w:rFonts w:asciiTheme="majorHAnsi" w:hAnsiTheme="majorHAnsi" w:cs="Times New Roman"/>
          <w:sz w:val="24"/>
          <w:szCs w:val="24"/>
        </w:rPr>
        <w:t>support, both formal and informal</w:t>
      </w:r>
      <w:r w:rsidR="0059601A">
        <w:rPr>
          <w:rFonts w:asciiTheme="majorHAnsi" w:hAnsiTheme="majorHAnsi" w:cs="Times New Roman"/>
          <w:sz w:val="24"/>
          <w:szCs w:val="24"/>
        </w:rPr>
        <w:t>,</w:t>
      </w:r>
      <w:r w:rsidRPr="00277013">
        <w:rPr>
          <w:rFonts w:asciiTheme="majorHAnsi" w:hAnsiTheme="majorHAnsi" w:cs="Times New Roman"/>
          <w:sz w:val="24"/>
          <w:szCs w:val="24"/>
        </w:rPr>
        <w:t xml:space="preserve"> during their period of </w:t>
      </w:r>
      <w:r w:rsidR="006D7B3F" w:rsidRPr="00277013">
        <w:rPr>
          <w:rFonts w:asciiTheme="majorHAnsi" w:hAnsiTheme="majorHAnsi" w:cs="Times New Roman"/>
          <w:sz w:val="24"/>
          <w:szCs w:val="24"/>
        </w:rPr>
        <w:t>‘</w:t>
      </w:r>
      <w:r w:rsidRPr="00277013">
        <w:rPr>
          <w:rFonts w:asciiTheme="majorHAnsi" w:hAnsiTheme="majorHAnsi" w:cs="Times New Roman"/>
          <w:sz w:val="24"/>
          <w:szCs w:val="24"/>
        </w:rPr>
        <w:t>muddling through</w:t>
      </w:r>
      <w:r w:rsidR="006D7B3F" w:rsidRPr="00277013">
        <w:rPr>
          <w:rFonts w:asciiTheme="majorHAnsi" w:hAnsiTheme="majorHAnsi" w:cs="Times New Roman"/>
          <w:sz w:val="24"/>
          <w:szCs w:val="24"/>
        </w:rPr>
        <w:t>’</w:t>
      </w:r>
      <w:r w:rsidR="003D177D" w:rsidRPr="00277013">
        <w:rPr>
          <w:rFonts w:asciiTheme="majorHAnsi" w:hAnsiTheme="majorHAnsi" w:cs="Times New Roman"/>
          <w:sz w:val="24"/>
          <w:szCs w:val="24"/>
        </w:rPr>
        <w:t xml:space="preserve"> to learn</w:t>
      </w:r>
      <w:r w:rsidR="00C40A0B" w:rsidRPr="00277013">
        <w:rPr>
          <w:rFonts w:asciiTheme="majorHAnsi" w:hAnsiTheme="majorHAnsi" w:cs="Times New Roman"/>
          <w:sz w:val="24"/>
          <w:szCs w:val="24"/>
        </w:rPr>
        <w:t xml:space="preserve"> to delegate ad supervise HCAs</w:t>
      </w:r>
      <w:r w:rsidR="00CB4A6C" w:rsidRPr="00277013">
        <w:rPr>
          <w:rFonts w:asciiTheme="majorHAnsi" w:hAnsiTheme="majorHAnsi" w:cs="Times New Roman"/>
          <w:sz w:val="24"/>
          <w:szCs w:val="24"/>
        </w:rPr>
        <w:t>.  Without this support, quality of care and patient safety may be compromised.</w:t>
      </w:r>
    </w:p>
    <w:p w:rsidR="000F70DC" w:rsidRPr="00277013" w:rsidRDefault="000F70DC" w:rsidP="00F7467C">
      <w:pPr>
        <w:pStyle w:val="EndnoteText"/>
        <w:spacing w:line="480" w:lineRule="auto"/>
        <w:ind w:left="142"/>
        <w:jc w:val="center"/>
        <w:rPr>
          <w:rFonts w:asciiTheme="majorHAnsi" w:hAnsiTheme="majorHAnsi" w:cs="Times New Roman"/>
          <w:b/>
          <w:sz w:val="24"/>
          <w:szCs w:val="24"/>
        </w:rPr>
      </w:pPr>
      <w:r w:rsidRPr="00277013">
        <w:rPr>
          <w:rFonts w:asciiTheme="majorHAnsi" w:hAnsiTheme="majorHAnsi" w:cs="Times New Roman"/>
          <w:b/>
          <w:sz w:val="24"/>
          <w:szCs w:val="24"/>
        </w:rPr>
        <w:t>Discussion</w:t>
      </w:r>
    </w:p>
    <w:p w:rsidR="002E0FE2" w:rsidRPr="00277013" w:rsidRDefault="00411901" w:rsidP="00F7467C">
      <w:pPr>
        <w:pStyle w:val="EndnoteText"/>
        <w:spacing w:line="480" w:lineRule="auto"/>
        <w:ind w:firstLine="720"/>
        <w:rPr>
          <w:rFonts w:asciiTheme="majorHAnsi" w:eastAsia="+mj-ea" w:hAnsiTheme="majorHAnsi" w:cs="+mj-cs"/>
          <w:kern w:val="24"/>
          <w:sz w:val="24"/>
          <w:szCs w:val="24"/>
          <w:lang w:val="en-US"/>
        </w:rPr>
      </w:pPr>
      <w:r w:rsidRPr="00277013">
        <w:rPr>
          <w:rFonts w:asciiTheme="majorHAnsi" w:hAnsiTheme="majorHAnsi" w:cs="Times New Roman"/>
          <w:sz w:val="24"/>
          <w:szCs w:val="24"/>
        </w:rPr>
        <w:t xml:space="preserve">In the four types of invisible learning identified, </w:t>
      </w:r>
      <w:r w:rsidR="00633AC6">
        <w:rPr>
          <w:rFonts w:asciiTheme="majorHAnsi" w:hAnsiTheme="majorHAnsi" w:cs="Times New Roman"/>
          <w:sz w:val="24"/>
          <w:szCs w:val="24"/>
        </w:rPr>
        <w:t xml:space="preserve">we suggest that </w:t>
      </w:r>
      <w:r w:rsidRPr="00277013">
        <w:rPr>
          <w:rFonts w:asciiTheme="majorHAnsi" w:hAnsiTheme="majorHAnsi" w:cs="Times New Roman"/>
          <w:sz w:val="24"/>
          <w:szCs w:val="24"/>
        </w:rPr>
        <w:t xml:space="preserve">NQNs </w:t>
      </w:r>
      <w:r w:rsidRPr="00277013">
        <w:rPr>
          <w:rFonts w:asciiTheme="majorHAnsi" w:hAnsiTheme="majorHAnsi" w:cs="Calibri"/>
          <w:bCs/>
          <w:sz w:val="24"/>
          <w:szCs w:val="24"/>
        </w:rPr>
        <w:t xml:space="preserve">strive to manage uncertainty and bring order to unexpected and new situations in ways which use, stretch and challenge their knowledge in all of its forms.  The NQNs learn not only to </w:t>
      </w:r>
      <w:r w:rsidRPr="00277013">
        <w:rPr>
          <w:rFonts w:asciiTheme="majorHAnsi" w:hAnsiTheme="majorHAnsi"/>
          <w:sz w:val="24"/>
          <w:szCs w:val="24"/>
          <w:lang w:val="en-US"/>
        </w:rPr>
        <w:t xml:space="preserve">enact established workplace practices and procedures but also to modify their responses in the search for </w:t>
      </w:r>
      <w:r w:rsidRPr="00277013">
        <w:rPr>
          <w:rFonts w:asciiTheme="majorHAnsi" w:eastAsia="+mj-ea" w:hAnsiTheme="majorHAnsi" w:cs="+mj-cs"/>
          <w:kern w:val="24"/>
          <w:sz w:val="24"/>
          <w:szCs w:val="24"/>
          <w:lang w:val="en-US"/>
        </w:rPr>
        <w:t xml:space="preserve">solutions to unexpected occurrences or in the light of experiences of mistakes they, or others around them, have made. They learn through this process to develop their judgment of what constitutes safe practice, and enact it through effective delegation or appropriate situations for learning from co-workers. </w:t>
      </w:r>
      <w:r w:rsidRPr="00277013">
        <w:rPr>
          <w:rFonts w:asciiTheme="majorHAnsi" w:hAnsiTheme="majorHAnsi" w:cs="Calibri"/>
          <w:bCs/>
          <w:sz w:val="24"/>
          <w:szCs w:val="24"/>
        </w:rPr>
        <w:t>Learning through difficult experiences and mistakes are most readily associated with productive forms of knowledge rec</w:t>
      </w:r>
      <w:r w:rsidR="000F1B33" w:rsidRPr="00277013">
        <w:rPr>
          <w:rFonts w:asciiTheme="majorHAnsi" w:hAnsiTheme="majorHAnsi" w:cs="Calibri"/>
          <w:bCs/>
          <w:sz w:val="24"/>
          <w:szCs w:val="24"/>
        </w:rPr>
        <w:t xml:space="preserve">ontextualisation. </w:t>
      </w:r>
      <w:r w:rsidRPr="00277013">
        <w:rPr>
          <w:rFonts w:asciiTheme="majorHAnsi" w:hAnsiTheme="majorHAnsi" w:cs="Calibri"/>
          <w:bCs/>
          <w:sz w:val="24"/>
          <w:szCs w:val="24"/>
        </w:rPr>
        <w:t>In learning through making mistakes, for example, productive forms of knowledge recontextualisation are taking place when new knowledge or insights are produced in responding to unexpected or unpredictable situations.  But in practice both adaptive and productive modes co-exist. Adaptive as well as productive forms of knowledge recontextualisation can result from mistakes, as NQNs adjust their approach to using existing  protocols or procedures in different contexts. These adaptations can be either beneficial or detrimental to practice: the examples have shown how defensive practices can sometimes be traced to adaptive learning that has resulted from making mistakes or difficult experiences.  The deepening of adaptive to productive learning through knowledge recontextualisation is crucial for activities such as delegation, where there are few pre-existing guidelines and where the development of attuned judgement is crucial to effective practice.</w:t>
      </w:r>
    </w:p>
    <w:p w:rsidR="00F60B00" w:rsidRPr="00277013" w:rsidRDefault="00D042F2">
      <w:pPr>
        <w:pStyle w:val="EndnoteText"/>
        <w:spacing w:line="480" w:lineRule="auto"/>
        <w:ind w:left="142"/>
      </w:pPr>
      <w:r w:rsidRPr="00277013">
        <w:rPr>
          <w:rFonts w:asciiTheme="majorHAnsi" w:eastAsia="+mj-ea" w:hAnsiTheme="majorHAnsi" w:cs="+mj-cs"/>
          <w:kern w:val="24"/>
          <w:sz w:val="24"/>
          <w:szCs w:val="24"/>
          <w:lang w:val="en-US"/>
        </w:rPr>
        <w:t xml:space="preserve"> </w:t>
      </w:r>
      <w:r w:rsidR="00713ECE" w:rsidRPr="00277013">
        <w:rPr>
          <w:rFonts w:asciiTheme="majorHAnsi" w:eastAsia="+mj-ea" w:hAnsiTheme="majorHAnsi" w:cs="+mj-cs"/>
          <w:kern w:val="24"/>
          <w:sz w:val="24"/>
          <w:szCs w:val="24"/>
          <w:lang w:val="en-US"/>
        </w:rPr>
        <w:t>Supporting NQNs to w</w:t>
      </w:r>
      <w:r w:rsidR="00157607" w:rsidRPr="00277013">
        <w:rPr>
          <w:rFonts w:asciiTheme="majorHAnsi" w:eastAsia="+mj-ea" w:hAnsiTheme="majorHAnsi" w:cs="+mj-cs"/>
          <w:kern w:val="24"/>
          <w:sz w:val="24"/>
          <w:szCs w:val="24"/>
          <w:lang w:val="en-US"/>
        </w:rPr>
        <w:t>orking through dilemmas about trusting co-workers or difficult experiences such as th</w:t>
      </w:r>
      <w:r w:rsidR="00164BB9" w:rsidRPr="00277013">
        <w:rPr>
          <w:rFonts w:asciiTheme="majorHAnsi" w:eastAsia="+mj-ea" w:hAnsiTheme="majorHAnsi" w:cs="+mj-cs"/>
          <w:kern w:val="24"/>
          <w:sz w:val="24"/>
          <w:szCs w:val="24"/>
          <w:lang w:val="en-US"/>
        </w:rPr>
        <w:t xml:space="preserve">e </w:t>
      </w:r>
      <w:r w:rsidR="00157607" w:rsidRPr="00277013">
        <w:rPr>
          <w:rFonts w:asciiTheme="majorHAnsi" w:eastAsia="+mj-ea" w:hAnsiTheme="majorHAnsi" w:cs="+mj-cs"/>
          <w:kern w:val="24"/>
          <w:sz w:val="24"/>
          <w:szCs w:val="24"/>
          <w:lang w:val="en-US"/>
        </w:rPr>
        <w:t>death of patients</w:t>
      </w:r>
      <w:r w:rsidR="00661454" w:rsidRPr="00277013">
        <w:rPr>
          <w:rFonts w:asciiTheme="majorHAnsi" w:eastAsia="+mj-ea" w:hAnsiTheme="majorHAnsi" w:cs="+mj-cs"/>
          <w:kern w:val="24"/>
          <w:sz w:val="24"/>
          <w:szCs w:val="24"/>
          <w:lang w:val="en-US"/>
        </w:rPr>
        <w:t>,</w:t>
      </w:r>
      <w:r w:rsidR="00157607" w:rsidRPr="00277013">
        <w:rPr>
          <w:rFonts w:asciiTheme="majorHAnsi" w:eastAsia="+mj-ea" w:hAnsiTheme="majorHAnsi" w:cs="+mj-cs"/>
          <w:kern w:val="24"/>
          <w:sz w:val="24"/>
          <w:szCs w:val="24"/>
          <w:lang w:val="en-US"/>
        </w:rPr>
        <w:t xml:space="preserve"> potentially benefits from a knowledge-aware approach to </w:t>
      </w:r>
      <w:r w:rsidR="00D60DC7" w:rsidRPr="00277013">
        <w:rPr>
          <w:rFonts w:asciiTheme="majorHAnsi" w:eastAsia="+mj-ea" w:hAnsiTheme="majorHAnsi" w:cs="+mj-cs"/>
          <w:kern w:val="24"/>
          <w:sz w:val="24"/>
          <w:szCs w:val="24"/>
          <w:lang w:val="en-US"/>
        </w:rPr>
        <w:t>preceptorship</w:t>
      </w:r>
      <w:r w:rsidR="00157607" w:rsidRPr="00277013">
        <w:rPr>
          <w:rFonts w:asciiTheme="majorHAnsi" w:eastAsia="+mj-ea" w:hAnsiTheme="majorHAnsi" w:cs="+mj-cs"/>
          <w:kern w:val="24"/>
          <w:sz w:val="24"/>
          <w:szCs w:val="24"/>
          <w:lang w:val="en-US"/>
        </w:rPr>
        <w:t>,</w:t>
      </w:r>
      <w:r w:rsidR="000F1B33" w:rsidRPr="00277013">
        <w:rPr>
          <w:rFonts w:asciiTheme="majorHAnsi" w:eastAsia="+mj-ea" w:hAnsiTheme="majorHAnsi" w:cs="+mj-cs"/>
          <w:kern w:val="24"/>
          <w:sz w:val="24"/>
          <w:szCs w:val="24"/>
          <w:lang w:val="en-US"/>
        </w:rPr>
        <w:t xml:space="preserve"> one</w:t>
      </w:r>
      <w:r w:rsidR="00157607" w:rsidRPr="00277013">
        <w:rPr>
          <w:rFonts w:asciiTheme="majorHAnsi" w:eastAsia="+mj-ea" w:hAnsiTheme="majorHAnsi" w:cs="+mj-cs"/>
          <w:kern w:val="24"/>
          <w:sz w:val="24"/>
          <w:szCs w:val="24"/>
          <w:lang w:val="en-US"/>
        </w:rPr>
        <w:t xml:space="preserve"> </w:t>
      </w:r>
      <w:r w:rsidR="00713ECE" w:rsidRPr="00277013">
        <w:rPr>
          <w:rFonts w:asciiTheme="majorHAnsi" w:eastAsia="+mj-ea" w:hAnsiTheme="majorHAnsi" w:cs="+mj-cs"/>
          <w:kern w:val="24"/>
          <w:sz w:val="24"/>
          <w:szCs w:val="24"/>
          <w:lang w:val="en-US"/>
        </w:rPr>
        <w:t xml:space="preserve">that enables the NQN and </w:t>
      </w:r>
      <w:r w:rsidR="00D60DC7" w:rsidRPr="00277013">
        <w:rPr>
          <w:rFonts w:asciiTheme="majorHAnsi" w:eastAsia="+mj-ea" w:hAnsiTheme="majorHAnsi" w:cs="+mj-cs"/>
          <w:kern w:val="24"/>
          <w:sz w:val="24"/>
          <w:szCs w:val="24"/>
          <w:lang w:val="en-US"/>
        </w:rPr>
        <w:t>preceptor</w:t>
      </w:r>
      <w:r w:rsidR="00713ECE" w:rsidRPr="00277013">
        <w:rPr>
          <w:rFonts w:asciiTheme="majorHAnsi" w:eastAsia="+mj-ea" w:hAnsiTheme="majorHAnsi" w:cs="+mj-cs"/>
          <w:kern w:val="24"/>
          <w:sz w:val="24"/>
          <w:szCs w:val="24"/>
          <w:lang w:val="en-US"/>
        </w:rPr>
        <w:t xml:space="preserve"> to</w:t>
      </w:r>
      <w:r w:rsidR="00157607" w:rsidRPr="00277013">
        <w:rPr>
          <w:rFonts w:asciiTheme="majorHAnsi" w:eastAsia="+mj-ea" w:hAnsiTheme="majorHAnsi" w:cs="+mj-cs"/>
          <w:kern w:val="24"/>
          <w:sz w:val="24"/>
          <w:szCs w:val="24"/>
          <w:lang w:val="en-US"/>
        </w:rPr>
        <w:t xml:space="preserve"> articulate what </w:t>
      </w:r>
      <w:r w:rsidR="00713ECE" w:rsidRPr="00277013">
        <w:rPr>
          <w:rFonts w:asciiTheme="majorHAnsi" w:eastAsia="+mj-ea" w:hAnsiTheme="majorHAnsi" w:cs="+mj-cs"/>
          <w:kern w:val="24"/>
          <w:sz w:val="24"/>
          <w:szCs w:val="24"/>
          <w:lang w:val="en-US"/>
        </w:rPr>
        <w:t xml:space="preserve">is </w:t>
      </w:r>
      <w:r w:rsidR="00157607" w:rsidRPr="00277013">
        <w:rPr>
          <w:rFonts w:asciiTheme="majorHAnsi" w:eastAsia="+mj-ea" w:hAnsiTheme="majorHAnsi" w:cs="+mj-cs"/>
          <w:kern w:val="24"/>
          <w:sz w:val="24"/>
          <w:szCs w:val="24"/>
          <w:lang w:val="en-US"/>
        </w:rPr>
        <w:t xml:space="preserve">learned and to connect it with prior learning </w:t>
      </w:r>
      <w:r w:rsidR="00D60DC7" w:rsidRPr="00277013">
        <w:rPr>
          <w:rFonts w:asciiTheme="majorHAnsi" w:eastAsia="+mj-ea" w:hAnsiTheme="majorHAnsi" w:cs="+mj-cs"/>
          <w:kern w:val="24"/>
          <w:sz w:val="24"/>
          <w:szCs w:val="24"/>
          <w:lang w:val="en-US"/>
        </w:rPr>
        <w:t>to</w:t>
      </w:r>
      <w:r w:rsidR="00157607" w:rsidRPr="00277013">
        <w:rPr>
          <w:rFonts w:asciiTheme="majorHAnsi" w:eastAsia="+mj-ea" w:hAnsiTheme="majorHAnsi" w:cs="+mj-cs"/>
          <w:kern w:val="24"/>
          <w:sz w:val="24"/>
          <w:szCs w:val="24"/>
          <w:lang w:val="en-US"/>
        </w:rPr>
        <w:t xml:space="preserve"> </w:t>
      </w:r>
      <w:r w:rsidR="00D60DC7" w:rsidRPr="00277013">
        <w:rPr>
          <w:rFonts w:asciiTheme="majorHAnsi" w:eastAsia="+mj-ea" w:hAnsiTheme="majorHAnsi" w:cs="+mj-cs"/>
          <w:kern w:val="24"/>
          <w:sz w:val="24"/>
          <w:szCs w:val="24"/>
          <w:lang w:val="en-US"/>
        </w:rPr>
        <w:t>develop</w:t>
      </w:r>
      <w:r w:rsidR="00713ECE" w:rsidRPr="00277013">
        <w:rPr>
          <w:rFonts w:asciiTheme="majorHAnsi" w:eastAsia="+mj-ea" w:hAnsiTheme="majorHAnsi" w:cs="+mj-cs"/>
          <w:kern w:val="24"/>
          <w:sz w:val="24"/>
          <w:szCs w:val="24"/>
          <w:lang w:val="en-US"/>
        </w:rPr>
        <w:t xml:space="preserve"> current practice</w:t>
      </w:r>
      <w:r w:rsidR="0059601A">
        <w:rPr>
          <w:rFonts w:asciiTheme="majorHAnsi" w:eastAsia="+mj-ea" w:hAnsiTheme="majorHAnsi" w:cs="+mj-cs"/>
          <w:kern w:val="24"/>
          <w:sz w:val="24"/>
          <w:szCs w:val="24"/>
          <w:lang w:val="en-US"/>
        </w:rPr>
        <w:t xml:space="preserve"> and move from adaptive to productive knowledge</w:t>
      </w:r>
      <w:r w:rsidR="00713ECE" w:rsidRPr="00277013">
        <w:rPr>
          <w:rFonts w:asciiTheme="majorHAnsi" w:eastAsia="+mj-ea" w:hAnsiTheme="majorHAnsi" w:cs="+mj-cs"/>
          <w:kern w:val="24"/>
          <w:sz w:val="24"/>
          <w:szCs w:val="24"/>
          <w:lang w:val="en-US"/>
        </w:rPr>
        <w:t xml:space="preserve">. These </w:t>
      </w:r>
      <w:r w:rsidR="00157607" w:rsidRPr="00277013">
        <w:rPr>
          <w:rFonts w:asciiTheme="majorHAnsi" w:eastAsia="+mj-ea" w:hAnsiTheme="majorHAnsi" w:cs="+mj-cs"/>
          <w:kern w:val="24"/>
          <w:sz w:val="24"/>
          <w:szCs w:val="24"/>
          <w:lang w:val="en-US"/>
        </w:rPr>
        <w:t xml:space="preserve">socio-cognitive processes </w:t>
      </w:r>
      <w:r w:rsidR="0087569D" w:rsidRPr="00277013">
        <w:rPr>
          <w:rFonts w:asciiTheme="majorHAnsi" w:eastAsia="+mj-ea" w:hAnsiTheme="majorHAnsi" w:cs="+mj-cs"/>
          <w:kern w:val="24"/>
          <w:sz w:val="24"/>
          <w:szCs w:val="24"/>
          <w:lang w:val="en-US"/>
        </w:rPr>
        <w:t>contribute to</w:t>
      </w:r>
      <w:r w:rsidR="00713ECE" w:rsidRPr="00277013">
        <w:rPr>
          <w:rFonts w:asciiTheme="majorHAnsi" w:eastAsia="+mj-ea" w:hAnsiTheme="majorHAnsi" w:cs="+mj-cs"/>
          <w:kern w:val="24"/>
          <w:sz w:val="24"/>
          <w:szCs w:val="24"/>
          <w:lang w:val="en-US"/>
        </w:rPr>
        <w:t xml:space="preserve"> the development of the attuned judgments </w:t>
      </w:r>
      <w:r w:rsidR="0087569D" w:rsidRPr="00277013">
        <w:rPr>
          <w:rFonts w:asciiTheme="majorHAnsi" w:eastAsia="+mj-ea" w:hAnsiTheme="majorHAnsi" w:cs="+mj-cs"/>
          <w:kern w:val="24"/>
          <w:sz w:val="24"/>
          <w:szCs w:val="24"/>
          <w:lang w:val="en-US"/>
        </w:rPr>
        <w:t xml:space="preserve">that define </w:t>
      </w:r>
      <w:r w:rsidR="00713ECE" w:rsidRPr="00277013">
        <w:rPr>
          <w:rFonts w:asciiTheme="majorHAnsi" w:eastAsia="+mj-ea" w:hAnsiTheme="majorHAnsi" w:cs="+mj-cs"/>
          <w:kern w:val="24"/>
          <w:sz w:val="24"/>
          <w:szCs w:val="24"/>
          <w:lang w:val="en-US"/>
        </w:rPr>
        <w:t>knowledgeable practice and support the process b</w:t>
      </w:r>
      <w:r w:rsidR="00D60DC7" w:rsidRPr="00277013">
        <w:rPr>
          <w:rFonts w:asciiTheme="majorHAnsi" w:eastAsia="+mj-ea" w:hAnsiTheme="majorHAnsi" w:cs="+mj-cs"/>
          <w:kern w:val="24"/>
          <w:sz w:val="24"/>
          <w:szCs w:val="24"/>
          <w:lang w:val="en-US"/>
        </w:rPr>
        <w:t>y which NQNs think and feel their</w:t>
      </w:r>
      <w:r w:rsidR="00713ECE" w:rsidRPr="00277013">
        <w:rPr>
          <w:rFonts w:asciiTheme="majorHAnsi" w:eastAsia="+mj-ea" w:hAnsiTheme="majorHAnsi" w:cs="+mj-cs"/>
          <w:kern w:val="24"/>
          <w:sz w:val="24"/>
          <w:szCs w:val="24"/>
          <w:lang w:val="en-US"/>
        </w:rPr>
        <w:t xml:space="preserve"> way into professional identities.</w:t>
      </w:r>
      <w:r w:rsidR="00157607" w:rsidRPr="00277013">
        <w:rPr>
          <w:rFonts w:asciiTheme="majorHAnsi" w:eastAsia="+mj-ea" w:hAnsiTheme="majorHAnsi" w:cs="+mj-cs"/>
          <w:kern w:val="24"/>
          <w:sz w:val="24"/>
          <w:szCs w:val="24"/>
          <w:lang w:val="en-US"/>
        </w:rPr>
        <w:t xml:space="preserve">  </w:t>
      </w:r>
      <w:r w:rsidR="00D15F66" w:rsidRPr="00277013">
        <w:rPr>
          <w:rFonts w:asciiTheme="majorHAnsi" w:eastAsia="+mj-ea" w:hAnsiTheme="majorHAnsi" w:cs="+mj-cs"/>
          <w:kern w:val="24"/>
          <w:sz w:val="24"/>
          <w:szCs w:val="24"/>
          <w:lang w:val="en-US"/>
        </w:rPr>
        <w:t xml:space="preserve">In their accounts of ‘muddling through’, newly qualified nurses are adapting existing knowledge of many different types to respond in the contingencies of the present moment to multiple pressures and demands. Their responses are themselves contextualized in </w:t>
      </w:r>
      <w:r w:rsidR="00E2624A" w:rsidRPr="00277013">
        <w:rPr>
          <w:rFonts w:asciiTheme="majorHAnsi" w:eastAsia="+mj-ea" w:hAnsiTheme="majorHAnsi" w:cs="+mj-cs"/>
          <w:kern w:val="24"/>
          <w:sz w:val="24"/>
          <w:szCs w:val="24"/>
          <w:lang w:val="en-US"/>
        </w:rPr>
        <w:t xml:space="preserve">the </w:t>
      </w:r>
      <w:r w:rsidRPr="00277013">
        <w:rPr>
          <w:rFonts w:asciiTheme="majorHAnsi" w:hAnsiTheme="majorHAnsi" w:cs="Calibri"/>
          <w:bCs/>
          <w:sz w:val="24"/>
          <w:szCs w:val="24"/>
        </w:rPr>
        <w:t>routines</w:t>
      </w:r>
      <w:r w:rsidR="00E2624A" w:rsidRPr="00277013">
        <w:rPr>
          <w:rFonts w:asciiTheme="majorHAnsi" w:hAnsiTheme="majorHAnsi" w:cs="Calibri"/>
          <w:bCs/>
          <w:sz w:val="24"/>
          <w:szCs w:val="24"/>
        </w:rPr>
        <w:t xml:space="preserve"> and</w:t>
      </w:r>
      <w:r w:rsidRPr="00277013">
        <w:rPr>
          <w:rFonts w:asciiTheme="majorHAnsi" w:hAnsiTheme="majorHAnsi" w:cs="Calibri"/>
          <w:bCs/>
          <w:sz w:val="24"/>
          <w:szCs w:val="24"/>
        </w:rPr>
        <w:t xml:space="preserve"> protocols </w:t>
      </w:r>
      <w:r w:rsidR="00E2624A" w:rsidRPr="00277013">
        <w:rPr>
          <w:rFonts w:asciiTheme="majorHAnsi" w:hAnsiTheme="majorHAnsi" w:cs="Calibri"/>
          <w:bCs/>
          <w:sz w:val="24"/>
          <w:szCs w:val="24"/>
        </w:rPr>
        <w:t>of record keeping,</w:t>
      </w:r>
      <w:r w:rsidRPr="00277013">
        <w:rPr>
          <w:rFonts w:asciiTheme="majorHAnsi" w:hAnsiTheme="majorHAnsi" w:cs="Calibri"/>
          <w:bCs/>
          <w:sz w:val="24"/>
          <w:szCs w:val="24"/>
        </w:rPr>
        <w:t xml:space="preserve"> </w:t>
      </w:r>
      <w:r w:rsidR="00E2624A" w:rsidRPr="00277013">
        <w:rPr>
          <w:rFonts w:asciiTheme="majorHAnsi" w:hAnsiTheme="majorHAnsi" w:cs="Calibri"/>
          <w:bCs/>
          <w:sz w:val="24"/>
          <w:szCs w:val="24"/>
        </w:rPr>
        <w:t>patient confidentiality and safety checks.</w:t>
      </w:r>
      <w:r w:rsidR="0087569D" w:rsidRPr="00277013">
        <w:rPr>
          <w:rFonts w:asciiTheme="majorHAnsi" w:hAnsiTheme="majorHAnsi" w:cs="Calibri"/>
          <w:bCs/>
          <w:sz w:val="24"/>
          <w:szCs w:val="24"/>
        </w:rPr>
        <w:t xml:space="preserve"> They are also modified according to </w:t>
      </w:r>
      <w:r w:rsidR="004E7DCD" w:rsidRPr="00277013">
        <w:rPr>
          <w:rFonts w:asciiTheme="majorHAnsi" w:hAnsiTheme="majorHAnsi" w:cs="Calibri"/>
          <w:bCs/>
          <w:sz w:val="24"/>
          <w:szCs w:val="24"/>
        </w:rPr>
        <w:t xml:space="preserve">workplace relations and </w:t>
      </w:r>
      <w:r w:rsidR="00E2624A" w:rsidRPr="00277013">
        <w:rPr>
          <w:rFonts w:asciiTheme="majorHAnsi" w:hAnsiTheme="majorHAnsi" w:cs="Calibri"/>
          <w:bCs/>
          <w:sz w:val="24"/>
          <w:szCs w:val="24"/>
        </w:rPr>
        <w:t xml:space="preserve">the </w:t>
      </w:r>
      <w:r w:rsidRPr="00277013">
        <w:rPr>
          <w:rFonts w:asciiTheme="majorHAnsi" w:hAnsiTheme="majorHAnsi" w:cs="Calibri"/>
          <w:bCs/>
          <w:sz w:val="24"/>
          <w:szCs w:val="24"/>
        </w:rPr>
        <w:t>organisational hierarchies</w:t>
      </w:r>
      <w:r w:rsidR="00E2624A" w:rsidRPr="00277013">
        <w:rPr>
          <w:rFonts w:asciiTheme="majorHAnsi" w:hAnsiTheme="majorHAnsi" w:cs="Calibri"/>
          <w:bCs/>
          <w:sz w:val="24"/>
          <w:szCs w:val="24"/>
        </w:rPr>
        <w:t xml:space="preserve"> that influence </w:t>
      </w:r>
      <w:r w:rsidR="00793DFA" w:rsidRPr="00277013">
        <w:rPr>
          <w:rFonts w:asciiTheme="majorHAnsi" w:hAnsiTheme="majorHAnsi" w:cs="Calibri"/>
          <w:bCs/>
          <w:sz w:val="24"/>
          <w:szCs w:val="24"/>
        </w:rPr>
        <w:t>how</w:t>
      </w:r>
      <w:r w:rsidR="00E2624A" w:rsidRPr="00277013">
        <w:rPr>
          <w:rFonts w:asciiTheme="majorHAnsi" w:hAnsiTheme="majorHAnsi" w:cs="Calibri"/>
          <w:bCs/>
          <w:sz w:val="24"/>
          <w:szCs w:val="24"/>
        </w:rPr>
        <w:t xml:space="preserve"> NQNs </w:t>
      </w:r>
      <w:r w:rsidR="00793DFA" w:rsidRPr="00277013">
        <w:rPr>
          <w:rFonts w:asciiTheme="majorHAnsi" w:hAnsiTheme="majorHAnsi" w:cs="Calibri"/>
          <w:bCs/>
          <w:sz w:val="24"/>
          <w:szCs w:val="24"/>
        </w:rPr>
        <w:t>communicate with HCAs,</w:t>
      </w:r>
      <w:r w:rsidR="00E2624A" w:rsidRPr="00277013">
        <w:rPr>
          <w:rFonts w:asciiTheme="majorHAnsi" w:hAnsiTheme="majorHAnsi" w:cs="Calibri"/>
          <w:bCs/>
          <w:sz w:val="24"/>
          <w:szCs w:val="24"/>
        </w:rPr>
        <w:t xml:space="preserve"> doctors and </w:t>
      </w:r>
      <w:r w:rsidR="00793DFA" w:rsidRPr="00277013">
        <w:rPr>
          <w:rFonts w:asciiTheme="majorHAnsi" w:hAnsiTheme="majorHAnsi" w:cs="Calibri"/>
          <w:bCs/>
          <w:sz w:val="24"/>
          <w:szCs w:val="24"/>
        </w:rPr>
        <w:t xml:space="preserve">their </w:t>
      </w:r>
      <w:r w:rsidR="00E2624A" w:rsidRPr="00277013">
        <w:rPr>
          <w:rFonts w:asciiTheme="majorHAnsi" w:hAnsiTheme="majorHAnsi" w:cs="Calibri"/>
          <w:bCs/>
          <w:sz w:val="24"/>
          <w:szCs w:val="24"/>
        </w:rPr>
        <w:t>preceptor</w:t>
      </w:r>
      <w:r w:rsidR="0087569D" w:rsidRPr="00277013">
        <w:rPr>
          <w:rFonts w:asciiTheme="majorHAnsi" w:hAnsiTheme="majorHAnsi" w:cs="Calibri"/>
          <w:bCs/>
          <w:sz w:val="24"/>
          <w:szCs w:val="24"/>
        </w:rPr>
        <w:t xml:space="preserve">. </w:t>
      </w:r>
      <w:r w:rsidR="00E2624A" w:rsidRPr="00277013">
        <w:rPr>
          <w:rFonts w:asciiTheme="majorHAnsi" w:hAnsiTheme="majorHAnsi" w:cs="Calibri"/>
          <w:bCs/>
          <w:sz w:val="24"/>
          <w:szCs w:val="24"/>
        </w:rPr>
        <w:t>Knowing when</w:t>
      </w:r>
      <w:r w:rsidR="00793DFA" w:rsidRPr="00277013">
        <w:rPr>
          <w:rFonts w:asciiTheme="majorHAnsi" w:hAnsiTheme="majorHAnsi" w:cs="Calibri"/>
          <w:bCs/>
          <w:sz w:val="24"/>
          <w:szCs w:val="24"/>
        </w:rPr>
        <w:t>,</w:t>
      </w:r>
      <w:r w:rsidR="00E2624A" w:rsidRPr="00277013">
        <w:rPr>
          <w:rFonts w:asciiTheme="majorHAnsi" w:hAnsiTheme="majorHAnsi" w:cs="Calibri"/>
          <w:bCs/>
          <w:sz w:val="24"/>
          <w:szCs w:val="24"/>
        </w:rPr>
        <w:t xml:space="preserve"> how </w:t>
      </w:r>
      <w:r w:rsidR="00793DFA" w:rsidRPr="00277013">
        <w:rPr>
          <w:rFonts w:asciiTheme="majorHAnsi" w:hAnsiTheme="majorHAnsi" w:cs="Calibri"/>
          <w:bCs/>
          <w:sz w:val="24"/>
          <w:szCs w:val="24"/>
        </w:rPr>
        <w:t xml:space="preserve">and with whom to communicate in an emergency or unpredictable situation can be critical to the outcome. </w:t>
      </w:r>
      <w:r w:rsidR="004E7DCD" w:rsidRPr="00277013">
        <w:rPr>
          <w:rFonts w:asciiTheme="majorHAnsi" w:hAnsiTheme="majorHAnsi" w:cs="Calibri"/>
          <w:bCs/>
          <w:sz w:val="24"/>
          <w:szCs w:val="24"/>
        </w:rPr>
        <w:t xml:space="preserve"> The NQN is thus building</w:t>
      </w:r>
      <w:r w:rsidR="0059601A">
        <w:rPr>
          <w:rFonts w:asciiTheme="majorHAnsi" w:hAnsiTheme="majorHAnsi" w:cs="Calibri"/>
          <w:bCs/>
          <w:sz w:val="24"/>
          <w:szCs w:val="24"/>
        </w:rPr>
        <w:t xml:space="preserve"> productive</w:t>
      </w:r>
      <w:r w:rsidR="004E7DCD" w:rsidRPr="00277013">
        <w:rPr>
          <w:rFonts w:asciiTheme="majorHAnsi" w:hAnsiTheme="majorHAnsi" w:cs="Calibri"/>
          <w:bCs/>
          <w:sz w:val="24"/>
          <w:szCs w:val="24"/>
        </w:rPr>
        <w:t xml:space="preserve"> knowledge of how to work with the protocols and manage the workplace relations that are embedded in clinical practice, towards the goal of knowledg</w:t>
      </w:r>
      <w:r w:rsidR="0059601A">
        <w:rPr>
          <w:rFonts w:asciiTheme="majorHAnsi" w:hAnsiTheme="majorHAnsi" w:cs="Calibri"/>
          <w:bCs/>
          <w:sz w:val="24"/>
          <w:szCs w:val="24"/>
        </w:rPr>
        <w:t>e</w:t>
      </w:r>
      <w:r w:rsidR="004E7DCD" w:rsidRPr="00277013">
        <w:rPr>
          <w:rFonts w:asciiTheme="majorHAnsi" w:hAnsiTheme="majorHAnsi" w:cs="Calibri"/>
          <w:bCs/>
          <w:sz w:val="24"/>
          <w:szCs w:val="24"/>
        </w:rPr>
        <w:t>able practice and attuned judgment</w:t>
      </w:r>
      <w:r w:rsidRPr="00277013">
        <w:rPr>
          <w:rFonts w:asciiTheme="majorHAnsi" w:hAnsiTheme="majorHAnsi" w:cs="Calibri"/>
          <w:sz w:val="24"/>
          <w:szCs w:val="24"/>
        </w:rPr>
        <w:t xml:space="preserve">. </w:t>
      </w:r>
      <w:r w:rsidR="004E7DCD" w:rsidRPr="00277013">
        <w:rPr>
          <w:rFonts w:asciiTheme="majorHAnsi" w:hAnsiTheme="majorHAnsi" w:cs="Calibri"/>
          <w:sz w:val="24"/>
          <w:szCs w:val="24"/>
        </w:rPr>
        <w:t xml:space="preserve">The findings show how NQNs </w:t>
      </w:r>
      <w:r w:rsidR="00EA6303" w:rsidRPr="00277013">
        <w:rPr>
          <w:rFonts w:asciiTheme="majorHAnsi" w:hAnsiTheme="majorHAnsi" w:cs="Calibri"/>
          <w:sz w:val="24"/>
          <w:szCs w:val="24"/>
        </w:rPr>
        <w:t xml:space="preserve">come </w:t>
      </w:r>
      <w:r w:rsidR="006F4AE3" w:rsidRPr="00277013">
        <w:rPr>
          <w:rFonts w:asciiTheme="majorHAnsi" w:hAnsiTheme="majorHAnsi" w:cs="Calibri"/>
          <w:sz w:val="24"/>
          <w:szCs w:val="24"/>
        </w:rPr>
        <w:t xml:space="preserve">to </w:t>
      </w:r>
      <w:r w:rsidRPr="00277013">
        <w:rPr>
          <w:rFonts w:asciiTheme="majorHAnsi" w:hAnsiTheme="majorHAnsi" w:cs="Calibri"/>
          <w:bCs/>
          <w:sz w:val="24"/>
          <w:szCs w:val="24"/>
        </w:rPr>
        <w:t>embody knowledge cognitively and practically</w:t>
      </w:r>
      <w:r w:rsidR="00EA6303" w:rsidRPr="00277013">
        <w:rPr>
          <w:rFonts w:asciiTheme="majorHAnsi" w:hAnsiTheme="majorHAnsi" w:cs="Calibri"/>
          <w:bCs/>
          <w:sz w:val="24"/>
          <w:szCs w:val="24"/>
        </w:rPr>
        <w:t xml:space="preserve"> and suggest a range of practices that could improve support for these important forms of learning</w:t>
      </w:r>
      <w:r w:rsidRPr="00277013">
        <w:rPr>
          <w:rFonts w:asciiTheme="majorHAnsi" w:hAnsiTheme="majorHAnsi" w:cs="Calibri"/>
          <w:bCs/>
          <w:sz w:val="24"/>
          <w:szCs w:val="24"/>
        </w:rPr>
        <w:t xml:space="preserve">. </w:t>
      </w:r>
    </w:p>
    <w:p w:rsidR="00882574" w:rsidRPr="00277013" w:rsidRDefault="00882574" w:rsidP="0017242D">
      <w:pPr>
        <w:pStyle w:val="Heading1"/>
        <w:spacing w:before="240" w:after="120" w:line="480" w:lineRule="auto"/>
        <w:jc w:val="center"/>
        <w:rPr>
          <w:rFonts w:cs="Times New Roman"/>
          <w:color w:val="auto"/>
          <w:sz w:val="24"/>
          <w:szCs w:val="24"/>
        </w:rPr>
      </w:pPr>
      <w:r w:rsidRPr="00277013">
        <w:rPr>
          <w:rFonts w:cs="Times New Roman"/>
          <w:color w:val="auto"/>
          <w:sz w:val="24"/>
          <w:szCs w:val="24"/>
        </w:rPr>
        <w:t>Conclusion</w:t>
      </w:r>
    </w:p>
    <w:p w:rsidR="00C2658C" w:rsidRPr="00277013" w:rsidRDefault="00D20B19" w:rsidP="0017242D">
      <w:pPr>
        <w:spacing w:line="480" w:lineRule="auto"/>
        <w:ind w:firstLine="720"/>
        <w:rPr>
          <w:rFonts w:asciiTheme="majorHAnsi" w:hAnsiTheme="majorHAnsi" w:cs="Times New Roman"/>
          <w:sz w:val="24"/>
          <w:szCs w:val="24"/>
        </w:rPr>
      </w:pPr>
      <w:r w:rsidRPr="00277013">
        <w:rPr>
          <w:rFonts w:asciiTheme="majorHAnsi" w:hAnsiTheme="majorHAnsi" w:cs="Times New Roman"/>
          <w:sz w:val="24"/>
          <w:szCs w:val="24"/>
        </w:rPr>
        <w:t xml:space="preserve">In this article, we have described four types of ‘invisible learning’ as </w:t>
      </w:r>
      <w:r w:rsidR="00E619C3" w:rsidRPr="00277013">
        <w:rPr>
          <w:rFonts w:asciiTheme="majorHAnsi" w:hAnsiTheme="majorHAnsi" w:cs="Times New Roman"/>
          <w:sz w:val="24"/>
          <w:szCs w:val="24"/>
        </w:rPr>
        <w:t>NQNs</w:t>
      </w:r>
      <w:r w:rsidRPr="00277013">
        <w:rPr>
          <w:rFonts w:asciiTheme="majorHAnsi" w:hAnsiTheme="majorHAnsi" w:cs="Times New Roman"/>
          <w:sz w:val="24"/>
          <w:szCs w:val="24"/>
        </w:rPr>
        <w:t xml:space="preserve"> make the transition from student to fully operational qualified nurse. </w:t>
      </w:r>
      <w:r w:rsidR="00EB7528" w:rsidRPr="00277013">
        <w:rPr>
          <w:rFonts w:asciiTheme="majorHAnsi" w:hAnsiTheme="majorHAnsi" w:cs="Times New Roman"/>
          <w:sz w:val="24"/>
          <w:szCs w:val="24"/>
        </w:rPr>
        <w:t xml:space="preserve">This invisible learning </w:t>
      </w:r>
      <w:r w:rsidR="00566CAA" w:rsidRPr="00277013">
        <w:rPr>
          <w:rFonts w:asciiTheme="majorHAnsi" w:hAnsiTheme="majorHAnsi" w:cs="Times New Roman"/>
          <w:sz w:val="24"/>
          <w:szCs w:val="24"/>
        </w:rPr>
        <w:t xml:space="preserve">can be made visible and amenable to intervention and support when it is understood as more than the experiences that inevitably occur </w:t>
      </w:r>
      <w:r w:rsidR="00C040D2" w:rsidRPr="00277013">
        <w:rPr>
          <w:rFonts w:asciiTheme="majorHAnsi" w:hAnsiTheme="majorHAnsi" w:cs="Times New Roman"/>
          <w:sz w:val="24"/>
          <w:szCs w:val="24"/>
        </w:rPr>
        <w:t xml:space="preserve">when </w:t>
      </w:r>
      <w:r w:rsidR="00566CAA" w:rsidRPr="00277013">
        <w:rPr>
          <w:rFonts w:asciiTheme="majorHAnsi" w:hAnsiTheme="majorHAnsi" w:cs="Times New Roman"/>
          <w:sz w:val="24"/>
          <w:szCs w:val="24"/>
        </w:rPr>
        <w:t xml:space="preserve">NQNs encounter the pressures and demands of the  ‘real world’ of practice. The four types all entail the interplay, in the contingencies of the moment, </w:t>
      </w:r>
      <w:r w:rsidR="000324F1" w:rsidRPr="00277013">
        <w:rPr>
          <w:rFonts w:asciiTheme="majorHAnsi" w:hAnsiTheme="majorHAnsi" w:cs="Times New Roman"/>
          <w:sz w:val="24"/>
          <w:szCs w:val="24"/>
        </w:rPr>
        <w:t xml:space="preserve">of </w:t>
      </w:r>
      <w:r w:rsidR="00566CAA" w:rsidRPr="00277013">
        <w:rPr>
          <w:rFonts w:asciiTheme="majorHAnsi" w:hAnsiTheme="majorHAnsi" w:cs="Times New Roman"/>
          <w:sz w:val="24"/>
          <w:szCs w:val="24"/>
        </w:rPr>
        <w:t>subject knowledge, procedural knowledge</w:t>
      </w:r>
      <w:r w:rsidR="0087569D" w:rsidRPr="00277013">
        <w:rPr>
          <w:rFonts w:asciiTheme="majorHAnsi" w:hAnsiTheme="majorHAnsi" w:cs="Times New Roman"/>
          <w:sz w:val="24"/>
          <w:szCs w:val="24"/>
        </w:rPr>
        <w:t xml:space="preserve"> and forms of </w:t>
      </w:r>
      <w:r w:rsidR="00C040D2" w:rsidRPr="00277013">
        <w:rPr>
          <w:rFonts w:asciiTheme="majorHAnsi" w:hAnsiTheme="majorHAnsi" w:cs="Times New Roman"/>
          <w:sz w:val="24"/>
          <w:szCs w:val="24"/>
        </w:rPr>
        <w:t xml:space="preserve">personal knowledge that </w:t>
      </w:r>
      <w:r w:rsidR="0087569D" w:rsidRPr="00277013">
        <w:rPr>
          <w:rFonts w:asciiTheme="majorHAnsi" w:hAnsiTheme="majorHAnsi" w:cs="Times New Roman"/>
          <w:sz w:val="24"/>
          <w:szCs w:val="24"/>
        </w:rPr>
        <w:t xml:space="preserve">are </w:t>
      </w:r>
      <w:r w:rsidR="00566CAA" w:rsidRPr="00277013">
        <w:rPr>
          <w:rFonts w:asciiTheme="majorHAnsi" w:hAnsiTheme="majorHAnsi" w:cs="Times New Roman"/>
          <w:sz w:val="24"/>
          <w:szCs w:val="24"/>
        </w:rPr>
        <w:t>continuously used, refined and re</w:t>
      </w:r>
      <w:r w:rsidR="00646490" w:rsidRPr="00277013">
        <w:rPr>
          <w:rFonts w:asciiTheme="majorHAnsi" w:hAnsiTheme="majorHAnsi" w:cs="Times New Roman"/>
          <w:sz w:val="24"/>
          <w:szCs w:val="24"/>
        </w:rPr>
        <w:t>worked in the practice context.</w:t>
      </w:r>
      <w:r w:rsidR="00113126" w:rsidRPr="00277013">
        <w:rPr>
          <w:rFonts w:asciiTheme="majorHAnsi" w:hAnsiTheme="majorHAnsi" w:cs="Times New Roman"/>
          <w:sz w:val="24"/>
          <w:szCs w:val="24"/>
        </w:rPr>
        <w:t xml:space="preserve"> </w:t>
      </w:r>
      <w:r w:rsidR="00C040D2" w:rsidRPr="00277013">
        <w:rPr>
          <w:rFonts w:asciiTheme="majorHAnsi" w:hAnsiTheme="majorHAnsi" w:cs="Calibri"/>
          <w:bCs/>
          <w:sz w:val="24"/>
          <w:szCs w:val="24"/>
        </w:rPr>
        <w:t xml:space="preserve">Productive and adaptive forms </w:t>
      </w:r>
      <w:r w:rsidR="00C2658C" w:rsidRPr="00277013">
        <w:rPr>
          <w:rFonts w:asciiTheme="majorHAnsi" w:hAnsiTheme="majorHAnsi" w:cs="Calibri"/>
          <w:bCs/>
          <w:sz w:val="24"/>
          <w:szCs w:val="24"/>
        </w:rPr>
        <w:t>of</w:t>
      </w:r>
      <w:r w:rsidR="00C040D2" w:rsidRPr="00277013">
        <w:rPr>
          <w:rFonts w:asciiTheme="majorHAnsi" w:hAnsiTheme="majorHAnsi" w:cs="Calibri"/>
          <w:bCs/>
          <w:sz w:val="24"/>
          <w:szCs w:val="24"/>
        </w:rPr>
        <w:t xml:space="preserve"> knowledge recontextualisation </w:t>
      </w:r>
      <w:r w:rsidR="00C2658C" w:rsidRPr="00277013">
        <w:rPr>
          <w:rFonts w:asciiTheme="majorHAnsi" w:hAnsiTheme="majorHAnsi" w:cs="Calibri"/>
          <w:bCs/>
          <w:sz w:val="24"/>
          <w:szCs w:val="24"/>
        </w:rPr>
        <w:t xml:space="preserve">co-exist. Adaptive forms are not always beneficial to practice and productive forms </w:t>
      </w:r>
      <w:r w:rsidR="00CF7646" w:rsidRPr="00277013">
        <w:rPr>
          <w:rFonts w:asciiTheme="majorHAnsi" w:hAnsiTheme="majorHAnsi" w:cs="Calibri"/>
          <w:bCs/>
          <w:sz w:val="24"/>
          <w:szCs w:val="24"/>
        </w:rPr>
        <w:t xml:space="preserve">are strengthened by </w:t>
      </w:r>
      <w:r w:rsidR="00C2658C" w:rsidRPr="00277013">
        <w:rPr>
          <w:rFonts w:asciiTheme="majorHAnsi" w:hAnsiTheme="majorHAnsi" w:cs="Calibri"/>
          <w:bCs/>
          <w:sz w:val="24"/>
          <w:szCs w:val="24"/>
        </w:rPr>
        <w:t>access to</w:t>
      </w:r>
      <w:r w:rsidR="002E0FE2" w:rsidRPr="00277013">
        <w:rPr>
          <w:rFonts w:asciiTheme="majorHAnsi" w:hAnsiTheme="majorHAnsi" w:cs="Calibri"/>
          <w:bCs/>
          <w:sz w:val="24"/>
          <w:szCs w:val="24"/>
        </w:rPr>
        <w:t>, and support from,</w:t>
      </w:r>
      <w:r w:rsidR="00C2658C" w:rsidRPr="00277013">
        <w:rPr>
          <w:rFonts w:asciiTheme="majorHAnsi" w:hAnsiTheme="majorHAnsi" w:cs="Calibri"/>
          <w:bCs/>
          <w:sz w:val="24"/>
          <w:szCs w:val="24"/>
        </w:rPr>
        <w:t xml:space="preserve"> expert and intellectual resources that enable the NQN to </w:t>
      </w:r>
      <w:r w:rsidR="00D61A32" w:rsidRPr="00277013">
        <w:rPr>
          <w:rFonts w:asciiTheme="majorHAnsi" w:hAnsiTheme="majorHAnsi" w:cs="Calibri"/>
          <w:bCs/>
          <w:sz w:val="24"/>
          <w:szCs w:val="24"/>
        </w:rPr>
        <w:t xml:space="preserve">‘stand back’ from challenging situations </w:t>
      </w:r>
      <w:r w:rsidR="00CF7646" w:rsidRPr="00277013">
        <w:rPr>
          <w:rFonts w:asciiTheme="majorHAnsi" w:hAnsiTheme="majorHAnsi" w:cs="Calibri"/>
          <w:bCs/>
          <w:sz w:val="24"/>
          <w:szCs w:val="24"/>
        </w:rPr>
        <w:t xml:space="preserve">and think </w:t>
      </w:r>
      <w:r w:rsidR="00D61A32" w:rsidRPr="00277013">
        <w:rPr>
          <w:rFonts w:asciiTheme="majorHAnsi" w:hAnsiTheme="majorHAnsi" w:cs="Calibri"/>
          <w:bCs/>
          <w:sz w:val="24"/>
          <w:szCs w:val="24"/>
        </w:rPr>
        <w:t xml:space="preserve">about them </w:t>
      </w:r>
      <w:r w:rsidR="00CF7646" w:rsidRPr="00277013">
        <w:rPr>
          <w:rFonts w:asciiTheme="majorHAnsi" w:hAnsiTheme="majorHAnsi" w:cs="Calibri"/>
          <w:bCs/>
          <w:sz w:val="24"/>
          <w:szCs w:val="24"/>
        </w:rPr>
        <w:t>in new ways.</w:t>
      </w:r>
      <w:r w:rsidR="00C2658C" w:rsidRPr="00277013">
        <w:rPr>
          <w:rFonts w:asciiTheme="majorHAnsi" w:hAnsiTheme="majorHAnsi" w:cs="Calibri"/>
          <w:bCs/>
          <w:sz w:val="24"/>
          <w:szCs w:val="24"/>
        </w:rPr>
        <w:t xml:space="preserve"> </w:t>
      </w:r>
    </w:p>
    <w:p w:rsidR="00D20B19" w:rsidRPr="00277013" w:rsidRDefault="00411901" w:rsidP="0017242D">
      <w:pPr>
        <w:spacing w:line="480" w:lineRule="auto"/>
        <w:ind w:firstLine="720"/>
        <w:rPr>
          <w:rFonts w:asciiTheme="majorHAnsi" w:hAnsiTheme="majorHAnsi" w:cs="Times New Roman"/>
          <w:sz w:val="24"/>
          <w:szCs w:val="24"/>
        </w:rPr>
      </w:pPr>
      <w:r w:rsidRPr="00277013">
        <w:rPr>
          <w:rFonts w:asciiTheme="majorHAnsi" w:hAnsiTheme="majorHAnsi" w:cs="Times New Roman"/>
          <w:sz w:val="24"/>
          <w:szCs w:val="24"/>
        </w:rPr>
        <w:t>In the context of delegation and supervision, the knowledge recontextualisation processes inherent in ‘invisible learning’ have a range of practice implications. Learning through mistakes in delegation and supervision raises questions about the distinction between mistakes that can potentially be harmful to patients and staff, and mistakes that are perhaps less risky. It might be possible to have controls in place which assess the level of risk involved in decision-making such as ‘flagging’ areas of HCA bedside care which require greater or lesser monitoring by the NQN.</w:t>
      </w:r>
      <w:bookmarkStart w:id="0" w:name="_GoBack"/>
      <w:bookmarkEnd w:id="0"/>
      <w:r w:rsidRPr="00277013">
        <w:rPr>
          <w:rFonts w:asciiTheme="majorHAnsi" w:hAnsiTheme="majorHAnsi" w:cs="Times New Roman"/>
          <w:sz w:val="24"/>
          <w:szCs w:val="24"/>
        </w:rPr>
        <w:t xml:space="preserve"> The use of simulated situations as part of nurse training and post-qualifying transition might offer the opportunity to make ‘safe mistakes’ in the context of delegation and supervision of HCAs which can be useful for learning purposes.</w:t>
      </w:r>
    </w:p>
    <w:p w:rsidR="00D20B19" w:rsidRPr="00277013" w:rsidRDefault="00D20B19" w:rsidP="0087569D">
      <w:pPr>
        <w:spacing w:line="480" w:lineRule="auto"/>
        <w:rPr>
          <w:rFonts w:asciiTheme="majorHAnsi" w:hAnsiTheme="majorHAnsi" w:cs="Times New Roman"/>
          <w:sz w:val="24"/>
          <w:szCs w:val="24"/>
        </w:rPr>
      </w:pPr>
      <w:r w:rsidRPr="00277013">
        <w:rPr>
          <w:rFonts w:asciiTheme="majorHAnsi" w:hAnsiTheme="majorHAnsi" w:cs="Times New Roman"/>
          <w:sz w:val="24"/>
          <w:szCs w:val="24"/>
        </w:rPr>
        <w:tab/>
        <w:t xml:space="preserve">Learning from </w:t>
      </w:r>
      <w:r w:rsidR="005A2135" w:rsidRPr="00277013">
        <w:rPr>
          <w:rFonts w:asciiTheme="majorHAnsi" w:hAnsiTheme="majorHAnsi" w:cs="Times New Roman"/>
          <w:sz w:val="24"/>
          <w:szCs w:val="24"/>
        </w:rPr>
        <w:t xml:space="preserve">challenging </w:t>
      </w:r>
      <w:r w:rsidRPr="00277013">
        <w:rPr>
          <w:rFonts w:asciiTheme="majorHAnsi" w:hAnsiTheme="majorHAnsi" w:cs="Times New Roman"/>
          <w:sz w:val="24"/>
          <w:szCs w:val="24"/>
        </w:rPr>
        <w:t xml:space="preserve">experiences can be extremely helpful to NQNs in building their confidence in being able to handle </w:t>
      </w:r>
      <w:r w:rsidR="00045EB0" w:rsidRPr="00277013">
        <w:rPr>
          <w:rFonts w:asciiTheme="majorHAnsi" w:hAnsiTheme="majorHAnsi" w:cs="Times New Roman"/>
          <w:sz w:val="24"/>
          <w:szCs w:val="24"/>
        </w:rPr>
        <w:t>potentially frightening, challenging and emotionally stressful situations. However, without adequate support and reflective space this opportunity for positive learning can have the opposite effect, increasing NQN fears and anxieties, and decreasing their confidence levels. It is important to have mechanisms in place to ensure NQNs are offered appropriate support and debriefs following such major events.</w:t>
      </w:r>
      <w:r w:rsidR="00E619C3" w:rsidRPr="00277013">
        <w:rPr>
          <w:rFonts w:asciiTheme="majorHAnsi" w:hAnsiTheme="majorHAnsi" w:cs="Times New Roman"/>
          <w:sz w:val="24"/>
          <w:szCs w:val="24"/>
        </w:rPr>
        <w:t xml:space="preserve"> Providing NQNs with adequate supports will also enable them to provide adequate support to the HCAs </w:t>
      </w:r>
      <w:r w:rsidR="006D7B3F" w:rsidRPr="00277013">
        <w:rPr>
          <w:rFonts w:asciiTheme="majorHAnsi" w:hAnsiTheme="majorHAnsi" w:cs="Times New Roman"/>
          <w:sz w:val="24"/>
          <w:szCs w:val="24"/>
        </w:rPr>
        <w:t xml:space="preserve">to whom they delegate </w:t>
      </w:r>
      <w:r w:rsidR="00E619C3" w:rsidRPr="00277013">
        <w:rPr>
          <w:rFonts w:asciiTheme="majorHAnsi" w:hAnsiTheme="majorHAnsi" w:cs="Times New Roman"/>
          <w:sz w:val="24"/>
          <w:szCs w:val="24"/>
        </w:rPr>
        <w:t>and supervise.</w:t>
      </w:r>
    </w:p>
    <w:p w:rsidR="006D7B3F" w:rsidRPr="00277013" w:rsidRDefault="00045EB0" w:rsidP="0087569D">
      <w:pPr>
        <w:spacing w:line="480" w:lineRule="auto"/>
        <w:rPr>
          <w:rFonts w:asciiTheme="majorHAnsi" w:hAnsiTheme="majorHAnsi" w:cs="Times New Roman"/>
          <w:sz w:val="24"/>
          <w:szCs w:val="24"/>
        </w:rPr>
      </w:pPr>
      <w:r w:rsidRPr="00277013">
        <w:rPr>
          <w:rFonts w:asciiTheme="majorHAnsi" w:hAnsiTheme="majorHAnsi" w:cs="Times New Roman"/>
          <w:sz w:val="24"/>
          <w:szCs w:val="24"/>
        </w:rPr>
        <w:tab/>
        <w:t>Learning from colleagues informally, via observation, discussion and osmosis, can be invaluable to the NQN during transition</w:t>
      </w:r>
      <w:r w:rsidR="00B566AE" w:rsidRPr="00277013">
        <w:rPr>
          <w:rFonts w:asciiTheme="majorHAnsi" w:hAnsiTheme="majorHAnsi" w:cs="Times New Roman"/>
          <w:sz w:val="24"/>
          <w:szCs w:val="24"/>
        </w:rPr>
        <w:t>. However, again, there is the possibility for ‘bad’ as well as ‘good’ learning. It is important to support NQNs in developing their own reflective and critical thinking skills, in order to ensure that what they learn is beneficial, rather than detrimental, to their practice.</w:t>
      </w:r>
      <w:r w:rsidR="006D741E" w:rsidRPr="00277013">
        <w:rPr>
          <w:rFonts w:asciiTheme="majorHAnsi" w:hAnsiTheme="majorHAnsi" w:cs="Times New Roman"/>
          <w:sz w:val="24"/>
          <w:szCs w:val="24"/>
        </w:rPr>
        <w:t xml:space="preserve"> </w:t>
      </w:r>
      <w:r w:rsidR="000F1B33" w:rsidRPr="00277013">
        <w:rPr>
          <w:rFonts w:asciiTheme="majorHAnsi" w:hAnsiTheme="majorHAnsi" w:cs="Times New Roman"/>
          <w:sz w:val="24"/>
          <w:szCs w:val="24"/>
        </w:rPr>
        <w:t xml:space="preserve"> </w:t>
      </w:r>
      <w:r w:rsidR="006D7B3F" w:rsidRPr="00277013">
        <w:rPr>
          <w:rFonts w:asciiTheme="majorHAnsi" w:hAnsiTheme="majorHAnsi" w:cs="Times New Roman"/>
          <w:sz w:val="24"/>
          <w:szCs w:val="24"/>
        </w:rPr>
        <w:t xml:space="preserve">It is also essential to distinguish between informal collegial support between experienced HCAs and NQNs, and situations where there is an over-reliance upon HCAs to support NQNs, and almost a ‘reverse delegation’ between them, in ways which might be inappropriate and which could have patient safety implications. </w:t>
      </w:r>
    </w:p>
    <w:p w:rsidR="00045EB0" w:rsidRPr="00277013" w:rsidRDefault="00045EB0" w:rsidP="0087569D">
      <w:pPr>
        <w:spacing w:line="480" w:lineRule="auto"/>
        <w:ind w:firstLine="720"/>
        <w:rPr>
          <w:rFonts w:asciiTheme="majorHAnsi" w:hAnsiTheme="majorHAnsi" w:cs="Times New Roman"/>
          <w:sz w:val="24"/>
          <w:szCs w:val="24"/>
        </w:rPr>
      </w:pPr>
      <w:r w:rsidRPr="00277013">
        <w:rPr>
          <w:rFonts w:asciiTheme="majorHAnsi" w:hAnsiTheme="majorHAnsi" w:cs="Times New Roman"/>
          <w:sz w:val="24"/>
          <w:szCs w:val="24"/>
        </w:rPr>
        <w:t xml:space="preserve">The sense of ‘muddling through’ may be an inevitable part of the NQN experience as they transition from student to fully functioning qualified nurse. However, </w:t>
      </w:r>
      <w:r w:rsidR="006D7B3F" w:rsidRPr="00277013">
        <w:rPr>
          <w:rFonts w:asciiTheme="majorHAnsi" w:hAnsiTheme="majorHAnsi" w:cs="Times New Roman"/>
          <w:sz w:val="24"/>
          <w:szCs w:val="24"/>
        </w:rPr>
        <w:t xml:space="preserve">it is important to think about the possible impact on HCAs of this ‘muddling through,’ </w:t>
      </w:r>
      <w:r w:rsidR="000F1B33" w:rsidRPr="00277013">
        <w:rPr>
          <w:rFonts w:asciiTheme="majorHAnsi" w:hAnsiTheme="majorHAnsi" w:cs="Times New Roman"/>
          <w:sz w:val="24"/>
          <w:szCs w:val="24"/>
        </w:rPr>
        <w:t>to ensure that</w:t>
      </w:r>
      <w:r w:rsidR="006D7B3F" w:rsidRPr="00277013">
        <w:rPr>
          <w:rFonts w:asciiTheme="majorHAnsi" w:hAnsiTheme="majorHAnsi" w:cs="Times New Roman"/>
          <w:sz w:val="24"/>
          <w:szCs w:val="24"/>
        </w:rPr>
        <w:t xml:space="preserve"> this does not lead to a confusing, negative and possibly burdensome work experience for HCAs. Moreover, although NQNs might feel as if they are ‘muddling through,’ it</w:t>
      </w:r>
      <w:r w:rsidRPr="00277013">
        <w:rPr>
          <w:rFonts w:asciiTheme="majorHAnsi" w:hAnsiTheme="majorHAnsi" w:cs="Times New Roman"/>
          <w:sz w:val="24"/>
          <w:szCs w:val="24"/>
        </w:rPr>
        <w:t xml:space="preserve"> is </w:t>
      </w:r>
      <w:r w:rsidR="006D7B3F" w:rsidRPr="00277013">
        <w:rPr>
          <w:rFonts w:asciiTheme="majorHAnsi" w:hAnsiTheme="majorHAnsi" w:cs="Times New Roman"/>
          <w:sz w:val="24"/>
          <w:szCs w:val="24"/>
        </w:rPr>
        <w:t>important that this should not actually be the case</w:t>
      </w:r>
      <w:r w:rsidRPr="00277013">
        <w:rPr>
          <w:rFonts w:asciiTheme="majorHAnsi" w:hAnsiTheme="majorHAnsi" w:cs="Times New Roman"/>
          <w:sz w:val="24"/>
          <w:szCs w:val="24"/>
        </w:rPr>
        <w:t>. There should be a clear pathway and purpose</w:t>
      </w:r>
      <w:r w:rsidR="006D7B3F" w:rsidRPr="00277013">
        <w:rPr>
          <w:rFonts w:asciiTheme="majorHAnsi" w:hAnsiTheme="majorHAnsi" w:cs="Times New Roman"/>
          <w:sz w:val="24"/>
          <w:szCs w:val="24"/>
        </w:rPr>
        <w:t xml:space="preserve"> to the NQNs’ preceptorship</w:t>
      </w:r>
      <w:r w:rsidRPr="00277013">
        <w:rPr>
          <w:rFonts w:asciiTheme="majorHAnsi" w:hAnsiTheme="majorHAnsi" w:cs="Times New Roman"/>
          <w:sz w:val="24"/>
          <w:szCs w:val="24"/>
        </w:rPr>
        <w:t>, closely monitored and support</w:t>
      </w:r>
      <w:r w:rsidR="006D7B3F" w:rsidRPr="00277013">
        <w:rPr>
          <w:rFonts w:asciiTheme="majorHAnsi" w:hAnsiTheme="majorHAnsi" w:cs="Times New Roman"/>
          <w:sz w:val="24"/>
          <w:szCs w:val="24"/>
        </w:rPr>
        <w:t>ed</w:t>
      </w:r>
      <w:r w:rsidRPr="00277013">
        <w:rPr>
          <w:rFonts w:asciiTheme="majorHAnsi" w:hAnsiTheme="majorHAnsi" w:cs="Times New Roman"/>
          <w:sz w:val="24"/>
          <w:szCs w:val="24"/>
        </w:rPr>
        <w:t xml:space="preserve">, </w:t>
      </w:r>
      <w:r w:rsidR="006D7B3F" w:rsidRPr="00277013">
        <w:rPr>
          <w:rFonts w:asciiTheme="majorHAnsi" w:hAnsiTheme="majorHAnsi" w:cs="Times New Roman"/>
          <w:sz w:val="24"/>
          <w:szCs w:val="24"/>
        </w:rPr>
        <w:t>and with robust, reliable and effe</w:t>
      </w:r>
      <w:r w:rsidRPr="00277013">
        <w:rPr>
          <w:rFonts w:asciiTheme="majorHAnsi" w:hAnsiTheme="majorHAnsi" w:cs="Times New Roman"/>
          <w:sz w:val="24"/>
          <w:szCs w:val="24"/>
        </w:rPr>
        <w:t>ctive mentoring practices. Our study did no</w:t>
      </w:r>
      <w:r w:rsidR="006D741E" w:rsidRPr="00277013">
        <w:rPr>
          <w:rFonts w:asciiTheme="majorHAnsi" w:hAnsiTheme="majorHAnsi" w:cs="Times New Roman"/>
          <w:sz w:val="24"/>
          <w:szCs w:val="24"/>
        </w:rPr>
        <w:t>t find that this was happening consistently. There needs to be a great emphasis on ‘visible learning,’ particularly effective</w:t>
      </w:r>
      <w:r w:rsidR="006D7B3F" w:rsidRPr="00277013">
        <w:rPr>
          <w:rFonts w:asciiTheme="majorHAnsi" w:hAnsiTheme="majorHAnsi" w:cs="Times New Roman"/>
          <w:sz w:val="24"/>
          <w:szCs w:val="24"/>
        </w:rPr>
        <w:t xml:space="preserve"> support</w:t>
      </w:r>
      <w:r w:rsidR="006D741E" w:rsidRPr="00277013">
        <w:rPr>
          <w:rFonts w:asciiTheme="majorHAnsi" w:hAnsiTheme="majorHAnsi" w:cs="Times New Roman"/>
          <w:sz w:val="24"/>
          <w:szCs w:val="24"/>
        </w:rPr>
        <w:t xml:space="preserve"> at ward level, as well as closer scrutiny and support for ‘informal learning’ on the ground.</w:t>
      </w:r>
    </w:p>
    <w:p w:rsidR="00666E4E" w:rsidRDefault="00666E4E">
      <w:pPr>
        <w:rPr>
          <w:rFonts w:asciiTheme="majorHAnsi" w:eastAsiaTheme="majorEastAsia" w:hAnsiTheme="majorHAnsi" w:cs="Times New Roman"/>
          <w:b/>
          <w:bCs/>
          <w:sz w:val="24"/>
          <w:szCs w:val="24"/>
        </w:rPr>
      </w:pPr>
      <w:r>
        <w:rPr>
          <w:rFonts w:cs="Times New Roman"/>
          <w:sz w:val="24"/>
          <w:szCs w:val="24"/>
        </w:rPr>
        <w:br w:type="page"/>
      </w:r>
    </w:p>
    <w:p w:rsidR="00ED1AC4" w:rsidRPr="00277013" w:rsidRDefault="00ED1AC4" w:rsidP="00666E4E">
      <w:pPr>
        <w:pStyle w:val="Heading1"/>
        <w:spacing w:line="480" w:lineRule="auto"/>
        <w:jc w:val="center"/>
        <w:rPr>
          <w:rFonts w:cs="Times New Roman"/>
          <w:color w:val="auto"/>
          <w:sz w:val="24"/>
          <w:szCs w:val="24"/>
        </w:rPr>
      </w:pPr>
      <w:r w:rsidRPr="00277013">
        <w:rPr>
          <w:rFonts w:cs="Times New Roman"/>
          <w:color w:val="auto"/>
          <w:sz w:val="24"/>
          <w:szCs w:val="24"/>
        </w:rPr>
        <w:t>References</w:t>
      </w:r>
    </w:p>
    <w:p w:rsidR="0088102F" w:rsidRPr="00277013" w:rsidRDefault="00666E4E" w:rsidP="00666E4E">
      <w:pPr>
        <w:spacing w:line="480" w:lineRule="auto"/>
        <w:ind w:left="511" w:hanging="567"/>
        <w:rPr>
          <w:rFonts w:asciiTheme="majorHAnsi" w:hAnsiTheme="majorHAnsi" w:cs="Arial"/>
          <w:sz w:val="24"/>
        </w:rPr>
      </w:pPr>
      <w:r w:rsidRPr="00277013">
        <w:rPr>
          <w:rFonts w:asciiTheme="majorHAnsi" w:hAnsiTheme="majorHAnsi" w:cs="Arial"/>
          <w:sz w:val="24"/>
        </w:rPr>
        <w:t>Allan</w:t>
      </w:r>
      <w:r w:rsidR="00316C58">
        <w:rPr>
          <w:rFonts w:asciiTheme="majorHAnsi" w:hAnsiTheme="majorHAnsi" w:cs="Arial"/>
          <w:sz w:val="24"/>
        </w:rPr>
        <w:t xml:space="preserve">, </w:t>
      </w:r>
      <w:r>
        <w:rPr>
          <w:rFonts w:asciiTheme="majorHAnsi" w:hAnsiTheme="majorHAnsi" w:cs="Arial"/>
          <w:sz w:val="24"/>
        </w:rPr>
        <w:t>H</w:t>
      </w:r>
      <w:r w:rsidR="00316C58">
        <w:rPr>
          <w:rFonts w:asciiTheme="majorHAnsi" w:hAnsiTheme="majorHAnsi" w:cs="Arial"/>
          <w:sz w:val="24"/>
        </w:rPr>
        <w:t xml:space="preserve">. </w:t>
      </w:r>
      <w:r w:rsidRPr="00277013">
        <w:rPr>
          <w:rFonts w:asciiTheme="majorHAnsi" w:hAnsiTheme="majorHAnsi" w:cs="Arial"/>
          <w:sz w:val="24"/>
        </w:rPr>
        <w:t>T</w:t>
      </w:r>
      <w:r w:rsidR="00316C58" w:rsidRPr="00277013">
        <w:rPr>
          <w:rFonts w:asciiTheme="majorHAnsi" w:hAnsiTheme="majorHAnsi" w:cs="Arial"/>
          <w:sz w:val="24"/>
        </w:rPr>
        <w:t xml:space="preserve">. </w:t>
      </w:r>
      <w:r w:rsidR="00316C58">
        <w:rPr>
          <w:rFonts w:asciiTheme="majorHAnsi" w:hAnsiTheme="majorHAnsi" w:cs="Arial"/>
          <w:sz w:val="24"/>
        </w:rPr>
        <w:t>(</w:t>
      </w:r>
      <w:r w:rsidR="00316C58" w:rsidRPr="00277013">
        <w:rPr>
          <w:rFonts w:asciiTheme="majorHAnsi" w:hAnsiTheme="majorHAnsi" w:cs="Arial"/>
          <w:sz w:val="24"/>
        </w:rPr>
        <w:t>2002</w:t>
      </w:r>
      <w:r w:rsidR="00316C58">
        <w:rPr>
          <w:rFonts w:asciiTheme="majorHAnsi" w:hAnsiTheme="majorHAnsi" w:cs="Arial"/>
          <w:sz w:val="24"/>
        </w:rPr>
        <w:t>)</w:t>
      </w:r>
      <w:r w:rsidR="00316C58" w:rsidRPr="00277013">
        <w:rPr>
          <w:rFonts w:asciiTheme="majorHAnsi" w:hAnsiTheme="majorHAnsi" w:cs="Arial"/>
          <w:sz w:val="24"/>
        </w:rPr>
        <w:t>.</w:t>
      </w:r>
      <w:r w:rsidR="00316C58">
        <w:rPr>
          <w:rFonts w:asciiTheme="majorHAnsi" w:hAnsiTheme="majorHAnsi" w:cs="Arial"/>
          <w:sz w:val="24"/>
        </w:rPr>
        <w:t xml:space="preserve"> </w:t>
      </w:r>
      <w:r>
        <w:rPr>
          <w:rFonts w:asciiTheme="majorHAnsi" w:hAnsiTheme="majorHAnsi" w:cs="Arial"/>
          <w:sz w:val="24"/>
        </w:rPr>
        <w:t xml:space="preserve">Nursing </w:t>
      </w:r>
      <w:r w:rsidR="00316C58">
        <w:rPr>
          <w:rFonts w:asciiTheme="majorHAnsi" w:hAnsiTheme="majorHAnsi" w:cs="Arial"/>
          <w:sz w:val="24"/>
        </w:rPr>
        <w:t xml:space="preserve">The </w:t>
      </w:r>
      <w:r>
        <w:rPr>
          <w:rFonts w:asciiTheme="majorHAnsi" w:hAnsiTheme="majorHAnsi" w:cs="Arial"/>
          <w:sz w:val="24"/>
        </w:rPr>
        <w:t>Clinic</w:t>
      </w:r>
      <w:r w:rsidR="00316C58">
        <w:rPr>
          <w:rFonts w:asciiTheme="majorHAnsi" w:hAnsiTheme="majorHAnsi" w:cs="Arial"/>
          <w:sz w:val="24"/>
        </w:rPr>
        <w:t xml:space="preserve">, </w:t>
      </w:r>
      <w:r>
        <w:rPr>
          <w:rFonts w:asciiTheme="majorHAnsi" w:hAnsiTheme="majorHAnsi" w:cs="Arial"/>
          <w:sz w:val="24"/>
        </w:rPr>
        <w:t>Being There</w:t>
      </w:r>
      <w:r w:rsidR="00316C58">
        <w:rPr>
          <w:rFonts w:asciiTheme="majorHAnsi" w:hAnsiTheme="majorHAnsi" w:cs="Arial"/>
          <w:sz w:val="24"/>
        </w:rPr>
        <w:t xml:space="preserve">, </w:t>
      </w:r>
      <w:r>
        <w:rPr>
          <w:rFonts w:asciiTheme="majorHAnsi" w:hAnsiTheme="majorHAnsi" w:cs="Arial"/>
          <w:sz w:val="24"/>
        </w:rPr>
        <w:t>H</w:t>
      </w:r>
      <w:r w:rsidRPr="00277013">
        <w:rPr>
          <w:rFonts w:asciiTheme="majorHAnsi" w:hAnsiTheme="majorHAnsi" w:cs="Arial"/>
          <w:sz w:val="24"/>
        </w:rPr>
        <w:t>overing</w:t>
      </w:r>
      <w:r w:rsidR="00316C58" w:rsidRPr="00277013">
        <w:rPr>
          <w:rFonts w:asciiTheme="majorHAnsi" w:hAnsiTheme="majorHAnsi" w:cs="Arial"/>
          <w:sz w:val="24"/>
        </w:rPr>
        <w:t>: Ways Of Car</w:t>
      </w:r>
      <w:r w:rsidR="00316C58">
        <w:rPr>
          <w:rFonts w:asciiTheme="majorHAnsi" w:hAnsiTheme="majorHAnsi" w:cs="Arial"/>
          <w:sz w:val="24"/>
        </w:rPr>
        <w:t>ing In A B</w:t>
      </w:r>
      <w:r>
        <w:rPr>
          <w:rFonts w:asciiTheme="majorHAnsi" w:hAnsiTheme="majorHAnsi" w:cs="Arial"/>
          <w:sz w:val="24"/>
        </w:rPr>
        <w:t xml:space="preserve">ritish </w:t>
      </w:r>
      <w:r w:rsidR="00316C58">
        <w:rPr>
          <w:rFonts w:asciiTheme="majorHAnsi" w:hAnsiTheme="majorHAnsi" w:cs="Arial"/>
          <w:sz w:val="24"/>
        </w:rPr>
        <w:t>Fertility Unit.</w:t>
      </w:r>
      <w:r w:rsidR="00316C58" w:rsidRPr="00277013">
        <w:rPr>
          <w:rFonts w:asciiTheme="majorHAnsi" w:hAnsiTheme="majorHAnsi" w:cs="Arial"/>
          <w:sz w:val="24"/>
        </w:rPr>
        <w:t xml:space="preserve"> </w:t>
      </w:r>
      <w:r w:rsidRPr="00277013">
        <w:rPr>
          <w:rFonts w:asciiTheme="majorHAnsi" w:hAnsiTheme="majorHAnsi" w:cs="Arial"/>
          <w:i/>
          <w:sz w:val="24"/>
        </w:rPr>
        <w:t xml:space="preserve">Journal </w:t>
      </w:r>
      <w:r w:rsidR="00316C58" w:rsidRPr="00277013">
        <w:rPr>
          <w:rFonts w:asciiTheme="majorHAnsi" w:hAnsiTheme="majorHAnsi" w:cs="Arial"/>
          <w:i/>
          <w:sz w:val="24"/>
        </w:rPr>
        <w:t>Of Advanced Nursing</w:t>
      </w:r>
      <w:r w:rsidR="00316C58">
        <w:rPr>
          <w:rFonts w:asciiTheme="majorHAnsi" w:hAnsiTheme="majorHAnsi" w:cs="Arial"/>
          <w:sz w:val="24"/>
        </w:rPr>
        <w:t xml:space="preserve">, </w:t>
      </w:r>
      <w:r w:rsidR="00316C58" w:rsidRPr="0039553B">
        <w:rPr>
          <w:rFonts w:asciiTheme="majorHAnsi" w:hAnsiTheme="majorHAnsi" w:cs="Arial"/>
          <w:i/>
          <w:sz w:val="24"/>
        </w:rPr>
        <w:t>38</w:t>
      </w:r>
      <w:r w:rsidR="00316C58">
        <w:rPr>
          <w:rFonts w:asciiTheme="majorHAnsi" w:hAnsiTheme="majorHAnsi" w:cs="Arial"/>
          <w:sz w:val="24"/>
        </w:rPr>
        <w:t>(1)</w:t>
      </w:r>
      <w:r w:rsidR="00316C58" w:rsidRPr="00277013">
        <w:rPr>
          <w:rFonts w:asciiTheme="majorHAnsi" w:hAnsiTheme="majorHAnsi" w:cs="Arial"/>
          <w:sz w:val="24"/>
        </w:rPr>
        <w:t xml:space="preserve"> 86-93. </w:t>
      </w:r>
    </w:p>
    <w:p w:rsidR="0088102F" w:rsidRPr="00277013" w:rsidRDefault="00666E4E" w:rsidP="00666E4E">
      <w:pPr>
        <w:spacing w:line="480" w:lineRule="auto"/>
        <w:ind w:left="511" w:hanging="567"/>
        <w:rPr>
          <w:rFonts w:asciiTheme="majorHAnsi" w:hAnsiTheme="majorHAnsi" w:cs="Arial"/>
          <w:sz w:val="24"/>
        </w:rPr>
      </w:pPr>
      <w:r w:rsidRPr="00277013">
        <w:rPr>
          <w:rFonts w:asciiTheme="majorHAnsi" w:hAnsiTheme="majorHAnsi" w:cs="Arial"/>
          <w:sz w:val="24"/>
        </w:rPr>
        <w:t>Allan</w:t>
      </w:r>
      <w:r w:rsidR="00316C58">
        <w:rPr>
          <w:rFonts w:asciiTheme="majorHAnsi" w:hAnsiTheme="majorHAnsi" w:cs="Arial"/>
          <w:sz w:val="24"/>
        </w:rPr>
        <w:t>,</w:t>
      </w:r>
      <w:r w:rsidR="00316C58" w:rsidRPr="00277013">
        <w:rPr>
          <w:rFonts w:asciiTheme="majorHAnsi" w:hAnsiTheme="majorHAnsi" w:cs="Arial"/>
          <w:sz w:val="24"/>
        </w:rPr>
        <w:t xml:space="preserve"> H</w:t>
      </w:r>
      <w:r w:rsidR="00316C58">
        <w:rPr>
          <w:rFonts w:asciiTheme="majorHAnsi" w:hAnsiTheme="majorHAnsi" w:cs="Arial"/>
          <w:sz w:val="24"/>
        </w:rPr>
        <w:t>.</w:t>
      </w:r>
      <w:r w:rsidR="00316C58" w:rsidRPr="00277013">
        <w:rPr>
          <w:rFonts w:asciiTheme="majorHAnsi" w:hAnsiTheme="majorHAnsi" w:cs="Arial"/>
          <w:sz w:val="24"/>
        </w:rPr>
        <w:t xml:space="preserve"> </w:t>
      </w:r>
      <w:r w:rsidRPr="00277013">
        <w:rPr>
          <w:rFonts w:asciiTheme="majorHAnsi" w:hAnsiTheme="majorHAnsi" w:cs="Arial"/>
          <w:sz w:val="24"/>
        </w:rPr>
        <w:t>T</w:t>
      </w:r>
      <w:r w:rsidR="00316C58">
        <w:rPr>
          <w:rFonts w:asciiTheme="majorHAnsi" w:hAnsiTheme="majorHAnsi" w:cs="Arial"/>
          <w:sz w:val="24"/>
        </w:rPr>
        <w:t>.,</w:t>
      </w:r>
      <w:r w:rsidR="00316C58" w:rsidRPr="00277013">
        <w:rPr>
          <w:rFonts w:asciiTheme="majorHAnsi" w:hAnsiTheme="majorHAnsi" w:cs="Arial"/>
          <w:sz w:val="24"/>
        </w:rPr>
        <w:t xml:space="preserve"> </w:t>
      </w:r>
      <w:r w:rsidR="00316C58">
        <w:rPr>
          <w:rFonts w:asciiTheme="majorHAnsi" w:hAnsiTheme="majorHAnsi" w:cs="Arial"/>
          <w:sz w:val="24"/>
        </w:rPr>
        <w:t>&amp;</w:t>
      </w:r>
      <w:r w:rsidR="00316C58" w:rsidRPr="00277013">
        <w:rPr>
          <w:rFonts w:asciiTheme="majorHAnsi" w:hAnsiTheme="majorHAnsi" w:cs="Arial"/>
          <w:sz w:val="24"/>
        </w:rPr>
        <w:t xml:space="preserve"> Barber</w:t>
      </w:r>
      <w:r w:rsidR="00316C58">
        <w:rPr>
          <w:rFonts w:asciiTheme="majorHAnsi" w:hAnsiTheme="majorHAnsi" w:cs="Arial"/>
          <w:sz w:val="24"/>
        </w:rPr>
        <w:t>,</w:t>
      </w:r>
      <w:r w:rsidR="00316C58" w:rsidRPr="00277013">
        <w:rPr>
          <w:rFonts w:asciiTheme="majorHAnsi" w:hAnsiTheme="majorHAnsi" w:cs="Arial"/>
          <w:sz w:val="24"/>
        </w:rPr>
        <w:t xml:space="preserve"> D. </w:t>
      </w:r>
      <w:r w:rsidR="00316C58">
        <w:rPr>
          <w:rFonts w:asciiTheme="majorHAnsi" w:hAnsiTheme="majorHAnsi" w:cs="Arial"/>
          <w:sz w:val="24"/>
        </w:rPr>
        <w:t>(</w:t>
      </w:r>
      <w:r w:rsidR="00316C58" w:rsidRPr="00277013">
        <w:rPr>
          <w:rFonts w:asciiTheme="majorHAnsi" w:hAnsiTheme="majorHAnsi" w:cs="Arial"/>
          <w:sz w:val="24"/>
        </w:rPr>
        <w:t>2005</w:t>
      </w:r>
      <w:r w:rsidR="00316C58">
        <w:rPr>
          <w:rFonts w:asciiTheme="majorHAnsi" w:hAnsiTheme="majorHAnsi" w:cs="Arial"/>
          <w:sz w:val="24"/>
        </w:rPr>
        <w:t>)</w:t>
      </w:r>
      <w:r w:rsidR="00316C58" w:rsidRPr="00277013">
        <w:rPr>
          <w:rFonts w:asciiTheme="majorHAnsi" w:hAnsiTheme="majorHAnsi" w:cs="Arial"/>
          <w:sz w:val="24"/>
        </w:rPr>
        <w:t xml:space="preserve">. </w:t>
      </w:r>
      <w:r w:rsidRPr="00277013">
        <w:rPr>
          <w:rFonts w:asciiTheme="majorHAnsi" w:hAnsiTheme="majorHAnsi" w:cs="Arial"/>
          <w:sz w:val="24"/>
        </w:rPr>
        <w:t xml:space="preserve">Emotion </w:t>
      </w:r>
      <w:r w:rsidR="00316C58" w:rsidRPr="00277013">
        <w:rPr>
          <w:rFonts w:asciiTheme="majorHAnsi" w:hAnsiTheme="majorHAnsi" w:cs="Arial"/>
          <w:sz w:val="24"/>
        </w:rPr>
        <w:t>Boundary Work In Advanced Fertility Nursing Roles</w:t>
      </w:r>
      <w:r w:rsidR="00316C58">
        <w:rPr>
          <w:rFonts w:asciiTheme="majorHAnsi" w:hAnsiTheme="majorHAnsi" w:cs="Arial"/>
          <w:sz w:val="24"/>
        </w:rPr>
        <w:t>.</w:t>
      </w:r>
      <w:r w:rsidR="00316C58" w:rsidRPr="00277013">
        <w:rPr>
          <w:rFonts w:asciiTheme="majorHAnsi" w:hAnsiTheme="majorHAnsi" w:cs="Arial"/>
          <w:sz w:val="24"/>
        </w:rPr>
        <w:t xml:space="preserve"> </w:t>
      </w:r>
      <w:r w:rsidRPr="00277013">
        <w:rPr>
          <w:rFonts w:asciiTheme="majorHAnsi" w:hAnsiTheme="majorHAnsi" w:cs="Arial"/>
          <w:i/>
          <w:sz w:val="24"/>
        </w:rPr>
        <w:t xml:space="preserve">Nursing </w:t>
      </w:r>
      <w:r w:rsidR="00316C58" w:rsidRPr="00277013">
        <w:rPr>
          <w:rFonts w:asciiTheme="majorHAnsi" w:hAnsiTheme="majorHAnsi" w:cs="Arial"/>
          <w:i/>
          <w:sz w:val="24"/>
        </w:rPr>
        <w:t>Ethics</w:t>
      </w:r>
      <w:r w:rsidR="00316C58">
        <w:rPr>
          <w:rFonts w:asciiTheme="majorHAnsi" w:hAnsiTheme="majorHAnsi" w:cs="Arial"/>
          <w:i/>
          <w:sz w:val="24"/>
        </w:rPr>
        <w:t>,</w:t>
      </w:r>
      <w:r w:rsidR="00316C58">
        <w:rPr>
          <w:rFonts w:asciiTheme="majorHAnsi" w:hAnsiTheme="majorHAnsi" w:cs="Arial"/>
          <w:sz w:val="24"/>
        </w:rPr>
        <w:t xml:space="preserve"> 12(4), </w:t>
      </w:r>
      <w:r w:rsidR="00316C58" w:rsidRPr="00277013">
        <w:rPr>
          <w:rFonts w:asciiTheme="majorHAnsi" w:hAnsiTheme="majorHAnsi" w:cs="Arial"/>
          <w:sz w:val="24"/>
        </w:rPr>
        <w:t>391-400.</w:t>
      </w:r>
    </w:p>
    <w:p w:rsidR="006633B4" w:rsidRPr="00277013" w:rsidRDefault="00666E4E" w:rsidP="00666E4E">
      <w:pPr>
        <w:spacing w:line="480" w:lineRule="auto"/>
        <w:ind w:left="511" w:hanging="567"/>
        <w:rPr>
          <w:rFonts w:asciiTheme="majorHAnsi" w:hAnsiTheme="majorHAnsi"/>
          <w:sz w:val="24"/>
        </w:rPr>
      </w:pPr>
      <w:r w:rsidRPr="00277013">
        <w:rPr>
          <w:rFonts w:asciiTheme="majorHAnsi" w:eastAsia="SimSun" w:hAnsiTheme="majorHAnsi" w:cs="Arial"/>
          <w:sz w:val="24"/>
          <w:lang w:eastAsia="zh-CN"/>
        </w:rPr>
        <w:t>Allan</w:t>
      </w:r>
      <w:r w:rsidR="00316C58">
        <w:rPr>
          <w:rFonts w:asciiTheme="majorHAnsi" w:eastAsia="SimSun" w:hAnsiTheme="majorHAnsi" w:cs="Arial"/>
          <w:sz w:val="24"/>
          <w:lang w:eastAsia="zh-CN"/>
        </w:rPr>
        <w:t>,</w:t>
      </w:r>
      <w:r w:rsidR="00316C58" w:rsidRPr="00277013">
        <w:rPr>
          <w:rFonts w:asciiTheme="majorHAnsi" w:eastAsia="SimSun" w:hAnsiTheme="majorHAnsi" w:cs="Arial"/>
          <w:sz w:val="24"/>
          <w:lang w:eastAsia="zh-CN"/>
        </w:rPr>
        <w:t xml:space="preserve"> H</w:t>
      </w:r>
      <w:r w:rsidR="00316C58">
        <w:rPr>
          <w:rFonts w:asciiTheme="majorHAnsi" w:eastAsia="SimSun" w:hAnsiTheme="majorHAnsi" w:cs="Arial"/>
          <w:sz w:val="24"/>
          <w:lang w:eastAsia="zh-CN"/>
        </w:rPr>
        <w:t xml:space="preserve"> .</w:t>
      </w:r>
      <w:r w:rsidR="00316C58" w:rsidRPr="00277013">
        <w:rPr>
          <w:rFonts w:asciiTheme="majorHAnsi" w:eastAsia="SimSun" w:hAnsiTheme="majorHAnsi" w:cs="Arial"/>
          <w:sz w:val="24"/>
          <w:lang w:eastAsia="zh-CN"/>
        </w:rPr>
        <w:t>T</w:t>
      </w:r>
      <w:r w:rsidR="00316C58">
        <w:rPr>
          <w:rFonts w:asciiTheme="majorHAnsi" w:eastAsia="SimSun" w:hAnsiTheme="majorHAnsi" w:cs="Arial"/>
          <w:sz w:val="24"/>
          <w:lang w:eastAsia="zh-CN"/>
        </w:rPr>
        <w:t>.</w:t>
      </w:r>
      <w:r w:rsidR="00316C58" w:rsidRPr="00277013">
        <w:rPr>
          <w:rFonts w:asciiTheme="majorHAnsi" w:eastAsia="SimSun" w:hAnsiTheme="majorHAnsi" w:cs="Arial"/>
          <w:sz w:val="24"/>
          <w:lang w:eastAsia="zh-CN"/>
        </w:rPr>
        <w:t>, Magnusson</w:t>
      </w:r>
      <w:r w:rsidR="00316C58">
        <w:rPr>
          <w:rFonts w:asciiTheme="majorHAnsi" w:eastAsia="SimSun" w:hAnsiTheme="majorHAnsi" w:cs="Arial"/>
          <w:sz w:val="24"/>
          <w:lang w:eastAsia="zh-CN"/>
        </w:rPr>
        <w:t>,</w:t>
      </w:r>
      <w:r w:rsidR="00316C58" w:rsidRPr="00277013">
        <w:rPr>
          <w:rFonts w:asciiTheme="majorHAnsi" w:eastAsia="SimSun" w:hAnsiTheme="majorHAnsi" w:cs="Arial"/>
          <w:sz w:val="24"/>
          <w:lang w:eastAsia="zh-CN"/>
        </w:rPr>
        <w:t xml:space="preserve"> C</w:t>
      </w:r>
      <w:r w:rsidR="00316C58">
        <w:rPr>
          <w:rFonts w:asciiTheme="majorHAnsi" w:eastAsia="SimSun" w:hAnsiTheme="majorHAnsi" w:cs="Arial"/>
          <w:sz w:val="24"/>
          <w:lang w:eastAsia="zh-CN"/>
        </w:rPr>
        <w:t>.</w:t>
      </w:r>
      <w:r w:rsidR="00316C58" w:rsidRPr="00277013">
        <w:rPr>
          <w:rFonts w:asciiTheme="majorHAnsi" w:eastAsia="SimSun" w:hAnsiTheme="majorHAnsi" w:cs="Arial"/>
          <w:sz w:val="24"/>
          <w:lang w:eastAsia="zh-CN"/>
        </w:rPr>
        <w:t>, Ball</w:t>
      </w:r>
      <w:r w:rsidR="00316C58">
        <w:rPr>
          <w:rFonts w:asciiTheme="majorHAnsi" w:eastAsia="SimSun" w:hAnsiTheme="majorHAnsi" w:cs="Arial"/>
          <w:sz w:val="24"/>
          <w:lang w:eastAsia="zh-CN"/>
        </w:rPr>
        <w:t>, E.</w:t>
      </w:r>
      <w:r w:rsidR="00316C58" w:rsidRPr="00277013">
        <w:rPr>
          <w:rFonts w:asciiTheme="majorHAnsi" w:eastAsia="SimSun" w:hAnsiTheme="majorHAnsi" w:cs="Arial"/>
          <w:sz w:val="24"/>
          <w:lang w:eastAsia="zh-CN"/>
        </w:rPr>
        <w:t>, Evans</w:t>
      </w:r>
      <w:r w:rsidR="00316C58">
        <w:rPr>
          <w:rFonts w:asciiTheme="majorHAnsi" w:eastAsia="SimSun" w:hAnsiTheme="majorHAnsi" w:cs="Arial"/>
          <w:sz w:val="24"/>
          <w:lang w:eastAsia="zh-CN"/>
        </w:rPr>
        <w:t>, K.</w:t>
      </w:r>
      <w:r w:rsidR="00316C58" w:rsidRPr="00277013">
        <w:rPr>
          <w:rFonts w:asciiTheme="majorHAnsi" w:eastAsia="SimSun" w:hAnsiTheme="majorHAnsi" w:cs="Arial"/>
          <w:sz w:val="24"/>
          <w:lang w:eastAsia="zh-CN"/>
        </w:rPr>
        <w:t>, Horton</w:t>
      </w:r>
      <w:r w:rsidR="00316C58">
        <w:rPr>
          <w:rFonts w:asciiTheme="majorHAnsi" w:eastAsia="SimSun" w:hAnsiTheme="majorHAnsi" w:cs="Arial"/>
          <w:sz w:val="24"/>
          <w:lang w:eastAsia="zh-CN"/>
        </w:rPr>
        <w:t>,</w:t>
      </w:r>
      <w:r w:rsidR="00316C58" w:rsidRPr="00277013">
        <w:rPr>
          <w:rFonts w:asciiTheme="majorHAnsi" w:eastAsia="SimSun" w:hAnsiTheme="majorHAnsi" w:cs="Arial"/>
          <w:sz w:val="24"/>
          <w:lang w:eastAsia="zh-CN"/>
        </w:rPr>
        <w:t xml:space="preserve"> K </w:t>
      </w:r>
      <w:r w:rsidR="00316C58">
        <w:rPr>
          <w:rFonts w:asciiTheme="majorHAnsi" w:eastAsia="SimSun" w:hAnsiTheme="majorHAnsi" w:cs="Arial"/>
          <w:sz w:val="24"/>
          <w:lang w:eastAsia="zh-CN"/>
        </w:rPr>
        <w:t>.</w:t>
      </w:r>
      <w:r w:rsidR="00316C58" w:rsidRPr="00277013">
        <w:rPr>
          <w:rFonts w:asciiTheme="majorHAnsi" w:eastAsia="SimSun" w:hAnsiTheme="majorHAnsi" w:cs="Arial"/>
          <w:sz w:val="24"/>
          <w:lang w:eastAsia="zh-CN"/>
        </w:rPr>
        <w:t xml:space="preserve"> </w:t>
      </w:r>
      <w:r w:rsidRPr="00277013">
        <w:rPr>
          <w:rFonts w:asciiTheme="majorHAnsi" w:eastAsia="SimSun" w:hAnsiTheme="majorHAnsi" w:cs="Arial"/>
          <w:sz w:val="24"/>
          <w:lang w:eastAsia="zh-CN"/>
        </w:rPr>
        <w:t>Curtis</w:t>
      </w:r>
      <w:r w:rsidR="00316C58">
        <w:rPr>
          <w:rFonts w:asciiTheme="majorHAnsi" w:eastAsia="SimSun" w:hAnsiTheme="majorHAnsi" w:cs="Arial"/>
          <w:sz w:val="24"/>
          <w:lang w:eastAsia="zh-CN"/>
        </w:rPr>
        <w:t>,</w:t>
      </w:r>
      <w:r w:rsidR="00316C58" w:rsidRPr="00277013">
        <w:rPr>
          <w:rFonts w:asciiTheme="majorHAnsi" w:eastAsia="SimSun" w:hAnsiTheme="majorHAnsi" w:cs="Arial"/>
          <w:sz w:val="24"/>
          <w:lang w:eastAsia="zh-CN"/>
        </w:rPr>
        <w:t xml:space="preserve"> K</w:t>
      </w:r>
      <w:r w:rsidR="00316C58">
        <w:rPr>
          <w:rFonts w:asciiTheme="majorHAnsi" w:eastAsia="SimSun" w:hAnsiTheme="majorHAnsi" w:cs="Arial"/>
          <w:sz w:val="24"/>
          <w:lang w:eastAsia="zh-CN"/>
        </w:rPr>
        <w:t>.</w:t>
      </w:r>
      <w:r w:rsidR="00316C58" w:rsidRPr="00277013">
        <w:rPr>
          <w:rFonts w:asciiTheme="majorHAnsi" w:eastAsia="SimSun" w:hAnsiTheme="majorHAnsi" w:cs="Arial"/>
          <w:sz w:val="24"/>
          <w:lang w:eastAsia="zh-CN"/>
        </w:rPr>
        <w:t xml:space="preserve"> </w:t>
      </w:r>
      <w:r w:rsidR="00316C58">
        <w:rPr>
          <w:rFonts w:asciiTheme="majorHAnsi" w:eastAsia="SimSun" w:hAnsiTheme="majorHAnsi" w:cs="Arial"/>
          <w:sz w:val="24"/>
          <w:lang w:eastAsia="zh-CN"/>
        </w:rPr>
        <w:t>&amp;</w:t>
      </w:r>
      <w:r w:rsidR="00316C58" w:rsidRPr="00277013">
        <w:rPr>
          <w:rFonts w:asciiTheme="majorHAnsi" w:eastAsia="SimSun" w:hAnsiTheme="majorHAnsi" w:cs="Arial"/>
          <w:sz w:val="24"/>
          <w:lang w:eastAsia="zh-CN"/>
        </w:rPr>
        <w:t xml:space="preserve"> Johnson</w:t>
      </w:r>
      <w:r w:rsidR="00316C58">
        <w:rPr>
          <w:rFonts w:asciiTheme="majorHAnsi" w:eastAsia="SimSun" w:hAnsiTheme="majorHAnsi" w:cs="Arial"/>
          <w:sz w:val="24"/>
          <w:lang w:eastAsia="zh-CN"/>
        </w:rPr>
        <w:t>, M</w:t>
      </w:r>
      <w:r w:rsidR="00316C58" w:rsidRPr="00277013">
        <w:rPr>
          <w:rFonts w:asciiTheme="majorHAnsi" w:eastAsia="SimSun" w:hAnsiTheme="majorHAnsi" w:cs="Arial"/>
          <w:sz w:val="24"/>
          <w:lang w:eastAsia="zh-CN"/>
        </w:rPr>
        <w:t xml:space="preserve">. </w:t>
      </w:r>
      <w:r w:rsidR="00316C58">
        <w:rPr>
          <w:rFonts w:asciiTheme="majorHAnsi" w:eastAsia="SimSun" w:hAnsiTheme="majorHAnsi" w:cs="Arial"/>
          <w:sz w:val="24"/>
          <w:lang w:eastAsia="zh-CN"/>
        </w:rPr>
        <w:t>(</w:t>
      </w:r>
      <w:r w:rsidR="00316C58" w:rsidRPr="00277013">
        <w:rPr>
          <w:rFonts w:asciiTheme="majorHAnsi" w:eastAsia="SimSun" w:hAnsiTheme="majorHAnsi" w:cs="Arial"/>
          <w:sz w:val="24"/>
          <w:lang w:eastAsia="zh-CN"/>
        </w:rPr>
        <w:t>2015</w:t>
      </w:r>
      <w:r w:rsidR="00316C58">
        <w:rPr>
          <w:rFonts w:asciiTheme="majorHAnsi" w:eastAsia="SimSun" w:hAnsiTheme="majorHAnsi" w:cs="Arial"/>
          <w:sz w:val="24"/>
          <w:lang w:eastAsia="zh-CN"/>
        </w:rPr>
        <w:t>)</w:t>
      </w:r>
      <w:r w:rsidR="00316C58" w:rsidRPr="00277013">
        <w:rPr>
          <w:rFonts w:asciiTheme="majorHAnsi" w:eastAsia="SimSun" w:hAnsiTheme="majorHAnsi" w:cs="Arial"/>
          <w:sz w:val="24"/>
          <w:lang w:eastAsia="zh-CN"/>
        </w:rPr>
        <w:t xml:space="preserve">. </w:t>
      </w:r>
      <w:r w:rsidRPr="00277013">
        <w:rPr>
          <w:rFonts w:asciiTheme="majorHAnsi" w:hAnsiTheme="majorHAnsi"/>
          <w:sz w:val="24"/>
        </w:rPr>
        <w:t>People</w:t>
      </w:r>
      <w:r w:rsidR="00316C58" w:rsidRPr="00277013">
        <w:rPr>
          <w:rFonts w:asciiTheme="majorHAnsi" w:hAnsiTheme="majorHAnsi"/>
          <w:sz w:val="24"/>
        </w:rPr>
        <w:t xml:space="preserve">, Liminal Spaces And Experience: Understanding Recontextualisation Of Knowledge For Newly Qualified Nurses. </w:t>
      </w:r>
      <w:r w:rsidRPr="00277013">
        <w:rPr>
          <w:rFonts w:asciiTheme="majorHAnsi" w:hAnsiTheme="majorHAnsi"/>
          <w:i/>
          <w:sz w:val="24"/>
        </w:rPr>
        <w:t xml:space="preserve">Nurse </w:t>
      </w:r>
      <w:r w:rsidR="00316C58" w:rsidRPr="00277013">
        <w:rPr>
          <w:rFonts w:asciiTheme="majorHAnsi" w:hAnsiTheme="majorHAnsi"/>
          <w:i/>
          <w:sz w:val="24"/>
        </w:rPr>
        <w:t>Education Today</w:t>
      </w:r>
      <w:r w:rsidR="00316C58">
        <w:rPr>
          <w:rFonts w:asciiTheme="majorHAnsi" w:hAnsiTheme="majorHAnsi"/>
          <w:i/>
          <w:sz w:val="24"/>
        </w:rPr>
        <w:t>,</w:t>
      </w:r>
      <w:r w:rsidR="00316C58" w:rsidRPr="00277013">
        <w:rPr>
          <w:rFonts w:asciiTheme="majorHAnsi" w:hAnsiTheme="majorHAnsi"/>
          <w:sz w:val="24"/>
        </w:rPr>
        <w:t xml:space="preserve"> 35(2)</w:t>
      </w:r>
      <w:r w:rsidR="00316C58">
        <w:rPr>
          <w:rFonts w:asciiTheme="majorHAnsi" w:hAnsiTheme="majorHAnsi"/>
          <w:sz w:val="24"/>
        </w:rPr>
        <w:t>,</w:t>
      </w:r>
      <w:r w:rsidR="00316C58" w:rsidRPr="00277013">
        <w:rPr>
          <w:rFonts w:asciiTheme="majorHAnsi" w:hAnsiTheme="majorHAnsi"/>
          <w:sz w:val="24"/>
        </w:rPr>
        <w:t xml:space="preserve"> E78-E83</w:t>
      </w:r>
    </w:p>
    <w:p w:rsidR="00490702" w:rsidRPr="00277013" w:rsidRDefault="00666E4E" w:rsidP="00666E4E">
      <w:pPr>
        <w:spacing w:after="0" w:line="480" w:lineRule="auto"/>
        <w:ind w:left="511" w:right="-11" w:hanging="567"/>
        <w:rPr>
          <w:rFonts w:asciiTheme="majorHAnsi" w:eastAsia="Times New Roman" w:hAnsiTheme="majorHAnsi" w:cs="Times New Roman"/>
          <w:bCs/>
          <w:sz w:val="24"/>
          <w:szCs w:val="24"/>
        </w:rPr>
      </w:pPr>
      <w:r w:rsidRPr="00277013">
        <w:rPr>
          <w:rFonts w:asciiTheme="majorHAnsi" w:eastAsia="Times New Roman" w:hAnsiTheme="majorHAnsi" w:cs="Times New Roman"/>
          <w:bCs/>
          <w:sz w:val="24"/>
          <w:szCs w:val="24"/>
        </w:rPr>
        <w:t>Anthony</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M</w:t>
      </w:r>
      <w:r w:rsidR="00316C58">
        <w:rPr>
          <w:rFonts w:asciiTheme="majorHAnsi" w:eastAsia="Times New Roman" w:hAnsiTheme="majorHAnsi" w:cs="Times New Roman"/>
          <w:bCs/>
          <w:sz w:val="24"/>
          <w:szCs w:val="24"/>
        </w:rPr>
        <w:t xml:space="preserve">. </w:t>
      </w:r>
      <w:r w:rsidRPr="00277013">
        <w:rPr>
          <w:rFonts w:asciiTheme="majorHAnsi" w:eastAsia="Times New Roman" w:hAnsiTheme="majorHAnsi" w:cs="Times New Roman"/>
          <w:bCs/>
          <w:sz w:val="24"/>
          <w:szCs w:val="24"/>
        </w:rPr>
        <w:t>K</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w:t>
      </w:r>
      <w:r w:rsidR="00316C58">
        <w:rPr>
          <w:rFonts w:asciiTheme="majorHAnsi" w:eastAsia="Times New Roman" w:hAnsiTheme="majorHAnsi" w:cs="Times New Roman"/>
          <w:bCs/>
          <w:sz w:val="24"/>
          <w:szCs w:val="24"/>
        </w:rPr>
        <w:t>&amp;</w:t>
      </w:r>
      <w:r w:rsidR="00316C58" w:rsidRPr="00277013">
        <w:rPr>
          <w:rFonts w:asciiTheme="majorHAnsi" w:eastAsia="Times New Roman" w:hAnsiTheme="majorHAnsi" w:cs="Times New Roman"/>
          <w:bCs/>
          <w:sz w:val="24"/>
          <w:szCs w:val="24"/>
        </w:rPr>
        <w:t xml:space="preserve"> Vidal</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K. </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2010</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w:t>
      </w:r>
      <w:r w:rsidRPr="00277013">
        <w:rPr>
          <w:rFonts w:asciiTheme="majorHAnsi" w:eastAsia="Times New Roman" w:hAnsiTheme="majorHAnsi" w:cs="Times New Roman"/>
          <w:bCs/>
          <w:sz w:val="24"/>
          <w:szCs w:val="24"/>
        </w:rPr>
        <w:t xml:space="preserve">Mindful </w:t>
      </w:r>
      <w:r w:rsidR="00316C58" w:rsidRPr="00277013">
        <w:rPr>
          <w:rFonts w:asciiTheme="majorHAnsi" w:eastAsia="Times New Roman" w:hAnsiTheme="majorHAnsi" w:cs="Times New Roman"/>
          <w:bCs/>
          <w:sz w:val="24"/>
          <w:szCs w:val="24"/>
        </w:rPr>
        <w:t xml:space="preserve">Communication: A Novel Approach To Improving Delegation And Increasing Patient Safety. </w:t>
      </w:r>
      <w:r w:rsidRPr="00277013">
        <w:rPr>
          <w:rFonts w:asciiTheme="majorHAnsi" w:eastAsia="Times New Roman" w:hAnsiTheme="majorHAnsi" w:cs="Times New Roman"/>
          <w:bCs/>
          <w:i/>
          <w:sz w:val="24"/>
          <w:szCs w:val="24"/>
        </w:rPr>
        <w:t xml:space="preserve">Online </w:t>
      </w:r>
      <w:r w:rsidR="00316C58" w:rsidRPr="00277013">
        <w:rPr>
          <w:rFonts w:asciiTheme="majorHAnsi" w:eastAsia="Times New Roman" w:hAnsiTheme="majorHAnsi" w:cs="Times New Roman"/>
          <w:bCs/>
          <w:i/>
          <w:sz w:val="24"/>
          <w:szCs w:val="24"/>
        </w:rPr>
        <w:t>Jour</w:t>
      </w:r>
      <w:r w:rsidR="00EA65BE">
        <w:rPr>
          <w:rFonts w:asciiTheme="majorHAnsi" w:eastAsia="Times New Roman" w:hAnsiTheme="majorHAnsi" w:cs="Times New Roman"/>
          <w:bCs/>
          <w:i/>
          <w:sz w:val="24"/>
          <w:szCs w:val="24"/>
        </w:rPr>
        <w:t>nal of Issues i</w:t>
      </w:r>
      <w:r w:rsidR="00316C58" w:rsidRPr="00277013">
        <w:rPr>
          <w:rFonts w:asciiTheme="majorHAnsi" w:eastAsia="Times New Roman" w:hAnsiTheme="majorHAnsi" w:cs="Times New Roman"/>
          <w:bCs/>
          <w:i/>
          <w:sz w:val="24"/>
          <w:szCs w:val="24"/>
        </w:rPr>
        <w:t>n Nursing</w:t>
      </w:r>
      <w:r w:rsidR="00316C58">
        <w:rPr>
          <w:rFonts w:asciiTheme="majorHAnsi" w:eastAsia="Times New Roman" w:hAnsiTheme="majorHAnsi" w:cs="Times New Roman"/>
          <w:bCs/>
          <w:i/>
          <w:sz w:val="24"/>
          <w:szCs w:val="24"/>
        </w:rPr>
        <w:t>,</w:t>
      </w:r>
      <w:r w:rsidR="00316C58" w:rsidRPr="00277013">
        <w:rPr>
          <w:rFonts w:asciiTheme="majorHAnsi" w:eastAsia="Times New Roman" w:hAnsiTheme="majorHAnsi" w:cs="Times New Roman"/>
          <w:bCs/>
          <w:sz w:val="24"/>
          <w:szCs w:val="24"/>
        </w:rPr>
        <w:t xml:space="preserve"> 15(2)</w:t>
      </w:r>
      <w:r w:rsidR="00EA65BE">
        <w:rPr>
          <w:rFonts w:asciiTheme="majorHAnsi" w:eastAsia="Times New Roman" w:hAnsiTheme="majorHAnsi" w:cs="Times New Roman"/>
          <w:bCs/>
          <w:sz w:val="24"/>
          <w:szCs w:val="24"/>
        </w:rPr>
        <w:t>,</w:t>
      </w:r>
      <w:r w:rsidR="00316C58">
        <w:rPr>
          <w:rFonts w:asciiTheme="majorHAnsi" w:eastAsia="Times New Roman" w:hAnsiTheme="majorHAnsi" w:cs="Times New Roman"/>
          <w:bCs/>
          <w:sz w:val="24"/>
          <w:szCs w:val="24"/>
        </w:rPr>
        <w:t xml:space="preserve"> </w:t>
      </w:r>
      <w:r w:rsidR="00316C58" w:rsidRPr="00277013">
        <w:rPr>
          <w:rFonts w:asciiTheme="majorHAnsi" w:hAnsiTheme="majorHAnsi" w:cs="Verdana"/>
          <w:bCs/>
          <w:sz w:val="24"/>
          <w:lang w:val="en-US"/>
        </w:rPr>
        <w:t>Doi:</w:t>
      </w:r>
      <w:r w:rsidR="00316C58" w:rsidRPr="00277013">
        <w:rPr>
          <w:rFonts w:asciiTheme="majorHAnsi" w:hAnsiTheme="majorHAnsi" w:cs="Verdana"/>
          <w:sz w:val="24"/>
          <w:lang w:val="en-US"/>
        </w:rPr>
        <w:t xml:space="preserve"> 10.3912/Ojin.Vol15no2man02</w:t>
      </w:r>
    </w:p>
    <w:p w:rsidR="003539C6" w:rsidRPr="00277013" w:rsidRDefault="00666E4E" w:rsidP="00666E4E">
      <w:pPr>
        <w:spacing w:after="120" w:line="480" w:lineRule="auto"/>
        <w:ind w:left="511" w:right="-11" w:hanging="567"/>
        <w:rPr>
          <w:rFonts w:asciiTheme="majorHAnsi" w:eastAsia="Times New Roman" w:hAnsiTheme="majorHAnsi" w:cs="Times New Roman"/>
          <w:bCs/>
          <w:sz w:val="24"/>
          <w:szCs w:val="24"/>
        </w:rPr>
      </w:pPr>
      <w:r w:rsidRPr="00277013">
        <w:rPr>
          <w:rFonts w:asciiTheme="majorHAnsi" w:eastAsia="Times New Roman" w:hAnsiTheme="majorHAnsi" w:cs="Times New Roman"/>
          <w:bCs/>
          <w:sz w:val="24"/>
          <w:szCs w:val="24"/>
        </w:rPr>
        <w:t>Bjørk</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I</w:t>
      </w:r>
      <w:r w:rsidR="00316C58">
        <w:rPr>
          <w:rFonts w:asciiTheme="majorHAnsi" w:eastAsia="Times New Roman" w:hAnsiTheme="majorHAnsi" w:cs="Times New Roman"/>
          <w:bCs/>
          <w:sz w:val="24"/>
          <w:szCs w:val="24"/>
        </w:rPr>
        <w:t xml:space="preserve">. </w:t>
      </w:r>
      <w:r w:rsidRPr="00277013">
        <w:rPr>
          <w:rFonts w:asciiTheme="majorHAnsi" w:eastAsia="Times New Roman" w:hAnsiTheme="majorHAnsi" w:cs="Times New Roman"/>
          <w:bCs/>
          <w:sz w:val="24"/>
          <w:szCs w:val="24"/>
        </w:rPr>
        <w:t>T</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Tøien</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M</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w:t>
      </w:r>
      <w:r w:rsidR="00316C58">
        <w:rPr>
          <w:rFonts w:asciiTheme="majorHAnsi" w:eastAsia="Times New Roman" w:hAnsiTheme="majorHAnsi" w:cs="Times New Roman"/>
          <w:bCs/>
          <w:sz w:val="24"/>
          <w:szCs w:val="24"/>
        </w:rPr>
        <w:t>&amp;</w:t>
      </w:r>
      <w:r w:rsidR="00316C58" w:rsidRPr="00277013">
        <w:rPr>
          <w:rFonts w:asciiTheme="majorHAnsi" w:eastAsia="Times New Roman" w:hAnsiTheme="majorHAnsi" w:cs="Times New Roman"/>
          <w:bCs/>
          <w:sz w:val="24"/>
          <w:szCs w:val="24"/>
        </w:rPr>
        <w:t xml:space="preserve">  Sørensen</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A</w:t>
      </w:r>
      <w:r w:rsidR="00316C58">
        <w:rPr>
          <w:rFonts w:asciiTheme="majorHAnsi" w:eastAsia="Times New Roman" w:hAnsiTheme="majorHAnsi" w:cs="Times New Roman"/>
          <w:bCs/>
          <w:sz w:val="24"/>
          <w:szCs w:val="24"/>
        </w:rPr>
        <w:t xml:space="preserve">. </w:t>
      </w:r>
      <w:r w:rsidRPr="00277013">
        <w:rPr>
          <w:rFonts w:asciiTheme="majorHAnsi" w:eastAsia="Times New Roman" w:hAnsiTheme="majorHAnsi" w:cs="Times New Roman"/>
          <w:bCs/>
          <w:sz w:val="24"/>
          <w:szCs w:val="24"/>
        </w:rPr>
        <w:t>L</w:t>
      </w:r>
      <w:r w:rsidR="00316C58" w:rsidRPr="00277013">
        <w:rPr>
          <w:rFonts w:asciiTheme="majorHAnsi" w:eastAsia="Times New Roman" w:hAnsiTheme="majorHAnsi" w:cs="Times New Roman"/>
          <w:bCs/>
          <w:sz w:val="24"/>
          <w:szCs w:val="24"/>
        </w:rPr>
        <w:t xml:space="preserve">. </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2013</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w:t>
      </w:r>
      <w:r w:rsidRPr="00277013">
        <w:rPr>
          <w:rFonts w:asciiTheme="majorHAnsi" w:eastAsia="Times New Roman" w:hAnsiTheme="majorHAnsi" w:cs="Times New Roman"/>
          <w:bCs/>
          <w:sz w:val="24"/>
          <w:szCs w:val="24"/>
        </w:rPr>
        <w:t xml:space="preserve">Exploring </w:t>
      </w:r>
      <w:r w:rsidR="00316C58" w:rsidRPr="00277013">
        <w:rPr>
          <w:rFonts w:asciiTheme="majorHAnsi" w:eastAsia="Times New Roman" w:hAnsiTheme="majorHAnsi" w:cs="Times New Roman"/>
          <w:bCs/>
          <w:sz w:val="24"/>
          <w:szCs w:val="24"/>
        </w:rPr>
        <w:t xml:space="preserve">Informal Learning Among Hospital Nurses. </w:t>
      </w:r>
      <w:r w:rsidRPr="00277013">
        <w:rPr>
          <w:rFonts w:asciiTheme="majorHAnsi" w:eastAsia="Times New Roman" w:hAnsiTheme="majorHAnsi" w:cs="Times New Roman"/>
          <w:bCs/>
          <w:i/>
          <w:sz w:val="24"/>
          <w:szCs w:val="24"/>
        </w:rPr>
        <w:t xml:space="preserve">Journal </w:t>
      </w:r>
      <w:r w:rsidR="00EA65BE">
        <w:rPr>
          <w:rFonts w:asciiTheme="majorHAnsi" w:eastAsia="Times New Roman" w:hAnsiTheme="majorHAnsi" w:cs="Times New Roman"/>
          <w:bCs/>
          <w:i/>
          <w:sz w:val="24"/>
          <w:szCs w:val="24"/>
        </w:rPr>
        <w:t>o</w:t>
      </w:r>
      <w:r w:rsidR="00316C58" w:rsidRPr="00277013">
        <w:rPr>
          <w:rFonts w:asciiTheme="majorHAnsi" w:eastAsia="Times New Roman" w:hAnsiTheme="majorHAnsi" w:cs="Times New Roman"/>
          <w:bCs/>
          <w:i/>
          <w:sz w:val="24"/>
          <w:szCs w:val="24"/>
        </w:rPr>
        <w:t>f Workplace Learning</w:t>
      </w:r>
      <w:r w:rsidR="00316C58">
        <w:rPr>
          <w:rFonts w:asciiTheme="majorHAnsi" w:eastAsia="Times New Roman" w:hAnsiTheme="majorHAnsi" w:cs="Times New Roman"/>
          <w:bCs/>
          <w:i/>
          <w:sz w:val="24"/>
          <w:szCs w:val="24"/>
        </w:rPr>
        <w:t>,</w:t>
      </w:r>
      <w:r w:rsidR="00316C58">
        <w:rPr>
          <w:rFonts w:asciiTheme="majorHAnsi" w:eastAsia="Times New Roman" w:hAnsiTheme="majorHAnsi" w:cs="Times New Roman"/>
          <w:bCs/>
          <w:sz w:val="24"/>
          <w:szCs w:val="24"/>
        </w:rPr>
        <w:t xml:space="preserve"> 25(7), </w:t>
      </w:r>
      <w:r w:rsidR="00316C58" w:rsidRPr="00277013">
        <w:rPr>
          <w:rFonts w:asciiTheme="majorHAnsi" w:eastAsia="Times New Roman" w:hAnsiTheme="majorHAnsi" w:cs="Times New Roman"/>
          <w:bCs/>
          <w:sz w:val="24"/>
          <w:szCs w:val="24"/>
        </w:rPr>
        <w:t>426-440.</w:t>
      </w:r>
    </w:p>
    <w:p w:rsidR="00E84618" w:rsidRPr="00277013" w:rsidRDefault="00666E4E" w:rsidP="00666E4E">
      <w:pPr>
        <w:spacing w:after="120" w:line="480" w:lineRule="auto"/>
        <w:ind w:left="511" w:right="-11" w:hanging="567"/>
        <w:rPr>
          <w:rFonts w:asciiTheme="majorHAnsi" w:hAnsiTheme="majorHAnsi" w:cs="Arial"/>
          <w:bCs/>
          <w:sz w:val="24"/>
          <w:szCs w:val="32"/>
          <w:lang w:val="en-US"/>
        </w:rPr>
      </w:pPr>
      <w:r w:rsidRPr="00277013">
        <w:rPr>
          <w:rFonts w:asciiTheme="majorHAnsi" w:eastAsia="Times New Roman" w:hAnsiTheme="majorHAnsi" w:cs="Times New Roman"/>
          <w:bCs/>
          <w:sz w:val="24"/>
          <w:szCs w:val="24"/>
        </w:rPr>
        <w:t>Bj</w:t>
      </w:r>
      <w:r w:rsidRPr="00277013">
        <w:rPr>
          <w:rFonts w:asciiTheme="majorHAnsi" w:hAnsiTheme="majorHAnsi"/>
          <w:bCs/>
          <w:sz w:val="24"/>
          <w:szCs w:val="24"/>
        </w:rPr>
        <w:t>ø</w:t>
      </w:r>
      <w:r w:rsidRPr="00277013">
        <w:rPr>
          <w:rFonts w:asciiTheme="majorHAnsi" w:eastAsia="Times New Roman" w:hAnsiTheme="majorHAnsi" w:cs="Times New Roman"/>
          <w:bCs/>
          <w:sz w:val="24"/>
          <w:szCs w:val="24"/>
        </w:rPr>
        <w:t>rklund</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P. </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2004</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w:t>
      </w:r>
      <w:r w:rsidRPr="00277013">
        <w:rPr>
          <w:rFonts w:asciiTheme="majorHAnsi" w:hAnsiTheme="majorHAnsi" w:cs="Arial"/>
          <w:bCs/>
          <w:sz w:val="24"/>
          <w:szCs w:val="32"/>
          <w:lang w:val="en-US"/>
        </w:rPr>
        <w:t>Invisibility</w:t>
      </w:r>
      <w:r w:rsidR="00316C58" w:rsidRPr="00277013">
        <w:rPr>
          <w:rFonts w:asciiTheme="majorHAnsi" w:hAnsiTheme="majorHAnsi" w:cs="Arial"/>
          <w:bCs/>
          <w:sz w:val="24"/>
          <w:szCs w:val="32"/>
          <w:lang w:val="en-US"/>
        </w:rPr>
        <w:t xml:space="preserve">, Moral Knowledge And Nursing Work In The Writings Of Joan Liaschenko And Patricia Rodney. </w:t>
      </w:r>
      <w:r w:rsidRPr="00277013">
        <w:rPr>
          <w:rFonts w:asciiTheme="majorHAnsi" w:hAnsiTheme="majorHAnsi" w:cs="Arial"/>
          <w:bCs/>
          <w:i/>
          <w:sz w:val="24"/>
          <w:szCs w:val="32"/>
          <w:lang w:val="en-US"/>
        </w:rPr>
        <w:t xml:space="preserve">Nursing </w:t>
      </w:r>
      <w:r w:rsidR="00316C58" w:rsidRPr="00277013">
        <w:rPr>
          <w:rFonts w:asciiTheme="majorHAnsi" w:hAnsiTheme="majorHAnsi" w:cs="Arial"/>
          <w:bCs/>
          <w:i/>
          <w:sz w:val="24"/>
          <w:szCs w:val="32"/>
          <w:lang w:val="en-US"/>
        </w:rPr>
        <w:t>Ethics</w:t>
      </w:r>
      <w:r w:rsidR="00316C58">
        <w:rPr>
          <w:rFonts w:asciiTheme="majorHAnsi" w:hAnsiTheme="majorHAnsi" w:cs="Arial"/>
          <w:bCs/>
          <w:i/>
          <w:sz w:val="24"/>
          <w:szCs w:val="32"/>
          <w:lang w:val="en-US"/>
        </w:rPr>
        <w:t>,</w:t>
      </w:r>
      <w:r w:rsidR="00316C58" w:rsidRPr="00277013">
        <w:rPr>
          <w:rFonts w:asciiTheme="majorHAnsi" w:hAnsiTheme="majorHAnsi" w:cs="Arial"/>
          <w:bCs/>
          <w:sz w:val="24"/>
          <w:szCs w:val="32"/>
          <w:lang w:val="en-US"/>
        </w:rPr>
        <w:t xml:space="preserve"> </w:t>
      </w:r>
      <w:r w:rsidR="00316C58">
        <w:rPr>
          <w:rFonts w:asciiTheme="majorHAnsi" w:hAnsiTheme="majorHAnsi" w:cs="Arial"/>
          <w:bCs/>
          <w:sz w:val="24"/>
          <w:szCs w:val="32"/>
          <w:lang w:val="en-US"/>
        </w:rPr>
        <w:t>11(2),</w:t>
      </w:r>
      <w:r w:rsidR="00316C58" w:rsidRPr="00277013">
        <w:rPr>
          <w:rFonts w:asciiTheme="majorHAnsi" w:hAnsiTheme="majorHAnsi" w:cs="Arial"/>
          <w:bCs/>
          <w:sz w:val="24"/>
          <w:szCs w:val="32"/>
          <w:lang w:val="en-US"/>
        </w:rPr>
        <w:t xml:space="preserve"> 110-21</w:t>
      </w:r>
    </w:p>
    <w:p w:rsidR="00BC0AC6" w:rsidRPr="00277013" w:rsidRDefault="00666E4E" w:rsidP="00666E4E">
      <w:pPr>
        <w:spacing w:after="120" w:line="480" w:lineRule="auto"/>
        <w:ind w:left="511" w:right="-11" w:hanging="567"/>
        <w:rPr>
          <w:rFonts w:asciiTheme="majorHAnsi" w:hAnsiTheme="majorHAnsi" w:cs="Arial"/>
          <w:bCs/>
          <w:sz w:val="24"/>
          <w:szCs w:val="32"/>
          <w:lang w:val="en-US"/>
        </w:rPr>
      </w:pPr>
      <w:r w:rsidRPr="00277013">
        <w:rPr>
          <w:rFonts w:asciiTheme="majorHAnsi" w:hAnsiTheme="majorHAnsi" w:cs="Arial"/>
          <w:bCs/>
          <w:sz w:val="24"/>
          <w:szCs w:val="32"/>
          <w:lang w:val="en-US"/>
        </w:rPr>
        <w:t>Bj</w:t>
      </w:r>
      <w:r w:rsidRPr="00277013">
        <w:rPr>
          <w:rFonts w:asciiTheme="majorHAnsi" w:hAnsiTheme="majorHAnsi"/>
          <w:bCs/>
          <w:sz w:val="24"/>
          <w:szCs w:val="24"/>
        </w:rPr>
        <w:t>ø</w:t>
      </w:r>
      <w:r w:rsidRPr="00277013">
        <w:rPr>
          <w:rFonts w:asciiTheme="majorHAnsi" w:hAnsiTheme="majorHAnsi" w:cs="Arial"/>
          <w:bCs/>
          <w:sz w:val="24"/>
          <w:szCs w:val="32"/>
          <w:lang w:val="en-US"/>
        </w:rPr>
        <w:t>rnvold</w:t>
      </w:r>
      <w:r w:rsidR="00316C58">
        <w:rPr>
          <w:rFonts w:asciiTheme="majorHAnsi" w:hAnsiTheme="majorHAnsi" w:cs="Arial"/>
          <w:bCs/>
          <w:sz w:val="24"/>
          <w:szCs w:val="32"/>
          <w:lang w:val="en-US"/>
        </w:rPr>
        <w:t>,</w:t>
      </w:r>
      <w:r w:rsidR="00316C58" w:rsidRPr="00277013">
        <w:rPr>
          <w:rFonts w:asciiTheme="majorHAnsi" w:hAnsiTheme="majorHAnsi" w:cs="Arial"/>
          <w:bCs/>
          <w:sz w:val="24"/>
          <w:szCs w:val="32"/>
          <w:lang w:val="en-US"/>
        </w:rPr>
        <w:t xml:space="preserve"> J. </w:t>
      </w:r>
      <w:r w:rsidR="00316C58">
        <w:rPr>
          <w:rFonts w:asciiTheme="majorHAnsi" w:hAnsiTheme="majorHAnsi" w:cs="Arial"/>
          <w:bCs/>
          <w:sz w:val="24"/>
          <w:szCs w:val="32"/>
          <w:lang w:val="en-US"/>
        </w:rPr>
        <w:t>(</w:t>
      </w:r>
      <w:r w:rsidR="00316C58" w:rsidRPr="00277013">
        <w:rPr>
          <w:rFonts w:asciiTheme="majorHAnsi" w:hAnsiTheme="majorHAnsi" w:cs="Arial"/>
          <w:bCs/>
          <w:sz w:val="24"/>
          <w:szCs w:val="32"/>
          <w:lang w:val="en-US"/>
        </w:rPr>
        <w:t>2000</w:t>
      </w:r>
      <w:r w:rsidR="00316C58">
        <w:rPr>
          <w:rFonts w:asciiTheme="majorHAnsi" w:hAnsiTheme="majorHAnsi" w:cs="Arial"/>
          <w:bCs/>
          <w:sz w:val="24"/>
          <w:szCs w:val="32"/>
          <w:lang w:val="en-US"/>
        </w:rPr>
        <w:t>)</w:t>
      </w:r>
      <w:r w:rsidR="00316C58" w:rsidRPr="00277013">
        <w:rPr>
          <w:rFonts w:asciiTheme="majorHAnsi" w:hAnsiTheme="majorHAnsi" w:cs="Arial"/>
          <w:bCs/>
          <w:sz w:val="24"/>
          <w:szCs w:val="32"/>
          <w:lang w:val="en-US"/>
        </w:rPr>
        <w:t xml:space="preserve">. </w:t>
      </w:r>
      <w:r w:rsidRPr="00277013">
        <w:rPr>
          <w:rFonts w:asciiTheme="majorHAnsi" w:hAnsiTheme="majorHAnsi" w:cs="Arial"/>
          <w:bCs/>
          <w:i/>
          <w:sz w:val="24"/>
          <w:szCs w:val="32"/>
          <w:lang w:val="en-US"/>
        </w:rPr>
        <w:t xml:space="preserve">Making </w:t>
      </w:r>
      <w:r w:rsidR="00316C58" w:rsidRPr="00277013">
        <w:rPr>
          <w:rFonts w:asciiTheme="majorHAnsi" w:hAnsiTheme="majorHAnsi" w:cs="Arial"/>
          <w:bCs/>
          <w:i/>
          <w:sz w:val="24"/>
          <w:szCs w:val="32"/>
          <w:lang w:val="en-US"/>
        </w:rPr>
        <w:t>Learning Visible: Identification, Assessment And Recognition Of Non-Formal Learning In Europe.</w:t>
      </w:r>
      <w:r w:rsidR="00316C58" w:rsidRPr="00277013">
        <w:rPr>
          <w:rFonts w:asciiTheme="majorHAnsi" w:hAnsiTheme="majorHAnsi" w:cs="Arial"/>
          <w:bCs/>
          <w:sz w:val="24"/>
          <w:szCs w:val="32"/>
          <w:lang w:val="en-US"/>
        </w:rPr>
        <w:t xml:space="preserve">  </w:t>
      </w:r>
      <w:r w:rsidRPr="00277013">
        <w:rPr>
          <w:rFonts w:asciiTheme="majorHAnsi" w:hAnsiTheme="majorHAnsi" w:cs="Arial"/>
          <w:bCs/>
          <w:sz w:val="24"/>
          <w:szCs w:val="32"/>
          <w:lang w:val="en-US"/>
        </w:rPr>
        <w:t xml:space="preserve">Key </w:t>
      </w:r>
      <w:r w:rsidR="00316C58" w:rsidRPr="00277013">
        <w:rPr>
          <w:rFonts w:asciiTheme="majorHAnsi" w:hAnsiTheme="majorHAnsi" w:cs="Arial"/>
          <w:bCs/>
          <w:sz w:val="24"/>
          <w:szCs w:val="32"/>
          <w:lang w:val="en-US"/>
        </w:rPr>
        <w:t xml:space="preserve">Reference Series 3013. </w:t>
      </w:r>
      <w:r w:rsidRPr="00277013">
        <w:rPr>
          <w:rFonts w:asciiTheme="majorHAnsi" w:hAnsiTheme="majorHAnsi" w:cs="Arial"/>
          <w:bCs/>
          <w:sz w:val="24"/>
          <w:szCs w:val="32"/>
          <w:lang w:val="en-US"/>
        </w:rPr>
        <w:t xml:space="preserve">Office </w:t>
      </w:r>
      <w:r w:rsidR="00316C58" w:rsidRPr="00277013">
        <w:rPr>
          <w:rFonts w:asciiTheme="majorHAnsi" w:hAnsiTheme="majorHAnsi" w:cs="Arial"/>
          <w:bCs/>
          <w:sz w:val="24"/>
          <w:szCs w:val="32"/>
          <w:lang w:val="en-US"/>
        </w:rPr>
        <w:t xml:space="preserve">For Official Publications Of The European Communities. </w:t>
      </w:r>
      <w:r w:rsidRPr="00277013">
        <w:rPr>
          <w:rFonts w:asciiTheme="majorHAnsi" w:hAnsiTheme="majorHAnsi" w:cs="Arial"/>
          <w:bCs/>
          <w:sz w:val="24"/>
          <w:szCs w:val="32"/>
          <w:lang w:val="en-US"/>
        </w:rPr>
        <w:t>Luxembourg</w:t>
      </w:r>
      <w:r w:rsidR="00316C58" w:rsidRPr="00277013">
        <w:rPr>
          <w:rFonts w:asciiTheme="majorHAnsi" w:hAnsiTheme="majorHAnsi" w:cs="Arial"/>
          <w:bCs/>
          <w:sz w:val="24"/>
          <w:szCs w:val="32"/>
          <w:lang w:val="en-US"/>
        </w:rPr>
        <w:t>/Thessaloniki</w:t>
      </w:r>
    </w:p>
    <w:p w:rsidR="00E84618" w:rsidRPr="00277013" w:rsidRDefault="00666E4E" w:rsidP="00666E4E">
      <w:pPr>
        <w:widowControl w:val="0"/>
        <w:autoSpaceDE w:val="0"/>
        <w:autoSpaceDN w:val="0"/>
        <w:adjustRightInd w:val="0"/>
        <w:spacing w:after="0" w:line="480" w:lineRule="auto"/>
        <w:ind w:left="511" w:hanging="567"/>
        <w:rPr>
          <w:rFonts w:asciiTheme="majorHAnsi" w:hAnsiTheme="majorHAnsi" w:cs="Times New Roman"/>
          <w:sz w:val="24"/>
          <w:szCs w:val="18"/>
          <w:lang w:val="en-US"/>
        </w:rPr>
      </w:pPr>
      <w:r w:rsidRPr="00277013">
        <w:rPr>
          <w:rFonts w:asciiTheme="majorHAnsi" w:hAnsiTheme="majorHAnsi" w:cs="Times New Roman"/>
          <w:sz w:val="24"/>
          <w:szCs w:val="18"/>
          <w:lang w:val="en-US"/>
        </w:rPr>
        <w:t>Bolton</w:t>
      </w:r>
      <w:r w:rsidR="00316C58">
        <w:rPr>
          <w:rFonts w:asciiTheme="majorHAnsi" w:hAnsiTheme="majorHAnsi" w:cs="Times New Roman"/>
          <w:sz w:val="24"/>
          <w:szCs w:val="18"/>
          <w:lang w:val="en-US"/>
        </w:rPr>
        <w:t>,</w:t>
      </w:r>
      <w:r w:rsidR="00316C58" w:rsidRPr="00277013">
        <w:rPr>
          <w:rFonts w:asciiTheme="majorHAnsi" w:hAnsiTheme="majorHAnsi" w:cs="Times New Roman"/>
          <w:sz w:val="24"/>
          <w:szCs w:val="18"/>
          <w:lang w:val="en-US"/>
        </w:rPr>
        <w:t xml:space="preserve"> S</w:t>
      </w:r>
      <w:r w:rsidR="00EA65BE">
        <w:rPr>
          <w:rFonts w:asciiTheme="majorHAnsi" w:hAnsiTheme="majorHAnsi" w:cs="Times New Roman"/>
          <w:sz w:val="24"/>
          <w:szCs w:val="18"/>
          <w:lang w:val="en-US"/>
        </w:rPr>
        <w:t>.</w:t>
      </w:r>
      <w:r w:rsidR="00316C58">
        <w:rPr>
          <w:rFonts w:asciiTheme="majorHAnsi" w:hAnsiTheme="majorHAnsi" w:cs="Times New Roman"/>
          <w:sz w:val="24"/>
          <w:szCs w:val="18"/>
          <w:lang w:val="en-US"/>
        </w:rPr>
        <w:t xml:space="preserve"> </w:t>
      </w:r>
      <w:r w:rsidR="00316C58" w:rsidRPr="00277013">
        <w:rPr>
          <w:rFonts w:asciiTheme="majorHAnsi" w:hAnsiTheme="majorHAnsi" w:cs="Times New Roman"/>
          <w:sz w:val="24"/>
          <w:szCs w:val="18"/>
          <w:lang w:val="en-US"/>
        </w:rPr>
        <w:t>C</w:t>
      </w:r>
      <w:r w:rsidR="00316C58">
        <w:rPr>
          <w:rFonts w:asciiTheme="majorHAnsi" w:hAnsiTheme="majorHAnsi" w:cs="Times New Roman"/>
          <w:sz w:val="24"/>
          <w:szCs w:val="18"/>
          <w:lang w:val="en-US"/>
        </w:rPr>
        <w:t>.</w:t>
      </w:r>
      <w:r w:rsidR="00316C58" w:rsidRPr="00277013">
        <w:rPr>
          <w:rFonts w:asciiTheme="majorHAnsi" w:hAnsiTheme="majorHAnsi" w:cs="Times New Roman"/>
          <w:sz w:val="24"/>
          <w:szCs w:val="18"/>
          <w:lang w:val="en-US"/>
        </w:rPr>
        <w:t xml:space="preserve"> </w:t>
      </w:r>
      <w:r w:rsidR="00316C58">
        <w:rPr>
          <w:rFonts w:asciiTheme="majorHAnsi" w:hAnsiTheme="majorHAnsi" w:cs="Times New Roman"/>
          <w:sz w:val="24"/>
          <w:szCs w:val="18"/>
          <w:lang w:val="en-US"/>
        </w:rPr>
        <w:t>(</w:t>
      </w:r>
      <w:r w:rsidR="00316C58" w:rsidRPr="00277013">
        <w:rPr>
          <w:rFonts w:asciiTheme="majorHAnsi" w:hAnsiTheme="majorHAnsi" w:cs="Times New Roman"/>
          <w:sz w:val="24"/>
          <w:szCs w:val="18"/>
          <w:lang w:val="en-US"/>
        </w:rPr>
        <w:t>2004</w:t>
      </w:r>
      <w:r w:rsidR="00316C58">
        <w:rPr>
          <w:rFonts w:asciiTheme="majorHAnsi" w:hAnsiTheme="majorHAnsi" w:cs="Times New Roman"/>
          <w:sz w:val="24"/>
          <w:szCs w:val="18"/>
          <w:lang w:val="en-US"/>
        </w:rPr>
        <w:t>)</w:t>
      </w:r>
      <w:r w:rsidR="00316C58" w:rsidRPr="00277013">
        <w:rPr>
          <w:rFonts w:asciiTheme="majorHAnsi" w:hAnsiTheme="majorHAnsi" w:cs="Times New Roman"/>
          <w:sz w:val="24"/>
          <w:szCs w:val="18"/>
          <w:lang w:val="en-US"/>
        </w:rPr>
        <w:t xml:space="preserve">. </w:t>
      </w:r>
      <w:r w:rsidRPr="00277013">
        <w:rPr>
          <w:rFonts w:asciiTheme="majorHAnsi" w:hAnsiTheme="majorHAnsi" w:cs="Times New Roman"/>
          <w:sz w:val="24"/>
          <w:szCs w:val="18"/>
          <w:lang w:val="en-US"/>
        </w:rPr>
        <w:t xml:space="preserve">Conceptual </w:t>
      </w:r>
      <w:r w:rsidR="00EA65BE">
        <w:rPr>
          <w:rFonts w:asciiTheme="majorHAnsi" w:hAnsiTheme="majorHAnsi" w:cs="Times New Roman"/>
          <w:sz w:val="24"/>
          <w:szCs w:val="18"/>
          <w:lang w:val="en-US"/>
        </w:rPr>
        <w:t>Confusions: Emotion work as skilled w</w:t>
      </w:r>
      <w:r w:rsidR="00316C58" w:rsidRPr="00277013">
        <w:rPr>
          <w:rFonts w:asciiTheme="majorHAnsi" w:hAnsiTheme="majorHAnsi" w:cs="Times New Roman"/>
          <w:sz w:val="24"/>
          <w:szCs w:val="18"/>
          <w:lang w:val="en-US"/>
        </w:rPr>
        <w:t xml:space="preserve">ork. </w:t>
      </w:r>
      <w:r w:rsidRPr="00277013">
        <w:rPr>
          <w:rFonts w:asciiTheme="majorHAnsi" w:hAnsiTheme="majorHAnsi" w:cs="Times New Roman"/>
          <w:sz w:val="24"/>
          <w:szCs w:val="18"/>
          <w:lang w:val="en-US"/>
        </w:rPr>
        <w:t xml:space="preserve">In </w:t>
      </w:r>
      <w:r w:rsidR="00316C58" w:rsidRPr="00277013">
        <w:rPr>
          <w:rFonts w:asciiTheme="majorHAnsi" w:hAnsiTheme="majorHAnsi" w:cs="Times New Roman"/>
          <w:i/>
          <w:sz w:val="24"/>
          <w:szCs w:val="18"/>
          <w:lang w:val="en-US"/>
        </w:rPr>
        <w:t>The Skills That Matter,</w:t>
      </w:r>
      <w:r w:rsidR="00316C58" w:rsidRPr="00277013">
        <w:rPr>
          <w:rFonts w:asciiTheme="majorHAnsi" w:hAnsiTheme="majorHAnsi" w:cs="Times New Roman"/>
          <w:sz w:val="24"/>
          <w:szCs w:val="18"/>
          <w:lang w:val="en-US"/>
        </w:rPr>
        <w:t xml:space="preserve"> Eds Warhurst</w:t>
      </w:r>
      <w:r w:rsidR="00316C58">
        <w:rPr>
          <w:rFonts w:asciiTheme="majorHAnsi" w:hAnsiTheme="majorHAnsi" w:cs="Times New Roman"/>
          <w:sz w:val="24"/>
          <w:szCs w:val="18"/>
          <w:lang w:val="en-US"/>
        </w:rPr>
        <w:t>,</w:t>
      </w:r>
      <w:r w:rsidR="00316C58" w:rsidRPr="00277013">
        <w:rPr>
          <w:rFonts w:asciiTheme="majorHAnsi" w:hAnsiTheme="majorHAnsi" w:cs="Times New Roman"/>
          <w:sz w:val="24"/>
          <w:szCs w:val="18"/>
          <w:lang w:val="en-US"/>
        </w:rPr>
        <w:t xml:space="preserve"> C</w:t>
      </w:r>
      <w:r w:rsidR="00EA65BE">
        <w:rPr>
          <w:rFonts w:asciiTheme="majorHAnsi" w:hAnsiTheme="majorHAnsi" w:cs="Times New Roman"/>
          <w:sz w:val="24"/>
          <w:szCs w:val="18"/>
          <w:lang w:val="en-US"/>
        </w:rPr>
        <w:t>.</w:t>
      </w:r>
      <w:r w:rsidR="00316C58">
        <w:rPr>
          <w:rFonts w:asciiTheme="majorHAnsi" w:hAnsiTheme="majorHAnsi" w:cs="Times New Roman"/>
          <w:sz w:val="24"/>
          <w:szCs w:val="18"/>
          <w:lang w:val="en-US"/>
        </w:rPr>
        <w:t xml:space="preserve">, </w:t>
      </w:r>
      <w:r w:rsidR="00316C58" w:rsidRPr="00277013">
        <w:rPr>
          <w:rFonts w:asciiTheme="majorHAnsi" w:hAnsiTheme="majorHAnsi" w:cs="Times New Roman"/>
          <w:sz w:val="24"/>
          <w:szCs w:val="18"/>
          <w:lang w:val="en-US"/>
        </w:rPr>
        <w:t>Grugulis</w:t>
      </w:r>
      <w:r w:rsidR="00316C58">
        <w:rPr>
          <w:rFonts w:asciiTheme="majorHAnsi" w:hAnsiTheme="majorHAnsi" w:cs="Times New Roman"/>
          <w:sz w:val="24"/>
          <w:szCs w:val="18"/>
          <w:lang w:val="en-US"/>
        </w:rPr>
        <w:t>,</w:t>
      </w:r>
      <w:r w:rsidR="00316C58" w:rsidRPr="00277013">
        <w:rPr>
          <w:rFonts w:asciiTheme="majorHAnsi" w:hAnsiTheme="majorHAnsi" w:cs="Times New Roman"/>
          <w:sz w:val="24"/>
          <w:szCs w:val="18"/>
          <w:lang w:val="en-US"/>
        </w:rPr>
        <w:t xml:space="preserve"> </w:t>
      </w:r>
      <w:r w:rsidR="00316C58">
        <w:rPr>
          <w:rFonts w:asciiTheme="majorHAnsi" w:hAnsiTheme="majorHAnsi" w:cs="Times New Roman"/>
          <w:sz w:val="24"/>
          <w:szCs w:val="18"/>
          <w:lang w:val="en-US"/>
        </w:rPr>
        <w:t>I</w:t>
      </w:r>
      <w:r w:rsidR="00EA65BE">
        <w:rPr>
          <w:rFonts w:asciiTheme="majorHAnsi" w:hAnsiTheme="majorHAnsi" w:cs="Times New Roman"/>
          <w:sz w:val="24"/>
          <w:szCs w:val="18"/>
          <w:lang w:val="en-US"/>
        </w:rPr>
        <w:t>.,</w:t>
      </w:r>
      <w:r w:rsidR="00316C58">
        <w:rPr>
          <w:rFonts w:asciiTheme="majorHAnsi" w:hAnsiTheme="majorHAnsi" w:cs="Times New Roman"/>
          <w:sz w:val="24"/>
          <w:szCs w:val="18"/>
          <w:lang w:val="en-US"/>
        </w:rPr>
        <w:t xml:space="preserve"> </w:t>
      </w:r>
      <w:r w:rsidR="00EA65BE">
        <w:rPr>
          <w:rFonts w:asciiTheme="majorHAnsi" w:hAnsiTheme="majorHAnsi" w:cs="Times New Roman"/>
          <w:sz w:val="24"/>
          <w:szCs w:val="18"/>
          <w:lang w:val="en-US"/>
        </w:rPr>
        <w:t>&amp;</w:t>
      </w:r>
      <w:r w:rsidR="00316C58" w:rsidRPr="00277013">
        <w:rPr>
          <w:rFonts w:asciiTheme="majorHAnsi" w:hAnsiTheme="majorHAnsi" w:cs="Times New Roman"/>
          <w:sz w:val="24"/>
          <w:szCs w:val="18"/>
          <w:lang w:val="en-US"/>
        </w:rPr>
        <w:t xml:space="preserve"> Keep,</w:t>
      </w:r>
      <w:r w:rsidR="00316C58">
        <w:rPr>
          <w:rFonts w:asciiTheme="majorHAnsi" w:hAnsiTheme="majorHAnsi" w:cs="Times New Roman"/>
          <w:sz w:val="24"/>
          <w:szCs w:val="18"/>
          <w:lang w:val="en-US"/>
        </w:rPr>
        <w:t xml:space="preserve"> E.</w:t>
      </w:r>
      <w:r w:rsidR="00316C58" w:rsidRPr="00277013">
        <w:rPr>
          <w:rFonts w:asciiTheme="majorHAnsi" w:hAnsiTheme="majorHAnsi" w:cs="Times New Roman"/>
          <w:sz w:val="24"/>
          <w:szCs w:val="18"/>
          <w:lang w:val="en-US"/>
        </w:rPr>
        <w:t xml:space="preserve"> 19–37. </w:t>
      </w:r>
      <w:r w:rsidRPr="00277013">
        <w:rPr>
          <w:rFonts w:asciiTheme="majorHAnsi" w:hAnsiTheme="majorHAnsi" w:cs="Times New Roman"/>
          <w:sz w:val="24"/>
          <w:szCs w:val="18"/>
          <w:lang w:val="en-US"/>
        </w:rPr>
        <w:t>Hampshire</w:t>
      </w:r>
      <w:r w:rsidR="00316C58" w:rsidRPr="00277013">
        <w:rPr>
          <w:rFonts w:asciiTheme="majorHAnsi" w:hAnsiTheme="majorHAnsi" w:cs="Times New Roman"/>
          <w:sz w:val="24"/>
          <w:szCs w:val="18"/>
          <w:lang w:val="en-US"/>
        </w:rPr>
        <w:t>: Palgrave Mac-Millan.</w:t>
      </w:r>
    </w:p>
    <w:p w:rsidR="00BC0AC6" w:rsidRPr="00277013" w:rsidRDefault="00BC0AC6" w:rsidP="00666E4E">
      <w:pPr>
        <w:widowControl w:val="0"/>
        <w:autoSpaceDE w:val="0"/>
        <w:autoSpaceDN w:val="0"/>
        <w:adjustRightInd w:val="0"/>
        <w:spacing w:after="0" w:line="480" w:lineRule="auto"/>
        <w:ind w:left="511" w:hanging="567"/>
        <w:rPr>
          <w:rFonts w:asciiTheme="majorHAnsi" w:hAnsiTheme="majorHAnsi" w:cs="Times New Roman"/>
          <w:sz w:val="24"/>
          <w:szCs w:val="18"/>
          <w:lang w:val="en-US"/>
        </w:rPr>
      </w:pPr>
    </w:p>
    <w:p w:rsidR="00E84618" w:rsidRPr="00277013" w:rsidRDefault="00666E4E" w:rsidP="00666E4E">
      <w:pPr>
        <w:spacing w:after="120" w:line="480" w:lineRule="auto"/>
        <w:ind w:left="511" w:hanging="567"/>
        <w:rPr>
          <w:rFonts w:asciiTheme="majorHAnsi" w:eastAsiaTheme="majorEastAsia" w:hAnsiTheme="majorHAnsi"/>
          <w:bCs/>
          <w:sz w:val="24"/>
        </w:rPr>
      </w:pPr>
      <w:r w:rsidRPr="00277013">
        <w:rPr>
          <w:rFonts w:asciiTheme="majorHAnsi" w:eastAsiaTheme="majorEastAsia" w:hAnsiTheme="majorHAnsi"/>
          <w:bCs/>
          <w:sz w:val="24"/>
        </w:rPr>
        <w:t>Burawoy</w:t>
      </w:r>
      <w:r w:rsidR="00316C58">
        <w:rPr>
          <w:rFonts w:asciiTheme="majorHAnsi" w:eastAsiaTheme="majorEastAsia" w:hAnsiTheme="majorHAnsi"/>
          <w:bCs/>
          <w:sz w:val="24"/>
        </w:rPr>
        <w:t>,</w:t>
      </w:r>
      <w:r w:rsidR="00316C58" w:rsidRPr="00277013">
        <w:rPr>
          <w:rFonts w:asciiTheme="majorHAnsi" w:eastAsiaTheme="majorEastAsia" w:hAnsiTheme="majorHAnsi"/>
          <w:bCs/>
          <w:sz w:val="24"/>
        </w:rPr>
        <w:t xml:space="preserve"> M. </w:t>
      </w:r>
      <w:r w:rsidR="00316C58">
        <w:rPr>
          <w:rFonts w:asciiTheme="majorHAnsi" w:eastAsiaTheme="majorEastAsia" w:hAnsiTheme="majorHAnsi"/>
          <w:bCs/>
          <w:sz w:val="24"/>
        </w:rPr>
        <w:t>(</w:t>
      </w:r>
      <w:r w:rsidR="00316C58" w:rsidRPr="00277013">
        <w:rPr>
          <w:rFonts w:asciiTheme="majorHAnsi" w:eastAsiaTheme="majorEastAsia" w:hAnsiTheme="majorHAnsi"/>
          <w:bCs/>
          <w:sz w:val="24"/>
        </w:rPr>
        <w:t>1998</w:t>
      </w:r>
      <w:r w:rsidR="00316C58">
        <w:rPr>
          <w:rFonts w:asciiTheme="majorHAnsi" w:eastAsiaTheme="majorEastAsia" w:hAnsiTheme="majorHAnsi"/>
          <w:bCs/>
          <w:sz w:val="24"/>
        </w:rPr>
        <w:t>)</w:t>
      </w:r>
      <w:r w:rsidR="00316C58" w:rsidRPr="00277013">
        <w:rPr>
          <w:rFonts w:asciiTheme="majorHAnsi" w:eastAsiaTheme="majorEastAsia" w:hAnsiTheme="majorHAnsi"/>
          <w:bCs/>
          <w:sz w:val="24"/>
        </w:rPr>
        <w:t xml:space="preserve">. </w:t>
      </w:r>
      <w:r w:rsidRPr="00277013">
        <w:rPr>
          <w:rFonts w:asciiTheme="majorHAnsi" w:eastAsiaTheme="majorEastAsia" w:hAnsiTheme="majorHAnsi"/>
          <w:bCs/>
          <w:sz w:val="24"/>
        </w:rPr>
        <w:t xml:space="preserve">The </w:t>
      </w:r>
      <w:r w:rsidR="00316C58" w:rsidRPr="00277013">
        <w:rPr>
          <w:rFonts w:asciiTheme="majorHAnsi" w:eastAsiaTheme="majorEastAsia" w:hAnsiTheme="majorHAnsi"/>
          <w:bCs/>
          <w:sz w:val="24"/>
        </w:rPr>
        <w:t xml:space="preserve">Extended Case Method. </w:t>
      </w:r>
      <w:r w:rsidRPr="00277013">
        <w:rPr>
          <w:rFonts w:asciiTheme="majorHAnsi" w:eastAsiaTheme="majorEastAsia" w:hAnsiTheme="majorHAnsi"/>
          <w:bCs/>
          <w:i/>
          <w:sz w:val="24"/>
        </w:rPr>
        <w:t xml:space="preserve">Sociological </w:t>
      </w:r>
      <w:r w:rsidR="00316C58" w:rsidRPr="00277013">
        <w:rPr>
          <w:rFonts w:asciiTheme="majorHAnsi" w:eastAsiaTheme="majorEastAsia" w:hAnsiTheme="majorHAnsi"/>
          <w:bCs/>
          <w:i/>
          <w:sz w:val="24"/>
        </w:rPr>
        <w:t>Theory</w:t>
      </w:r>
      <w:r w:rsidR="00EA65BE">
        <w:rPr>
          <w:rFonts w:asciiTheme="majorHAnsi" w:eastAsiaTheme="majorEastAsia" w:hAnsiTheme="majorHAnsi"/>
          <w:bCs/>
          <w:sz w:val="24"/>
        </w:rPr>
        <w:t>, 16(1),</w:t>
      </w:r>
      <w:r w:rsidR="00316C58" w:rsidRPr="00277013">
        <w:rPr>
          <w:rFonts w:asciiTheme="majorHAnsi" w:eastAsiaTheme="majorEastAsia" w:hAnsiTheme="majorHAnsi"/>
          <w:bCs/>
          <w:sz w:val="24"/>
        </w:rPr>
        <w:t xml:space="preserve"> 4-33</w:t>
      </w:r>
    </w:p>
    <w:p w:rsidR="009A60E5" w:rsidRPr="00277013" w:rsidRDefault="00666E4E" w:rsidP="00666E4E">
      <w:pPr>
        <w:widowControl w:val="0"/>
        <w:autoSpaceDE w:val="0"/>
        <w:autoSpaceDN w:val="0"/>
        <w:adjustRightInd w:val="0"/>
        <w:spacing w:after="0" w:line="480" w:lineRule="auto"/>
        <w:ind w:left="511" w:hanging="567"/>
        <w:rPr>
          <w:rFonts w:asciiTheme="majorHAnsi" w:hAnsiTheme="majorHAnsi" w:cs="Arial"/>
          <w:sz w:val="24"/>
          <w:szCs w:val="24"/>
          <w:lang w:val="en-US"/>
        </w:rPr>
      </w:pPr>
      <w:r>
        <w:rPr>
          <w:rFonts w:asciiTheme="majorHAnsi" w:hAnsiTheme="majorHAnsi" w:cs="Arial"/>
          <w:sz w:val="24"/>
          <w:szCs w:val="24"/>
          <w:lang w:val="en-US"/>
        </w:rPr>
        <w:t>Bignold</w:t>
      </w:r>
      <w:r w:rsidR="00316C58">
        <w:rPr>
          <w:rFonts w:asciiTheme="majorHAnsi" w:hAnsiTheme="majorHAnsi" w:cs="Arial"/>
          <w:sz w:val="24"/>
          <w:szCs w:val="24"/>
          <w:lang w:val="en-US"/>
        </w:rPr>
        <w:t>, S</w:t>
      </w:r>
      <w:r w:rsidR="00EA65BE">
        <w:rPr>
          <w:rFonts w:asciiTheme="majorHAnsi" w:hAnsiTheme="majorHAnsi" w:cs="Arial"/>
          <w:sz w:val="24"/>
          <w:szCs w:val="24"/>
          <w:lang w:val="en-US"/>
        </w:rPr>
        <w:t>.,</w:t>
      </w:r>
      <w:r w:rsidR="00316C58">
        <w:rPr>
          <w:rFonts w:asciiTheme="majorHAnsi" w:hAnsiTheme="majorHAnsi" w:cs="Arial"/>
          <w:sz w:val="24"/>
          <w:szCs w:val="24"/>
          <w:lang w:val="en-US"/>
        </w:rPr>
        <w:t xml:space="preserve"> </w:t>
      </w:r>
      <w:r w:rsidR="00EA65BE">
        <w:rPr>
          <w:rFonts w:asciiTheme="majorHAnsi" w:hAnsiTheme="majorHAnsi" w:cs="Arial"/>
          <w:sz w:val="24"/>
          <w:szCs w:val="24"/>
          <w:lang w:val="en-US"/>
        </w:rPr>
        <w:t>&amp;</w:t>
      </w:r>
      <w:r w:rsidR="00316C58">
        <w:rPr>
          <w:rFonts w:asciiTheme="majorHAnsi" w:hAnsiTheme="majorHAnsi" w:cs="Arial"/>
          <w:sz w:val="24"/>
          <w:szCs w:val="24"/>
          <w:lang w:val="en-US"/>
        </w:rPr>
        <w:t xml:space="preserve"> </w:t>
      </w:r>
      <w:r w:rsidR="00316C58" w:rsidRPr="00277013">
        <w:rPr>
          <w:rFonts w:asciiTheme="majorHAnsi" w:hAnsiTheme="majorHAnsi" w:cs="Arial"/>
          <w:sz w:val="24"/>
          <w:szCs w:val="24"/>
          <w:lang w:val="en-US"/>
        </w:rPr>
        <w:t>Cribb</w:t>
      </w:r>
      <w:r w:rsidR="00316C58">
        <w:rPr>
          <w:rFonts w:asciiTheme="majorHAnsi" w:hAnsiTheme="majorHAnsi" w:cs="Arial"/>
          <w:sz w:val="24"/>
          <w:szCs w:val="24"/>
          <w:lang w:val="en-US"/>
        </w:rPr>
        <w:t>, A</w:t>
      </w:r>
      <w:r w:rsidR="00316C58" w:rsidRPr="00277013">
        <w:rPr>
          <w:rFonts w:asciiTheme="majorHAnsi" w:hAnsiTheme="majorHAnsi" w:cs="Arial"/>
          <w:sz w:val="24"/>
          <w:szCs w:val="24"/>
          <w:lang w:val="en-US"/>
        </w:rPr>
        <w:t xml:space="preserve">. </w:t>
      </w:r>
      <w:r w:rsidR="00316C58">
        <w:rPr>
          <w:rFonts w:asciiTheme="majorHAnsi" w:hAnsiTheme="majorHAnsi" w:cs="Arial"/>
          <w:sz w:val="24"/>
          <w:szCs w:val="24"/>
          <w:lang w:val="en-US"/>
        </w:rPr>
        <w:t>(</w:t>
      </w:r>
      <w:r w:rsidR="00316C58" w:rsidRPr="00277013">
        <w:rPr>
          <w:rFonts w:asciiTheme="majorHAnsi" w:hAnsiTheme="majorHAnsi" w:cs="Arial"/>
          <w:sz w:val="24"/>
          <w:szCs w:val="24"/>
          <w:lang w:val="en-US"/>
        </w:rPr>
        <w:t>1999</w:t>
      </w:r>
      <w:r w:rsidR="00316C58">
        <w:rPr>
          <w:rFonts w:asciiTheme="majorHAnsi" w:hAnsiTheme="majorHAnsi" w:cs="Arial"/>
          <w:sz w:val="24"/>
          <w:szCs w:val="24"/>
          <w:lang w:val="en-US"/>
        </w:rPr>
        <w:t>)</w:t>
      </w:r>
      <w:r w:rsidR="00316C58" w:rsidRPr="00277013">
        <w:rPr>
          <w:rFonts w:asciiTheme="majorHAnsi" w:hAnsiTheme="majorHAnsi" w:cs="Arial"/>
          <w:sz w:val="24"/>
          <w:szCs w:val="24"/>
          <w:lang w:val="en-US"/>
        </w:rPr>
        <w:t xml:space="preserve">. </w:t>
      </w:r>
      <w:r w:rsidRPr="00277013">
        <w:rPr>
          <w:rFonts w:asciiTheme="majorHAnsi" w:hAnsiTheme="majorHAnsi" w:cs="Arial"/>
          <w:bCs/>
          <w:sz w:val="24"/>
          <w:szCs w:val="24"/>
          <w:lang w:val="en-US"/>
        </w:rPr>
        <w:t xml:space="preserve">Towards </w:t>
      </w:r>
      <w:r w:rsidR="00316C58" w:rsidRPr="00277013">
        <w:rPr>
          <w:rFonts w:asciiTheme="majorHAnsi" w:hAnsiTheme="majorHAnsi" w:cs="Arial"/>
          <w:bCs/>
          <w:sz w:val="24"/>
          <w:szCs w:val="24"/>
          <w:lang w:val="en-US"/>
        </w:rPr>
        <w:t>The</w:t>
      </w:r>
      <w:r w:rsidR="00EA65BE">
        <w:rPr>
          <w:rFonts w:asciiTheme="majorHAnsi" w:hAnsiTheme="majorHAnsi" w:cs="Arial"/>
          <w:bCs/>
          <w:sz w:val="24"/>
          <w:szCs w:val="24"/>
          <w:lang w:val="en-US"/>
        </w:rPr>
        <w:t xml:space="preserve"> Reflexive Medical School: The hidden curriculum and medical education r</w:t>
      </w:r>
      <w:r w:rsidR="00316C58" w:rsidRPr="00277013">
        <w:rPr>
          <w:rFonts w:asciiTheme="majorHAnsi" w:hAnsiTheme="majorHAnsi" w:cs="Arial"/>
          <w:bCs/>
          <w:sz w:val="24"/>
          <w:szCs w:val="24"/>
          <w:lang w:val="en-US"/>
        </w:rPr>
        <w:t>esearch.</w:t>
      </w:r>
      <w:r w:rsidR="00316C58" w:rsidRPr="00277013">
        <w:rPr>
          <w:rFonts w:asciiTheme="majorHAnsi" w:hAnsiTheme="majorHAnsi" w:cs="Arial"/>
          <w:sz w:val="24"/>
          <w:szCs w:val="24"/>
          <w:lang w:val="en-US"/>
        </w:rPr>
        <w:t xml:space="preserve"> </w:t>
      </w:r>
      <w:r w:rsidRPr="00277013">
        <w:rPr>
          <w:rFonts w:asciiTheme="majorHAnsi" w:hAnsiTheme="majorHAnsi" w:cs="Arial"/>
          <w:i/>
          <w:sz w:val="24"/>
          <w:szCs w:val="24"/>
          <w:lang w:val="en-US"/>
        </w:rPr>
        <w:t xml:space="preserve">Studies </w:t>
      </w:r>
      <w:r w:rsidR="00EA65BE">
        <w:rPr>
          <w:rFonts w:asciiTheme="majorHAnsi" w:hAnsiTheme="majorHAnsi" w:cs="Arial"/>
          <w:i/>
          <w:sz w:val="24"/>
          <w:szCs w:val="24"/>
          <w:lang w:val="en-US"/>
        </w:rPr>
        <w:t>i</w:t>
      </w:r>
      <w:r w:rsidR="00316C58" w:rsidRPr="00277013">
        <w:rPr>
          <w:rFonts w:asciiTheme="majorHAnsi" w:hAnsiTheme="majorHAnsi" w:cs="Arial"/>
          <w:i/>
          <w:sz w:val="24"/>
          <w:szCs w:val="24"/>
          <w:lang w:val="en-US"/>
        </w:rPr>
        <w:t>n Higher Educatio</w:t>
      </w:r>
      <w:r w:rsidR="00316C58">
        <w:rPr>
          <w:rFonts w:asciiTheme="majorHAnsi" w:hAnsiTheme="majorHAnsi" w:cs="Arial"/>
          <w:i/>
          <w:sz w:val="24"/>
          <w:szCs w:val="24"/>
          <w:lang w:val="en-US"/>
        </w:rPr>
        <w:t>n.</w:t>
      </w:r>
      <w:r w:rsidR="00316C58" w:rsidRPr="00277013">
        <w:rPr>
          <w:rFonts w:asciiTheme="majorHAnsi" w:hAnsiTheme="majorHAnsi" w:cs="Arial"/>
          <w:sz w:val="24"/>
          <w:szCs w:val="24"/>
          <w:lang w:val="en-US"/>
        </w:rPr>
        <w:t xml:space="preserve"> 24(2)</w:t>
      </w:r>
      <w:r w:rsidR="00EA65BE">
        <w:rPr>
          <w:rFonts w:asciiTheme="majorHAnsi" w:hAnsiTheme="majorHAnsi" w:cs="Arial"/>
          <w:sz w:val="24"/>
          <w:szCs w:val="24"/>
          <w:lang w:val="en-US"/>
        </w:rPr>
        <w:t xml:space="preserve">, </w:t>
      </w:r>
      <w:r w:rsidR="00316C58" w:rsidRPr="00277013">
        <w:rPr>
          <w:rFonts w:asciiTheme="majorHAnsi" w:hAnsiTheme="majorHAnsi" w:cs="Arial"/>
          <w:sz w:val="24"/>
          <w:szCs w:val="24"/>
          <w:lang w:val="en-US"/>
        </w:rPr>
        <w:t>195 - 209.</w:t>
      </w:r>
    </w:p>
    <w:p w:rsidR="009A60E5" w:rsidRPr="00277013" w:rsidRDefault="009A60E5" w:rsidP="00666E4E">
      <w:pPr>
        <w:widowControl w:val="0"/>
        <w:autoSpaceDE w:val="0"/>
        <w:autoSpaceDN w:val="0"/>
        <w:adjustRightInd w:val="0"/>
        <w:spacing w:after="0" w:line="480" w:lineRule="auto"/>
        <w:ind w:left="511" w:hanging="567"/>
        <w:rPr>
          <w:rFonts w:asciiTheme="majorHAnsi" w:hAnsiTheme="majorHAnsi" w:cs="Arial"/>
          <w:sz w:val="24"/>
          <w:szCs w:val="24"/>
          <w:lang w:val="en-US"/>
        </w:rPr>
      </w:pPr>
    </w:p>
    <w:p w:rsidR="00CF0DFA" w:rsidRPr="00277013" w:rsidRDefault="00666E4E" w:rsidP="00666E4E">
      <w:pPr>
        <w:spacing w:after="0" w:line="480" w:lineRule="auto"/>
        <w:ind w:left="511" w:right="-11" w:hanging="567"/>
        <w:rPr>
          <w:rFonts w:ascii="Cambria" w:hAnsi="Cambria" w:cs="Trebuchet MS"/>
          <w:color w:val="0A0A07"/>
          <w:sz w:val="24"/>
          <w:szCs w:val="36"/>
          <w:lang w:val="en-US"/>
        </w:rPr>
      </w:pPr>
      <w:r w:rsidRPr="00277013">
        <w:rPr>
          <w:rFonts w:ascii="Cambria" w:eastAsia="Times New Roman" w:hAnsi="Cambria"/>
          <w:bCs/>
          <w:sz w:val="24"/>
          <w:szCs w:val="24"/>
        </w:rPr>
        <w:t>Dewolfe</w:t>
      </w:r>
      <w:r w:rsidR="00316C58">
        <w:rPr>
          <w:rFonts w:ascii="Cambria" w:eastAsia="Times New Roman" w:hAnsi="Cambria"/>
          <w:bCs/>
          <w:sz w:val="24"/>
          <w:szCs w:val="24"/>
        </w:rPr>
        <w:t>,</w:t>
      </w:r>
      <w:r w:rsidR="00316C58" w:rsidRPr="00277013">
        <w:rPr>
          <w:rFonts w:ascii="Cambria" w:eastAsia="Times New Roman" w:hAnsi="Cambria"/>
          <w:bCs/>
          <w:sz w:val="24"/>
          <w:szCs w:val="24"/>
        </w:rPr>
        <w:t xml:space="preserve"> J</w:t>
      </w:r>
      <w:r w:rsidR="00EA65BE">
        <w:rPr>
          <w:rFonts w:ascii="Cambria" w:eastAsia="Times New Roman" w:hAnsi="Cambria"/>
          <w:bCs/>
          <w:sz w:val="24"/>
          <w:szCs w:val="24"/>
        </w:rPr>
        <w:t>.</w:t>
      </w:r>
      <w:r w:rsidR="00316C58" w:rsidRPr="00277013">
        <w:rPr>
          <w:rFonts w:ascii="Cambria" w:eastAsia="Times New Roman" w:hAnsi="Cambria"/>
          <w:bCs/>
          <w:sz w:val="24"/>
          <w:szCs w:val="24"/>
        </w:rPr>
        <w:t>, Perkin</w:t>
      </w:r>
      <w:r w:rsidR="00316C58">
        <w:rPr>
          <w:rFonts w:ascii="Cambria" w:eastAsia="Times New Roman" w:hAnsi="Cambria"/>
          <w:bCs/>
          <w:sz w:val="24"/>
          <w:szCs w:val="24"/>
        </w:rPr>
        <w:t>,</w:t>
      </w:r>
      <w:r w:rsidR="00316C58" w:rsidRPr="00277013">
        <w:rPr>
          <w:rFonts w:ascii="Cambria" w:eastAsia="Times New Roman" w:hAnsi="Cambria"/>
          <w:bCs/>
          <w:sz w:val="24"/>
          <w:szCs w:val="24"/>
        </w:rPr>
        <w:t xml:space="preserve"> C</w:t>
      </w:r>
      <w:r w:rsidR="00EA65BE">
        <w:rPr>
          <w:rFonts w:ascii="Cambria" w:eastAsia="Times New Roman" w:hAnsi="Cambria"/>
          <w:bCs/>
          <w:sz w:val="24"/>
          <w:szCs w:val="24"/>
        </w:rPr>
        <w:t>.</w:t>
      </w:r>
      <w:r w:rsidR="00316C58" w:rsidRPr="00277013">
        <w:rPr>
          <w:rFonts w:ascii="Cambria" w:eastAsia="Times New Roman" w:hAnsi="Cambria"/>
          <w:bCs/>
          <w:sz w:val="24"/>
          <w:szCs w:val="24"/>
        </w:rPr>
        <w:t>, Harrison</w:t>
      </w:r>
      <w:r w:rsidR="00316C58">
        <w:rPr>
          <w:rFonts w:ascii="Cambria" w:eastAsia="Times New Roman" w:hAnsi="Cambria"/>
          <w:bCs/>
          <w:sz w:val="24"/>
          <w:szCs w:val="24"/>
        </w:rPr>
        <w:t>,</w:t>
      </w:r>
      <w:r w:rsidR="00316C58" w:rsidRPr="00277013">
        <w:rPr>
          <w:rFonts w:ascii="Cambria" w:eastAsia="Times New Roman" w:hAnsi="Cambria"/>
          <w:bCs/>
          <w:sz w:val="24"/>
          <w:szCs w:val="24"/>
        </w:rPr>
        <w:t xml:space="preserve"> M,</w:t>
      </w:r>
      <w:r w:rsidR="00EA65BE">
        <w:rPr>
          <w:rFonts w:ascii="Cambria" w:eastAsia="Times New Roman" w:hAnsi="Cambria"/>
          <w:bCs/>
          <w:sz w:val="24"/>
          <w:szCs w:val="24"/>
        </w:rPr>
        <w:t>.</w:t>
      </w:r>
      <w:r w:rsidR="00316C58" w:rsidRPr="00277013">
        <w:rPr>
          <w:rFonts w:ascii="Cambria" w:eastAsia="Times New Roman" w:hAnsi="Cambria"/>
          <w:bCs/>
          <w:sz w:val="24"/>
          <w:szCs w:val="24"/>
        </w:rPr>
        <w:t xml:space="preserve"> Laschinger</w:t>
      </w:r>
      <w:r w:rsidR="00316C58">
        <w:rPr>
          <w:rFonts w:ascii="Cambria" w:eastAsia="Times New Roman" w:hAnsi="Cambria"/>
          <w:bCs/>
          <w:sz w:val="24"/>
          <w:szCs w:val="24"/>
        </w:rPr>
        <w:t>,</w:t>
      </w:r>
      <w:r w:rsidR="00316C58" w:rsidRPr="00277013">
        <w:rPr>
          <w:rFonts w:ascii="Cambria" w:eastAsia="Times New Roman" w:hAnsi="Cambria"/>
          <w:bCs/>
          <w:sz w:val="24"/>
          <w:szCs w:val="24"/>
        </w:rPr>
        <w:t xml:space="preserve"> S</w:t>
      </w:r>
      <w:r w:rsidR="00EA65BE">
        <w:rPr>
          <w:rFonts w:ascii="Cambria" w:eastAsia="Times New Roman" w:hAnsi="Cambria"/>
          <w:bCs/>
          <w:sz w:val="24"/>
          <w:szCs w:val="24"/>
        </w:rPr>
        <w:t>.</w:t>
      </w:r>
      <w:r w:rsidR="00316C58" w:rsidRPr="00277013">
        <w:rPr>
          <w:rFonts w:ascii="Cambria" w:eastAsia="Times New Roman" w:hAnsi="Cambria"/>
          <w:bCs/>
          <w:sz w:val="24"/>
          <w:szCs w:val="24"/>
        </w:rPr>
        <w:t>, Petersen</w:t>
      </w:r>
      <w:r w:rsidR="00316C58">
        <w:rPr>
          <w:rFonts w:ascii="Cambria" w:eastAsia="Times New Roman" w:hAnsi="Cambria"/>
          <w:bCs/>
          <w:sz w:val="24"/>
          <w:szCs w:val="24"/>
        </w:rPr>
        <w:t>,</w:t>
      </w:r>
      <w:r w:rsidR="00316C58" w:rsidRPr="00277013">
        <w:rPr>
          <w:rFonts w:ascii="Cambria" w:eastAsia="Times New Roman" w:hAnsi="Cambria"/>
          <w:bCs/>
          <w:sz w:val="24"/>
          <w:szCs w:val="24"/>
        </w:rPr>
        <w:t xml:space="preserve"> J</w:t>
      </w:r>
      <w:r w:rsidR="00EA65BE">
        <w:rPr>
          <w:rFonts w:ascii="Cambria" w:eastAsia="Times New Roman" w:hAnsi="Cambria"/>
          <w:bCs/>
          <w:sz w:val="24"/>
          <w:szCs w:val="24"/>
        </w:rPr>
        <w:t>.</w:t>
      </w:r>
      <w:r w:rsidR="00316C58" w:rsidRPr="00277013">
        <w:rPr>
          <w:rFonts w:ascii="Cambria" w:eastAsia="Times New Roman" w:hAnsi="Cambria"/>
          <w:bCs/>
          <w:sz w:val="24"/>
          <w:szCs w:val="24"/>
        </w:rPr>
        <w:t>, Seaton</w:t>
      </w:r>
      <w:r w:rsidR="00316C58">
        <w:rPr>
          <w:rFonts w:ascii="Cambria" w:eastAsia="Times New Roman" w:hAnsi="Cambria"/>
          <w:bCs/>
          <w:sz w:val="24"/>
          <w:szCs w:val="24"/>
        </w:rPr>
        <w:t>,</w:t>
      </w:r>
      <w:r w:rsidR="00316C58" w:rsidRPr="00277013">
        <w:rPr>
          <w:rFonts w:ascii="Cambria" w:eastAsia="Times New Roman" w:hAnsi="Cambria"/>
          <w:bCs/>
          <w:sz w:val="24"/>
          <w:szCs w:val="24"/>
        </w:rPr>
        <w:t xml:space="preserve"> F. </w:t>
      </w:r>
      <w:r w:rsidR="00316C58">
        <w:rPr>
          <w:rFonts w:ascii="Cambria" w:eastAsia="Times New Roman" w:hAnsi="Cambria"/>
          <w:bCs/>
          <w:sz w:val="24"/>
          <w:szCs w:val="24"/>
        </w:rPr>
        <w:t>(</w:t>
      </w:r>
      <w:r w:rsidR="00316C58" w:rsidRPr="00277013">
        <w:rPr>
          <w:rFonts w:ascii="Cambria" w:eastAsia="Times New Roman" w:hAnsi="Cambria"/>
          <w:bCs/>
          <w:sz w:val="24"/>
          <w:szCs w:val="24"/>
        </w:rPr>
        <w:t>2010</w:t>
      </w:r>
      <w:r w:rsidR="00316C58">
        <w:rPr>
          <w:rFonts w:ascii="Cambria" w:eastAsia="Times New Roman" w:hAnsi="Cambria"/>
          <w:bCs/>
          <w:sz w:val="24"/>
          <w:szCs w:val="24"/>
        </w:rPr>
        <w:t>)</w:t>
      </w:r>
      <w:r w:rsidR="00316C58" w:rsidRPr="00277013">
        <w:rPr>
          <w:rFonts w:ascii="Cambria" w:eastAsia="Times New Roman" w:hAnsi="Cambria"/>
          <w:bCs/>
          <w:sz w:val="24"/>
          <w:szCs w:val="24"/>
        </w:rPr>
        <w:t xml:space="preserve">. </w:t>
      </w:r>
      <w:r w:rsidRPr="00277013">
        <w:rPr>
          <w:rFonts w:ascii="Cambria" w:hAnsi="Cambria" w:cs="Trebuchet MS"/>
          <w:color w:val="0A0A07"/>
          <w:sz w:val="24"/>
          <w:szCs w:val="36"/>
          <w:lang w:val="en-US"/>
        </w:rPr>
        <w:t xml:space="preserve">Strategies </w:t>
      </w:r>
      <w:r w:rsidR="00EA65BE">
        <w:rPr>
          <w:rFonts w:ascii="Cambria" w:hAnsi="Cambria" w:cs="Trebuchet MS"/>
          <w:color w:val="0A0A07"/>
          <w:sz w:val="24"/>
          <w:szCs w:val="36"/>
          <w:lang w:val="en-US"/>
        </w:rPr>
        <w:t>to Prepare a</w:t>
      </w:r>
      <w:r w:rsidR="00316C58" w:rsidRPr="00277013">
        <w:rPr>
          <w:rFonts w:ascii="Cambria" w:hAnsi="Cambria" w:cs="Trebuchet MS"/>
          <w:color w:val="0A0A07"/>
          <w:sz w:val="24"/>
          <w:szCs w:val="36"/>
          <w:lang w:val="en-US"/>
        </w:rPr>
        <w:t>nd Support Preceptors</w:t>
      </w:r>
      <w:r w:rsidR="00EA65BE">
        <w:rPr>
          <w:rFonts w:ascii="Cambria" w:hAnsi="Cambria" w:cs="Trebuchet MS"/>
          <w:color w:val="0A0A07"/>
          <w:sz w:val="24"/>
          <w:szCs w:val="36"/>
          <w:lang w:val="en-US"/>
        </w:rPr>
        <w:t xml:space="preserve"> and Students for Preceptorship: A systematic r</w:t>
      </w:r>
      <w:r w:rsidR="00316C58" w:rsidRPr="00277013">
        <w:rPr>
          <w:rFonts w:ascii="Cambria" w:hAnsi="Cambria" w:cs="Trebuchet MS"/>
          <w:color w:val="0A0A07"/>
          <w:sz w:val="24"/>
          <w:szCs w:val="36"/>
          <w:lang w:val="en-US"/>
        </w:rPr>
        <w:t xml:space="preserve">eview. </w:t>
      </w:r>
      <w:r w:rsidRPr="00277013">
        <w:rPr>
          <w:rFonts w:ascii="Cambria" w:hAnsi="Cambria" w:cs="Trebuchet MS"/>
          <w:i/>
          <w:color w:val="0A0A07"/>
          <w:sz w:val="24"/>
          <w:szCs w:val="36"/>
          <w:lang w:val="en-US"/>
        </w:rPr>
        <w:t xml:space="preserve">Nurse </w:t>
      </w:r>
      <w:r w:rsidR="00316C58" w:rsidRPr="00277013">
        <w:rPr>
          <w:rFonts w:ascii="Cambria" w:hAnsi="Cambria" w:cs="Trebuchet MS"/>
          <w:i/>
          <w:color w:val="0A0A07"/>
          <w:sz w:val="24"/>
          <w:szCs w:val="36"/>
          <w:lang w:val="en-US"/>
        </w:rPr>
        <w:t>Educator</w:t>
      </w:r>
      <w:r w:rsidR="00EA65BE">
        <w:rPr>
          <w:rFonts w:ascii="Cambria" w:hAnsi="Cambria" w:cs="Trebuchet MS"/>
          <w:color w:val="0A0A07"/>
          <w:sz w:val="24"/>
          <w:szCs w:val="36"/>
          <w:lang w:val="en-US"/>
        </w:rPr>
        <w:t xml:space="preserve">, </w:t>
      </w:r>
      <w:r w:rsidR="00316C58" w:rsidRPr="00277013">
        <w:rPr>
          <w:rFonts w:ascii="Cambria" w:hAnsi="Cambria" w:cs="Trebuchet MS"/>
          <w:color w:val="0A0A07"/>
          <w:sz w:val="24"/>
          <w:szCs w:val="36"/>
          <w:lang w:val="en-US"/>
        </w:rPr>
        <w:t>35(3)</w:t>
      </w:r>
      <w:r w:rsidR="00EA65BE">
        <w:rPr>
          <w:rFonts w:ascii="Cambria" w:hAnsi="Cambria" w:cs="Trebuchet MS"/>
          <w:color w:val="0A0A07"/>
          <w:sz w:val="24"/>
          <w:szCs w:val="36"/>
          <w:lang w:val="en-US"/>
        </w:rPr>
        <w:t>,</w:t>
      </w:r>
      <w:r w:rsidR="00316C58" w:rsidRPr="00277013">
        <w:rPr>
          <w:rFonts w:ascii="Cambria" w:hAnsi="Cambria" w:cs="Trebuchet MS"/>
          <w:color w:val="0A0A07"/>
          <w:sz w:val="24"/>
          <w:szCs w:val="36"/>
          <w:lang w:val="en-US"/>
        </w:rPr>
        <w:t xml:space="preserve"> 98-100</w:t>
      </w:r>
    </w:p>
    <w:p w:rsidR="00817BE9" w:rsidRPr="00277013" w:rsidRDefault="00817BE9" w:rsidP="00666E4E">
      <w:pPr>
        <w:spacing w:after="0" w:line="480" w:lineRule="auto"/>
        <w:ind w:left="511" w:right="-11" w:hanging="567"/>
        <w:rPr>
          <w:rFonts w:ascii="Cambria" w:eastAsia="Times New Roman" w:hAnsi="Cambria"/>
          <w:bCs/>
          <w:sz w:val="24"/>
          <w:szCs w:val="24"/>
        </w:rPr>
      </w:pPr>
    </w:p>
    <w:p w:rsidR="00490702" w:rsidRPr="00277013" w:rsidRDefault="00666E4E" w:rsidP="00666E4E">
      <w:pPr>
        <w:spacing w:after="120" w:line="480" w:lineRule="auto"/>
        <w:ind w:left="511" w:right="-11" w:hanging="567"/>
        <w:rPr>
          <w:rFonts w:asciiTheme="majorHAnsi" w:eastAsia="Times New Roman" w:hAnsiTheme="majorHAnsi" w:cs="Times New Roman"/>
          <w:bCs/>
          <w:sz w:val="24"/>
          <w:szCs w:val="24"/>
        </w:rPr>
      </w:pPr>
      <w:r w:rsidRPr="00277013">
        <w:rPr>
          <w:rFonts w:asciiTheme="majorHAnsi" w:eastAsia="Times New Roman" w:hAnsiTheme="majorHAnsi" w:cs="Times New Roman"/>
          <w:bCs/>
          <w:sz w:val="24"/>
          <w:szCs w:val="24"/>
        </w:rPr>
        <w:t>Eraut</w:t>
      </w:r>
      <w:r w:rsidR="00316C58">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M. </w:t>
      </w:r>
      <w:r w:rsidR="00EA65BE">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2004</w:t>
      </w:r>
      <w:r w:rsidR="00EA65BE">
        <w:rPr>
          <w:rFonts w:asciiTheme="majorHAnsi" w:eastAsia="Times New Roman" w:hAnsiTheme="majorHAnsi" w:cs="Times New Roman"/>
          <w:bCs/>
          <w:sz w:val="24"/>
          <w:szCs w:val="24"/>
        </w:rPr>
        <w:t>)</w:t>
      </w:r>
      <w:r w:rsidR="00316C58" w:rsidRPr="00277013">
        <w:rPr>
          <w:rFonts w:asciiTheme="majorHAnsi" w:eastAsia="Times New Roman" w:hAnsiTheme="majorHAnsi" w:cs="Times New Roman"/>
          <w:bCs/>
          <w:sz w:val="24"/>
          <w:szCs w:val="24"/>
        </w:rPr>
        <w:t xml:space="preserve">. </w:t>
      </w:r>
      <w:r w:rsidRPr="00277013">
        <w:rPr>
          <w:rFonts w:asciiTheme="majorHAnsi" w:eastAsia="Times New Roman" w:hAnsiTheme="majorHAnsi" w:cs="Times New Roman"/>
          <w:bCs/>
          <w:sz w:val="24"/>
          <w:szCs w:val="24"/>
        </w:rPr>
        <w:t xml:space="preserve">Informal </w:t>
      </w:r>
      <w:r w:rsidR="00316C58" w:rsidRPr="00277013">
        <w:rPr>
          <w:rFonts w:asciiTheme="majorHAnsi" w:eastAsia="Times New Roman" w:hAnsiTheme="majorHAnsi" w:cs="Times New Roman"/>
          <w:bCs/>
          <w:sz w:val="24"/>
          <w:szCs w:val="24"/>
        </w:rPr>
        <w:t>L</w:t>
      </w:r>
      <w:r w:rsidR="00EA65BE">
        <w:rPr>
          <w:rFonts w:asciiTheme="majorHAnsi" w:eastAsia="Times New Roman" w:hAnsiTheme="majorHAnsi" w:cs="Times New Roman"/>
          <w:bCs/>
          <w:sz w:val="24"/>
          <w:szCs w:val="24"/>
        </w:rPr>
        <w:t>earning in t</w:t>
      </w:r>
      <w:r w:rsidR="00316C58" w:rsidRPr="00277013">
        <w:rPr>
          <w:rFonts w:asciiTheme="majorHAnsi" w:eastAsia="Times New Roman" w:hAnsiTheme="majorHAnsi" w:cs="Times New Roman"/>
          <w:bCs/>
          <w:sz w:val="24"/>
          <w:szCs w:val="24"/>
        </w:rPr>
        <w:t xml:space="preserve">he Workplace. </w:t>
      </w:r>
      <w:r>
        <w:rPr>
          <w:rFonts w:asciiTheme="majorHAnsi" w:eastAsia="Times New Roman" w:hAnsiTheme="majorHAnsi" w:cs="Times New Roman"/>
          <w:bCs/>
          <w:i/>
          <w:sz w:val="24"/>
          <w:szCs w:val="24"/>
        </w:rPr>
        <w:t xml:space="preserve">Studies </w:t>
      </w:r>
      <w:r w:rsidR="00EA65BE">
        <w:rPr>
          <w:rFonts w:asciiTheme="majorHAnsi" w:eastAsia="Times New Roman" w:hAnsiTheme="majorHAnsi" w:cs="Times New Roman"/>
          <w:bCs/>
          <w:i/>
          <w:sz w:val="24"/>
          <w:szCs w:val="24"/>
        </w:rPr>
        <w:t>i</w:t>
      </w:r>
      <w:r w:rsidR="00316C58">
        <w:rPr>
          <w:rFonts w:asciiTheme="majorHAnsi" w:eastAsia="Times New Roman" w:hAnsiTheme="majorHAnsi" w:cs="Times New Roman"/>
          <w:bCs/>
          <w:i/>
          <w:sz w:val="24"/>
          <w:szCs w:val="24"/>
        </w:rPr>
        <w:t xml:space="preserve">n Continuing </w:t>
      </w:r>
      <w:r w:rsidR="00316C58" w:rsidRPr="00277013">
        <w:rPr>
          <w:rFonts w:asciiTheme="majorHAnsi" w:eastAsia="Times New Roman" w:hAnsiTheme="majorHAnsi" w:cs="Times New Roman"/>
          <w:bCs/>
          <w:i/>
          <w:sz w:val="24"/>
          <w:szCs w:val="24"/>
        </w:rPr>
        <w:t>Education</w:t>
      </w:r>
      <w:r w:rsidR="00316C58">
        <w:rPr>
          <w:rFonts w:asciiTheme="majorHAnsi" w:eastAsia="Times New Roman" w:hAnsiTheme="majorHAnsi" w:cs="Times New Roman"/>
          <w:bCs/>
          <w:i/>
          <w:sz w:val="24"/>
          <w:szCs w:val="24"/>
        </w:rPr>
        <w:t>.</w:t>
      </w:r>
      <w:r w:rsidR="00EA65BE">
        <w:rPr>
          <w:rFonts w:asciiTheme="majorHAnsi" w:eastAsia="Times New Roman" w:hAnsiTheme="majorHAnsi" w:cs="Times New Roman"/>
          <w:bCs/>
          <w:sz w:val="24"/>
          <w:szCs w:val="24"/>
        </w:rPr>
        <w:t xml:space="preserve"> 26(2),</w:t>
      </w:r>
      <w:r w:rsidR="00316C58" w:rsidRPr="00277013">
        <w:rPr>
          <w:rFonts w:asciiTheme="majorHAnsi" w:eastAsia="Times New Roman" w:hAnsiTheme="majorHAnsi" w:cs="Times New Roman"/>
          <w:bCs/>
          <w:sz w:val="24"/>
          <w:szCs w:val="24"/>
        </w:rPr>
        <w:t xml:space="preserve"> 247-273.</w:t>
      </w:r>
    </w:p>
    <w:p w:rsidR="002B7E16" w:rsidRPr="00277013" w:rsidRDefault="00666E4E" w:rsidP="00666E4E">
      <w:pPr>
        <w:spacing w:after="120" w:line="480" w:lineRule="auto"/>
        <w:ind w:left="511" w:hanging="567"/>
        <w:rPr>
          <w:rFonts w:ascii="Cambria" w:eastAsia="Times New Roman" w:hAnsi="Cambria" w:cs="Calibri"/>
          <w:bCs/>
          <w:sz w:val="24"/>
        </w:rPr>
      </w:pPr>
      <w:r w:rsidRPr="00277013">
        <w:rPr>
          <w:rFonts w:ascii="Cambria" w:eastAsia="Times New Roman" w:hAnsi="Cambria" w:cs="Calibri"/>
          <w:bCs/>
          <w:sz w:val="24"/>
        </w:rPr>
        <w:t>Evans</w:t>
      </w:r>
      <w:r w:rsidR="00316C58">
        <w:rPr>
          <w:rFonts w:ascii="Cambria" w:eastAsia="Times New Roman" w:hAnsi="Cambria" w:cs="Calibri"/>
          <w:bCs/>
          <w:sz w:val="24"/>
        </w:rPr>
        <w:t>,</w:t>
      </w:r>
      <w:r w:rsidR="00316C58" w:rsidRPr="00277013">
        <w:rPr>
          <w:rFonts w:ascii="Cambria" w:eastAsia="Times New Roman" w:hAnsi="Cambria" w:cs="Calibri"/>
          <w:bCs/>
          <w:sz w:val="24"/>
        </w:rPr>
        <w:t xml:space="preserve"> K</w:t>
      </w:r>
      <w:r w:rsidR="00EA65BE">
        <w:rPr>
          <w:rFonts w:ascii="Cambria" w:eastAsia="Times New Roman" w:hAnsi="Cambria" w:cs="Calibri"/>
          <w:bCs/>
          <w:sz w:val="24"/>
        </w:rPr>
        <w:t>.</w:t>
      </w:r>
      <w:r w:rsidR="00316C58" w:rsidRPr="00277013">
        <w:rPr>
          <w:rFonts w:ascii="Cambria" w:eastAsia="Times New Roman" w:hAnsi="Cambria" w:cs="Calibri"/>
          <w:bCs/>
          <w:sz w:val="24"/>
        </w:rPr>
        <w:t>, Gui</w:t>
      </w:r>
      <w:r w:rsidR="00316C58" w:rsidRPr="00277013">
        <w:rPr>
          <w:rFonts w:asciiTheme="majorHAnsi" w:eastAsia="Times New Roman" w:hAnsiTheme="majorHAnsi" w:cs="Calibri"/>
          <w:bCs/>
          <w:sz w:val="24"/>
        </w:rPr>
        <w:t>le</w:t>
      </w:r>
      <w:r w:rsidR="00316C58">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w:t>
      </w:r>
      <w:r w:rsidR="00316C58" w:rsidRPr="00277013">
        <w:rPr>
          <w:rFonts w:ascii="Cambria" w:eastAsia="Times New Roman" w:hAnsi="Cambria" w:cs="Calibri"/>
          <w:bCs/>
          <w:sz w:val="24"/>
        </w:rPr>
        <w:t>D</w:t>
      </w:r>
      <w:r w:rsidR="00EA65BE">
        <w:rPr>
          <w:rFonts w:ascii="Cambria" w:eastAsia="Times New Roman" w:hAnsi="Cambria" w:cs="Calibri"/>
          <w:bCs/>
          <w:sz w:val="24"/>
        </w:rPr>
        <w:t>.</w:t>
      </w:r>
      <w:r w:rsidR="00316C58" w:rsidRPr="00277013">
        <w:rPr>
          <w:rFonts w:asciiTheme="majorHAnsi" w:eastAsia="Times New Roman" w:hAnsiTheme="majorHAnsi" w:cs="Calibri"/>
          <w:bCs/>
          <w:sz w:val="24"/>
        </w:rPr>
        <w:t>, Harris</w:t>
      </w:r>
      <w:r w:rsidR="00316C58">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J</w:t>
      </w:r>
      <w:r w:rsidR="00EA65BE">
        <w:rPr>
          <w:rFonts w:asciiTheme="majorHAnsi" w:eastAsia="Times New Roman" w:hAnsiTheme="majorHAnsi" w:cs="Calibri"/>
          <w:bCs/>
          <w:sz w:val="24"/>
        </w:rPr>
        <w:t>.</w:t>
      </w:r>
      <w:r w:rsidR="00316C58" w:rsidRPr="00277013">
        <w:rPr>
          <w:rFonts w:asciiTheme="majorHAnsi" w:eastAsia="Times New Roman" w:hAnsiTheme="majorHAnsi" w:cs="Calibri"/>
          <w:bCs/>
          <w:sz w:val="24"/>
        </w:rPr>
        <w:t>,  Allan</w:t>
      </w:r>
      <w:r w:rsidR="00316C58">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H</w:t>
      </w:r>
      <w:r w:rsidR="00EA65BE">
        <w:rPr>
          <w:rFonts w:asciiTheme="majorHAnsi" w:eastAsia="Times New Roman" w:hAnsiTheme="majorHAnsi" w:cs="Calibri"/>
          <w:bCs/>
          <w:sz w:val="24"/>
        </w:rPr>
        <w:t>.</w:t>
      </w:r>
      <w:r w:rsidR="00316C58">
        <w:rPr>
          <w:rFonts w:asciiTheme="majorHAnsi" w:eastAsia="Times New Roman" w:hAnsiTheme="majorHAnsi" w:cs="Calibri"/>
          <w:bCs/>
          <w:sz w:val="24"/>
        </w:rPr>
        <w:t xml:space="preserve"> </w:t>
      </w:r>
      <w:r w:rsidR="00316C58" w:rsidRPr="00277013">
        <w:rPr>
          <w:rFonts w:asciiTheme="majorHAnsi" w:eastAsia="Times New Roman" w:hAnsiTheme="majorHAnsi" w:cs="Calibri"/>
          <w:bCs/>
          <w:sz w:val="24"/>
        </w:rPr>
        <w:t xml:space="preserve">T. </w:t>
      </w:r>
      <w:r w:rsidR="00316C58">
        <w:rPr>
          <w:rFonts w:asciiTheme="majorHAnsi" w:eastAsia="Times New Roman" w:hAnsiTheme="majorHAnsi" w:cs="Calibri"/>
          <w:bCs/>
          <w:sz w:val="24"/>
        </w:rPr>
        <w:t>(</w:t>
      </w:r>
      <w:r w:rsidR="00316C58" w:rsidRPr="00277013">
        <w:rPr>
          <w:rFonts w:asciiTheme="majorHAnsi" w:eastAsia="Times New Roman" w:hAnsiTheme="majorHAnsi" w:cs="Calibri"/>
          <w:bCs/>
          <w:sz w:val="24"/>
        </w:rPr>
        <w:t>2010</w:t>
      </w:r>
      <w:r w:rsidR="00316C58">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w:t>
      </w:r>
      <w:r w:rsidRPr="00277013">
        <w:rPr>
          <w:rFonts w:ascii="Cambria" w:eastAsia="Times New Roman" w:hAnsi="Cambria" w:cs="Calibri"/>
          <w:bCs/>
          <w:sz w:val="24"/>
        </w:rPr>
        <w:t xml:space="preserve">Putting </w:t>
      </w:r>
      <w:r w:rsidR="00EA65BE">
        <w:rPr>
          <w:rFonts w:ascii="Cambria" w:eastAsia="Times New Roman" w:hAnsi="Cambria" w:cs="Calibri"/>
          <w:bCs/>
          <w:sz w:val="24"/>
        </w:rPr>
        <w:t>Knowledge To Work: A new a</w:t>
      </w:r>
      <w:r w:rsidR="00316C58" w:rsidRPr="00277013">
        <w:rPr>
          <w:rFonts w:ascii="Cambria" w:eastAsia="Times New Roman" w:hAnsi="Cambria" w:cs="Calibri"/>
          <w:bCs/>
          <w:sz w:val="24"/>
        </w:rPr>
        <w:t xml:space="preserve">pproach. </w:t>
      </w:r>
      <w:r w:rsidRPr="00277013">
        <w:rPr>
          <w:rFonts w:ascii="Cambria" w:eastAsia="Times New Roman" w:hAnsi="Cambria" w:cs="Calibri"/>
          <w:bCs/>
          <w:i/>
          <w:sz w:val="24"/>
        </w:rPr>
        <w:t xml:space="preserve">Nurse </w:t>
      </w:r>
      <w:r w:rsidR="00EA65BE">
        <w:rPr>
          <w:rFonts w:ascii="Cambria" w:eastAsia="Times New Roman" w:hAnsi="Cambria" w:cs="Calibri"/>
          <w:bCs/>
          <w:i/>
          <w:sz w:val="24"/>
        </w:rPr>
        <w:t>Education Today,</w:t>
      </w:r>
      <w:r w:rsidR="00EA65BE">
        <w:rPr>
          <w:rFonts w:ascii="Cambria" w:eastAsia="Times New Roman" w:hAnsi="Cambria" w:cs="Calibri"/>
          <w:bCs/>
          <w:sz w:val="24"/>
        </w:rPr>
        <w:t xml:space="preserve"> 30,</w:t>
      </w:r>
      <w:r w:rsidR="00316C58" w:rsidRPr="00277013">
        <w:rPr>
          <w:rFonts w:ascii="Cambria" w:eastAsia="Times New Roman" w:hAnsi="Cambria" w:cs="Calibri"/>
          <w:bCs/>
          <w:sz w:val="24"/>
        </w:rPr>
        <w:t xml:space="preserve"> 245-51</w:t>
      </w:r>
    </w:p>
    <w:p w:rsidR="002B7E16" w:rsidRPr="00277013" w:rsidRDefault="00666E4E" w:rsidP="00666E4E">
      <w:pPr>
        <w:spacing w:after="120" w:line="480" w:lineRule="auto"/>
        <w:ind w:left="511" w:hanging="567"/>
        <w:rPr>
          <w:rFonts w:asciiTheme="majorHAnsi" w:eastAsia="Times New Roman" w:hAnsiTheme="majorHAnsi" w:cs="Calibri"/>
          <w:bCs/>
          <w:sz w:val="24"/>
        </w:rPr>
      </w:pPr>
      <w:r w:rsidRPr="00277013">
        <w:rPr>
          <w:rFonts w:asciiTheme="majorHAnsi" w:eastAsia="Times New Roman" w:hAnsiTheme="majorHAnsi" w:cs="Calibri"/>
          <w:bCs/>
          <w:sz w:val="24"/>
        </w:rPr>
        <w:t>Evans</w:t>
      </w:r>
      <w:r w:rsidR="00316C58">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K</w:t>
      </w:r>
      <w:r w:rsidR="00EA65BE">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w:t>
      </w:r>
      <w:r w:rsidR="00EA65BE">
        <w:rPr>
          <w:rFonts w:asciiTheme="majorHAnsi" w:eastAsia="Times New Roman" w:hAnsiTheme="majorHAnsi" w:cs="Calibri"/>
          <w:bCs/>
          <w:sz w:val="24"/>
        </w:rPr>
        <w:t>&amp;</w:t>
      </w:r>
      <w:r w:rsidR="00316C58" w:rsidRPr="00277013">
        <w:rPr>
          <w:rFonts w:asciiTheme="majorHAnsi" w:eastAsia="Times New Roman" w:hAnsiTheme="majorHAnsi" w:cs="Calibri"/>
          <w:bCs/>
          <w:sz w:val="24"/>
        </w:rPr>
        <w:t xml:space="preserve"> Guile</w:t>
      </w:r>
      <w:r w:rsidR="00316C58">
        <w:rPr>
          <w:rFonts w:asciiTheme="majorHAnsi" w:eastAsia="Times New Roman" w:hAnsiTheme="majorHAnsi" w:cs="Calibri"/>
          <w:bCs/>
          <w:sz w:val="24"/>
        </w:rPr>
        <w:t>, D</w:t>
      </w:r>
      <w:r w:rsidR="00316C58" w:rsidRPr="00277013">
        <w:rPr>
          <w:rFonts w:asciiTheme="majorHAnsi" w:eastAsia="Times New Roman" w:hAnsiTheme="majorHAnsi" w:cs="Calibri"/>
          <w:bCs/>
          <w:sz w:val="24"/>
        </w:rPr>
        <w:t xml:space="preserve">. </w:t>
      </w:r>
      <w:r w:rsidR="00316C58">
        <w:rPr>
          <w:rFonts w:asciiTheme="majorHAnsi" w:eastAsia="Times New Roman" w:hAnsiTheme="majorHAnsi" w:cs="Calibri"/>
          <w:bCs/>
          <w:sz w:val="24"/>
        </w:rPr>
        <w:t>(</w:t>
      </w:r>
      <w:r w:rsidR="00316C58" w:rsidRPr="00277013">
        <w:rPr>
          <w:rFonts w:asciiTheme="majorHAnsi" w:eastAsia="Times New Roman" w:hAnsiTheme="majorHAnsi" w:cs="Calibri"/>
          <w:bCs/>
          <w:sz w:val="24"/>
        </w:rPr>
        <w:t>2012</w:t>
      </w:r>
      <w:r w:rsidR="00316C58">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w:t>
      </w:r>
      <w:r w:rsidRPr="00277013">
        <w:rPr>
          <w:rFonts w:asciiTheme="majorHAnsi" w:eastAsia="Times New Roman" w:hAnsiTheme="majorHAnsi" w:cs="Calibri"/>
          <w:bCs/>
          <w:sz w:val="24"/>
        </w:rPr>
        <w:t xml:space="preserve">Putting </w:t>
      </w:r>
      <w:r w:rsidR="00316C58" w:rsidRPr="00277013">
        <w:rPr>
          <w:rFonts w:asciiTheme="majorHAnsi" w:eastAsia="Times New Roman" w:hAnsiTheme="majorHAnsi" w:cs="Calibri"/>
          <w:bCs/>
          <w:sz w:val="24"/>
        </w:rPr>
        <w:t xml:space="preserve">Different Forms Of Knowledge To Work In Practice. </w:t>
      </w:r>
      <w:r w:rsidRPr="00277013">
        <w:rPr>
          <w:rFonts w:asciiTheme="majorHAnsi" w:eastAsia="Times New Roman" w:hAnsiTheme="majorHAnsi" w:cs="Calibri"/>
          <w:bCs/>
          <w:sz w:val="24"/>
        </w:rPr>
        <w:t xml:space="preserve">In </w:t>
      </w:r>
      <w:r w:rsidR="00316C58" w:rsidRPr="00277013">
        <w:rPr>
          <w:rFonts w:asciiTheme="majorHAnsi" w:eastAsia="Times New Roman" w:hAnsiTheme="majorHAnsi" w:cs="Calibri"/>
          <w:bCs/>
          <w:i/>
          <w:sz w:val="24"/>
        </w:rPr>
        <w:t>Practice-Based Education: Perspectives And Strategies</w:t>
      </w:r>
      <w:r w:rsidR="00316C58" w:rsidRPr="00277013">
        <w:rPr>
          <w:rFonts w:asciiTheme="majorHAnsi" w:eastAsia="Times New Roman" w:hAnsiTheme="majorHAnsi" w:cs="Calibri"/>
          <w:bCs/>
          <w:sz w:val="24"/>
        </w:rPr>
        <w:t>, Eds Higgs</w:t>
      </w:r>
      <w:r w:rsidR="00316C58">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J</w:t>
      </w:r>
      <w:r w:rsidR="00EA65BE">
        <w:rPr>
          <w:rFonts w:asciiTheme="majorHAnsi" w:eastAsia="Times New Roman" w:hAnsiTheme="majorHAnsi" w:cs="Calibri"/>
          <w:bCs/>
          <w:sz w:val="24"/>
        </w:rPr>
        <w:t>.</w:t>
      </w:r>
      <w:r w:rsidR="00316C58" w:rsidRPr="00277013">
        <w:rPr>
          <w:rFonts w:asciiTheme="majorHAnsi" w:eastAsia="Times New Roman" w:hAnsiTheme="majorHAnsi" w:cs="Calibri"/>
          <w:bCs/>
          <w:sz w:val="24"/>
        </w:rPr>
        <w:t>, Billett</w:t>
      </w:r>
      <w:r w:rsidR="00316C58">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S</w:t>
      </w:r>
      <w:r w:rsidR="00EA65BE">
        <w:rPr>
          <w:rFonts w:asciiTheme="majorHAnsi" w:eastAsia="Times New Roman" w:hAnsiTheme="majorHAnsi" w:cs="Calibri"/>
          <w:bCs/>
          <w:sz w:val="24"/>
        </w:rPr>
        <w:t>.</w:t>
      </w:r>
      <w:r w:rsidR="00316C58" w:rsidRPr="00277013">
        <w:rPr>
          <w:rFonts w:asciiTheme="majorHAnsi" w:eastAsia="Times New Roman" w:hAnsiTheme="majorHAnsi" w:cs="Calibri"/>
          <w:bCs/>
          <w:sz w:val="24"/>
        </w:rPr>
        <w:t>, Hutchings</w:t>
      </w:r>
      <w:r w:rsidR="00316C58">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M</w:t>
      </w:r>
      <w:r w:rsidR="00EA65BE">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w:t>
      </w:r>
      <w:r w:rsidR="00EA65BE">
        <w:rPr>
          <w:rFonts w:asciiTheme="majorHAnsi" w:eastAsia="Times New Roman" w:hAnsiTheme="majorHAnsi" w:cs="Calibri"/>
          <w:bCs/>
          <w:sz w:val="24"/>
        </w:rPr>
        <w:t>&amp;</w:t>
      </w:r>
      <w:r w:rsidR="00316C58" w:rsidRPr="00277013">
        <w:rPr>
          <w:rFonts w:asciiTheme="majorHAnsi" w:eastAsia="Times New Roman" w:hAnsiTheme="majorHAnsi" w:cs="Calibri"/>
          <w:bCs/>
          <w:sz w:val="24"/>
        </w:rPr>
        <w:t xml:space="preserve"> Trede</w:t>
      </w:r>
      <w:r w:rsidR="00316C58">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F</w:t>
      </w:r>
      <w:r w:rsidR="00EA65BE">
        <w:rPr>
          <w:rFonts w:asciiTheme="majorHAnsi" w:eastAsia="Times New Roman" w:hAnsiTheme="majorHAnsi" w:cs="Calibri"/>
          <w:bCs/>
          <w:sz w:val="24"/>
        </w:rPr>
        <w:t>.</w:t>
      </w:r>
      <w:r w:rsidR="00316C58" w:rsidRPr="00277013">
        <w:rPr>
          <w:rFonts w:asciiTheme="majorHAnsi" w:eastAsia="Times New Roman" w:hAnsiTheme="majorHAnsi" w:cs="Calibri"/>
          <w:bCs/>
          <w:sz w:val="24"/>
        </w:rPr>
        <w:t xml:space="preserve"> 113 – 136. </w:t>
      </w:r>
      <w:r w:rsidRPr="00277013">
        <w:rPr>
          <w:rFonts w:asciiTheme="majorHAnsi" w:eastAsia="Times New Roman" w:hAnsiTheme="majorHAnsi" w:cs="Calibri"/>
          <w:bCs/>
          <w:sz w:val="24"/>
        </w:rPr>
        <w:t>Rotterdam</w:t>
      </w:r>
      <w:r w:rsidR="00316C58" w:rsidRPr="00277013">
        <w:rPr>
          <w:rFonts w:asciiTheme="majorHAnsi" w:eastAsia="Times New Roman" w:hAnsiTheme="majorHAnsi" w:cs="Calibri"/>
          <w:bCs/>
          <w:sz w:val="24"/>
        </w:rPr>
        <w:t>: Sense Publishers</w:t>
      </w:r>
    </w:p>
    <w:p w:rsidR="00164BB9" w:rsidRPr="00277013" w:rsidRDefault="00666E4E" w:rsidP="00666E4E">
      <w:pPr>
        <w:spacing w:after="120" w:line="480" w:lineRule="auto"/>
        <w:ind w:left="511" w:hanging="567"/>
        <w:rPr>
          <w:rFonts w:asciiTheme="majorHAnsi" w:eastAsia="Times New Roman" w:hAnsiTheme="majorHAnsi" w:cs="Times New Roman"/>
          <w:sz w:val="24"/>
          <w:szCs w:val="24"/>
          <w:lang w:eastAsia="en-GB"/>
        </w:rPr>
      </w:pPr>
      <w:r w:rsidRPr="00277013">
        <w:rPr>
          <w:rFonts w:asciiTheme="majorHAnsi" w:eastAsia="Times New Roman" w:hAnsiTheme="majorHAnsi" w:cs="Times New Roman"/>
          <w:sz w:val="24"/>
          <w:szCs w:val="24"/>
          <w:lang w:eastAsia="en-GB"/>
        </w:rPr>
        <w:t>Feng</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X</w:t>
      </w:r>
      <w:r w:rsidR="00EA65BE">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Bobay</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K</w:t>
      </w:r>
      <w:r w:rsidR="00EA65BE">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00EA65BE">
        <w:rPr>
          <w:rFonts w:asciiTheme="majorHAnsi" w:eastAsia="Times New Roman" w:hAnsiTheme="majorHAnsi" w:cs="Times New Roman"/>
          <w:sz w:val="24"/>
          <w:szCs w:val="24"/>
          <w:lang w:eastAsia="en-GB"/>
        </w:rPr>
        <w:t>&amp;</w:t>
      </w:r>
      <w:r w:rsidR="00316C58" w:rsidRPr="00277013">
        <w:rPr>
          <w:rFonts w:asciiTheme="majorHAnsi" w:eastAsia="Times New Roman" w:hAnsiTheme="majorHAnsi" w:cs="Times New Roman"/>
          <w:sz w:val="24"/>
          <w:szCs w:val="24"/>
          <w:lang w:eastAsia="en-GB"/>
        </w:rPr>
        <w:t xml:space="preserve"> Weiss</w:t>
      </w:r>
      <w:r w:rsidR="00316C58">
        <w:rPr>
          <w:rFonts w:asciiTheme="majorHAnsi" w:eastAsia="Times New Roman" w:hAnsiTheme="majorHAnsi" w:cs="Times New Roman"/>
          <w:sz w:val="24"/>
          <w:szCs w:val="24"/>
          <w:lang w:eastAsia="en-GB"/>
        </w:rPr>
        <w:t>, M</w:t>
      </w:r>
      <w:r w:rsidR="00316C58" w:rsidRPr="00277013">
        <w:rPr>
          <w:rFonts w:asciiTheme="majorHAnsi" w:eastAsia="Times New Roman" w:hAnsiTheme="majorHAnsi" w:cs="Times New Roman"/>
          <w:sz w:val="24"/>
          <w:szCs w:val="24"/>
          <w:lang w:eastAsia="en-GB"/>
        </w:rPr>
        <w:t xml:space="preserve">. </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2008</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Pr="00277013">
        <w:rPr>
          <w:rFonts w:asciiTheme="majorHAnsi" w:eastAsia="Times New Roman" w:hAnsiTheme="majorHAnsi" w:cs="Times New Roman"/>
          <w:sz w:val="24"/>
          <w:szCs w:val="24"/>
          <w:lang w:eastAsia="en-GB"/>
        </w:rPr>
        <w:t xml:space="preserve">Patient </w:t>
      </w:r>
      <w:r w:rsidR="00EA65BE">
        <w:rPr>
          <w:rFonts w:asciiTheme="majorHAnsi" w:eastAsia="Times New Roman" w:hAnsiTheme="majorHAnsi" w:cs="Times New Roman"/>
          <w:sz w:val="24"/>
          <w:szCs w:val="24"/>
          <w:lang w:eastAsia="en-GB"/>
        </w:rPr>
        <w:t>Safety Culture i</w:t>
      </w:r>
      <w:r w:rsidR="00316C58" w:rsidRPr="00277013">
        <w:rPr>
          <w:rFonts w:asciiTheme="majorHAnsi" w:eastAsia="Times New Roman" w:hAnsiTheme="majorHAnsi" w:cs="Times New Roman"/>
          <w:sz w:val="24"/>
          <w:szCs w:val="24"/>
          <w:lang w:eastAsia="en-GB"/>
        </w:rPr>
        <w:t>n Nur</w:t>
      </w:r>
      <w:r w:rsidR="00EA65BE">
        <w:rPr>
          <w:rFonts w:asciiTheme="majorHAnsi" w:eastAsia="Times New Roman" w:hAnsiTheme="majorHAnsi" w:cs="Times New Roman"/>
          <w:sz w:val="24"/>
          <w:szCs w:val="24"/>
          <w:lang w:eastAsia="en-GB"/>
        </w:rPr>
        <w:t>sing: A dimensional concept a</w:t>
      </w:r>
      <w:r w:rsidR="00316C58" w:rsidRPr="00277013">
        <w:rPr>
          <w:rFonts w:asciiTheme="majorHAnsi" w:eastAsia="Times New Roman" w:hAnsiTheme="majorHAnsi" w:cs="Times New Roman"/>
          <w:sz w:val="24"/>
          <w:szCs w:val="24"/>
          <w:lang w:eastAsia="en-GB"/>
        </w:rPr>
        <w:t xml:space="preserve">nalysis. </w:t>
      </w:r>
      <w:r w:rsidRPr="00277013">
        <w:rPr>
          <w:rFonts w:asciiTheme="majorHAnsi" w:eastAsia="Times New Roman" w:hAnsiTheme="majorHAnsi" w:cs="Times New Roman"/>
          <w:i/>
          <w:sz w:val="24"/>
          <w:szCs w:val="24"/>
          <w:lang w:eastAsia="en-GB"/>
        </w:rPr>
        <w:t xml:space="preserve">Journal </w:t>
      </w:r>
      <w:r w:rsidR="00EA65BE">
        <w:rPr>
          <w:rFonts w:asciiTheme="majorHAnsi" w:eastAsia="Times New Roman" w:hAnsiTheme="majorHAnsi" w:cs="Times New Roman"/>
          <w:i/>
          <w:sz w:val="24"/>
          <w:szCs w:val="24"/>
          <w:lang w:eastAsia="en-GB"/>
        </w:rPr>
        <w:t>o</w:t>
      </w:r>
      <w:r w:rsidR="00316C58" w:rsidRPr="00277013">
        <w:rPr>
          <w:rFonts w:asciiTheme="majorHAnsi" w:eastAsia="Times New Roman" w:hAnsiTheme="majorHAnsi" w:cs="Times New Roman"/>
          <w:i/>
          <w:sz w:val="24"/>
          <w:szCs w:val="24"/>
          <w:lang w:eastAsia="en-GB"/>
        </w:rPr>
        <w:t>f Advanced Nursing</w:t>
      </w:r>
      <w:r w:rsidR="00EA65BE">
        <w:rPr>
          <w:rFonts w:asciiTheme="majorHAnsi" w:eastAsia="Times New Roman" w:hAnsiTheme="majorHAnsi" w:cs="Times New Roman"/>
          <w:sz w:val="24"/>
          <w:szCs w:val="24"/>
          <w:lang w:eastAsia="en-GB"/>
        </w:rPr>
        <w:t>,</w:t>
      </w:r>
      <w:r w:rsidR="00316C58">
        <w:rPr>
          <w:rFonts w:asciiTheme="majorHAnsi" w:eastAsia="Times New Roman" w:hAnsiTheme="majorHAnsi" w:cs="Times New Roman"/>
          <w:sz w:val="24"/>
          <w:szCs w:val="24"/>
          <w:lang w:eastAsia="en-GB"/>
        </w:rPr>
        <w:t xml:space="preserve"> 63(3)</w:t>
      </w:r>
      <w:r w:rsidR="00EA65BE">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310-319</w:t>
      </w:r>
    </w:p>
    <w:p w:rsidR="00F37ACE" w:rsidRPr="00277013" w:rsidRDefault="00666E4E" w:rsidP="00666E4E">
      <w:pPr>
        <w:widowControl w:val="0"/>
        <w:autoSpaceDE w:val="0"/>
        <w:autoSpaceDN w:val="0"/>
        <w:adjustRightInd w:val="0"/>
        <w:spacing w:after="0" w:line="480" w:lineRule="auto"/>
        <w:ind w:left="511" w:hanging="567"/>
        <w:rPr>
          <w:rFonts w:asciiTheme="majorHAnsi" w:hAnsiTheme="majorHAnsi" w:cs="Times New Roman"/>
          <w:sz w:val="24"/>
          <w:szCs w:val="32"/>
          <w:lang w:val="en-US"/>
        </w:rPr>
      </w:pPr>
      <w:r w:rsidRPr="00277013">
        <w:rPr>
          <w:rFonts w:asciiTheme="majorHAnsi" w:hAnsiTheme="majorHAnsi" w:cs="Arial"/>
          <w:color w:val="424242"/>
          <w:sz w:val="24"/>
          <w:szCs w:val="26"/>
          <w:lang w:val="en-US"/>
        </w:rPr>
        <w:t>Gerrish</w:t>
      </w:r>
      <w:r w:rsidR="00316C58">
        <w:rPr>
          <w:rFonts w:asciiTheme="majorHAnsi" w:hAnsiTheme="majorHAnsi" w:cs="Arial"/>
          <w:color w:val="424242"/>
          <w:sz w:val="24"/>
          <w:szCs w:val="26"/>
          <w:lang w:val="en-US"/>
        </w:rPr>
        <w:t>,</w:t>
      </w:r>
      <w:r w:rsidR="00316C58" w:rsidRPr="00277013">
        <w:rPr>
          <w:rFonts w:asciiTheme="majorHAnsi" w:hAnsiTheme="majorHAnsi" w:cs="Arial"/>
          <w:color w:val="424242"/>
          <w:sz w:val="24"/>
          <w:szCs w:val="26"/>
          <w:lang w:val="en-US"/>
        </w:rPr>
        <w:t xml:space="preserve"> K. </w:t>
      </w:r>
      <w:r w:rsidR="00316C58">
        <w:rPr>
          <w:rFonts w:asciiTheme="majorHAnsi" w:hAnsiTheme="majorHAnsi" w:cs="Arial"/>
          <w:color w:val="424242"/>
          <w:sz w:val="24"/>
          <w:szCs w:val="26"/>
          <w:lang w:val="en-US"/>
        </w:rPr>
        <w:t>(</w:t>
      </w:r>
      <w:r w:rsidR="00316C58" w:rsidRPr="00277013">
        <w:rPr>
          <w:rFonts w:asciiTheme="majorHAnsi" w:hAnsiTheme="majorHAnsi" w:cs="Arial"/>
          <w:color w:val="424242"/>
          <w:sz w:val="24"/>
          <w:szCs w:val="26"/>
          <w:lang w:val="en-US"/>
        </w:rPr>
        <w:t>2000</w:t>
      </w:r>
      <w:r w:rsidR="00316C58">
        <w:rPr>
          <w:rFonts w:asciiTheme="majorHAnsi" w:hAnsiTheme="majorHAnsi" w:cs="Arial"/>
          <w:color w:val="424242"/>
          <w:sz w:val="24"/>
          <w:szCs w:val="26"/>
          <w:lang w:val="en-US"/>
        </w:rPr>
        <w:t>)</w:t>
      </w:r>
      <w:r w:rsidR="00316C58" w:rsidRPr="00277013">
        <w:rPr>
          <w:rFonts w:asciiTheme="majorHAnsi" w:hAnsiTheme="majorHAnsi" w:cs="Arial"/>
          <w:color w:val="424242"/>
          <w:sz w:val="24"/>
          <w:szCs w:val="26"/>
          <w:lang w:val="en-US"/>
        </w:rPr>
        <w:t xml:space="preserve">. </w:t>
      </w:r>
      <w:r w:rsidRPr="00277013">
        <w:rPr>
          <w:rFonts w:asciiTheme="majorHAnsi" w:hAnsiTheme="majorHAnsi" w:cs="Times New Roman"/>
          <w:sz w:val="24"/>
          <w:szCs w:val="32"/>
          <w:lang w:val="en-US"/>
        </w:rPr>
        <w:t xml:space="preserve">Still </w:t>
      </w:r>
      <w:r w:rsidR="00316C58" w:rsidRPr="00277013">
        <w:rPr>
          <w:rFonts w:asciiTheme="majorHAnsi" w:hAnsiTheme="majorHAnsi" w:cs="Times New Roman"/>
          <w:sz w:val="24"/>
          <w:szCs w:val="32"/>
          <w:lang w:val="en-US"/>
        </w:rPr>
        <w:t xml:space="preserve">Fumbling Along? </w:t>
      </w:r>
      <w:r w:rsidRPr="00277013">
        <w:rPr>
          <w:rFonts w:asciiTheme="majorHAnsi" w:hAnsiTheme="majorHAnsi" w:cs="Times New Roman"/>
          <w:sz w:val="24"/>
          <w:szCs w:val="32"/>
          <w:lang w:val="en-US"/>
        </w:rPr>
        <w:t xml:space="preserve">A </w:t>
      </w:r>
      <w:r w:rsidR="00EA65BE">
        <w:rPr>
          <w:rFonts w:asciiTheme="majorHAnsi" w:hAnsiTheme="majorHAnsi" w:cs="Times New Roman"/>
          <w:sz w:val="24"/>
          <w:szCs w:val="32"/>
          <w:lang w:val="en-US"/>
        </w:rPr>
        <w:t>Comparative Study of t</w:t>
      </w:r>
      <w:r w:rsidR="00316C58" w:rsidRPr="00277013">
        <w:rPr>
          <w:rFonts w:asciiTheme="majorHAnsi" w:hAnsiTheme="majorHAnsi" w:cs="Times New Roman"/>
          <w:sz w:val="24"/>
          <w:szCs w:val="32"/>
          <w:lang w:val="en-US"/>
        </w:rPr>
        <w:t>he Newl</w:t>
      </w:r>
      <w:r w:rsidR="00EA65BE">
        <w:rPr>
          <w:rFonts w:asciiTheme="majorHAnsi" w:hAnsiTheme="majorHAnsi" w:cs="Times New Roman"/>
          <w:sz w:val="24"/>
          <w:szCs w:val="32"/>
          <w:lang w:val="en-US"/>
        </w:rPr>
        <w:t>y Qualified Nurse's Perception of the Transition from Student t</w:t>
      </w:r>
      <w:r w:rsidR="00316C58" w:rsidRPr="00277013">
        <w:rPr>
          <w:rFonts w:asciiTheme="majorHAnsi" w:hAnsiTheme="majorHAnsi" w:cs="Times New Roman"/>
          <w:sz w:val="24"/>
          <w:szCs w:val="32"/>
          <w:lang w:val="en-US"/>
        </w:rPr>
        <w:t xml:space="preserve">o Qualified Nurse. </w:t>
      </w:r>
      <w:r w:rsidRPr="00277013">
        <w:rPr>
          <w:rFonts w:asciiTheme="majorHAnsi" w:hAnsiTheme="majorHAnsi" w:cs="Times New Roman"/>
          <w:i/>
          <w:sz w:val="24"/>
          <w:szCs w:val="32"/>
          <w:lang w:val="en-US"/>
        </w:rPr>
        <w:t xml:space="preserve">Journal </w:t>
      </w:r>
      <w:r w:rsidR="00EA65BE">
        <w:rPr>
          <w:rFonts w:asciiTheme="majorHAnsi" w:hAnsiTheme="majorHAnsi" w:cs="Times New Roman"/>
          <w:i/>
          <w:sz w:val="24"/>
          <w:szCs w:val="32"/>
          <w:lang w:val="en-US"/>
        </w:rPr>
        <w:t>o</w:t>
      </w:r>
      <w:r w:rsidR="00316C58" w:rsidRPr="00277013">
        <w:rPr>
          <w:rFonts w:asciiTheme="majorHAnsi" w:hAnsiTheme="majorHAnsi" w:cs="Times New Roman"/>
          <w:i/>
          <w:sz w:val="24"/>
          <w:szCs w:val="32"/>
          <w:lang w:val="en-US"/>
        </w:rPr>
        <w:t>f Advanced Nursing</w:t>
      </w:r>
      <w:r w:rsidR="00EA65BE">
        <w:rPr>
          <w:rFonts w:asciiTheme="majorHAnsi" w:hAnsiTheme="majorHAnsi" w:cs="Times New Roman"/>
          <w:sz w:val="24"/>
          <w:szCs w:val="32"/>
          <w:lang w:val="en-US"/>
        </w:rPr>
        <w:t>,  32(2),</w:t>
      </w:r>
      <w:r w:rsidR="00316C58" w:rsidRPr="00277013">
        <w:rPr>
          <w:rFonts w:asciiTheme="majorHAnsi" w:hAnsiTheme="majorHAnsi" w:cs="Times New Roman"/>
          <w:sz w:val="24"/>
          <w:szCs w:val="32"/>
          <w:lang w:val="en-US"/>
        </w:rPr>
        <w:t xml:space="preserve"> 473-80</w:t>
      </w:r>
    </w:p>
    <w:p w:rsidR="00FF106F" w:rsidRPr="00277013" w:rsidRDefault="00FF106F" w:rsidP="00666E4E">
      <w:pPr>
        <w:widowControl w:val="0"/>
        <w:autoSpaceDE w:val="0"/>
        <w:autoSpaceDN w:val="0"/>
        <w:adjustRightInd w:val="0"/>
        <w:spacing w:after="0" w:line="480" w:lineRule="auto"/>
        <w:ind w:left="511" w:hanging="567"/>
        <w:rPr>
          <w:rFonts w:asciiTheme="majorHAnsi" w:hAnsiTheme="majorHAnsi" w:cs="Times New Roman"/>
          <w:sz w:val="24"/>
          <w:szCs w:val="32"/>
          <w:lang w:val="en-US"/>
        </w:rPr>
      </w:pPr>
    </w:p>
    <w:p w:rsidR="0033586D" w:rsidRPr="00277013" w:rsidRDefault="00666E4E" w:rsidP="00666E4E">
      <w:pPr>
        <w:spacing w:after="120" w:line="480" w:lineRule="auto"/>
        <w:ind w:left="511" w:hanging="567"/>
        <w:rPr>
          <w:rFonts w:asciiTheme="majorHAnsi" w:eastAsia="Times New Roman" w:hAnsiTheme="majorHAnsi" w:cs="Times New Roman"/>
          <w:sz w:val="24"/>
          <w:szCs w:val="24"/>
          <w:lang w:eastAsia="en-GB"/>
        </w:rPr>
      </w:pPr>
      <w:r w:rsidRPr="00277013">
        <w:rPr>
          <w:rFonts w:asciiTheme="majorHAnsi" w:eastAsia="Times New Roman" w:hAnsiTheme="majorHAnsi" w:cs="Times New Roman"/>
          <w:sz w:val="24"/>
          <w:szCs w:val="24"/>
          <w:lang w:eastAsia="en-GB"/>
        </w:rPr>
        <w:t>Gillen</w:t>
      </w:r>
      <w:r w:rsidR="00316C58">
        <w:rPr>
          <w:rFonts w:asciiTheme="majorHAnsi" w:eastAsia="Times New Roman" w:hAnsiTheme="majorHAnsi" w:cs="Times New Roman"/>
          <w:sz w:val="24"/>
          <w:szCs w:val="24"/>
          <w:lang w:eastAsia="en-GB"/>
        </w:rPr>
        <w:t>, P</w:t>
      </w:r>
      <w:r w:rsidR="00EA65BE">
        <w:rPr>
          <w:rFonts w:asciiTheme="majorHAnsi" w:eastAsia="Times New Roman" w:hAnsiTheme="majorHAnsi" w:cs="Times New Roman"/>
          <w:sz w:val="24"/>
          <w:szCs w:val="24"/>
          <w:lang w:eastAsia="en-GB"/>
        </w:rPr>
        <w:t>.,</w:t>
      </w:r>
      <w:r w:rsidR="00316C58">
        <w:rPr>
          <w:rFonts w:asciiTheme="majorHAnsi" w:eastAsia="Times New Roman" w:hAnsiTheme="majorHAnsi" w:cs="Times New Roman"/>
          <w:sz w:val="24"/>
          <w:szCs w:val="24"/>
          <w:lang w:eastAsia="en-GB"/>
        </w:rPr>
        <w:t xml:space="preserve"> </w:t>
      </w:r>
      <w:r w:rsidR="00EA65BE">
        <w:rPr>
          <w:rFonts w:asciiTheme="majorHAnsi" w:eastAsia="Times New Roman" w:hAnsiTheme="majorHAnsi" w:cs="Times New Roman"/>
          <w:sz w:val="24"/>
          <w:szCs w:val="24"/>
          <w:lang w:eastAsia="en-GB"/>
        </w:rPr>
        <w:t>&amp;</w:t>
      </w:r>
      <w:r w:rsidR="00316C58" w:rsidRPr="00277013">
        <w:rPr>
          <w:rFonts w:asciiTheme="majorHAnsi" w:eastAsia="Times New Roman" w:hAnsiTheme="majorHAnsi" w:cs="Times New Roman"/>
          <w:sz w:val="24"/>
          <w:szCs w:val="24"/>
          <w:lang w:eastAsia="en-GB"/>
        </w:rPr>
        <w:t xml:space="preserve"> Graffin</w:t>
      </w:r>
      <w:r w:rsidR="00316C58">
        <w:rPr>
          <w:rFonts w:asciiTheme="majorHAnsi" w:eastAsia="Times New Roman" w:hAnsiTheme="majorHAnsi" w:cs="Times New Roman"/>
          <w:sz w:val="24"/>
          <w:szCs w:val="24"/>
          <w:lang w:eastAsia="en-GB"/>
        </w:rPr>
        <w:t>, S</w:t>
      </w:r>
      <w:r w:rsidR="00316C58" w:rsidRPr="00277013">
        <w:rPr>
          <w:rFonts w:asciiTheme="majorHAnsi" w:eastAsia="Times New Roman" w:hAnsiTheme="majorHAnsi" w:cs="Times New Roman"/>
          <w:sz w:val="24"/>
          <w:szCs w:val="24"/>
          <w:lang w:eastAsia="en-GB"/>
        </w:rPr>
        <w:t xml:space="preserve">. </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2010</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Pr="00277013">
        <w:rPr>
          <w:rFonts w:asciiTheme="majorHAnsi" w:eastAsia="Times New Roman" w:hAnsiTheme="majorHAnsi" w:cs="Times New Roman"/>
          <w:sz w:val="24"/>
          <w:szCs w:val="24"/>
          <w:lang w:eastAsia="en-GB"/>
        </w:rPr>
        <w:t xml:space="preserve">Nursing </w:t>
      </w:r>
      <w:r w:rsidR="00316C58" w:rsidRPr="00277013">
        <w:rPr>
          <w:rFonts w:asciiTheme="majorHAnsi" w:eastAsia="Times New Roman" w:hAnsiTheme="majorHAnsi" w:cs="Times New Roman"/>
          <w:sz w:val="24"/>
          <w:szCs w:val="24"/>
          <w:lang w:eastAsia="en-GB"/>
        </w:rPr>
        <w:t xml:space="preserve">Delegation In The United Kingdom. </w:t>
      </w:r>
      <w:r w:rsidRPr="00277013">
        <w:rPr>
          <w:rFonts w:asciiTheme="majorHAnsi" w:eastAsia="Times New Roman" w:hAnsiTheme="majorHAnsi" w:cs="Times New Roman"/>
          <w:i/>
          <w:iCs/>
          <w:sz w:val="24"/>
          <w:szCs w:val="24"/>
          <w:lang w:eastAsia="en-GB"/>
        </w:rPr>
        <w:t>Ojin</w:t>
      </w:r>
      <w:r w:rsidR="00316C58" w:rsidRPr="00277013">
        <w:rPr>
          <w:rFonts w:asciiTheme="majorHAnsi" w:eastAsia="Times New Roman" w:hAnsiTheme="majorHAnsi" w:cs="Times New Roman"/>
          <w:i/>
          <w:iCs/>
          <w:sz w:val="24"/>
          <w:szCs w:val="24"/>
          <w:lang w:eastAsia="en-GB"/>
        </w:rPr>
        <w:t>: The Online Journal Of Issues In Nursi</w:t>
      </w:r>
      <w:r w:rsidR="00316C58" w:rsidRPr="00277013">
        <w:rPr>
          <w:rFonts w:asciiTheme="majorHAnsi" w:eastAsia="Times New Roman" w:hAnsiTheme="majorHAnsi" w:cs="Times New Roman"/>
          <w:iCs/>
          <w:sz w:val="24"/>
          <w:szCs w:val="24"/>
          <w:lang w:eastAsia="en-GB"/>
        </w:rPr>
        <w:t>ng</w:t>
      </w:r>
      <w:r w:rsidR="00EA65BE">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00316C58" w:rsidRPr="00277013">
        <w:rPr>
          <w:rFonts w:asciiTheme="majorHAnsi" w:eastAsia="Times New Roman" w:hAnsiTheme="majorHAnsi" w:cs="Times New Roman"/>
          <w:iCs/>
          <w:sz w:val="24"/>
          <w:szCs w:val="24"/>
          <w:lang w:eastAsia="en-GB"/>
        </w:rPr>
        <w:t xml:space="preserve">15 </w:t>
      </w:r>
      <w:r w:rsidR="00EA65BE">
        <w:rPr>
          <w:rFonts w:asciiTheme="majorHAnsi" w:eastAsia="Times New Roman" w:hAnsiTheme="majorHAnsi" w:cs="Times New Roman"/>
          <w:sz w:val="24"/>
          <w:szCs w:val="24"/>
          <w:lang w:eastAsia="en-GB"/>
        </w:rPr>
        <w:t>(2),</w:t>
      </w:r>
      <w:r w:rsidR="00316C58" w:rsidRPr="00277013">
        <w:rPr>
          <w:rFonts w:asciiTheme="majorHAnsi" w:eastAsia="Times New Roman" w:hAnsiTheme="majorHAnsi" w:cs="Times New Roman"/>
          <w:sz w:val="24"/>
          <w:szCs w:val="24"/>
          <w:lang w:eastAsia="en-GB"/>
        </w:rPr>
        <w:t xml:space="preserve"> </w:t>
      </w:r>
      <w:r w:rsidRPr="00277013">
        <w:rPr>
          <w:rFonts w:asciiTheme="majorHAnsi" w:hAnsiTheme="majorHAnsi" w:cs="Arial"/>
          <w:sz w:val="24"/>
          <w:szCs w:val="26"/>
          <w:lang w:val="en-US"/>
        </w:rPr>
        <w:t>Doi</w:t>
      </w:r>
      <w:r w:rsidR="00316C58" w:rsidRPr="00277013">
        <w:rPr>
          <w:rFonts w:asciiTheme="majorHAnsi" w:hAnsiTheme="majorHAnsi" w:cs="Arial"/>
          <w:sz w:val="24"/>
          <w:szCs w:val="26"/>
          <w:lang w:val="en-US"/>
        </w:rPr>
        <w:t>: 10.3912/</w:t>
      </w:r>
      <w:r w:rsidR="00316C58" w:rsidRPr="00277013">
        <w:rPr>
          <w:rFonts w:asciiTheme="majorHAnsi" w:hAnsiTheme="majorHAnsi" w:cs="Arial"/>
          <w:bCs/>
          <w:sz w:val="24"/>
          <w:szCs w:val="26"/>
          <w:lang w:val="en-US"/>
        </w:rPr>
        <w:t>Ojin</w:t>
      </w:r>
      <w:r w:rsidR="00316C58" w:rsidRPr="00277013">
        <w:rPr>
          <w:rFonts w:asciiTheme="majorHAnsi" w:hAnsiTheme="majorHAnsi" w:cs="Arial"/>
          <w:sz w:val="24"/>
          <w:szCs w:val="26"/>
          <w:lang w:val="en-US"/>
        </w:rPr>
        <w:t>.</w:t>
      </w:r>
      <w:r w:rsidR="00316C58" w:rsidRPr="00277013">
        <w:rPr>
          <w:rFonts w:asciiTheme="majorHAnsi" w:hAnsiTheme="majorHAnsi" w:cs="Arial"/>
          <w:bCs/>
          <w:sz w:val="24"/>
          <w:szCs w:val="26"/>
          <w:lang w:val="en-US"/>
        </w:rPr>
        <w:t>Vol15no02man06</w:t>
      </w:r>
      <w:r w:rsidR="00316C58" w:rsidRPr="00277013">
        <w:rPr>
          <w:rFonts w:ascii="Arial" w:hAnsi="Arial" w:cs="Arial"/>
          <w:color w:val="424242"/>
          <w:sz w:val="26"/>
          <w:szCs w:val="26"/>
          <w:lang w:val="en-US"/>
        </w:rPr>
        <w:t xml:space="preserve"> </w:t>
      </w:r>
    </w:p>
    <w:p w:rsidR="000530A5" w:rsidRPr="00277013" w:rsidRDefault="00666E4E" w:rsidP="00666E4E">
      <w:pPr>
        <w:spacing w:after="120" w:line="480" w:lineRule="auto"/>
        <w:ind w:left="511" w:hanging="567"/>
        <w:rPr>
          <w:rFonts w:asciiTheme="majorHAnsi" w:hAnsiTheme="majorHAnsi" w:cs="Times New Roman"/>
          <w:noProof/>
          <w:sz w:val="24"/>
          <w:szCs w:val="24"/>
        </w:rPr>
      </w:pPr>
      <w:r w:rsidRPr="00277013">
        <w:rPr>
          <w:rFonts w:asciiTheme="majorHAnsi" w:hAnsiTheme="majorHAnsi" w:cs="Times New Roman"/>
          <w:noProof/>
          <w:sz w:val="24"/>
          <w:szCs w:val="24"/>
        </w:rPr>
        <w:t>Gordon</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S</w:t>
      </w:r>
      <w:r w:rsidR="00EA65BE">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w:t>
      </w:r>
      <w:r w:rsidR="00EA65BE">
        <w:rPr>
          <w:rFonts w:asciiTheme="majorHAnsi" w:hAnsiTheme="majorHAnsi" w:cs="Times New Roman"/>
          <w:noProof/>
          <w:sz w:val="24"/>
          <w:szCs w:val="24"/>
        </w:rPr>
        <w:t>&amp;</w:t>
      </w:r>
      <w:r w:rsidR="00316C58" w:rsidRPr="00277013">
        <w:rPr>
          <w:rFonts w:asciiTheme="majorHAnsi" w:hAnsiTheme="majorHAnsi" w:cs="Times New Roman"/>
          <w:noProof/>
          <w:sz w:val="24"/>
          <w:szCs w:val="24"/>
        </w:rPr>
        <w:t xml:space="preserve"> Nelson</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S. </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2006</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w:t>
      </w:r>
      <w:r w:rsidRPr="00277013">
        <w:rPr>
          <w:rFonts w:asciiTheme="majorHAnsi" w:hAnsiTheme="majorHAnsi" w:cs="Times New Roman"/>
          <w:noProof/>
          <w:sz w:val="24"/>
          <w:szCs w:val="24"/>
        </w:rPr>
        <w:t xml:space="preserve">Moving </w:t>
      </w:r>
      <w:r w:rsidR="00EA65BE">
        <w:rPr>
          <w:rFonts w:asciiTheme="majorHAnsi" w:hAnsiTheme="majorHAnsi" w:cs="Times New Roman"/>
          <w:noProof/>
          <w:sz w:val="24"/>
          <w:szCs w:val="24"/>
        </w:rPr>
        <w:t>Beyond the Virtue Script in Nursing: Creating a knoweldge-based identity for n</w:t>
      </w:r>
      <w:r w:rsidR="00316C58" w:rsidRPr="00277013">
        <w:rPr>
          <w:rFonts w:asciiTheme="majorHAnsi" w:hAnsiTheme="majorHAnsi" w:cs="Times New Roman"/>
          <w:noProof/>
          <w:sz w:val="24"/>
          <w:szCs w:val="24"/>
        </w:rPr>
        <w:t xml:space="preserve">urses. </w:t>
      </w:r>
      <w:r w:rsidRPr="00277013">
        <w:rPr>
          <w:rFonts w:asciiTheme="majorHAnsi" w:hAnsiTheme="majorHAnsi" w:cs="Times New Roman"/>
          <w:noProof/>
          <w:sz w:val="24"/>
          <w:szCs w:val="24"/>
        </w:rPr>
        <w:t xml:space="preserve">In </w:t>
      </w:r>
      <w:r w:rsidR="00316C58" w:rsidRPr="00277013">
        <w:rPr>
          <w:rFonts w:asciiTheme="majorHAnsi" w:hAnsiTheme="majorHAnsi" w:cs="Times New Roman"/>
          <w:i/>
          <w:noProof/>
          <w:sz w:val="24"/>
          <w:szCs w:val="24"/>
        </w:rPr>
        <w:t>Complexities Of Care: Nursing Reconsidered</w:t>
      </w:r>
      <w:r w:rsidR="00EA65BE">
        <w:rPr>
          <w:rFonts w:asciiTheme="majorHAnsi" w:hAnsiTheme="majorHAnsi" w:cs="Times New Roman"/>
          <w:noProof/>
          <w:sz w:val="24"/>
          <w:szCs w:val="24"/>
        </w:rPr>
        <w:t>, Eds Gordon, S., a</w:t>
      </w:r>
      <w:r w:rsidR="00316C58" w:rsidRPr="00277013">
        <w:rPr>
          <w:rFonts w:asciiTheme="majorHAnsi" w:hAnsiTheme="majorHAnsi" w:cs="Times New Roman"/>
          <w:noProof/>
          <w:sz w:val="24"/>
          <w:szCs w:val="24"/>
        </w:rPr>
        <w:t>nd Nelson</w:t>
      </w:r>
      <w:r w:rsidR="00EA65BE">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S</w:t>
      </w:r>
      <w:r w:rsidR="00EA65BE">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13-29. </w:t>
      </w:r>
      <w:r w:rsidRPr="00277013">
        <w:rPr>
          <w:rFonts w:asciiTheme="majorHAnsi" w:hAnsiTheme="majorHAnsi" w:cs="Times New Roman"/>
          <w:noProof/>
          <w:sz w:val="24"/>
          <w:szCs w:val="24"/>
        </w:rPr>
        <w:t xml:space="preserve">New </w:t>
      </w:r>
      <w:r w:rsidR="00316C58" w:rsidRPr="00277013">
        <w:rPr>
          <w:rFonts w:asciiTheme="majorHAnsi" w:hAnsiTheme="majorHAnsi" w:cs="Times New Roman"/>
          <w:noProof/>
          <w:sz w:val="24"/>
          <w:szCs w:val="24"/>
        </w:rPr>
        <w:t xml:space="preserve">York: Cornell University Press </w:t>
      </w:r>
    </w:p>
    <w:p w:rsidR="00490702" w:rsidRPr="00277013" w:rsidRDefault="00666E4E" w:rsidP="00666E4E">
      <w:pPr>
        <w:spacing w:after="120" w:line="480" w:lineRule="auto"/>
        <w:ind w:left="511" w:hanging="567"/>
        <w:rPr>
          <w:rFonts w:asciiTheme="majorHAnsi" w:hAnsiTheme="majorHAnsi" w:cs="Times New Roman"/>
          <w:noProof/>
          <w:sz w:val="24"/>
          <w:szCs w:val="24"/>
        </w:rPr>
      </w:pPr>
      <w:r w:rsidRPr="00277013">
        <w:rPr>
          <w:rFonts w:asciiTheme="majorHAnsi" w:hAnsiTheme="majorHAnsi" w:cs="Times New Roman"/>
          <w:noProof/>
          <w:sz w:val="24"/>
          <w:szCs w:val="24"/>
        </w:rPr>
        <w:t>Guest</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G</w:t>
      </w:r>
      <w:r w:rsidR="00EA65BE">
        <w:rPr>
          <w:rFonts w:asciiTheme="majorHAnsi" w:hAnsiTheme="majorHAnsi" w:cs="Times New Roman"/>
          <w:noProof/>
          <w:sz w:val="24"/>
          <w:szCs w:val="24"/>
        </w:rPr>
        <w:t>.</w:t>
      </w:r>
      <w:r w:rsidR="00316C58">
        <w:rPr>
          <w:rFonts w:asciiTheme="majorHAnsi" w:hAnsiTheme="majorHAnsi" w:cs="Times New Roman"/>
          <w:noProof/>
          <w:sz w:val="24"/>
          <w:szCs w:val="24"/>
        </w:rPr>
        <w:t xml:space="preserve"> </w:t>
      </w:r>
      <w:r w:rsidR="00316C58" w:rsidRPr="00277013">
        <w:rPr>
          <w:rFonts w:asciiTheme="majorHAnsi" w:hAnsiTheme="majorHAnsi" w:cs="Times New Roman"/>
          <w:noProof/>
          <w:sz w:val="24"/>
          <w:szCs w:val="24"/>
        </w:rPr>
        <w:t>S</w:t>
      </w:r>
      <w:r w:rsidR="00EA65BE">
        <w:rPr>
          <w:rFonts w:asciiTheme="majorHAnsi" w:hAnsiTheme="majorHAnsi" w:cs="Times New Roman"/>
          <w:noProof/>
          <w:sz w:val="24"/>
          <w:szCs w:val="24"/>
        </w:rPr>
        <w:t>.</w:t>
      </w:r>
      <w:r w:rsidR="00316C58" w:rsidRPr="00277013">
        <w:rPr>
          <w:rFonts w:asciiTheme="majorHAnsi" w:hAnsiTheme="majorHAnsi" w:cs="Times New Roman"/>
          <w:noProof/>
          <w:sz w:val="24"/>
          <w:szCs w:val="24"/>
        </w:rPr>
        <w:t>, Macqueen</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K</w:t>
      </w:r>
      <w:r w:rsidR="00EA65BE">
        <w:rPr>
          <w:rFonts w:asciiTheme="majorHAnsi" w:hAnsiTheme="majorHAnsi" w:cs="Times New Roman"/>
          <w:noProof/>
          <w:sz w:val="24"/>
          <w:szCs w:val="24"/>
        </w:rPr>
        <w:t>.</w:t>
      </w:r>
      <w:r w:rsidR="00316C58">
        <w:rPr>
          <w:rFonts w:asciiTheme="majorHAnsi" w:hAnsiTheme="majorHAnsi" w:cs="Times New Roman"/>
          <w:noProof/>
          <w:sz w:val="24"/>
          <w:szCs w:val="24"/>
        </w:rPr>
        <w:t xml:space="preserve"> </w:t>
      </w:r>
      <w:r w:rsidR="00316C58" w:rsidRPr="00277013">
        <w:rPr>
          <w:rFonts w:asciiTheme="majorHAnsi" w:hAnsiTheme="majorHAnsi" w:cs="Times New Roman"/>
          <w:noProof/>
          <w:sz w:val="24"/>
          <w:szCs w:val="24"/>
        </w:rPr>
        <w:t>M</w:t>
      </w:r>
      <w:r w:rsidR="00EA65BE">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w:t>
      </w:r>
      <w:r w:rsidR="00EA65BE">
        <w:rPr>
          <w:rFonts w:asciiTheme="majorHAnsi" w:hAnsiTheme="majorHAnsi" w:cs="Times New Roman"/>
          <w:noProof/>
          <w:sz w:val="24"/>
          <w:szCs w:val="24"/>
        </w:rPr>
        <w:t>&amp;</w:t>
      </w:r>
      <w:r w:rsidR="00316C58" w:rsidRPr="00277013">
        <w:rPr>
          <w:rFonts w:asciiTheme="majorHAnsi" w:hAnsiTheme="majorHAnsi" w:cs="Times New Roman"/>
          <w:noProof/>
          <w:sz w:val="24"/>
          <w:szCs w:val="24"/>
        </w:rPr>
        <w:t xml:space="preserve">  Namey</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E</w:t>
      </w:r>
      <w:r w:rsidR="00EA65BE">
        <w:rPr>
          <w:rFonts w:asciiTheme="majorHAnsi" w:hAnsiTheme="majorHAnsi" w:cs="Times New Roman"/>
          <w:noProof/>
          <w:sz w:val="24"/>
          <w:szCs w:val="24"/>
        </w:rPr>
        <w:t>.</w:t>
      </w:r>
      <w:r w:rsidR="00316C58">
        <w:rPr>
          <w:rFonts w:asciiTheme="majorHAnsi" w:hAnsiTheme="majorHAnsi" w:cs="Times New Roman"/>
          <w:noProof/>
          <w:sz w:val="24"/>
          <w:szCs w:val="24"/>
        </w:rPr>
        <w:t xml:space="preserve"> </w:t>
      </w:r>
      <w:r w:rsidR="00316C58" w:rsidRPr="00277013">
        <w:rPr>
          <w:rFonts w:asciiTheme="majorHAnsi" w:hAnsiTheme="majorHAnsi" w:cs="Times New Roman"/>
          <w:noProof/>
          <w:sz w:val="24"/>
          <w:szCs w:val="24"/>
        </w:rPr>
        <w:t xml:space="preserve">E. </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2012</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w:t>
      </w:r>
      <w:r w:rsidRPr="00277013">
        <w:rPr>
          <w:rFonts w:asciiTheme="majorHAnsi" w:hAnsiTheme="majorHAnsi" w:cs="Times New Roman"/>
          <w:i/>
          <w:noProof/>
          <w:sz w:val="24"/>
          <w:szCs w:val="24"/>
        </w:rPr>
        <w:t xml:space="preserve">Applied </w:t>
      </w:r>
      <w:r w:rsidR="00316C58" w:rsidRPr="00277013">
        <w:rPr>
          <w:rFonts w:asciiTheme="majorHAnsi" w:hAnsiTheme="majorHAnsi" w:cs="Times New Roman"/>
          <w:i/>
          <w:noProof/>
          <w:sz w:val="24"/>
          <w:szCs w:val="24"/>
        </w:rPr>
        <w:t>Thematic Analysis.</w:t>
      </w:r>
      <w:r w:rsidR="00316C58" w:rsidRPr="00277013">
        <w:rPr>
          <w:rFonts w:asciiTheme="majorHAnsi" w:hAnsiTheme="majorHAnsi" w:cs="Times New Roman"/>
          <w:noProof/>
          <w:sz w:val="24"/>
          <w:szCs w:val="24"/>
        </w:rPr>
        <w:t xml:space="preserve"> </w:t>
      </w:r>
      <w:r w:rsidRPr="00277013">
        <w:rPr>
          <w:rFonts w:asciiTheme="majorHAnsi" w:hAnsiTheme="majorHAnsi" w:cs="Times New Roman"/>
          <w:noProof/>
          <w:sz w:val="24"/>
          <w:szCs w:val="24"/>
        </w:rPr>
        <w:t>London</w:t>
      </w:r>
      <w:r w:rsidR="00316C58" w:rsidRPr="00277013">
        <w:rPr>
          <w:rFonts w:asciiTheme="majorHAnsi" w:hAnsiTheme="majorHAnsi" w:cs="Times New Roman"/>
          <w:noProof/>
          <w:sz w:val="24"/>
          <w:szCs w:val="24"/>
        </w:rPr>
        <w:t>: Sage.</w:t>
      </w:r>
    </w:p>
    <w:p w:rsidR="00490702" w:rsidRPr="00277013" w:rsidRDefault="00666E4E" w:rsidP="00666E4E">
      <w:pPr>
        <w:spacing w:after="120" w:line="480" w:lineRule="auto"/>
        <w:ind w:left="511" w:hanging="567"/>
        <w:rPr>
          <w:rFonts w:asciiTheme="majorHAnsi" w:hAnsiTheme="majorHAnsi" w:cs="Times New Roman"/>
          <w:noProof/>
          <w:sz w:val="24"/>
          <w:szCs w:val="24"/>
        </w:rPr>
      </w:pPr>
      <w:r w:rsidRPr="00277013">
        <w:rPr>
          <w:rFonts w:asciiTheme="majorHAnsi" w:hAnsiTheme="majorHAnsi" w:cs="Times New Roman"/>
          <w:noProof/>
          <w:sz w:val="24"/>
          <w:szCs w:val="24"/>
        </w:rPr>
        <w:t>Hasson</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F</w:t>
      </w:r>
      <w:r w:rsidR="00EA65BE">
        <w:rPr>
          <w:rFonts w:asciiTheme="majorHAnsi" w:hAnsiTheme="majorHAnsi" w:cs="Times New Roman"/>
          <w:noProof/>
          <w:sz w:val="24"/>
          <w:szCs w:val="24"/>
        </w:rPr>
        <w:t>.</w:t>
      </w:r>
      <w:r w:rsidR="00316C58" w:rsidRPr="00277013">
        <w:rPr>
          <w:rFonts w:asciiTheme="majorHAnsi" w:hAnsiTheme="majorHAnsi" w:cs="Times New Roman"/>
          <w:noProof/>
          <w:sz w:val="24"/>
          <w:szCs w:val="24"/>
        </w:rPr>
        <w:t>, Mckenna</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H</w:t>
      </w:r>
      <w:r w:rsidR="00EA65BE">
        <w:rPr>
          <w:rFonts w:asciiTheme="majorHAnsi" w:hAnsiTheme="majorHAnsi" w:cs="Times New Roman"/>
          <w:noProof/>
          <w:sz w:val="24"/>
          <w:szCs w:val="24"/>
        </w:rPr>
        <w:t>.</w:t>
      </w:r>
      <w:r w:rsidR="00316C58">
        <w:rPr>
          <w:rFonts w:asciiTheme="majorHAnsi" w:hAnsiTheme="majorHAnsi" w:cs="Times New Roman"/>
          <w:noProof/>
          <w:sz w:val="24"/>
          <w:szCs w:val="24"/>
        </w:rPr>
        <w:t xml:space="preserve"> </w:t>
      </w:r>
      <w:r w:rsidR="00316C58" w:rsidRPr="00277013">
        <w:rPr>
          <w:rFonts w:asciiTheme="majorHAnsi" w:hAnsiTheme="majorHAnsi" w:cs="Times New Roman"/>
          <w:noProof/>
          <w:sz w:val="24"/>
          <w:szCs w:val="24"/>
        </w:rPr>
        <w:t>P</w:t>
      </w:r>
      <w:r w:rsidR="00EA65BE">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w:t>
      </w:r>
      <w:r w:rsidR="00EA65BE">
        <w:rPr>
          <w:rFonts w:asciiTheme="majorHAnsi" w:hAnsiTheme="majorHAnsi" w:cs="Times New Roman"/>
          <w:noProof/>
          <w:sz w:val="24"/>
          <w:szCs w:val="24"/>
        </w:rPr>
        <w:t>&amp;</w:t>
      </w:r>
      <w:r w:rsidR="00316C58" w:rsidRPr="00277013">
        <w:rPr>
          <w:rFonts w:asciiTheme="majorHAnsi" w:hAnsiTheme="majorHAnsi" w:cs="Times New Roman"/>
          <w:noProof/>
          <w:sz w:val="24"/>
          <w:szCs w:val="24"/>
        </w:rPr>
        <w:t xml:space="preserve"> Keeney</w:t>
      </w:r>
      <w:r w:rsidR="00316C58">
        <w:rPr>
          <w:rFonts w:asciiTheme="majorHAnsi" w:hAnsiTheme="majorHAnsi" w:cs="Times New Roman"/>
          <w:noProof/>
          <w:sz w:val="24"/>
          <w:szCs w:val="24"/>
        </w:rPr>
        <w:t>,</w:t>
      </w:r>
      <w:r w:rsidR="00EA65BE">
        <w:rPr>
          <w:rFonts w:asciiTheme="majorHAnsi" w:hAnsiTheme="majorHAnsi" w:cs="Times New Roman"/>
          <w:noProof/>
          <w:sz w:val="24"/>
          <w:szCs w:val="24"/>
        </w:rPr>
        <w:t xml:space="preserve"> S</w:t>
      </w:r>
      <w:r w:rsidR="00316C58" w:rsidRPr="00277013">
        <w:rPr>
          <w:rFonts w:asciiTheme="majorHAnsi" w:hAnsiTheme="majorHAnsi" w:cs="Times New Roman"/>
          <w:noProof/>
          <w:sz w:val="24"/>
          <w:szCs w:val="24"/>
        </w:rPr>
        <w:t xml:space="preserve">. </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2013</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w:t>
      </w:r>
      <w:r w:rsidRPr="00277013">
        <w:rPr>
          <w:rFonts w:asciiTheme="majorHAnsi" w:hAnsiTheme="majorHAnsi" w:cs="Times New Roman"/>
          <w:noProof/>
          <w:sz w:val="24"/>
          <w:szCs w:val="24"/>
        </w:rPr>
        <w:t xml:space="preserve">Delegating </w:t>
      </w:r>
      <w:r w:rsidR="00EA65BE">
        <w:rPr>
          <w:rFonts w:asciiTheme="majorHAnsi" w:hAnsiTheme="majorHAnsi" w:cs="Times New Roman"/>
          <w:noProof/>
          <w:sz w:val="24"/>
          <w:szCs w:val="24"/>
        </w:rPr>
        <w:t>and Supervising Unregistered Professionals: The student nurse e</w:t>
      </w:r>
      <w:r w:rsidR="00316C58" w:rsidRPr="00277013">
        <w:rPr>
          <w:rFonts w:asciiTheme="majorHAnsi" w:hAnsiTheme="majorHAnsi" w:cs="Times New Roman"/>
          <w:noProof/>
          <w:sz w:val="24"/>
          <w:szCs w:val="24"/>
        </w:rPr>
        <w:t xml:space="preserve">xperience. </w:t>
      </w:r>
      <w:r w:rsidRPr="00277013">
        <w:rPr>
          <w:rFonts w:asciiTheme="majorHAnsi" w:hAnsiTheme="majorHAnsi" w:cs="Times New Roman"/>
          <w:i/>
          <w:noProof/>
          <w:sz w:val="24"/>
          <w:szCs w:val="24"/>
        </w:rPr>
        <w:t xml:space="preserve">Nurse </w:t>
      </w:r>
      <w:r w:rsidR="00316C58" w:rsidRPr="00277013">
        <w:rPr>
          <w:rFonts w:asciiTheme="majorHAnsi" w:hAnsiTheme="majorHAnsi" w:cs="Times New Roman"/>
          <w:i/>
          <w:noProof/>
          <w:sz w:val="24"/>
          <w:szCs w:val="24"/>
        </w:rPr>
        <w:t>Education Today</w:t>
      </w:r>
      <w:r w:rsidR="00EA65BE">
        <w:rPr>
          <w:rFonts w:asciiTheme="majorHAnsi" w:hAnsiTheme="majorHAnsi" w:cs="Times New Roman"/>
          <w:i/>
          <w:noProof/>
          <w:sz w:val="24"/>
          <w:szCs w:val="24"/>
        </w:rPr>
        <w:t>,</w:t>
      </w:r>
      <w:r w:rsidR="00EA65BE">
        <w:rPr>
          <w:rFonts w:asciiTheme="majorHAnsi" w:hAnsiTheme="majorHAnsi" w:cs="Times New Roman"/>
          <w:noProof/>
          <w:sz w:val="24"/>
          <w:szCs w:val="24"/>
        </w:rPr>
        <w:t xml:space="preserve"> 33(3),</w:t>
      </w:r>
      <w:r w:rsidR="00316C58" w:rsidRPr="00277013">
        <w:rPr>
          <w:rFonts w:asciiTheme="majorHAnsi" w:hAnsiTheme="majorHAnsi" w:cs="Times New Roman"/>
          <w:noProof/>
          <w:sz w:val="24"/>
          <w:szCs w:val="24"/>
        </w:rPr>
        <w:t xml:space="preserve"> 229-235.</w:t>
      </w:r>
    </w:p>
    <w:p w:rsidR="00490702" w:rsidRPr="00277013" w:rsidRDefault="00666E4E" w:rsidP="00666E4E">
      <w:pPr>
        <w:spacing w:after="120" w:line="480" w:lineRule="auto"/>
        <w:ind w:left="511" w:hanging="567"/>
        <w:rPr>
          <w:rFonts w:asciiTheme="majorHAnsi" w:hAnsiTheme="majorHAnsi" w:cs="Times New Roman"/>
          <w:noProof/>
          <w:sz w:val="24"/>
          <w:szCs w:val="24"/>
        </w:rPr>
      </w:pPr>
      <w:r w:rsidRPr="00277013">
        <w:rPr>
          <w:rFonts w:asciiTheme="majorHAnsi" w:hAnsiTheme="majorHAnsi" w:cs="Times New Roman"/>
          <w:noProof/>
          <w:sz w:val="24"/>
          <w:szCs w:val="24"/>
        </w:rPr>
        <w:t>Hollywood</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E. </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2011</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w:t>
      </w:r>
      <w:r w:rsidRPr="00277013">
        <w:rPr>
          <w:rFonts w:asciiTheme="majorHAnsi" w:hAnsiTheme="majorHAnsi" w:cs="Times New Roman"/>
          <w:noProof/>
          <w:sz w:val="24"/>
          <w:szCs w:val="24"/>
        </w:rPr>
        <w:t xml:space="preserve">The </w:t>
      </w:r>
      <w:r w:rsidR="00316C58" w:rsidRPr="00277013">
        <w:rPr>
          <w:rFonts w:asciiTheme="majorHAnsi" w:hAnsiTheme="majorHAnsi" w:cs="Times New Roman"/>
          <w:noProof/>
          <w:sz w:val="24"/>
          <w:szCs w:val="24"/>
        </w:rPr>
        <w:t xml:space="preserve">Lived Experiences Of Newly Qualified Children's </w:t>
      </w:r>
      <w:r w:rsidR="00316C58">
        <w:rPr>
          <w:rFonts w:asciiTheme="majorHAnsi" w:hAnsiTheme="majorHAnsi" w:cs="Times New Roman"/>
          <w:noProof/>
          <w:sz w:val="24"/>
          <w:szCs w:val="24"/>
        </w:rPr>
        <w:t xml:space="preserve"> </w:t>
      </w:r>
      <w:r w:rsidR="00316C58" w:rsidRPr="00277013">
        <w:rPr>
          <w:rFonts w:asciiTheme="majorHAnsi" w:hAnsiTheme="majorHAnsi" w:cs="Times New Roman"/>
          <w:noProof/>
          <w:sz w:val="24"/>
          <w:szCs w:val="24"/>
        </w:rPr>
        <w:t xml:space="preserve">Nurses. </w:t>
      </w:r>
      <w:r w:rsidRPr="00277013">
        <w:rPr>
          <w:rFonts w:asciiTheme="majorHAnsi" w:hAnsiTheme="majorHAnsi" w:cs="Times New Roman"/>
          <w:noProof/>
          <w:sz w:val="24"/>
          <w:szCs w:val="24"/>
        </w:rPr>
        <w:t xml:space="preserve">British </w:t>
      </w:r>
      <w:r w:rsidR="00316C58" w:rsidRPr="00277013">
        <w:rPr>
          <w:rFonts w:asciiTheme="majorHAnsi" w:hAnsiTheme="majorHAnsi" w:cs="Times New Roman"/>
          <w:i/>
          <w:noProof/>
          <w:sz w:val="24"/>
          <w:szCs w:val="24"/>
        </w:rPr>
        <w:t>Journal Of Nursing</w:t>
      </w:r>
      <w:r w:rsidR="00EA65BE">
        <w:rPr>
          <w:rFonts w:asciiTheme="majorHAnsi" w:hAnsiTheme="majorHAnsi" w:cs="Times New Roman"/>
          <w:i/>
          <w:noProof/>
          <w:sz w:val="24"/>
          <w:szCs w:val="24"/>
        </w:rPr>
        <w:t>,</w:t>
      </w:r>
      <w:r w:rsidR="00EA65BE">
        <w:rPr>
          <w:rFonts w:asciiTheme="majorHAnsi" w:hAnsiTheme="majorHAnsi" w:cs="Times New Roman"/>
          <w:noProof/>
          <w:sz w:val="24"/>
          <w:szCs w:val="24"/>
        </w:rPr>
        <w:t xml:space="preserve"> 20(11),</w:t>
      </w:r>
      <w:r w:rsidR="00316C58" w:rsidRPr="00277013">
        <w:rPr>
          <w:rFonts w:asciiTheme="majorHAnsi" w:hAnsiTheme="majorHAnsi" w:cs="Times New Roman"/>
          <w:noProof/>
          <w:sz w:val="24"/>
          <w:szCs w:val="24"/>
        </w:rPr>
        <w:t xml:space="preserve"> 661-669</w:t>
      </w:r>
    </w:p>
    <w:p w:rsidR="00490702" w:rsidRPr="00277013" w:rsidRDefault="00666E4E" w:rsidP="00666E4E">
      <w:pPr>
        <w:spacing w:after="120" w:line="480" w:lineRule="auto"/>
        <w:ind w:left="511" w:hanging="567"/>
        <w:rPr>
          <w:rFonts w:ascii="Cambria" w:hAnsi="Cambria" w:cs="Times New Roman"/>
          <w:noProof/>
          <w:sz w:val="24"/>
          <w:szCs w:val="24"/>
        </w:rPr>
      </w:pPr>
      <w:r w:rsidRPr="00277013">
        <w:rPr>
          <w:rFonts w:asciiTheme="majorHAnsi" w:hAnsiTheme="majorHAnsi" w:cs="Times New Roman"/>
          <w:noProof/>
          <w:sz w:val="24"/>
          <w:szCs w:val="24"/>
        </w:rPr>
        <w:t>Hughes</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A</w:t>
      </w:r>
      <w:r w:rsidR="00EA65BE">
        <w:rPr>
          <w:rFonts w:asciiTheme="majorHAnsi" w:hAnsiTheme="majorHAnsi" w:cs="Times New Roman"/>
          <w:noProof/>
          <w:sz w:val="24"/>
          <w:szCs w:val="24"/>
        </w:rPr>
        <w:t>.</w:t>
      </w:r>
      <w:r w:rsidR="00316C58">
        <w:rPr>
          <w:rFonts w:asciiTheme="majorHAnsi" w:hAnsiTheme="majorHAnsi" w:cs="Times New Roman"/>
          <w:noProof/>
          <w:sz w:val="24"/>
          <w:szCs w:val="24"/>
        </w:rPr>
        <w:t xml:space="preserve"> J</w:t>
      </w:r>
      <w:r w:rsidR="00EA65BE">
        <w:rPr>
          <w:rFonts w:asciiTheme="majorHAnsi" w:hAnsiTheme="majorHAnsi" w:cs="Times New Roman"/>
          <w:noProof/>
          <w:sz w:val="24"/>
          <w:szCs w:val="24"/>
        </w:rPr>
        <w:t>.</w:t>
      </w:r>
      <w:r w:rsidR="00316C58">
        <w:rPr>
          <w:rFonts w:asciiTheme="majorHAnsi" w:hAnsiTheme="majorHAnsi" w:cs="Times New Roman"/>
          <w:noProof/>
          <w:sz w:val="24"/>
          <w:szCs w:val="24"/>
        </w:rPr>
        <w:t xml:space="preserve"> </w:t>
      </w:r>
      <w:r w:rsidR="00EA65BE">
        <w:rPr>
          <w:rFonts w:asciiTheme="majorHAnsi" w:hAnsiTheme="majorHAnsi" w:cs="Times New Roman"/>
          <w:noProof/>
          <w:sz w:val="24"/>
          <w:szCs w:val="24"/>
        </w:rPr>
        <w:t>&amp;</w:t>
      </w:r>
      <w:r w:rsidR="00316C58" w:rsidRPr="00277013">
        <w:rPr>
          <w:rFonts w:asciiTheme="majorHAnsi" w:hAnsiTheme="majorHAnsi" w:cs="Times New Roman"/>
          <w:noProof/>
          <w:sz w:val="24"/>
          <w:szCs w:val="24"/>
        </w:rPr>
        <w:t xml:space="preserve"> Fraser</w:t>
      </w:r>
      <w:r w:rsidR="00316C58">
        <w:rPr>
          <w:rFonts w:asciiTheme="majorHAnsi" w:hAnsiTheme="majorHAnsi" w:cs="Times New Roman"/>
          <w:noProof/>
          <w:sz w:val="24"/>
          <w:szCs w:val="24"/>
        </w:rPr>
        <w:t>, D</w:t>
      </w:r>
      <w:r w:rsidR="00EA65BE">
        <w:rPr>
          <w:rFonts w:asciiTheme="majorHAnsi" w:hAnsiTheme="majorHAnsi" w:cs="Times New Roman"/>
          <w:noProof/>
          <w:sz w:val="24"/>
          <w:szCs w:val="24"/>
        </w:rPr>
        <w:t>.</w:t>
      </w:r>
      <w:r w:rsidR="00316C58">
        <w:rPr>
          <w:rFonts w:asciiTheme="majorHAnsi" w:hAnsiTheme="majorHAnsi" w:cs="Times New Roman"/>
          <w:noProof/>
          <w:sz w:val="24"/>
          <w:szCs w:val="24"/>
        </w:rPr>
        <w:t xml:space="preserve"> M</w:t>
      </w:r>
      <w:r w:rsidR="00316C58" w:rsidRPr="00277013">
        <w:rPr>
          <w:rFonts w:asciiTheme="majorHAnsi" w:hAnsiTheme="majorHAnsi" w:cs="Times New Roman"/>
          <w:noProof/>
          <w:sz w:val="24"/>
          <w:szCs w:val="24"/>
        </w:rPr>
        <w:t xml:space="preserve">. </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2011</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w:t>
      </w:r>
      <w:r w:rsidRPr="00277013">
        <w:rPr>
          <w:rFonts w:asciiTheme="majorHAnsi" w:hAnsiTheme="majorHAnsi" w:cs="Times New Roman"/>
          <w:noProof/>
          <w:sz w:val="24"/>
          <w:szCs w:val="24"/>
        </w:rPr>
        <w:t xml:space="preserve">Sink </w:t>
      </w:r>
      <w:r w:rsidR="00316C58" w:rsidRPr="00277013">
        <w:rPr>
          <w:rFonts w:asciiTheme="majorHAnsi" w:hAnsiTheme="majorHAnsi" w:cs="Times New Roman"/>
          <w:noProof/>
          <w:sz w:val="24"/>
          <w:szCs w:val="24"/>
        </w:rPr>
        <w:t xml:space="preserve">Or Swim: The Experience Of Newly Qualified </w:t>
      </w:r>
      <w:r w:rsidR="00316C58" w:rsidRPr="00277013">
        <w:rPr>
          <w:rFonts w:ascii="Cambria" w:hAnsi="Cambria" w:cs="Times New Roman"/>
          <w:noProof/>
          <w:sz w:val="24"/>
          <w:szCs w:val="24"/>
        </w:rPr>
        <w:t xml:space="preserve">Midwives In England. </w:t>
      </w:r>
      <w:r w:rsidRPr="00277013">
        <w:rPr>
          <w:rFonts w:ascii="Cambria" w:hAnsi="Cambria" w:cs="Times New Roman"/>
          <w:i/>
          <w:iCs/>
          <w:noProof/>
          <w:sz w:val="24"/>
          <w:szCs w:val="24"/>
        </w:rPr>
        <w:t>Midwifery</w:t>
      </w:r>
      <w:r w:rsidR="00EA65BE">
        <w:rPr>
          <w:rFonts w:ascii="Cambria" w:hAnsi="Cambria" w:cs="Times New Roman"/>
          <w:noProof/>
          <w:sz w:val="24"/>
          <w:szCs w:val="24"/>
        </w:rPr>
        <w:t>,</w:t>
      </w:r>
      <w:r w:rsidR="00316C58" w:rsidRPr="00277013">
        <w:rPr>
          <w:rFonts w:ascii="Cambria" w:hAnsi="Cambria" w:cs="Times New Roman"/>
          <w:noProof/>
          <w:sz w:val="24"/>
          <w:szCs w:val="24"/>
        </w:rPr>
        <w:t xml:space="preserve"> </w:t>
      </w:r>
      <w:r w:rsidR="00316C58" w:rsidRPr="00277013">
        <w:rPr>
          <w:rFonts w:ascii="Cambria" w:hAnsi="Cambria" w:cs="Times New Roman"/>
          <w:iCs/>
          <w:noProof/>
          <w:sz w:val="24"/>
          <w:szCs w:val="24"/>
        </w:rPr>
        <w:t xml:space="preserve">27 </w:t>
      </w:r>
      <w:r w:rsidR="00EA65BE">
        <w:rPr>
          <w:rFonts w:ascii="Cambria" w:hAnsi="Cambria" w:cs="Times New Roman"/>
          <w:noProof/>
          <w:sz w:val="24"/>
          <w:szCs w:val="24"/>
        </w:rPr>
        <w:t>(3),</w:t>
      </w:r>
      <w:r w:rsidR="00316C58" w:rsidRPr="00277013">
        <w:rPr>
          <w:rFonts w:ascii="Cambria" w:hAnsi="Cambria" w:cs="Times New Roman"/>
          <w:noProof/>
          <w:sz w:val="24"/>
          <w:szCs w:val="24"/>
        </w:rPr>
        <w:t xml:space="preserve"> 382-386.</w:t>
      </w:r>
    </w:p>
    <w:p w:rsidR="00646490" w:rsidRPr="00277013" w:rsidRDefault="00666E4E" w:rsidP="00666E4E">
      <w:pPr>
        <w:spacing w:line="480" w:lineRule="auto"/>
        <w:ind w:left="511" w:right="227" w:hanging="567"/>
        <w:rPr>
          <w:rFonts w:ascii="Cambria" w:eastAsia="Calibri" w:hAnsi="Cambria" w:cs="Times New Roman"/>
          <w:sz w:val="24"/>
        </w:rPr>
      </w:pPr>
      <w:r w:rsidRPr="00277013">
        <w:rPr>
          <w:rFonts w:ascii="Cambria" w:eastAsia="Calibri" w:hAnsi="Cambria" w:cs="Times New Roman"/>
          <w:sz w:val="24"/>
        </w:rPr>
        <w:t>Johnson</w:t>
      </w:r>
      <w:r w:rsidR="00316C58">
        <w:rPr>
          <w:rFonts w:ascii="Cambria" w:eastAsia="Calibri" w:hAnsi="Cambria" w:cs="Times New Roman"/>
          <w:sz w:val="24"/>
        </w:rPr>
        <w:t>,</w:t>
      </w:r>
      <w:r w:rsidR="00316C58" w:rsidRPr="00277013">
        <w:rPr>
          <w:rFonts w:ascii="Cambria" w:eastAsia="Calibri" w:hAnsi="Cambria" w:cs="Times New Roman"/>
          <w:sz w:val="24"/>
        </w:rPr>
        <w:t xml:space="preserve"> M, Magnusson</w:t>
      </w:r>
      <w:r w:rsidR="00316C58">
        <w:rPr>
          <w:rFonts w:ascii="Cambria" w:eastAsia="Calibri" w:hAnsi="Cambria" w:cs="Times New Roman"/>
          <w:sz w:val="24"/>
        </w:rPr>
        <w:t>,</w:t>
      </w:r>
      <w:r w:rsidR="00316C58" w:rsidRPr="00277013">
        <w:rPr>
          <w:rFonts w:ascii="Cambria" w:eastAsia="Calibri" w:hAnsi="Cambria" w:cs="Times New Roman"/>
          <w:sz w:val="24"/>
        </w:rPr>
        <w:t xml:space="preserve"> C ,  Allan</w:t>
      </w:r>
      <w:r w:rsidR="00316C58">
        <w:rPr>
          <w:rFonts w:ascii="Cambria" w:eastAsia="Calibri" w:hAnsi="Cambria" w:cs="Times New Roman"/>
          <w:sz w:val="24"/>
        </w:rPr>
        <w:t>,</w:t>
      </w:r>
      <w:r w:rsidR="00316C58" w:rsidRPr="00277013">
        <w:rPr>
          <w:rFonts w:ascii="Cambria" w:eastAsia="Calibri" w:hAnsi="Cambria" w:cs="Times New Roman"/>
          <w:sz w:val="24"/>
        </w:rPr>
        <w:t xml:space="preserve"> H</w:t>
      </w:r>
      <w:r w:rsidR="00316C58">
        <w:rPr>
          <w:rFonts w:ascii="Cambria" w:eastAsia="Calibri" w:hAnsi="Cambria" w:cs="Times New Roman"/>
          <w:sz w:val="24"/>
        </w:rPr>
        <w:t xml:space="preserve"> </w:t>
      </w:r>
      <w:r w:rsidR="00316C58" w:rsidRPr="00277013">
        <w:rPr>
          <w:rFonts w:ascii="Cambria" w:eastAsia="Calibri" w:hAnsi="Cambria" w:cs="Times New Roman"/>
          <w:sz w:val="24"/>
        </w:rPr>
        <w:t>T,  Evans</w:t>
      </w:r>
      <w:r w:rsidR="00316C58">
        <w:rPr>
          <w:rFonts w:ascii="Cambria" w:eastAsia="Calibri" w:hAnsi="Cambria" w:cs="Times New Roman"/>
          <w:sz w:val="24"/>
        </w:rPr>
        <w:t>,</w:t>
      </w:r>
      <w:r w:rsidR="00316C58" w:rsidRPr="00277013">
        <w:rPr>
          <w:rFonts w:ascii="Cambria" w:eastAsia="Calibri" w:hAnsi="Cambria" w:cs="Times New Roman"/>
          <w:sz w:val="24"/>
        </w:rPr>
        <w:t xml:space="preserve"> K, Ball</w:t>
      </w:r>
      <w:r w:rsidR="00316C58">
        <w:rPr>
          <w:rFonts w:ascii="Cambria" w:eastAsia="Calibri" w:hAnsi="Cambria" w:cs="Times New Roman"/>
          <w:sz w:val="24"/>
        </w:rPr>
        <w:t>,</w:t>
      </w:r>
      <w:r w:rsidR="00316C58" w:rsidRPr="00277013">
        <w:rPr>
          <w:rFonts w:ascii="Cambria" w:eastAsia="Calibri" w:hAnsi="Cambria" w:cs="Times New Roman"/>
          <w:sz w:val="24"/>
        </w:rPr>
        <w:t xml:space="preserve"> E , Horton</w:t>
      </w:r>
      <w:r w:rsidR="00316C58">
        <w:rPr>
          <w:rFonts w:ascii="Cambria" w:eastAsia="Calibri" w:hAnsi="Cambria" w:cs="Times New Roman"/>
          <w:sz w:val="24"/>
        </w:rPr>
        <w:t>,</w:t>
      </w:r>
      <w:r w:rsidR="00316C58" w:rsidRPr="00277013">
        <w:rPr>
          <w:rFonts w:ascii="Cambria" w:eastAsia="Calibri" w:hAnsi="Cambria" w:cs="Times New Roman"/>
          <w:sz w:val="24"/>
        </w:rPr>
        <w:t xml:space="preserve"> K  Curtis</w:t>
      </w:r>
      <w:r w:rsidR="00316C58">
        <w:rPr>
          <w:rFonts w:ascii="Cambria" w:eastAsia="Calibri" w:hAnsi="Cambria" w:cs="Times New Roman"/>
          <w:sz w:val="24"/>
        </w:rPr>
        <w:t>,</w:t>
      </w:r>
      <w:r w:rsidR="00316C58" w:rsidRPr="00277013">
        <w:rPr>
          <w:rFonts w:ascii="Cambria" w:eastAsia="Calibri" w:hAnsi="Cambria" w:cs="Times New Roman"/>
          <w:sz w:val="24"/>
        </w:rPr>
        <w:t xml:space="preserve"> K And Westwood</w:t>
      </w:r>
      <w:r w:rsidR="00316C58">
        <w:rPr>
          <w:rFonts w:ascii="Cambria" w:eastAsia="Calibri" w:hAnsi="Cambria" w:cs="Times New Roman"/>
          <w:sz w:val="24"/>
        </w:rPr>
        <w:t>,</w:t>
      </w:r>
      <w:r w:rsidR="00316C58" w:rsidRPr="00277013">
        <w:rPr>
          <w:rFonts w:ascii="Cambria" w:eastAsia="Calibri" w:hAnsi="Cambria" w:cs="Times New Roman"/>
          <w:sz w:val="24"/>
        </w:rPr>
        <w:t xml:space="preserve"> S. </w:t>
      </w:r>
      <w:r w:rsidR="00316C58">
        <w:rPr>
          <w:rFonts w:ascii="Cambria" w:eastAsia="Calibri" w:hAnsi="Cambria" w:cs="Times New Roman"/>
          <w:sz w:val="24"/>
        </w:rPr>
        <w:t>(</w:t>
      </w:r>
      <w:r w:rsidR="00316C58" w:rsidRPr="00277013">
        <w:rPr>
          <w:rFonts w:ascii="Cambria" w:eastAsia="Calibri" w:hAnsi="Cambria" w:cs="Times New Roman"/>
          <w:sz w:val="24"/>
        </w:rPr>
        <w:t>2015</w:t>
      </w:r>
      <w:r w:rsidR="00316C58">
        <w:rPr>
          <w:rFonts w:ascii="Cambria" w:eastAsia="Calibri" w:hAnsi="Cambria" w:cs="Times New Roman"/>
          <w:sz w:val="24"/>
        </w:rPr>
        <w:t>)</w:t>
      </w:r>
      <w:r w:rsidR="00316C58" w:rsidRPr="00277013">
        <w:rPr>
          <w:rFonts w:ascii="Cambria" w:eastAsia="Calibri" w:hAnsi="Cambria" w:cs="Times New Roman"/>
          <w:sz w:val="24"/>
        </w:rPr>
        <w:t xml:space="preserve">. Doing </w:t>
      </w:r>
      <w:r w:rsidR="00316C58">
        <w:rPr>
          <w:rFonts w:ascii="Cambria" w:eastAsia="Calibri" w:hAnsi="Cambria" w:cs="Times New Roman"/>
          <w:sz w:val="24"/>
        </w:rPr>
        <w:t>t</w:t>
      </w:r>
      <w:r w:rsidR="00316C58" w:rsidRPr="00277013">
        <w:rPr>
          <w:rFonts w:ascii="Cambria" w:eastAsia="Calibri" w:hAnsi="Cambria" w:cs="Times New Roman"/>
          <w:sz w:val="24"/>
        </w:rPr>
        <w:t xml:space="preserve">he </w:t>
      </w:r>
      <w:r w:rsidR="00316C58">
        <w:rPr>
          <w:rFonts w:ascii="Cambria" w:eastAsia="Calibri" w:hAnsi="Cambria" w:cs="Times New Roman"/>
          <w:sz w:val="24"/>
        </w:rPr>
        <w:t>Writing a</w:t>
      </w:r>
      <w:r w:rsidR="00EA65BE">
        <w:rPr>
          <w:rFonts w:ascii="Cambria" w:eastAsia="Calibri" w:hAnsi="Cambria" w:cs="Times New Roman"/>
          <w:sz w:val="24"/>
        </w:rPr>
        <w:t>nd Working i</w:t>
      </w:r>
      <w:r w:rsidR="00316C58" w:rsidRPr="00277013">
        <w:rPr>
          <w:rFonts w:ascii="Cambria" w:eastAsia="Calibri" w:hAnsi="Cambria" w:cs="Times New Roman"/>
          <w:sz w:val="24"/>
        </w:rPr>
        <w:t xml:space="preserve">n </w:t>
      </w:r>
      <w:r w:rsidR="00316C58">
        <w:rPr>
          <w:rFonts w:ascii="Cambria" w:eastAsia="Calibri" w:hAnsi="Cambria" w:cs="Times New Roman"/>
          <w:sz w:val="24"/>
        </w:rPr>
        <w:t>Parallel</w:t>
      </w:r>
      <w:r w:rsidR="00316C58" w:rsidRPr="00277013">
        <w:rPr>
          <w:rFonts w:ascii="Cambria" w:eastAsia="Calibri" w:hAnsi="Cambria" w:cs="Times New Roman"/>
          <w:sz w:val="24"/>
        </w:rPr>
        <w:t xml:space="preserve">: Issues </w:t>
      </w:r>
      <w:r w:rsidR="00316C58">
        <w:rPr>
          <w:rFonts w:ascii="Cambria" w:eastAsia="Calibri" w:hAnsi="Cambria" w:cs="Times New Roman"/>
          <w:sz w:val="24"/>
        </w:rPr>
        <w:t>w</w:t>
      </w:r>
      <w:r w:rsidR="00316C58" w:rsidRPr="00277013">
        <w:rPr>
          <w:rFonts w:ascii="Cambria" w:eastAsia="Calibri" w:hAnsi="Cambria" w:cs="Times New Roman"/>
          <w:sz w:val="24"/>
        </w:rPr>
        <w:t xml:space="preserve">ith </w:t>
      </w:r>
      <w:r w:rsidR="00316C58">
        <w:rPr>
          <w:rFonts w:ascii="Cambria" w:eastAsia="Calibri" w:hAnsi="Cambria" w:cs="Times New Roman"/>
          <w:sz w:val="24"/>
        </w:rPr>
        <w:t>l</w:t>
      </w:r>
      <w:r w:rsidR="00316C58" w:rsidRPr="00277013">
        <w:rPr>
          <w:rFonts w:ascii="Cambria" w:eastAsia="Calibri" w:hAnsi="Cambria" w:cs="Times New Roman"/>
          <w:sz w:val="24"/>
        </w:rPr>
        <w:t xml:space="preserve">earning </w:t>
      </w:r>
      <w:r w:rsidR="00316C58">
        <w:rPr>
          <w:rFonts w:ascii="Cambria" w:eastAsia="Calibri" w:hAnsi="Cambria" w:cs="Times New Roman"/>
          <w:sz w:val="24"/>
        </w:rPr>
        <w:t>d</w:t>
      </w:r>
      <w:r w:rsidR="00316C58" w:rsidRPr="00277013">
        <w:rPr>
          <w:rFonts w:ascii="Cambria" w:eastAsia="Calibri" w:hAnsi="Cambria" w:cs="Times New Roman"/>
          <w:sz w:val="24"/>
        </w:rPr>
        <w:t xml:space="preserve">elegation </w:t>
      </w:r>
      <w:r w:rsidR="00316C58">
        <w:rPr>
          <w:rFonts w:ascii="Cambria" w:eastAsia="Calibri" w:hAnsi="Cambria" w:cs="Times New Roman"/>
          <w:sz w:val="24"/>
        </w:rPr>
        <w:t>a</w:t>
      </w:r>
      <w:r w:rsidR="00316C58" w:rsidRPr="00277013">
        <w:rPr>
          <w:rFonts w:ascii="Cambria" w:eastAsia="Calibri" w:hAnsi="Cambria" w:cs="Times New Roman"/>
          <w:sz w:val="24"/>
        </w:rPr>
        <w:t xml:space="preserve">nd </w:t>
      </w:r>
      <w:r w:rsidR="00316C58">
        <w:rPr>
          <w:rFonts w:ascii="Cambria" w:eastAsia="Calibri" w:hAnsi="Cambria" w:cs="Times New Roman"/>
          <w:sz w:val="24"/>
        </w:rPr>
        <w:t>s</w:t>
      </w:r>
      <w:r w:rsidR="00316C58" w:rsidRPr="00277013">
        <w:rPr>
          <w:rFonts w:ascii="Cambria" w:eastAsia="Calibri" w:hAnsi="Cambria" w:cs="Times New Roman"/>
          <w:sz w:val="24"/>
        </w:rPr>
        <w:t xml:space="preserve">upervision </w:t>
      </w:r>
      <w:r w:rsidR="00316C58">
        <w:rPr>
          <w:rFonts w:ascii="Cambria" w:eastAsia="Calibri" w:hAnsi="Cambria" w:cs="Times New Roman"/>
          <w:sz w:val="24"/>
        </w:rPr>
        <w:t>i</w:t>
      </w:r>
      <w:r w:rsidR="00316C58" w:rsidRPr="00277013">
        <w:rPr>
          <w:rFonts w:ascii="Cambria" w:eastAsia="Calibri" w:hAnsi="Cambria" w:cs="Times New Roman"/>
          <w:sz w:val="24"/>
        </w:rPr>
        <w:t xml:space="preserve">n </w:t>
      </w:r>
      <w:r w:rsidR="00316C58">
        <w:rPr>
          <w:rFonts w:ascii="Cambria" w:eastAsia="Calibri" w:hAnsi="Cambria" w:cs="Times New Roman"/>
          <w:sz w:val="24"/>
        </w:rPr>
        <w:t>t</w:t>
      </w:r>
      <w:r w:rsidR="00316C58" w:rsidRPr="00277013">
        <w:rPr>
          <w:rFonts w:ascii="Cambria" w:eastAsia="Calibri" w:hAnsi="Cambria" w:cs="Times New Roman"/>
          <w:sz w:val="24"/>
        </w:rPr>
        <w:t xml:space="preserve">he </w:t>
      </w:r>
      <w:r w:rsidR="00316C58">
        <w:rPr>
          <w:rFonts w:ascii="Cambria" w:eastAsia="Calibri" w:hAnsi="Cambria" w:cs="Times New Roman"/>
          <w:sz w:val="24"/>
        </w:rPr>
        <w:t>e</w:t>
      </w:r>
      <w:r w:rsidR="00316C58" w:rsidRPr="00277013">
        <w:rPr>
          <w:rFonts w:ascii="Cambria" w:eastAsia="Calibri" w:hAnsi="Cambria" w:cs="Times New Roman"/>
          <w:sz w:val="24"/>
        </w:rPr>
        <w:t xml:space="preserve">merging </w:t>
      </w:r>
      <w:r w:rsidR="00316C58">
        <w:rPr>
          <w:rFonts w:ascii="Cambria" w:eastAsia="Calibri" w:hAnsi="Cambria" w:cs="Times New Roman"/>
          <w:sz w:val="24"/>
        </w:rPr>
        <w:t>r</w:t>
      </w:r>
      <w:r w:rsidR="00316C58" w:rsidRPr="00277013">
        <w:rPr>
          <w:rFonts w:ascii="Cambria" w:eastAsia="Calibri" w:hAnsi="Cambria" w:cs="Times New Roman"/>
          <w:sz w:val="24"/>
        </w:rPr>
        <w:t xml:space="preserve">ole </w:t>
      </w:r>
      <w:r w:rsidR="00316C58">
        <w:rPr>
          <w:rFonts w:ascii="Cambria" w:eastAsia="Calibri" w:hAnsi="Cambria" w:cs="Times New Roman"/>
          <w:sz w:val="24"/>
        </w:rPr>
        <w:t>o</w:t>
      </w:r>
      <w:r w:rsidR="00316C58" w:rsidRPr="00277013">
        <w:rPr>
          <w:rFonts w:ascii="Cambria" w:eastAsia="Calibri" w:hAnsi="Cambria" w:cs="Times New Roman"/>
          <w:sz w:val="24"/>
        </w:rPr>
        <w:t xml:space="preserve">f </w:t>
      </w:r>
      <w:r w:rsidR="00316C58">
        <w:rPr>
          <w:rFonts w:ascii="Cambria" w:eastAsia="Calibri" w:hAnsi="Cambria" w:cs="Times New Roman"/>
          <w:sz w:val="24"/>
        </w:rPr>
        <w:t>t</w:t>
      </w:r>
      <w:r w:rsidR="00316C58" w:rsidRPr="00277013">
        <w:rPr>
          <w:rFonts w:ascii="Cambria" w:eastAsia="Calibri" w:hAnsi="Cambria" w:cs="Times New Roman"/>
          <w:sz w:val="24"/>
        </w:rPr>
        <w:t xml:space="preserve">he </w:t>
      </w:r>
      <w:r w:rsidR="00316C58">
        <w:rPr>
          <w:rFonts w:ascii="Cambria" w:eastAsia="Calibri" w:hAnsi="Cambria" w:cs="Times New Roman"/>
          <w:sz w:val="24"/>
        </w:rPr>
        <w:t>n</w:t>
      </w:r>
      <w:r w:rsidR="00316C58" w:rsidRPr="00277013">
        <w:rPr>
          <w:rFonts w:ascii="Cambria" w:eastAsia="Calibri" w:hAnsi="Cambria" w:cs="Times New Roman"/>
          <w:sz w:val="24"/>
        </w:rPr>
        <w:t xml:space="preserve">ewly </w:t>
      </w:r>
      <w:r w:rsidR="00316C58">
        <w:rPr>
          <w:rFonts w:ascii="Cambria" w:eastAsia="Calibri" w:hAnsi="Cambria" w:cs="Times New Roman"/>
          <w:sz w:val="24"/>
        </w:rPr>
        <w:t>q</w:t>
      </w:r>
      <w:r w:rsidR="00316C58" w:rsidRPr="00277013">
        <w:rPr>
          <w:rFonts w:ascii="Cambria" w:eastAsia="Calibri" w:hAnsi="Cambria" w:cs="Times New Roman"/>
          <w:sz w:val="24"/>
        </w:rPr>
        <w:t xml:space="preserve">ualified </w:t>
      </w:r>
      <w:r w:rsidR="00316C58">
        <w:rPr>
          <w:rFonts w:ascii="Cambria" w:eastAsia="Calibri" w:hAnsi="Cambria" w:cs="Times New Roman"/>
          <w:sz w:val="24"/>
        </w:rPr>
        <w:t>n</w:t>
      </w:r>
      <w:r w:rsidR="00316C58" w:rsidRPr="00277013">
        <w:rPr>
          <w:rFonts w:ascii="Cambria" w:eastAsia="Calibri" w:hAnsi="Cambria" w:cs="Times New Roman"/>
          <w:sz w:val="24"/>
        </w:rPr>
        <w:t xml:space="preserve">urse.  </w:t>
      </w:r>
      <w:r w:rsidRPr="00277013">
        <w:rPr>
          <w:rFonts w:ascii="Cambria" w:eastAsia="Calibri" w:hAnsi="Cambria" w:cs="Times New Roman"/>
          <w:i/>
          <w:sz w:val="24"/>
        </w:rPr>
        <w:t xml:space="preserve">Nurse </w:t>
      </w:r>
      <w:r w:rsidR="00316C58" w:rsidRPr="00277013">
        <w:rPr>
          <w:rFonts w:ascii="Cambria" w:eastAsia="Calibri" w:hAnsi="Cambria" w:cs="Times New Roman"/>
          <w:i/>
          <w:sz w:val="24"/>
        </w:rPr>
        <w:t>Education Today</w:t>
      </w:r>
      <w:r w:rsidR="00316C58">
        <w:rPr>
          <w:rFonts w:ascii="Cambria" w:eastAsia="Calibri" w:hAnsi="Cambria" w:cs="Times New Roman"/>
          <w:i/>
          <w:sz w:val="24"/>
        </w:rPr>
        <w:t>,</w:t>
      </w:r>
      <w:r w:rsidR="00316C58" w:rsidRPr="00277013">
        <w:rPr>
          <w:rFonts w:ascii="Cambria" w:eastAsia="Calibri" w:hAnsi="Cambria" w:cs="Times New Roman"/>
          <w:sz w:val="24"/>
        </w:rPr>
        <w:t xml:space="preserve"> </w:t>
      </w:r>
      <w:r w:rsidR="00316C58">
        <w:rPr>
          <w:rFonts w:ascii="Cambria" w:eastAsia="Calibri" w:hAnsi="Cambria" w:cs="Times New Roman"/>
          <w:sz w:val="24"/>
        </w:rPr>
        <w:t xml:space="preserve">35(2), </w:t>
      </w:r>
      <w:r>
        <w:rPr>
          <w:rFonts w:ascii="Cambria" w:eastAsia="Calibri" w:hAnsi="Cambria" w:cs="Times New Roman"/>
          <w:sz w:val="24"/>
        </w:rPr>
        <w:t>E29</w:t>
      </w:r>
      <w:r w:rsidR="00316C58">
        <w:rPr>
          <w:rFonts w:ascii="Cambria" w:eastAsia="Calibri" w:hAnsi="Cambria" w:cs="Times New Roman"/>
          <w:sz w:val="24"/>
        </w:rPr>
        <w:t xml:space="preserve">-33 </w:t>
      </w:r>
      <w:r w:rsidR="00316C58" w:rsidRPr="00277013">
        <w:rPr>
          <w:rFonts w:ascii="Cambria" w:eastAsia="Calibri" w:hAnsi="Cambria" w:cs="Times New Roman"/>
          <w:sz w:val="24"/>
        </w:rPr>
        <w:t xml:space="preserve">Doi:10.1016/J.Nedt.2014.11.020   </w:t>
      </w:r>
    </w:p>
    <w:p w:rsidR="00E84618" w:rsidRPr="00277013" w:rsidRDefault="00666E4E" w:rsidP="00666E4E">
      <w:pPr>
        <w:spacing w:line="480" w:lineRule="auto"/>
        <w:ind w:left="511" w:right="227" w:hanging="567"/>
        <w:rPr>
          <w:rFonts w:asciiTheme="majorHAnsi" w:hAnsiTheme="majorHAnsi" w:cs="Verdana"/>
          <w:sz w:val="24"/>
          <w:lang w:val="en-US"/>
        </w:rPr>
      </w:pPr>
      <w:r w:rsidRPr="00277013">
        <w:rPr>
          <w:rFonts w:asciiTheme="majorHAnsi" w:hAnsiTheme="majorHAnsi" w:cs="Verdana"/>
          <w:bCs/>
          <w:sz w:val="24"/>
          <w:lang w:val="en-US"/>
        </w:rPr>
        <w:t>Kothari</w:t>
      </w:r>
      <w:r w:rsidR="00316C58">
        <w:rPr>
          <w:rFonts w:asciiTheme="majorHAnsi" w:hAnsiTheme="majorHAnsi" w:cs="Verdana"/>
          <w:bCs/>
          <w:sz w:val="24"/>
          <w:lang w:val="en-US"/>
        </w:rPr>
        <w:t>,</w:t>
      </w:r>
      <w:r w:rsidR="00316C58" w:rsidRPr="00277013">
        <w:rPr>
          <w:rFonts w:asciiTheme="majorHAnsi" w:hAnsiTheme="majorHAnsi" w:cs="Verdana"/>
          <w:sz w:val="24"/>
          <w:szCs w:val="18"/>
          <w:u w:val="single" w:color="1C7980"/>
          <w:lang w:val="en-US"/>
        </w:rPr>
        <w:t xml:space="preserve"> A</w:t>
      </w:r>
      <w:r w:rsidR="00316C58">
        <w:rPr>
          <w:rFonts w:asciiTheme="majorHAnsi" w:hAnsiTheme="majorHAnsi" w:cs="Verdana"/>
          <w:sz w:val="24"/>
          <w:szCs w:val="18"/>
          <w:u w:val="single" w:color="1C7980"/>
          <w:lang w:val="en-US"/>
        </w:rPr>
        <w:t xml:space="preserve">. </w:t>
      </w:r>
      <w:r w:rsidR="00316C58" w:rsidRPr="00277013">
        <w:rPr>
          <w:rFonts w:asciiTheme="majorHAnsi" w:hAnsiTheme="majorHAnsi" w:cs="Verdana"/>
          <w:sz w:val="24"/>
          <w:szCs w:val="18"/>
          <w:u w:val="single" w:color="1C7980"/>
          <w:lang w:val="en-US"/>
        </w:rPr>
        <w:t>R</w:t>
      </w:r>
      <w:r w:rsidR="00316C58">
        <w:rPr>
          <w:rFonts w:asciiTheme="majorHAnsi" w:hAnsiTheme="majorHAnsi" w:cs="Verdana"/>
          <w:sz w:val="24"/>
          <w:szCs w:val="18"/>
          <w:u w:val="single" w:color="1C7980"/>
          <w:lang w:val="en-US"/>
        </w:rPr>
        <w:t>.</w:t>
      </w:r>
      <w:r w:rsidR="00316C58" w:rsidRPr="00277013">
        <w:rPr>
          <w:rFonts w:asciiTheme="majorHAnsi" w:hAnsiTheme="majorHAnsi" w:cs="Verdana"/>
          <w:sz w:val="24"/>
          <w:szCs w:val="18"/>
          <w:u w:val="single" w:color="1C7980"/>
          <w:lang w:val="en-US"/>
        </w:rPr>
        <w:t>,</w:t>
      </w:r>
      <w:r w:rsidR="00316C58" w:rsidRPr="00277013">
        <w:rPr>
          <w:rFonts w:asciiTheme="majorHAnsi" w:hAnsiTheme="majorHAnsi" w:cs="Verdana"/>
          <w:bCs/>
          <w:sz w:val="24"/>
          <w:lang w:val="en-US"/>
        </w:rPr>
        <w:t xml:space="preserve">  Bickford</w:t>
      </w:r>
      <w:r w:rsidR="00316C58">
        <w:rPr>
          <w:rFonts w:asciiTheme="majorHAnsi" w:hAnsiTheme="majorHAnsi" w:cs="Verdana"/>
          <w:bCs/>
          <w:sz w:val="24"/>
          <w:lang w:val="en-US"/>
        </w:rPr>
        <w:t>,</w:t>
      </w:r>
      <w:r w:rsidR="00316C58" w:rsidRPr="00277013">
        <w:rPr>
          <w:rFonts w:asciiTheme="majorHAnsi" w:hAnsiTheme="majorHAnsi" w:cs="Verdana"/>
          <w:bCs/>
          <w:sz w:val="24"/>
          <w:lang w:val="en-US"/>
        </w:rPr>
        <w:t xml:space="preserve"> J</w:t>
      </w:r>
      <w:r w:rsidR="00316C58">
        <w:rPr>
          <w:rFonts w:asciiTheme="majorHAnsi" w:hAnsiTheme="majorHAnsi" w:cs="Verdana"/>
          <w:bCs/>
          <w:sz w:val="24"/>
          <w:lang w:val="en-US"/>
        </w:rPr>
        <w:t xml:space="preserve">. </w:t>
      </w:r>
      <w:r w:rsidR="00316C58" w:rsidRPr="00277013">
        <w:rPr>
          <w:rFonts w:asciiTheme="majorHAnsi" w:hAnsiTheme="majorHAnsi" w:cs="Verdana"/>
          <w:bCs/>
          <w:sz w:val="24"/>
          <w:lang w:val="en-US"/>
        </w:rPr>
        <w:t>J</w:t>
      </w:r>
      <w:r w:rsidR="00316C58">
        <w:rPr>
          <w:rFonts w:asciiTheme="majorHAnsi" w:hAnsiTheme="majorHAnsi" w:cs="Verdana"/>
          <w:bCs/>
          <w:sz w:val="24"/>
          <w:lang w:val="en-US"/>
        </w:rPr>
        <w:t>.</w:t>
      </w:r>
      <w:r w:rsidR="00316C58" w:rsidRPr="00277013">
        <w:rPr>
          <w:rFonts w:asciiTheme="majorHAnsi" w:hAnsiTheme="majorHAnsi" w:cs="Verdana"/>
          <w:bCs/>
          <w:sz w:val="24"/>
          <w:lang w:val="en-US"/>
        </w:rPr>
        <w:t>, Edwards</w:t>
      </w:r>
      <w:r w:rsidR="00316C58">
        <w:rPr>
          <w:rFonts w:asciiTheme="majorHAnsi" w:hAnsiTheme="majorHAnsi" w:cs="Verdana"/>
          <w:bCs/>
          <w:sz w:val="24"/>
          <w:lang w:val="en-US"/>
        </w:rPr>
        <w:t>, N.,</w:t>
      </w:r>
      <w:r w:rsidR="00316C58" w:rsidRPr="00277013">
        <w:rPr>
          <w:rFonts w:asciiTheme="majorHAnsi" w:hAnsiTheme="majorHAnsi" w:cs="Verdana"/>
          <w:bCs/>
          <w:sz w:val="24"/>
          <w:lang w:val="en-US"/>
        </w:rPr>
        <w:t xml:space="preserve">  Dobbins</w:t>
      </w:r>
      <w:r w:rsidR="00316C58">
        <w:rPr>
          <w:rFonts w:asciiTheme="majorHAnsi" w:hAnsiTheme="majorHAnsi" w:cs="Verdana"/>
          <w:bCs/>
          <w:sz w:val="24"/>
          <w:lang w:val="en-US"/>
        </w:rPr>
        <w:t>,</w:t>
      </w:r>
      <w:r w:rsidR="00316C58" w:rsidRPr="00277013">
        <w:rPr>
          <w:rFonts w:asciiTheme="majorHAnsi" w:hAnsiTheme="majorHAnsi" w:cs="Verdana"/>
          <w:bCs/>
          <w:sz w:val="24"/>
          <w:lang w:val="en-US"/>
        </w:rPr>
        <w:t xml:space="preserve"> M</w:t>
      </w:r>
      <w:r w:rsidR="00316C58">
        <w:rPr>
          <w:rFonts w:asciiTheme="majorHAnsi" w:hAnsiTheme="majorHAnsi" w:cs="Verdana"/>
          <w:bCs/>
          <w:sz w:val="24"/>
          <w:lang w:val="en-US"/>
        </w:rPr>
        <w:t xml:space="preserve">. </w:t>
      </w:r>
      <w:r w:rsidR="00316C58" w:rsidRPr="00277013">
        <w:rPr>
          <w:rFonts w:asciiTheme="majorHAnsi" w:hAnsiTheme="majorHAnsi" w:cs="Verdana"/>
          <w:bCs/>
          <w:sz w:val="24"/>
          <w:lang w:val="en-US"/>
        </w:rPr>
        <w:t>J</w:t>
      </w:r>
      <w:r w:rsidR="00316C58">
        <w:rPr>
          <w:rFonts w:asciiTheme="majorHAnsi" w:hAnsiTheme="majorHAnsi" w:cs="Verdana"/>
          <w:bCs/>
          <w:sz w:val="24"/>
          <w:lang w:val="en-US"/>
        </w:rPr>
        <w:t>.</w:t>
      </w:r>
      <w:r w:rsidR="00316C58" w:rsidRPr="00277013">
        <w:rPr>
          <w:rFonts w:asciiTheme="majorHAnsi" w:hAnsiTheme="majorHAnsi" w:cs="Verdana"/>
          <w:bCs/>
          <w:sz w:val="24"/>
          <w:lang w:val="en-US"/>
        </w:rPr>
        <w:t>, Meyer</w:t>
      </w:r>
      <w:r w:rsidR="00316C58">
        <w:rPr>
          <w:rFonts w:asciiTheme="majorHAnsi" w:hAnsiTheme="majorHAnsi" w:cs="Verdana"/>
          <w:bCs/>
          <w:sz w:val="24"/>
          <w:lang w:val="en-US"/>
        </w:rPr>
        <w:t>, M</w:t>
      </w:r>
      <w:r w:rsidR="00316C58" w:rsidRPr="00277013">
        <w:rPr>
          <w:rFonts w:asciiTheme="majorHAnsi" w:hAnsiTheme="majorHAnsi" w:cs="Verdana"/>
          <w:bCs/>
          <w:sz w:val="24"/>
          <w:lang w:val="en-US"/>
        </w:rPr>
        <w:t>.</w:t>
      </w:r>
      <w:r w:rsidR="00316C58" w:rsidRPr="00277013">
        <w:rPr>
          <w:rFonts w:asciiTheme="majorHAnsi" w:eastAsia="Calibri" w:hAnsiTheme="majorHAnsi" w:cs="Times New Roman"/>
          <w:sz w:val="24"/>
        </w:rPr>
        <w:t xml:space="preserve"> </w:t>
      </w:r>
      <w:r w:rsidR="00316C58">
        <w:rPr>
          <w:rFonts w:asciiTheme="majorHAnsi" w:eastAsia="Calibri" w:hAnsiTheme="majorHAnsi" w:cs="Times New Roman"/>
          <w:sz w:val="24"/>
        </w:rPr>
        <w:t>(</w:t>
      </w:r>
      <w:r w:rsidR="00316C58" w:rsidRPr="00277013">
        <w:rPr>
          <w:rFonts w:asciiTheme="majorHAnsi" w:eastAsia="Calibri" w:hAnsiTheme="majorHAnsi" w:cs="Times New Roman"/>
          <w:sz w:val="24"/>
        </w:rPr>
        <w:t>2011</w:t>
      </w:r>
      <w:r w:rsidR="00316C58">
        <w:rPr>
          <w:rFonts w:asciiTheme="majorHAnsi" w:eastAsia="Calibri" w:hAnsiTheme="majorHAnsi" w:cs="Times New Roman"/>
          <w:sz w:val="24"/>
        </w:rPr>
        <w:t>)</w:t>
      </w:r>
      <w:r w:rsidR="00316C58" w:rsidRPr="00277013">
        <w:rPr>
          <w:rFonts w:asciiTheme="majorHAnsi" w:eastAsia="Calibri" w:hAnsiTheme="majorHAnsi" w:cs="Times New Roman"/>
          <w:sz w:val="24"/>
        </w:rPr>
        <w:t xml:space="preserve">. </w:t>
      </w:r>
      <w:r w:rsidRPr="00277013">
        <w:rPr>
          <w:rFonts w:asciiTheme="majorHAnsi" w:hAnsiTheme="majorHAnsi" w:cs="Verdana"/>
          <w:bCs/>
          <w:sz w:val="24"/>
          <w:szCs w:val="34"/>
          <w:lang w:val="en-US"/>
        </w:rPr>
        <w:t xml:space="preserve">Uncovering </w:t>
      </w:r>
      <w:r w:rsidR="00316C58">
        <w:rPr>
          <w:rFonts w:asciiTheme="majorHAnsi" w:hAnsiTheme="majorHAnsi" w:cs="Verdana"/>
          <w:bCs/>
          <w:sz w:val="24"/>
          <w:szCs w:val="34"/>
          <w:lang w:val="en-US"/>
        </w:rPr>
        <w:t>T</w:t>
      </w:r>
      <w:r w:rsidR="00316C58" w:rsidRPr="00277013">
        <w:rPr>
          <w:rFonts w:asciiTheme="majorHAnsi" w:hAnsiTheme="majorHAnsi" w:cs="Verdana"/>
          <w:bCs/>
          <w:sz w:val="24"/>
          <w:szCs w:val="34"/>
          <w:lang w:val="en-US"/>
        </w:rPr>
        <w:t xml:space="preserve">acit </w:t>
      </w:r>
      <w:r w:rsidR="00316C58">
        <w:rPr>
          <w:rFonts w:asciiTheme="majorHAnsi" w:hAnsiTheme="majorHAnsi" w:cs="Verdana"/>
          <w:bCs/>
          <w:sz w:val="24"/>
          <w:szCs w:val="34"/>
          <w:lang w:val="en-US"/>
        </w:rPr>
        <w:t>K</w:t>
      </w:r>
      <w:r w:rsidR="00316C58" w:rsidRPr="00277013">
        <w:rPr>
          <w:rFonts w:asciiTheme="majorHAnsi" w:hAnsiTheme="majorHAnsi" w:cs="Verdana"/>
          <w:bCs/>
          <w:sz w:val="24"/>
          <w:szCs w:val="34"/>
          <w:lang w:val="en-US"/>
        </w:rPr>
        <w:t xml:space="preserve">nowledge: A </w:t>
      </w:r>
      <w:r w:rsidR="00316C58">
        <w:rPr>
          <w:rFonts w:asciiTheme="majorHAnsi" w:hAnsiTheme="majorHAnsi" w:cs="Verdana"/>
          <w:bCs/>
          <w:sz w:val="24"/>
          <w:szCs w:val="34"/>
          <w:lang w:val="en-US"/>
        </w:rPr>
        <w:t>p</w:t>
      </w:r>
      <w:r w:rsidR="00316C58" w:rsidRPr="00277013">
        <w:rPr>
          <w:rFonts w:asciiTheme="majorHAnsi" w:hAnsiTheme="majorHAnsi" w:cs="Verdana"/>
          <w:bCs/>
          <w:sz w:val="24"/>
          <w:szCs w:val="34"/>
          <w:lang w:val="en-US"/>
        </w:rPr>
        <w:t xml:space="preserve">ilot </w:t>
      </w:r>
      <w:r w:rsidR="00316C58">
        <w:rPr>
          <w:rFonts w:asciiTheme="majorHAnsi" w:hAnsiTheme="majorHAnsi" w:cs="Verdana"/>
          <w:bCs/>
          <w:sz w:val="24"/>
          <w:szCs w:val="34"/>
          <w:lang w:val="en-US"/>
        </w:rPr>
        <w:t>s</w:t>
      </w:r>
      <w:r w:rsidR="00316C58" w:rsidRPr="00277013">
        <w:rPr>
          <w:rFonts w:asciiTheme="majorHAnsi" w:hAnsiTheme="majorHAnsi" w:cs="Verdana"/>
          <w:bCs/>
          <w:sz w:val="24"/>
          <w:szCs w:val="34"/>
          <w:lang w:val="en-US"/>
        </w:rPr>
        <w:t xml:space="preserve">tudy </w:t>
      </w:r>
      <w:r w:rsidR="00316C58">
        <w:rPr>
          <w:rFonts w:asciiTheme="majorHAnsi" w:hAnsiTheme="majorHAnsi" w:cs="Verdana"/>
          <w:bCs/>
          <w:sz w:val="24"/>
          <w:szCs w:val="34"/>
          <w:lang w:val="en-US"/>
        </w:rPr>
        <w:t>t</w:t>
      </w:r>
      <w:r w:rsidR="00316C58" w:rsidRPr="00277013">
        <w:rPr>
          <w:rFonts w:asciiTheme="majorHAnsi" w:hAnsiTheme="majorHAnsi" w:cs="Verdana"/>
          <w:bCs/>
          <w:sz w:val="24"/>
          <w:szCs w:val="34"/>
          <w:lang w:val="en-US"/>
        </w:rPr>
        <w:t xml:space="preserve">o </w:t>
      </w:r>
      <w:r w:rsidR="00316C58">
        <w:rPr>
          <w:rFonts w:asciiTheme="majorHAnsi" w:hAnsiTheme="majorHAnsi" w:cs="Verdana"/>
          <w:bCs/>
          <w:sz w:val="24"/>
          <w:szCs w:val="34"/>
          <w:lang w:val="en-US"/>
        </w:rPr>
        <w:t>b</w:t>
      </w:r>
      <w:r w:rsidR="00316C58" w:rsidRPr="00277013">
        <w:rPr>
          <w:rFonts w:asciiTheme="majorHAnsi" w:hAnsiTheme="majorHAnsi" w:cs="Verdana"/>
          <w:bCs/>
          <w:sz w:val="24"/>
          <w:szCs w:val="34"/>
          <w:lang w:val="en-US"/>
        </w:rPr>
        <w:t xml:space="preserve">roaden </w:t>
      </w:r>
      <w:r w:rsidR="00316C58">
        <w:rPr>
          <w:rFonts w:asciiTheme="majorHAnsi" w:hAnsiTheme="majorHAnsi" w:cs="Verdana"/>
          <w:bCs/>
          <w:sz w:val="24"/>
          <w:szCs w:val="34"/>
          <w:lang w:val="en-US"/>
        </w:rPr>
        <w:t>t</w:t>
      </w:r>
      <w:r w:rsidR="00316C58" w:rsidRPr="00277013">
        <w:rPr>
          <w:rFonts w:asciiTheme="majorHAnsi" w:hAnsiTheme="majorHAnsi" w:cs="Verdana"/>
          <w:bCs/>
          <w:sz w:val="24"/>
          <w:szCs w:val="34"/>
          <w:lang w:val="en-US"/>
        </w:rPr>
        <w:t xml:space="preserve">he </w:t>
      </w:r>
      <w:r w:rsidR="00316C58">
        <w:rPr>
          <w:rFonts w:asciiTheme="majorHAnsi" w:hAnsiTheme="majorHAnsi" w:cs="Verdana"/>
          <w:bCs/>
          <w:sz w:val="24"/>
          <w:szCs w:val="34"/>
          <w:lang w:val="en-US"/>
        </w:rPr>
        <w:t>c</w:t>
      </w:r>
      <w:r w:rsidR="00316C58" w:rsidRPr="00277013">
        <w:rPr>
          <w:rFonts w:asciiTheme="majorHAnsi" w:hAnsiTheme="majorHAnsi" w:cs="Verdana"/>
          <w:bCs/>
          <w:sz w:val="24"/>
          <w:szCs w:val="34"/>
          <w:lang w:val="en-US"/>
        </w:rPr>
        <w:t xml:space="preserve">oncept </w:t>
      </w:r>
      <w:r w:rsidR="00316C58">
        <w:rPr>
          <w:rFonts w:asciiTheme="majorHAnsi" w:hAnsiTheme="majorHAnsi" w:cs="Verdana"/>
          <w:bCs/>
          <w:sz w:val="24"/>
          <w:szCs w:val="34"/>
          <w:lang w:val="en-US"/>
        </w:rPr>
        <w:t>o</w:t>
      </w:r>
      <w:r w:rsidR="00316C58" w:rsidRPr="00277013">
        <w:rPr>
          <w:rFonts w:asciiTheme="majorHAnsi" w:hAnsiTheme="majorHAnsi" w:cs="Verdana"/>
          <w:bCs/>
          <w:sz w:val="24"/>
          <w:szCs w:val="34"/>
          <w:lang w:val="en-US"/>
        </w:rPr>
        <w:t xml:space="preserve">f </w:t>
      </w:r>
      <w:r w:rsidR="00316C58">
        <w:rPr>
          <w:rFonts w:asciiTheme="majorHAnsi" w:hAnsiTheme="majorHAnsi" w:cs="Verdana"/>
          <w:bCs/>
          <w:sz w:val="24"/>
          <w:szCs w:val="34"/>
          <w:lang w:val="en-US"/>
        </w:rPr>
        <w:t>k</w:t>
      </w:r>
      <w:r w:rsidR="00316C58" w:rsidRPr="00277013">
        <w:rPr>
          <w:rFonts w:asciiTheme="majorHAnsi" w:hAnsiTheme="majorHAnsi" w:cs="Verdana"/>
          <w:bCs/>
          <w:sz w:val="24"/>
          <w:szCs w:val="34"/>
          <w:lang w:val="en-US"/>
        </w:rPr>
        <w:t xml:space="preserve">nowledge </w:t>
      </w:r>
      <w:r w:rsidR="00316C58">
        <w:rPr>
          <w:rFonts w:asciiTheme="majorHAnsi" w:hAnsiTheme="majorHAnsi" w:cs="Verdana"/>
          <w:bCs/>
          <w:sz w:val="24"/>
          <w:szCs w:val="34"/>
          <w:lang w:val="en-US"/>
        </w:rPr>
        <w:t>i</w:t>
      </w:r>
      <w:r w:rsidR="00316C58" w:rsidRPr="00277013">
        <w:rPr>
          <w:rFonts w:asciiTheme="majorHAnsi" w:hAnsiTheme="majorHAnsi" w:cs="Verdana"/>
          <w:bCs/>
          <w:sz w:val="24"/>
          <w:szCs w:val="34"/>
          <w:lang w:val="en-US"/>
        </w:rPr>
        <w:t xml:space="preserve">n </w:t>
      </w:r>
      <w:r w:rsidR="00316C58">
        <w:rPr>
          <w:rFonts w:asciiTheme="majorHAnsi" w:hAnsiTheme="majorHAnsi" w:cs="Verdana"/>
          <w:bCs/>
          <w:sz w:val="24"/>
          <w:szCs w:val="34"/>
          <w:lang w:val="en-US"/>
        </w:rPr>
        <w:t>k</w:t>
      </w:r>
      <w:r w:rsidR="00316C58" w:rsidRPr="00277013">
        <w:rPr>
          <w:rFonts w:asciiTheme="majorHAnsi" w:hAnsiTheme="majorHAnsi" w:cs="Verdana"/>
          <w:bCs/>
          <w:sz w:val="24"/>
          <w:szCs w:val="34"/>
          <w:lang w:val="en-US"/>
        </w:rPr>
        <w:t xml:space="preserve">nowledge </w:t>
      </w:r>
      <w:r w:rsidR="00316C58">
        <w:rPr>
          <w:rFonts w:asciiTheme="majorHAnsi" w:hAnsiTheme="majorHAnsi" w:cs="Verdana"/>
          <w:bCs/>
          <w:sz w:val="24"/>
          <w:szCs w:val="34"/>
          <w:lang w:val="en-US"/>
        </w:rPr>
        <w:t>t</w:t>
      </w:r>
      <w:r w:rsidR="00316C58" w:rsidRPr="00277013">
        <w:rPr>
          <w:rFonts w:asciiTheme="majorHAnsi" w:hAnsiTheme="majorHAnsi" w:cs="Verdana"/>
          <w:bCs/>
          <w:sz w:val="24"/>
          <w:szCs w:val="34"/>
          <w:lang w:val="en-US"/>
        </w:rPr>
        <w:t xml:space="preserve">ranslation. </w:t>
      </w:r>
      <w:r w:rsidRPr="00277013">
        <w:rPr>
          <w:rFonts w:asciiTheme="majorHAnsi" w:hAnsiTheme="majorHAnsi" w:cs="Verdana"/>
          <w:bCs/>
          <w:i/>
          <w:sz w:val="24"/>
          <w:szCs w:val="34"/>
          <w:lang w:val="en-US"/>
        </w:rPr>
        <w:t>B</w:t>
      </w:r>
      <w:r w:rsidR="00316C58">
        <w:rPr>
          <w:rFonts w:asciiTheme="majorHAnsi" w:hAnsiTheme="majorHAnsi" w:cs="Verdana"/>
          <w:bCs/>
          <w:i/>
          <w:sz w:val="24"/>
          <w:szCs w:val="34"/>
          <w:lang w:val="en-US"/>
        </w:rPr>
        <w:t>MC</w:t>
      </w:r>
      <w:r w:rsidRPr="00277013">
        <w:rPr>
          <w:rFonts w:asciiTheme="majorHAnsi" w:hAnsiTheme="majorHAnsi" w:cs="Verdana"/>
          <w:bCs/>
          <w:i/>
          <w:sz w:val="24"/>
          <w:szCs w:val="34"/>
          <w:lang w:val="en-US"/>
        </w:rPr>
        <w:t xml:space="preserve"> </w:t>
      </w:r>
      <w:r w:rsidR="00316C58" w:rsidRPr="00277013">
        <w:rPr>
          <w:rFonts w:asciiTheme="majorHAnsi" w:hAnsiTheme="majorHAnsi" w:cs="Verdana"/>
          <w:bCs/>
          <w:i/>
          <w:sz w:val="24"/>
          <w:szCs w:val="34"/>
          <w:lang w:val="en-US"/>
        </w:rPr>
        <w:t>Health Services Research</w:t>
      </w:r>
      <w:r w:rsidR="00316C58">
        <w:rPr>
          <w:rFonts w:asciiTheme="majorHAnsi" w:hAnsiTheme="majorHAnsi" w:cs="Verdana"/>
          <w:bCs/>
          <w:sz w:val="24"/>
          <w:szCs w:val="34"/>
          <w:lang w:val="en-US"/>
        </w:rPr>
        <w:t xml:space="preserve">,11, 198-206. </w:t>
      </w:r>
      <w:r w:rsidRPr="00277013">
        <w:rPr>
          <w:rFonts w:asciiTheme="majorHAnsi" w:hAnsiTheme="majorHAnsi" w:cs="Verdana"/>
          <w:sz w:val="24"/>
          <w:lang w:val="en-US"/>
        </w:rPr>
        <w:t>Doi</w:t>
      </w:r>
      <w:r w:rsidR="00316C58" w:rsidRPr="00277013">
        <w:rPr>
          <w:rFonts w:asciiTheme="majorHAnsi" w:hAnsiTheme="majorHAnsi" w:cs="Verdana"/>
          <w:sz w:val="24"/>
          <w:lang w:val="en-US"/>
        </w:rPr>
        <w:t>:10.1186/1472-6963-11-198</w:t>
      </w:r>
    </w:p>
    <w:p w:rsidR="00646490" w:rsidRPr="00277013" w:rsidRDefault="00666E4E" w:rsidP="00666E4E">
      <w:pPr>
        <w:spacing w:line="480" w:lineRule="auto"/>
        <w:ind w:left="511" w:right="227" w:hanging="567"/>
        <w:rPr>
          <w:rFonts w:asciiTheme="majorHAnsi" w:eastAsia="Calibri" w:hAnsiTheme="majorHAnsi" w:cs="Times New Roman"/>
          <w:sz w:val="24"/>
        </w:rPr>
      </w:pPr>
      <w:r w:rsidRPr="00277013">
        <w:rPr>
          <w:rFonts w:asciiTheme="majorHAnsi" w:hAnsiTheme="majorHAnsi" w:cs="Verdana"/>
          <w:sz w:val="24"/>
          <w:lang w:val="en-US"/>
        </w:rPr>
        <w:t>Lempp</w:t>
      </w:r>
      <w:r w:rsidR="00316C58">
        <w:rPr>
          <w:rFonts w:asciiTheme="majorHAnsi" w:hAnsiTheme="majorHAnsi" w:cs="Verdana"/>
          <w:sz w:val="24"/>
          <w:lang w:val="en-US"/>
        </w:rPr>
        <w:t>,</w:t>
      </w:r>
      <w:r w:rsidR="00316C58" w:rsidRPr="00277013">
        <w:rPr>
          <w:rFonts w:asciiTheme="majorHAnsi" w:hAnsiTheme="majorHAnsi" w:cs="Verdana"/>
          <w:sz w:val="24"/>
          <w:lang w:val="en-US"/>
        </w:rPr>
        <w:t xml:space="preserve"> H</w:t>
      </w:r>
      <w:r w:rsidR="00316C58">
        <w:rPr>
          <w:rFonts w:asciiTheme="majorHAnsi" w:hAnsiTheme="majorHAnsi" w:cs="Verdana"/>
          <w:sz w:val="24"/>
          <w:lang w:val="en-US"/>
        </w:rPr>
        <w:t>.,</w:t>
      </w:r>
      <w:r w:rsidR="00316C58" w:rsidRPr="00277013">
        <w:rPr>
          <w:rFonts w:asciiTheme="majorHAnsi" w:hAnsiTheme="majorHAnsi" w:cs="Verdana"/>
          <w:sz w:val="24"/>
          <w:lang w:val="en-US"/>
        </w:rPr>
        <w:t xml:space="preserve"> </w:t>
      </w:r>
      <w:r w:rsidR="00316C58">
        <w:rPr>
          <w:rFonts w:asciiTheme="majorHAnsi" w:hAnsiTheme="majorHAnsi" w:cs="Verdana"/>
          <w:sz w:val="24"/>
          <w:lang w:val="en-US"/>
        </w:rPr>
        <w:t>&amp;</w:t>
      </w:r>
      <w:r w:rsidR="00316C58" w:rsidRPr="00277013">
        <w:rPr>
          <w:rFonts w:asciiTheme="majorHAnsi" w:hAnsiTheme="majorHAnsi" w:cs="Verdana"/>
          <w:sz w:val="24"/>
          <w:lang w:val="en-US"/>
        </w:rPr>
        <w:t xml:space="preserve"> Seale</w:t>
      </w:r>
      <w:r w:rsidR="00316C58">
        <w:rPr>
          <w:rFonts w:asciiTheme="majorHAnsi" w:hAnsiTheme="majorHAnsi" w:cs="Verdana"/>
          <w:sz w:val="24"/>
          <w:lang w:val="en-US"/>
        </w:rPr>
        <w:t>,</w:t>
      </w:r>
      <w:r w:rsidR="00316C58" w:rsidRPr="00277013">
        <w:rPr>
          <w:rFonts w:asciiTheme="majorHAnsi" w:hAnsiTheme="majorHAnsi" w:cs="Verdana"/>
          <w:sz w:val="24"/>
          <w:lang w:val="en-US"/>
        </w:rPr>
        <w:t xml:space="preserve"> C. </w:t>
      </w:r>
      <w:r w:rsidR="00316C58">
        <w:rPr>
          <w:rFonts w:asciiTheme="majorHAnsi" w:hAnsiTheme="majorHAnsi" w:cs="Verdana"/>
          <w:sz w:val="24"/>
          <w:lang w:val="en-US"/>
        </w:rPr>
        <w:t>(</w:t>
      </w:r>
      <w:r w:rsidR="00316C58" w:rsidRPr="00277013">
        <w:rPr>
          <w:rFonts w:asciiTheme="majorHAnsi" w:hAnsiTheme="majorHAnsi" w:cs="Verdana"/>
          <w:sz w:val="24"/>
          <w:lang w:val="en-US"/>
        </w:rPr>
        <w:t>2004</w:t>
      </w:r>
      <w:r w:rsidR="00316C58">
        <w:rPr>
          <w:rFonts w:asciiTheme="majorHAnsi" w:hAnsiTheme="majorHAnsi" w:cs="Verdana"/>
          <w:sz w:val="24"/>
          <w:lang w:val="en-US"/>
        </w:rPr>
        <w:t>)</w:t>
      </w:r>
      <w:r w:rsidR="00316C58" w:rsidRPr="00277013">
        <w:rPr>
          <w:rFonts w:asciiTheme="majorHAnsi" w:hAnsiTheme="majorHAnsi" w:cs="Verdana"/>
          <w:sz w:val="24"/>
          <w:lang w:val="en-US"/>
        </w:rPr>
        <w:t xml:space="preserve">. </w:t>
      </w:r>
      <w:r w:rsidRPr="00277013">
        <w:rPr>
          <w:rFonts w:asciiTheme="majorHAnsi" w:hAnsiTheme="majorHAnsi" w:cs="Arial"/>
          <w:bCs/>
          <w:sz w:val="24"/>
          <w:szCs w:val="32"/>
          <w:lang w:val="en-US"/>
        </w:rPr>
        <w:t xml:space="preserve">The </w:t>
      </w:r>
      <w:r w:rsidR="00316C58" w:rsidRPr="00277013">
        <w:rPr>
          <w:rFonts w:asciiTheme="majorHAnsi" w:hAnsiTheme="majorHAnsi" w:cs="Arial"/>
          <w:bCs/>
          <w:sz w:val="24"/>
          <w:szCs w:val="32"/>
          <w:lang w:val="en-US"/>
        </w:rPr>
        <w:t xml:space="preserve">Hidden Curriculum In Undergraduate Medical Education: Qualitative Study Of Medical Students' Perceptions Of Teaching. </w:t>
      </w:r>
      <w:r w:rsidRPr="00277013">
        <w:rPr>
          <w:rFonts w:asciiTheme="majorHAnsi" w:hAnsiTheme="majorHAnsi" w:cs="Arial"/>
          <w:bCs/>
          <w:i/>
          <w:sz w:val="24"/>
          <w:szCs w:val="32"/>
          <w:lang w:val="en-US"/>
        </w:rPr>
        <w:t xml:space="preserve">British </w:t>
      </w:r>
      <w:r w:rsidR="00316C58" w:rsidRPr="00277013">
        <w:rPr>
          <w:rFonts w:asciiTheme="majorHAnsi" w:hAnsiTheme="majorHAnsi" w:cs="Arial"/>
          <w:bCs/>
          <w:i/>
          <w:sz w:val="24"/>
          <w:szCs w:val="32"/>
          <w:lang w:val="en-US"/>
        </w:rPr>
        <w:t>Medical Journal</w:t>
      </w:r>
      <w:r w:rsidR="00316C58">
        <w:rPr>
          <w:rFonts w:asciiTheme="majorHAnsi" w:hAnsiTheme="majorHAnsi" w:cs="Arial"/>
          <w:bCs/>
          <w:i/>
          <w:sz w:val="24"/>
          <w:szCs w:val="32"/>
          <w:lang w:val="en-US"/>
        </w:rPr>
        <w:t>,</w:t>
      </w:r>
      <w:r w:rsidR="00316C58" w:rsidRPr="00277013">
        <w:rPr>
          <w:rFonts w:asciiTheme="majorHAnsi" w:hAnsiTheme="majorHAnsi" w:cs="Arial"/>
          <w:bCs/>
          <w:sz w:val="24"/>
          <w:szCs w:val="32"/>
          <w:lang w:val="en-US"/>
        </w:rPr>
        <w:t xml:space="preserve"> </w:t>
      </w:r>
      <w:r w:rsidR="00316C58">
        <w:rPr>
          <w:rFonts w:asciiTheme="majorHAnsi" w:hAnsiTheme="majorHAnsi" w:cs="Arial"/>
          <w:sz w:val="24"/>
          <w:lang w:val="en-US"/>
        </w:rPr>
        <w:t>329(7469),</w:t>
      </w:r>
      <w:r w:rsidR="00316C58" w:rsidRPr="00277013">
        <w:rPr>
          <w:rFonts w:asciiTheme="majorHAnsi" w:hAnsiTheme="majorHAnsi" w:cs="Arial"/>
          <w:sz w:val="24"/>
          <w:lang w:val="en-US"/>
        </w:rPr>
        <w:t xml:space="preserve"> 770-3</w:t>
      </w:r>
    </w:p>
    <w:p w:rsidR="0033586D" w:rsidRPr="00277013" w:rsidRDefault="00666E4E" w:rsidP="00666E4E">
      <w:pPr>
        <w:spacing w:after="120" w:line="480" w:lineRule="auto"/>
        <w:ind w:left="511" w:hanging="567"/>
        <w:rPr>
          <w:rFonts w:asciiTheme="majorHAnsi" w:hAnsiTheme="majorHAnsi" w:cs="Times New Roman"/>
          <w:noProof/>
          <w:sz w:val="24"/>
          <w:szCs w:val="24"/>
        </w:rPr>
      </w:pPr>
      <w:r w:rsidRPr="00277013">
        <w:rPr>
          <w:rFonts w:asciiTheme="majorHAnsi" w:hAnsiTheme="majorHAnsi" w:cs="Times New Roman"/>
          <w:noProof/>
          <w:sz w:val="24"/>
          <w:szCs w:val="24"/>
        </w:rPr>
        <w:t>Magnusson</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C</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Horton</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K</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Westwood</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S</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Curtis</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K.</w:t>
      </w:r>
      <w:r w:rsidR="00316C58">
        <w:rPr>
          <w:rFonts w:asciiTheme="majorHAnsi" w:hAnsiTheme="majorHAnsi" w:cs="Times New Roman"/>
          <w:noProof/>
          <w:sz w:val="24"/>
          <w:szCs w:val="24"/>
        </w:rPr>
        <w:t xml:space="preserve">, </w:t>
      </w:r>
      <w:r w:rsidR="00316C58" w:rsidRPr="00277013">
        <w:rPr>
          <w:rFonts w:asciiTheme="majorHAnsi" w:hAnsiTheme="majorHAnsi" w:cs="Times New Roman"/>
          <w:noProof/>
          <w:sz w:val="24"/>
          <w:szCs w:val="24"/>
        </w:rPr>
        <w:t>Ball</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E</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Johnson</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M</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w:t>
      </w:r>
      <w:r w:rsidR="00316C58">
        <w:rPr>
          <w:rFonts w:asciiTheme="majorHAnsi" w:hAnsiTheme="majorHAnsi" w:cs="Times New Roman"/>
          <w:noProof/>
          <w:sz w:val="24"/>
          <w:szCs w:val="24"/>
        </w:rPr>
        <w:t>Evans, K., &amp;</w:t>
      </w:r>
      <w:r w:rsidR="00316C58" w:rsidRPr="00277013">
        <w:rPr>
          <w:rFonts w:asciiTheme="majorHAnsi" w:hAnsiTheme="majorHAnsi" w:cs="Times New Roman"/>
          <w:noProof/>
          <w:sz w:val="24"/>
          <w:szCs w:val="24"/>
        </w:rPr>
        <w:t xml:space="preserve"> Allan</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H</w:t>
      </w:r>
      <w:r w:rsidR="00316C58">
        <w:rPr>
          <w:rFonts w:asciiTheme="majorHAnsi" w:hAnsiTheme="majorHAnsi" w:cs="Times New Roman"/>
          <w:noProof/>
          <w:sz w:val="24"/>
          <w:szCs w:val="24"/>
        </w:rPr>
        <w:t xml:space="preserve">. </w:t>
      </w:r>
      <w:r w:rsidR="00316C58" w:rsidRPr="00277013">
        <w:rPr>
          <w:rFonts w:asciiTheme="majorHAnsi" w:hAnsiTheme="majorHAnsi" w:cs="Times New Roman"/>
          <w:noProof/>
          <w:sz w:val="24"/>
          <w:szCs w:val="24"/>
        </w:rPr>
        <w:t>T</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2014</w:t>
      </w:r>
      <w:r w:rsidR="00316C58">
        <w:rPr>
          <w:rFonts w:asciiTheme="majorHAnsi" w:hAnsiTheme="majorHAnsi" w:cs="Times New Roman"/>
          <w:noProof/>
          <w:sz w:val="24"/>
          <w:szCs w:val="24"/>
        </w:rPr>
        <w:t>)</w:t>
      </w:r>
      <w:r w:rsidR="00316C58" w:rsidRPr="00277013">
        <w:rPr>
          <w:rFonts w:asciiTheme="majorHAnsi" w:hAnsiTheme="majorHAnsi" w:cs="Times New Roman"/>
          <w:noProof/>
          <w:sz w:val="24"/>
          <w:szCs w:val="24"/>
        </w:rPr>
        <w:t xml:space="preserve">. </w:t>
      </w:r>
      <w:r w:rsidRPr="00277013">
        <w:rPr>
          <w:rFonts w:asciiTheme="majorHAnsi" w:hAnsiTheme="majorHAnsi" w:cs="Times New Roman"/>
          <w:i/>
          <w:noProof/>
          <w:sz w:val="24"/>
          <w:szCs w:val="24"/>
        </w:rPr>
        <w:t xml:space="preserve">An </w:t>
      </w:r>
      <w:r w:rsidR="00316C58" w:rsidRPr="00277013">
        <w:rPr>
          <w:rFonts w:asciiTheme="majorHAnsi" w:hAnsiTheme="majorHAnsi" w:cs="Times New Roman"/>
          <w:i/>
          <w:noProof/>
          <w:sz w:val="24"/>
          <w:szCs w:val="24"/>
        </w:rPr>
        <w:t>Investigation Into Newly Qualified Nurses' Ability To Recontextualise Knowledge To Allow Them To Delegate And Supervise Care (Aark): Project Summary Report, August 2014</w:t>
      </w:r>
      <w:r w:rsidR="00316C58" w:rsidRPr="00277013">
        <w:rPr>
          <w:rFonts w:asciiTheme="majorHAnsi" w:hAnsiTheme="majorHAnsi" w:cs="Times New Roman"/>
          <w:noProof/>
          <w:sz w:val="24"/>
          <w:szCs w:val="24"/>
        </w:rPr>
        <w:t xml:space="preserve">. </w:t>
      </w:r>
      <w:r w:rsidRPr="00277013">
        <w:rPr>
          <w:rFonts w:asciiTheme="majorHAnsi" w:hAnsiTheme="majorHAnsi" w:cs="Times New Roman"/>
          <w:noProof/>
          <w:sz w:val="24"/>
          <w:szCs w:val="24"/>
        </w:rPr>
        <w:t>Guildford</w:t>
      </w:r>
      <w:r w:rsidR="00316C58" w:rsidRPr="00277013">
        <w:rPr>
          <w:rFonts w:asciiTheme="majorHAnsi" w:hAnsiTheme="majorHAnsi" w:cs="Times New Roman"/>
          <w:noProof/>
          <w:sz w:val="24"/>
          <w:szCs w:val="24"/>
        </w:rPr>
        <w:t>: University Of Surrey.</w:t>
      </w:r>
    </w:p>
    <w:p w:rsidR="00101E2C" w:rsidRPr="00277013" w:rsidRDefault="00666E4E" w:rsidP="00666E4E">
      <w:pPr>
        <w:spacing w:line="480" w:lineRule="auto"/>
        <w:ind w:left="511" w:hanging="567"/>
        <w:rPr>
          <w:rFonts w:asciiTheme="majorHAnsi" w:hAnsiTheme="majorHAnsi"/>
          <w:sz w:val="24"/>
        </w:rPr>
      </w:pPr>
      <w:r w:rsidRPr="00277013">
        <w:rPr>
          <w:rFonts w:asciiTheme="majorHAnsi" w:hAnsiTheme="majorHAnsi"/>
          <w:sz w:val="24"/>
        </w:rPr>
        <w:t>Miers</w:t>
      </w:r>
      <w:r w:rsidR="00316C58">
        <w:rPr>
          <w:rFonts w:asciiTheme="majorHAnsi" w:hAnsiTheme="majorHAnsi"/>
          <w:sz w:val="24"/>
        </w:rPr>
        <w:t>,</w:t>
      </w:r>
      <w:r w:rsidR="00316C58" w:rsidRPr="00277013">
        <w:rPr>
          <w:rFonts w:asciiTheme="majorHAnsi" w:hAnsiTheme="majorHAnsi"/>
          <w:sz w:val="24"/>
        </w:rPr>
        <w:t xml:space="preserve"> M. </w:t>
      </w:r>
      <w:r w:rsidR="00316C58">
        <w:rPr>
          <w:rFonts w:asciiTheme="majorHAnsi" w:hAnsiTheme="majorHAnsi"/>
          <w:sz w:val="24"/>
        </w:rPr>
        <w:t>(</w:t>
      </w:r>
      <w:r w:rsidR="00316C58" w:rsidRPr="00277013">
        <w:rPr>
          <w:rFonts w:asciiTheme="majorHAnsi" w:hAnsiTheme="majorHAnsi"/>
          <w:sz w:val="24"/>
        </w:rPr>
        <w:t>2002</w:t>
      </w:r>
      <w:r w:rsidR="00316C58">
        <w:rPr>
          <w:rFonts w:asciiTheme="majorHAnsi" w:hAnsiTheme="majorHAnsi"/>
          <w:sz w:val="24"/>
        </w:rPr>
        <w:t>)</w:t>
      </w:r>
      <w:r w:rsidR="00316C58" w:rsidRPr="00277013">
        <w:rPr>
          <w:rFonts w:asciiTheme="majorHAnsi" w:hAnsiTheme="majorHAnsi"/>
          <w:sz w:val="24"/>
        </w:rPr>
        <w:t xml:space="preserve">. </w:t>
      </w:r>
      <w:r w:rsidRPr="00277013">
        <w:rPr>
          <w:rFonts w:asciiTheme="majorHAnsi" w:hAnsiTheme="majorHAnsi"/>
          <w:sz w:val="24"/>
        </w:rPr>
        <w:t xml:space="preserve">Nurse </w:t>
      </w:r>
      <w:r w:rsidR="00316C58" w:rsidRPr="00277013">
        <w:rPr>
          <w:rFonts w:asciiTheme="majorHAnsi" w:hAnsiTheme="majorHAnsi"/>
          <w:sz w:val="24"/>
        </w:rPr>
        <w:t xml:space="preserve">Education In Higher Education: Understanding Cultural Barriers To Progress. </w:t>
      </w:r>
      <w:r w:rsidRPr="00277013">
        <w:rPr>
          <w:rFonts w:asciiTheme="majorHAnsi" w:hAnsiTheme="majorHAnsi"/>
          <w:i/>
          <w:sz w:val="24"/>
        </w:rPr>
        <w:t xml:space="preserve">Nurse </w:t>
      </w:r>
      <w:r w:rsidR="00316C58" w:rsidRPr="00277013">
        <w:rPr>
          <w:rFonts w:asciiTheme="majorHAnsi" w:hAnsiTheme="majorHAnsi"/>
          <w:i/>
          <w:sz w:val="24"/>
        </w:rPr>
        <w:t>Education Today</w:t>
      </w:r>
      <w:r w:rsidR="00316C58">
        <w:rPr>
          <w:rFonts w:asciiTheme="majorHAnsi" w:hAnsiTheme="majorHAnsi"/>
          <w:sz w:val="24"/>
        </w:rPr>
        <w:t>, 22(3),</w:t>
      </w:r>
      <w:r w:rsidR="00316C58" w:rsidRPr="00277013">
        <w:rPr>
          <w:rFonts w:asciiTheme="majorHAnsi" w:hAnsiTheme="majorHAnsi"/>
          <w:sz w:val="24"/>
        </w:rPr>
        <w:t xml:space="preserve"> 212-219</w:t>
      </w:r>
    </w:p>
    <w:p w:rsidR="00490702" w:rsidRPr="00277013" w:rsidRDefault="00666E4E" w:rsidP="00666E4E">
      <w:pPr>
        <w:spacing w:line="480" w:lineRule="auto"/>
        <w:ind w:left="511" w:hanging="567"/>
        <w:rPr>
          <w:rFonts w:asciiTheme="majorHAnsi" w:hAnsiTheme="majorHAnsi"/>
          <w:sz w:val="24"/>
        </w:rPr>
      </w:pPr>
      <w:r w:rsidRPr="00277013">
        <w:rPr>
          <w:rFonts w:asciiTheme="majorHAnsi" w:hAnsiTheme="majorHAnsi"/>
          <w:sz w:val="24"/>
        </w:rPr>
        <w:t>Oakley</w:t>
      </w:r>
      <w:r w:rsidR="00316C58">
        <w:rPr>
          <w:rFonts w:asciiTheme="majorHAnsi" w:hAnsiTheme="majorHAnsi"/>
          <w:sz w:val="24"/>
        </w:rPr>
        <w:t>,</w:t>
      </w:r>
      <w:r w:rsidR="00316C58" w:rsidRPr="00277013">
        <w:rPr>
          <w:rFonts w:asciiTheme="majorHAnsi" w:hAnsiTheme="majorHAnsi"/>
          <w:sz w:val="24"/>
        </w:rPr>
        <w:t xml:space="preserve"> A. </w:t>
      </w:r>
      <w:r w:rsidR="00316C58">
        <w:rPr>
          <w:rFonts w:asciiTheme="majorHAnsi" w:hAnsiTheme="majorHAnsi"/>
          <w:sz w:val="24"/>
        </w:rPr>
        <w:t>(</w:t>
      </w:r>
      <w:r w:rsidR="00316C58" w:rsidRPr="00277013">
        <w:rPr>
          <w:rFonts w:asciiTheme="majorHAnsi" w:hAnsiTheme="majorHAnsi"/>
          <w:sz w:val="24"/>
        </w:rPr>
        <w:t>1993</w:t>
      </w:r>
      <w:r w:rsidR="00316C58">
        <w:rPr>
          <w:rFonts w:asciiTheme="majorHAnsi" w:hAnsiTheme="majorHAnsi"/>
          <w:sz w:val="24"/>
        </w:rPr>
        <w:t>)</w:t>
      </w:r>
      <w:r w:rsidR="00316C58" w:rsidRPr="00277013">
        <w:rPr>
          <w:rFonts w:asciiTheme="majorHAnsi" w:hAnsiTheme="majorHAnsi"/>
          <w:sz w:val="24"/>
        </w:rPr>
        <w:t xml:space="preserve">. </w:t>
      </w:r>
      <w:r w:rsidRPr="00277013">
        <w:rPr>
          <w:rFonts w:asciiTheme="majorHAnsi" w:hAnsiTheme="majorHAnsi"/>
          <w:i/>
          <w:sz w:val="24"/>
        </w:rPr>
        <w:t xml:space="preserve">Essays </w:t>
      </w:r>
      <w:r w:rsidR="00316C58" w:rsidRPr="00277013">
        <w:rPr>
          <w:rFonts w:asciiTheme="majorHAnsi" w:hAnsiTheme="majorHAnsi"/>
          <w:i/>
          <w:sz w:val="24"/>
        </w:rPr>
        <w:t>On Women, Medicine And Health</w:t>
      </w:r>
      <w:r w:rsidR="00316C58">
        <w:rPr>
          <w:rFonts w:asciiTheme="majorHAnsi" w:hAnsiTheme="majorHAnsi"/>
          <w:sz w:val="24"/>
        </w:rPr>
        <w:t>.</w:t>
      </w:r>
      <w:r w:rsidR="00316C58" w:rsidRPr="00277013">
        <w:rPr>
          <w:rFonts w:asciiTheme="majorHAnsi" w:hAnsiTheme="majorHAnsi"/>
          <w:sz w:val="24"/>
        </w:rPr>
        <w:t xml:space="preserve"> Edinburgh: Edinburgh University Press</w:t>
      </w:r>
    </w:p>
    <w:p w:rsidR="00490702" w:rsidRPr="00277013" w:rsidRDefault="00666E4E" w:rsidP="00666E4E">
      <w:pPr>
        <w:spacing w:after="120" w:line="480" w:lineRule="auto"/>
        <w:ind w:left="511" w:hanging="567"/>
        <w:rPr>
          <w:rFonts w:asciiTheme="majorHAnsi" w:eastAsia="Times New Roman" w:hAnsiTheme="majorHAnsi" w:cs="Times New Roman"/>
          <w:sz w:val="24"/>
          <w:szCs w:val="24"/>
          <w:lang w:eastAsia="en-GB"/>
        </w:rPr>
      </w:pPr>
      <w:r w:rsidRPr="00277013">
        <w:rPr>
          <w:rFonts w:asciiTheme="majorHAnsi" w:eastAsia="Times New Roman" w:hAnsiTheme="majorHAnsi" w:cs="Times New Roman"/>
          <w:sz w:val="24"/>
          <w:szCs w:val="24"/>
          <w:lang w:eastAsia="en-GB"/>
        </w:rPr>
        <w:t>Standing</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T</w:t>
      </w:r>
      <w:r w:rsidR="00316C58">
        <w:rPr>
          <w:rFonts w:asciiTheme="majorHAnsi" w:eastAsia="Times New Roman" w:hAnsiTheme="majorHAnsi" w:cs="Times New Roman"/>
          <w:sz w:val="24"/>
          <w:szCs w:val="24"/>
          <w:lang w:eastAsia="en-GB"/>
        </w:rPr>
        <w:t xml:space="preserve">. </w:t>
      </w:r>
      <w:r w:rsidR="00316C58" w:rsidRPr="00277013">
        <w:rPr>
          <w:rFonts w:asciiTheme="majorHAnsi" w:eastAsia="Times New Roman" w:hAnsiTheme="majorHAnsi" w:cs="Times New Roman"/>
          <w:sz w:val="24"/>
          <w:szCs w:val="24"/>
          <w:lang w:eastAsia="en-GB"/>
        </w:rPr>
        <w:t>S</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00316C58">
        <w:rPr>
          <w:rFonts w:asciiTheme="majorHAnsi" w:eastAsia="Times New Roman" w:hAnsiTheme="majorHAnsi" w:cs="Times New Roman"/>
          <w:sz w:val="24"/>
          <w:szCs w:val="24"/>
          <w:lang w:eastAsia="en-GB"/>
        </w:rPr>
        <w:t>&amp;</w:t>
      </w:r>
      <w:r w:rsidR="00316C58" w:rsidRPr="00277013">
        <w:rPr>
          <w:rFonts w:asciiTheme="majorHAnsi" w:eastAsia="Times New Roman" w:hAnsiTheme="majorHAnsi" w:cs="Times New Roman"/>
          <w:sz w:val="24"/>
          <w:szCs w:val="24"/>
          <w:lang w:eastAsia="en-GB"/>
        </w:rPr>
        <w:t xml:space="preserve"> Anthony</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M</w:t>
      </w:r>
      <w:r w:rsidR="00316C58">
        <w:rPr>
          <w:rFonts w:asciiTheme="majorHAnsi" w:eastAsia="Times New Roman" w:hAnsiTheme="majorHAnsi" w:cs="Times New Roman"/>
          <w:sz w:val="24"/>
          <w:szCs w:val="24"/>
          <w:lang w:eastAsia="en-GB"/>
        </w:rPr>
        <w:t xml:space="preserve">. </w:t>
      </w:r>
      <w:r w:rsidR="00316C58" w:rsidRPr="00277013">
        <w:rPr>
          <w:rFonts w:asciiTheme="majorHAnsi" w:eastAsia="Times New Roman" w:hAnsiTheme="majorHAnsi" w:cs="Times New Roman"/>
          <w:sz w:val="24"/>
          <w:szCs w:val="24"/>
          <w:lang w:eastAsia="en-GB"/>
        </w:rPr>
        <w:t xml:space="preserve">K. </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2008</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Pr="00277013">
        <w:rPr>
          <w:rFonts w:asciiTheme="majorHAnsi" w:eastAsia="Times New Roman" w:hAnsiTheme="majorHAnsi" w:cs="Times New Roman"/>
          <w:sz w:val="24"/>
          <w:szCs w:val="24"/>
          <w:lang w:eastAsia="en-GB"/>
        </w:rPr>
        <w:t>Delegation</w:t>
      </w:r>
      <w:r w:rsidR="00316C58" w:rsidRPr="00277013">
        <w:rPr>
          <w:rFonts w:asciiTheme="majorHAnsi" w:eastAsia="Times New Roman" w:hAnsiTheme="majorHAnsi" w:cs="Times New Roman"/>
          <w:sz w:val="24"/>
          <w:szCs w:val="24"/>
          <w:lang w:eastAsia="en-GB"/>
        </w:rPr>
        <w:t xml:space="preserve">: What </w:t>
      </w:r>
      <w:r w:rsidR="00316C58">
        <w:rPr>
          <w:rFonts w:asciiTheme="majorHAnsi" w:eastAsia="Times New Roman" w:hAnsiTheme="majorHAnsi" w:cs="Times New Roman"/>
          <w:sz w:val="24"/>
          <w:szCs w:val="24"/>
          <w:lang w:eastAsia="en-GB"/>
        </w:rPr>
        <w:t>i</w:t>
      </w:r>
      <w:r w:rsidR="00316C58" w:rsidRPr="00277013">
        <w:rPr>
          <w:rFonts w:asciiTheme="majorHAnsi" w:eastAsia="Times New Roman" w:hAnsiTheme="majorHAnsi" w:cs="Times New Roman"/>
          <w:sz w:val="24"/>
          <w:szCs w:val="24"/>
          <w:lang w:eastAsia="en-GB"/>
        </w:rPr>
        <w:t xml:space="preserve">t </w:t>
      </w:r>
      <w:r w:rsidR="00316C58">
        <w:rPr>
          <w:rFonts w:asciiTheme="majorHAnsi" w:eastAsia="Times New Roman" w:hAnsiTheme="majorHAnsi" w:cs="Times New Roman"/>
          <w:sz w:val="24"/>
          <w:szCs w:val="24"/>
          <w:lang w:eastAsia="en-GB"/>
        </w:rPr>
        <w:t>m</w:t>
      </w:r>
      <w:r w:rsidR="00316C58" w:rsidRPr="00277013">
        <w:rPr>
          <w:rFonts w:asciiTheme="majorHAnsi" w:eastAsia="Times New Roman" w:hAnsiTheme="majorHAnsi" w:cs="Times New Roman"/>
          <w:sz w:val="24"/>
          <w:szCs w:val="24"/>
          <w:lang w:eastAsia="en-GB"/>
        </w:rPr>
        <w:t xml:space="preserve">eans </w:t>
      </w:r>
      <w:r w:rsidR="00316C58">
        <w:rPr>
          <w:rFonts w:asciiTheme="majorHAnsi" w:eastAsia="Times New Roman" w:hAnsiTheme="majorHAnsi" w:cs="Times New Roman"/>
          <w:sz w:val="24"/>
          <w:szCs w:val="24"/>
          <w:lang w:eastAsia="en-GB"/>
        </w:rPr>
        <w:t>t</w:t>
      </w:r>
      <w:r w:rsidR="00316C58" w:rsidRPr="00277013">
        <w:rPr>
          <w:rFonts w:asciiTheme="majorHAnsi" w:eastAsia="Times New Roman" w:hAnsiTheme="majorHAnsi" w:cs="Times New Roman"/>
          <w:sz w:val="24"/>
          <w:szCs w:val="24"/>
          <w:lang w:eastAsia="en-GB"/>
        </w:rPr>
        <w:t xml:space="preserve">o </w:t>
      </w:r>
      <w:r w:rsidR="00316C58">
        <w:rPr>
          <w:rFonts w:asciiTheme="majorHAnsi" w:eastAsia="Times New Roman" w:hAnsiTheme="majorHAnsi" w:cs="Times New Roman"/>
          <w:sz w:val="24"/>
          <w:szCs w:val="24"/>
          <w:lang w:eastAsia="en-GB"/>
        </w:rPr>
        <w:t>a</w:t>
      </w:r>
      <w:r w:rsidR="00316C58" w:rsidRPr="00277013">
        <w:rPr>
          <w:rFonts w:asciiTheme="majorHAnsi" w:eastAsia="Times New Roman" w:hAnsiTheme="majorHAnsi" w:cs="Times New Roman"/>
          <w:sz w:val="24"/>
          <w:szCs w:val="24"/>
          <w:lang w:eastAsia="en-GB"/>
        </w:rPr>
        <w:t xml:space="preserve">cute </w:t>
      </w:r>
      <w:r w:rsidR="00316C58">
        <w:rPr>
          <w:rFonts w:asciiTheme="majorHAnsi" w:eastAsia="Times New Roman" w:hAnsiTheme="majorHAnsi" w:cs="Times New Roman"/>
          <w:sz w:val="24"/>
          <w:szCs w:val="24"/>
          <w:lang w:eastAsia="en-GB"/>
        </w:rPr>
        <w:t>c</w:t>
      </w:r>
      <w:r w:rsidR="00316C58" w:rsidRPr="00277013">
        <w:rPr>
          <w:rFonts w:asciiTheme="majorHAnsi" w:eastAsia="Times New Roman" w:hAnsiTheme="majorHAnsi" w:cs="Times New Roman"/>
          <w:sz w:val="24"/>
          <w:szCs w:val="24"/>
          <w:lang w:eastAsia="en-GB"/>
        </w:rPr>
        <w:t xml:space="preserve">are </w:t>
      </w:r>
      <w:r w:rsidR="00316C58">
        <w:rPr>
          <w:rFonts w:asciiTheme="majorHAnsi" w:eastAsia="Times New Roman" w:hAnsiTheme="majorHAnsi" w:cs="Times New Roman"/>
          <w:sz w:val="24"/>
          <w:szCs w:val="24"/>
          <w:lang w:eastAsia="en-GB"/>
        </w:rPr>
        <w:t>n</w:t>
      </w:r>
      <w:r w:rsidR="00316C58" w:rsidRPr="00277013">
        <w:rPr>
          <w:rFonts w:asciiTheme="majorHAnsi" w:eastAsia="Times New Roman" w:hAnsiTheme="majorHAnsi" w:cs="Times New Roman"/>
          <w:sz w:val="24"/>
          <w:szCs w:val="24"/>
          <w:lang w:eastAsia="en-GB"/>
        </w:rPr>
        <w:t xml:space="preserve">urses. </w:t>
      </w:r>
      <w:r>
        <w:rPr>
          <w:rFonts w:asciiTheme="majorHAnsi" w:eastAsia="Times New Roman" w:hAnsiTheme="majorHAnsi" w:cs="Times New Roman"/>
          <w:i/>
          <w:iCs/>
          <w:sz w:val="24"/>
          <w:szCs w:val="24"/>
          <w:lang w:eastAsia="en-GB"/>
        </w:rPr>
        <w:t xml:space="preserve">Applied </w:t>
      </w:r>
      <w:r w:rsidR="00316C58">
        <w:rPr>
          <w:rFonts w:asciiTheme="majorHAnsi" w:eastAsia="Times New Roman" w:hAnsiTheme="majorHAnsi" w:cs="Times New Roman"/>
          <w:i/>
          <w:iCs/>
          <w:sz w:val="24"/>
          <w:szCs w:val="24"/>
          <w:lang w:eastAsia="en-GB"/>
        </w:rPr>
        <w:t>Nursing Research</w:t>
      </w:r>
      <w:r w:rsidR="00316C58" w:rsidRPr="00277013">
        <w:rPr>
          <w:rFonts w:asciiTheme="majorHAnsi" w:eastAsia="Times New Roman" w:hAnsiTheme="majorHAnsi" w:cs="Times New Roman"/>
          <w:i/>
          <w:sz w:val="24"/>
          <w:szCs w:val="24"/>
          <w:lang w:eastAsia="en-GB"/>
        </w:rPr>
        <w:t xml:space="preserve"> </w:t>
      </w:r>
      <w:r w:rsidR="00316C58" w:rsidRPr="00277013">
        <w:rPr>
          <w:rFonts w:asciiTheme="majorHAnsi" w:eastAsia="Times New Roman" w:hAnsiTheme="majorHAnsi" w:cs="Times New Roman"/>
          <w:iCs/>
          <w:sz w:val="24"/>
          <w:szCs w:val="24"/>
          <w:lang w:eastAsia="en-GB"/>
        </w:rPr>
        <w:t>21</w:t>
      </w:r>
      <w:r w:rsidR="00316C58">
        <w:rPr>
          <w:rFonts w:asciiTheme="majorHAnsi" w:eastAsia="Times New Roman" w:hAnsiTheme="majorHAnsi" w:cs="Times New Roman"/>
          <w:sz w:val="24"/>
          <w:szCs w:val="24"/>
          <w:lang w:eastAsia="en-GB"/>
        </w:rPr>
        <w:t>(1),</w:t>
      </w:r>
      <w:r w:rsidR="00316C58" w:rsidRPr="00277013">
        <w:rPr>
          <w:rFonts w:asciiTheme="majorHAnsi" w:eastAsia="Times New Roman" w:hAnsiTheme="majorHAnsi" w:cs="Times New Roman"/>
          <w:sz w:val="24"/>
          <w:szCs w:val="24"/>
          <w:lang w:eastAsia="en-GB"/>
        </w:rPr>
        <w:t xml:space="preserve"> 8-14</w:t>
      </w:r>
    </w:p>
    <w:p w:rsidR="002B7E16" w:rsidRPr="00277013" w:rsidRDefault="00666E4E" w:rsidP="00666E4E">
      <w:pPr>
        <w:spacing w:line="480" w:lineRule="auto"/>
        <w:ind w:left="511" w:hanging="567"/>
        <w:rPr>
          <w:rFonts w:asciiTheme="majorHAnsi" w:eastAsia="Times New Roman" w:hAnsiTheme="majorHAnsi" w:cs="Times New Roman"/>
          <w:sz w:val="24"/>
          <w:szCs w:val="24"/>
          <w:lang w:eastAsia="en-GB"/>
        </w:rPr>
      </w:pPr>
      <w:r w:rsidRPr="00277013">
        <w:rPr>
          <w:rFonts w:asciiTheme="majorHAnsi" w:eastAsia="Times New Roman" w:hAnsiTheme="majorHAnsi" w:cs="Times New Roman"/>
          <w:sz w:val="24"/>
          <w:szCs w:val="24"/>
          <w:lang w:eastAsia="en-GB"/>
        </w:rPr>
        <w:t>Steven</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A</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Magnusson</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C</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Smith</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P</w:t>
      </w:r>
      <w:r w:rsidR="00316C58">
        <w:rPr>
          <w:rFonts w:asciiTheme="majorHAnsi" w:eastAsia="Times New Roman" w:hAnsiTheme="majorHAnsi" w:cs="Times New Roman"/>
          <w:sz w:val="24"/>
          <w:szCs w:val="24"/>
          <w:lang w:eastAsia="en-GB"/>
        </w:rPr>
        <w:t xml:space="preserve">. </w:t>
      </w:r>
      <w:r w:rsidR="00316C58" w:rsidRPr="00277013">
        <w:rPr>
          <w:rFonts w:asciiTheme="majorHAnsi" w:eastAsia="Times New Roman" w:hAnsiTheme="majorHAnsi" w:cs="Times New Roman"/>
          <w:sz w:val="24"/>
          <w:szCs w:val="24"/>
          <w:lang w:eastAsia="en-GB"/>
        </w:rPr>
        <w:t>A</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00316C58">
        <w:rPr>
          <w:rFonts w:asciiTheme="majorHAnsi" w:eastAsia="Times New Roman" w:hAnsiTheme="majorHAnsi" w:cs="Times New Roman"/>
          <w:sz w:val="24"/>
          <w:szCs w:val="24"/>
          <w:lang w:eastAsia="en-GB"/>
        </w:rPr>
        <w:t>&amp;</w:t>
      </w:r>
      <w:r w:rsidR="00316C58" w:rsidRPr="00277013">
        <w:rPr>
          <w:rFonts w:asciiTheme="majorHAnsi" w:eastAsia="Times New Roman" w:hAnsiTheme="majorHAnsi" w:cs="Times New Roman"/>
          <w:sz w:val="24"/>
          <w:szCs w:val="24"/>
          <w:lang w:eastAsia="en-GB"/>
        </w:rPr>
        <w:t xml:space="preserve">  Pearson</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P</w:t>
      </w:r>
      <w:r w:rsidR="00316C58">
        <w:rPr>
          <w:rFonts w:asciiTheme="majorHAnsi" w:eastAsia="Times New Roman" w:hAnsiTheme="majorHAnsi" w:cs="Times New Roman"/>
          <w:sz w:val="24"/>
          <w:szCs w:val="24"/>
          <w:lang w:eastAsia="en-GB"/>
        </w:rPr>
        <w:t xml:space="preserve">. </w:t>
      </w:r>
      <w:r w:rsidR="00316C58" w:rsidRPr="00277013">
        <w:rPr>
          <w:rFonts w:asciiTheme="majorHAnsi" w:eastAsia="Times New Roman" w:hAnsiTheme="majorHAnsi" w:cs="Times New Roman"/>
          <w:sz w:val="24"/>
          <w:szCs w:val="24"/>
          <w:lang w:eastAsia="en-GB"/>
        </w:rPr>
        <w:t xml:space="preserve">H. </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2014</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Pr="00277013">
        <w:rPr>
          <w:rFonts w:asciiTheme="majorHAnsi" w:eastAsia="Times New Roman" w:hAnsiTheme="majorHAnsi" w:cs="Times New Roman"/>
          <w:sz w:val="24"/>
          <w:szCs w:val="24"/>
          <w:lang w:eastAsia="en-GB"/>
        </w:rPr>
        <w:t xml:space="preserve">Patient </w:t>
      </w:r>
      <w:r w:rsidR="00316C58" w:rsidRPr="00277013">
        <w:rPr>
          <w:rFonts w:asciiTheme="majorHAnsi" w:eastAsia="Times New Roman" w:hAnsiTheme="majorHAnsi" w:cs="Times New Roman"/>
          <w:sz w:val="24"/>
          <w:szCs w:val="24"/>
          <w:lang w:eastAsia="en-GB"/>
        </w:rPr>
        <w:t xml:space="preserve">Safety In Nursing Education: Contexts, Tensions And Feeling Safe To Learn. </w:t>
      </w:r>
      <w:r w:rsidRPr="00277013">
        <w:rPr>
          <w:rFonts w:asciiTheme="majorHAnsi" w:eastAsia="Times New Roman" w:hAnsiTheme="majorHAnsi" w:cs="Times New Roman"/>
          <w:i/>
          <w:sz w:val="24"/>
          <w:szCs w:val="24"/>
          <w:lang w:eastAsia="en-GB"/>
        </w:rPr>
        <w:t xml:space="preserve">Nurse </w:t>
      </w:r>
      <w:r w:rsidR="00316C58" w:rsidRPr="00277013">
        <w:rPr>
          <w:rFonts w:asciiTheme="majorHAnsi" w:eastAsia="Times New Roman" w:hAnsiTheme="majorHAnsi" w:cs="Times New Roman"/>
          <w:i/>
          <w:sz w:val="24"/>
          <w:szCs w:val="24"/>
          <w:lang w:eastAsia="en-GB"/>
        </w:rPr>
        <w:t>Education Today</w:t>
      </w:r>
      <w:r w:rsidR="00316C58">
        <w:rPr>
          <w:rFonts w:asciiTheme="majorHAnsi" w:eastAsia="Times New Roman" w:hAnsiTheme="majorHAnsi" w:cs="Times New Roman"/>
          <w:i/>
          <w:sz w:val="24"/>
          <w:szCs w:val="24"/>
          <w:lang w:eastAsia="en-GB"/>
        </w:rPr>
        <w:t>,</w:t>
      </w:r>
      <w:r w:rsidR="00316C58">
        <w:rPr>
          <w:rFonts w:asciiTheme="majorHAnsi" w:eastAsia="Times New Roman" w:hAnsiTheme="majorHAnsi" w:cs="Times New Roman"/>
          <w:sz w:val="24"/>
          <w:szCs w:val="24"/>
          <w:lang w:eastAsia="en-GB"/>
        </w:rPr>
        <w:t xml:space="preserve"> 34(2), </w:t>
      </w:r>
      <w:r w:rsidR="00316C58" w:rsidRPr="00277013">
        <w:rPr>
          <w:rFonts w:asciiTheme="majorHAnsi" w:eastAsia="Times New Roman" w:hAnsiTheme="majorHAnsi" w:cs="Times New Roman"/>
          <w:sz w:val="24"/>
          <w:szCs w:val="24"/>
          <w:lang w:eastAsia="en-GB"/>
        </w:rPr>
        <w:t>277-284.</w:t>
      </w:r>
    </w:p>
    <w:p w:rsidR="0033586D" w:rsidRPr="00277013" w:rsidRDefault="00666E4E" w:rsidP="00666E4E">
      <w:pPr>
        <w:spacing w:line="480" w:lineRule="auto"/>
        <w:ind w:left="511" w:hanging="567"/>
        <w:rPr>
          <w:rFonts w:asciiTheme="majorHAnsi" w:eastAsia="Times New Roman" w:hAnsiTheme="majorHAnsi" w:cs="Times New Roman"/>
          <w:sz w:val="24"/>
          <w:szCs w:val="24"/>
          <w:lang w:eastAsia="en-GB"/>
        </w:rPr>
      </w:pPr>
      <w:r w:rsidRPr="00277013">
        <w:rPr>
          <w:rFonts w:asciiTheme="majorHAnsi" w:hAnsiTheme="majorHAnsi"/>
          <w:sz w:val="24"/>
        </w:rPr>
        <w:t>Strauss</w:t>
      </w:r>
      <w:r w:rsidR="00316C58">
        <w:rPr>
          <w:rFonts w:asciiTheme="majorHAnsi" w:hAnsiTheme="majorHAnsi"/>
          <w:sz w:val="24"/>
        </w:rPr>
        <w:t>,</w:t>
      </w:r>
      <w:r w:rsidR="00316C58" w:rsidRPr="00277013">
        <w:rPr>
          <w:rFonts w:asciiTheme="majorHAnsi" w:hAnsiTheme="majorHAnsi"/>
          <w:sz w:val="24"/>
        </w:rPr>
        <w:t xml:space="preserve"> A</w:t>
      </w:r>
      <w:r w:rsidR="00316C58">
        <w:rPr>
          <w:rFonts w:asciiTheme="majorHAnsi" w:hAnsiTheme="majorHAnsi"/>
          <w:sz w:val="24"/>
        </w:rPr>
        <w:t>.</w:t>
      </w:r>
      <w:r w:rsidR="00316C58" w:rsidRPr="00277013">
        <w:rPr>
          <w:rFonts w:asciiTheme="majorHAnsi" w:hAnsiTheme="majorHAnsi"/>
          <w:sz w:val="24"/>
        </w:rPr>
        <w:t>,  Fagerhaugh</w:t>
      </w:r>
      <w:r w:rsidR="00316C58">
        <w:rPr>
          <w:rFonts w:asciiTheme="majorHAnsi" w:hAnsiTheme="majorHAnsi"/>
          <w:sz w:val="24"/>
        </w:rPr>
        <w:t>,</w:t>
      </w:r>
      <w:r w:rsidR="00316C58" w:rsidRPr="00277013">
        <w:rPr>
          <w:rFonts w:asciiTheme="majorHAnsi" w:hAnsiTheme="majorHAnsi"/>
          <w:sz w:val="24"/>
        </w:rPr>
        <w:t xml:space="preserve"> S</w:t>
      </w:r>
      <w:r w:rsidR="00316C58">
        <w:rPr>
          <w:rFonts w:asciiTheme="majorHAnsi" w:hAnsiTheme="majorHAnsi"/>
          <w:sz w:val="24"/>
        </w:rPr>
        <w:t>.</w:t>
      </w:r>
      <w:r w:rsidR="00316C58" w:rsidRPr="00277013">
        <w:rPr>
          <w:rFonts w:asciiTheme="majorHAnsi" w:hAnsiTheme="majorHAnsi"/>
          <w:sz w:val="24"/>
        </w:rPr>
        <w:t>, Suczek</w:t>
      </w:r>
      <w:r w:rsidR="00316C58">
        <w:rPr>
          <w:rFonts w:asciiTheme="majorHAnsi" w:hAnsiTheme="majorHAnsi"/>
          <w:sz w:val="24"/>
        </w:rPr>
        <w:t>,</w:t>
      </w:r>
      <w:r w:rsidR="00316C58" w:rsidRPr="00277013">
        <w:rPr>
          <w:rFonts w:asciiTheme="majorHAnsi" w:hAnsiTheme="majorHAnsi"/>
          <w:sz w:val="24"/>
        </w:rPr>
        <w:t xml:space="preserve"> B</w:t>
      </w:r>
      <w:r w:rsidR="00316C58">
        <w:rPr>
          <w:rFonts w:asciiTheme="majorHAnsi" w:hAnsiTheme="majorHAnsi"/>
          <w:sz w:val="24"/>
        </w:rPr>
        <w:t>.,</w:t>
      </w:r>
      <w:r w:rsidR="00316C58" w:rsidRPr="00277013">
        <w:rPr>
          <w:rFonts w:asciiTheme="majorHAnsi" w:hAnsiTheme="majorHAnsi"/>
          <w:sz w:val="24"/>
        </w:rPr>
        <w:t xml:space="preserve"> </w:t>
      </w:r>
      <w:r w:rsidR="00316C58">
        <w:rPr>
          <w:rFonts w:asciiTheme="majorHAnsi" w:hAnsiTheme="majorHAnsi"/>
          <w:sz w:val="24"/>
        </w:rPr>
        <w:t>&amp;</w:t>
      </w:r>
      <w:r w:rsidR="00316C58" w:rsidRPr="00277013">
        <w:rPr>
          <w:rFonts w:asciiTheme="majorHAnsi" w:hAnsiTheme="majorHAnsi"/>
          <w:sz w:val="24"/>
        </w:rPr>
        <w:t xml:space="preserve"> Wiener</w:t>
      </w:r>
      <w:r w:rsidR="00316C58">
        <w:rPr>
          <w:rFonts w:asciiTheme="majorHAnsi" w:hAnsiTheme="majorHAnsi"/>
          <w:sz w:val="24"/>
        </w:rPr>
        <w:t>,</w:t>
      </w:r>
      <w:r w:rsidR="00316C58" w:rsidRPr="00277013">
        <w:rPr>
          <w:rFonts w:asciiTheme="majorHAnsi" w:hAnsiTheme="majorHAnsi"/>
          <w:sz w:val="24"/>
        </w:rPr>
        <w:t xml:space="preserve"> C. </w:t>
      </w:r>
      <w:r w:rsidR="00316C58">
        <w:rPr>
          <w:rFonts w:asciiTheme="majorHAnsi" w:hAnsiTheme="majorHAnsi"/>
          <w:sz w:val="24"/>
        </w:rPr>
        <w:t>(</w:t>
      </w:r>
      <w:r w:rsidR="00316C58" w:rsidRPr="00277013">
        <w:rPr>
          <w:rFonts w:asciiTheme="majorHAnsi" w:hAnsiTheme="majorHAnsi"/>
          <w:sz w:val="24"/>
        </w:rPr>
        <w:t>1982</w:t>
      </w:r>
      <w:r w:rsidR="00316C58">
        <w:rPr>
          <w:rFonts w:asciiTheme="majorHAnsi" w:hAnsiTheme="majorHAnsi"/>
          <w:sz w:val="24"/>
        </w:rPr>
        <w:t>)</w:t>
      </w:r>
      <w:r w:rsidR="00316C58" w:rsidRPr="00277013">
        <w:rPr>
          <w:rFonts w:asciiTheme="majorHAnsi" w:hAnsiTheme="majorHAnsi"/>
          <w:sz w:val="24"/>
        </w:rPr>
        <w:t xml:space="preserve">. </w:t>
      </w:r>
      <w:r w:rsidRPr="00277013">
        <w:rPr>
          <w:rFonts w:asciiTheme="majorHAnsi" w:hAnsiTheme="majorHAnsi"/>
          <w:sz w:val="24"/>
        </w:rPr>
        <w:t xml:space="preserve">Sentimental </w:t>
      </w:r>
      <w:r w:rsidR="00316C58" w:rsidRPr="00277013">
        <w:rPr>
          <w:rFonts w:asciiTheme="majorHAnsi" w:hAnsiTheme="majorHAnsi"/>
          <w:sz w:val="24"/>
        </w:rPr>
        <w:t>Wor</w:t>
      </w:r>
      <w:r w:rsidR="00316C58">
        <w:rPr>
          <w:rFonts w:asciiTheme="majorHAnsi" w:hAnsiTheme="majorHAnsi"/>
          <w:sz w:val="24"/>
        </w:rPr>
        <w:t>k In The Technologised Hospital.</w:t>
      </w:r>
      <w:r w:rsidR="00316C58" w:rsidRPr="00277013">
        <w:rPr>
          <w:rFonts w:asciiTheme="majorHAnsi" w:hAnsiTheme="majorHAnsi"/>
          <w:sz w:val="24"/>
        </w:rPr>
        <w:t xml:space="preserve"> </w:t>
      </w:r>
      <w:r w:rsidRPr="00277013">
        <w:rPr>
          <w:rFonts w:asciiTheme="majorHAnsi" w:hAnsiTheme="majorHAnsi"/>
          <w:i/>
          <w:sz w:val="24"/>
        </w:rPr>
        <w:t xml:space="preserve">Sociology </w:t>
      </w:r>
      <w:r w:rsidR="00316C58" w:rsidRPr="00277013">
        <w:rPr>
          <w:rFonts w:asciiTheme="majorHAnsi" w:hAnsiTheme="majorHAnsi"/>
          <w:i/>
          <w:sz w:val="24"/>
        </w:rPr>
        <w:t>Of Health And Illness</w:t>
      </w:r>
      <w:r w:rsidR="00316C58">
        <w:rPr>
          <w:rFonts w:asciiTheme="majorHAnsi" w:hAnsiTheme="majorHAnsi"/>
          <w:sz w:val="24"/>
        </w:rPr>
        <w:t>. 4(3),</w:t>
      </w:r>
      <w:r w:rsidR="00316C58" w:rsidRPr="00277013">
        <w:rPr>
          <w:rFonts w:asciiTheme="majorHAnsi" w:hAnsiTheme="majorHAnsi"/>
          <w:sz w:val="24"/>
        </w:rPr>
        <w:t xml:space="preserve"> 254-78</w:t>
      </w:r>
    </w:p>
    <w:p w:rsidR="0033586D" w:rsidRPr="00277013" w:rsidRDefault="00666E4E" w:rsidP="00666E4E">
      <w:pPr>
        <w:spacing w:line="480" w:lineRule="auto"/>
        <w:ind w:left="511" w:hanging="567"/>
        <w:rPr>
          <w:rFonts w:asciiTheme="majorHAnsi" w:hAnsiTheme="majorHAnsi"/>
          <w:sz w:val="24"/>
        </w:rPr>
      </w:pPr>
      <w:r w:rsidRPr="00277013">
        <w:rPr>
          <w:rFonts w:asciiTheme="majorHAnsi" w:hAnsiTheme="majorHAnsi"/>
          <w:sz w:val="24"/>
        </w:rPr>
        <w:t>Street</w:t>
      </w:r>
      <w:r w:rsidR="00316C58">
        <w:rPr>
          <w:rFonts w:asciiTheme="majorHAnsi" w:hAnsiTheme="majorHAnsi"/>
          <w:sz w:val="24"/>
        </w:rPr>
        <w:t>,</w:t>
      </w:r>
      <w:r w:rsidR="00316C58" w:rsidRPr="00277013">
        <w:rPr>
          <w:rFonts w:asciiTheme="majorHAnsi" w:hAnsiTheme="majorHAnsi"/>
          <w:sz w:val="24"/>
        </w:rPr>
        <w:t xml:space="preserve"> A</w:t>
      </w:r>
      <w:r w:rsidR="00316C58">
        <w:rPr>
          <w:rFonts w:asciiTheme="majorHAnsi" w:hAnsiTheme="majorHAnsi"/>
          <w:sz w:val="24"/>
        </w:rPr>
        <w:t xml:space="preserve"> </w:t>
      </w:r>
      <w:r w:rsidR="00316C58" w:rsidRPr="00277013">
        <w:rPr>
          <w:rFonts w:asciiTheme="majorHAnsi" w:hAnsiTheme="majorHAnsi"/>
          <w:sz w:val="24"/>
        </w:rPr>
        <w:t xml:space="preserve">F. </w:t>
      </w:r>
      <w:r w:rsidR="00316C58">
        <w:rPr>
          <w:rFonts w:asciiTheme="majorHAnsi" w:hAnsiTheme="majorHAnsi"/>
          <w:sz w:val="24"/>
        </w:rPr>
        <w:t>(</w:t>
      </w:r>
      <w:r w:rsidR="00316C58" w:rsidRPr="00277013">
        <w:rPr>
          <w:rFonts w:asciiTheme="majorHAnsi" w:hAnsiTheme="majorHAnsi"/>
          <w:sz w:val="24"/>
        </w:rPr>
        <w:t>1992</w:t>
      </w:r>
      <w:r w:rsidR="00316C58">
        <w:rPr>
          <w:rFonts w:asciiTheme="majorHAnsi" w:hAnsiTheme="majorHAnsi"/>
          <w:sz w:val="24"/>
        </w:rPr>
        <w:t>)</w:t>
      </w:r>
      <w:r w:rsidR="00316C58" w:rsidRPr="00277013">
        <w:rPr>
          <w:rFonts w:asciiTheme="majorHAnsi" w:hAnsiTheme="majorHAnsi"/>
          <w:sz w:val="24"/>
        </w:rPr>
        <w:t xml:space="preserve">. </w:t>
      </w:r>
      <w:r w:rsidRPr="00277013">
        <w:rPr>
          <w:rFonts w:asciiTheme="majorHAnsi" w:hAnsiTheme="majorHAnsi"/>
          <w:i/>
          <w:sz w:val="24"/>
        </w:rPr>
        <w:t xml:space="preserve">Inside </w:t>
      </w:r>
      <w:r w:rsidR="00316C58" w:rsidRPr="00277013">
        <w:rPr>
          <w:rFonts w:asciiTheme="majorHAnsi" w:hAnsiTheme="majorHAnsi"/>
          <w:i/>
          <w:sz w:val="24"/>
        </w:rPr>
        <w:t>Nursing: A Critical Ethnograp</w:t>
      </w:r>
      <w:r w:rsidR="00316C58">
        <w:rPr>
          <w:rFonts w:asciiTheme="majorHAnsi" w:hAnsiTheme="majorHAnsi"/>
          <w:i/>
          <w:sz w:val="24"/>
        </w:rPr>
        <w:t>hy Of Clinical Nursing Practice.</w:t>
      </w:r>
      <w:r w:rsidR="00316C58" w:rsidRPr="00277013">
        <w:rPr>
          <w:rFonts w:asciiTheme="majorHAnsi" w:hAnsiTheme="majorHAnsi"/>
          <w:i/>
          <w:sz w:val="24"/>
        </w:rPr>
        <w:t xml:space="preserve"> </w:t>
      </w:r>
      <w:r w:rsidRPr="00277013">
        <w:rPr>
          <w:rFonts w:asciiTheme="majorHAnsi" w:hAnsiTheme="majorHAnsi"/>
          <w:sz w:val="24"/>
        </w:rPr>
        <w:t xml:space="preserve">New </w:t>
      </w:r>
      <w:r w:rsidR="00316C58" w:rsidRPr="00277013">
        <w:rPr>
          <w:rFonts w:asciiTheme="majorHAnsi" w:hAnsiTheme="majorHAnsi"/>
          <w:sz w:val="24"/>
        </w:rPr>
        <w:t>York: State: University Of New York</w:t>
      </w:r>
    </w:p>
    <w:p w:rsidR="00164BB9" w:rsidRPr="00277013" w:rsidRDefault="00666E4E" w:rsidP="00666E4E">
      <w:pPr>
        <w:widowControl w:val="0"/>
        <w:autoSpaceDE w:val="0"/>
        <w:autoSpaceDN w:val="0"/>
        <w:adjustRightInd w:val="0"/>
        <w:spacing w:line="480" w:lineRule="auto"/>
        <w:ind w:left="511" w:hanging="567"/>
        <w:rPr>
          <w:rFonts w:asciiTheme="majorHAnsi" w:hAnsiTheme="majorHAnsi" w:cs="Times New Roman"/>
          <w:sz w:val="24"/>
        </w:rPr>
      </w:pPr>
      <w:r w:rsidRPr="00277013">
        <w:rPr>
          <w:rFonts w:asciiTheme="majorHAnsi" w:hAnsiTheme="majorHAnsi" w:cs="Times New Roman"/>
          <w:sz w:val="24"/>
        </w:rPr>
        <w:t>Villeneuve</w:t>
      </w:r>
      <w:r w:rsidR="00316C58">
        <w:rPr>
          <w:rFonts w:asciiTheme="majorHAnsi" w:hAnsiTheme="majorHAnsi" w:cs="Times New Roman"/>
          <w:sz w:val="24"/>
        </w:rPr>
        <w:t>,</w:t>
      </w:r>
      <w:r w:rsidR="00316C58" w:rsidRPr="00277013">
        <w:rPr>
          <w:rFonts w:asciiTheme="majorHAnsi" w:hAnsiTheme="majorHAnsi" w:cs="Times New Roman"/>
          <w:sz w:val="24"/>
        </w:rPr>
        <w:t xml:space="preserve"> M. </w:t>
      </w:r>
      <w:r w:rsidR="00316C58">
        <w:rPr>
          <w:rFonts w:asciiTheme="majorHAnsi" w:hAnsiTheme="majorHAnsi" w:cs="Times New Roman"/>
          <w:sz w:val="24"/>
        </w:rPr>
        <w:t>(</w:t>
      </w:r>
      <w:r w:rsidR="00316C58" w:rsidRPr="00277013">
        <w:rPr>
          <w:rFonts w:asciiTheme="majorHAnsi" w:hAnsiTheme="majorHAnsi" w:cs="Times New Roman"/>
          <w:sz w:val="24"/>
        </w:rPr>
        <w:t>1994</w:t>
      </w:r>
      <w:r w:rsidR="00316C58">
        <w:rPr>
          <w:rFonts w:asciiTheme="majorHAnsi" w:hAnsiTheme="majorHAnsi" w:cs="Times New Roman"/>
          <w:sz w:val="24"/>
        </w:rPr>
        <w:t>)</w:t>
      </w:r>
      <w:r w:rsidR="00316C58" w:rsidRPr="00277013">
        <w:rPr>
          <w:rFonts w:asciiTheme="majorHAnsi" w:hAnsiTheme="majorHAnsi" w:cs="Times New Roman"/>
          <w:sz w:val="24"/>
        </w:rPr>
        <w:t xml:space="preserve">. </w:t>
      </w:r>
      <w:r w:rsidRPr="00277013">
        <w:rPr>
          <w:rFonts w:asciiTheme="majorHAnsi" w:hAnsiTheme="majorHAnsi" w:cs="Times New Roman"/>
          <w:sz w:val="24"/>
        </w:rPr>
        <w:t xml:space="preserve">Recruiting </w:t>
      </w:r>
      <w:r w:rsidR="00316C58">
        <w:rPr>
          <w:rFonts w:asciiTheme="majorHAnsi" w:hAnsiTheme="majorHAnsi" w:cs="Times New Roman"/>
          <w:sz w:val="24"/>
        </w:rPr>
        <w:t>a</w:t>
      </w:r>
      <w:r w:rsidR="00316C58" w:rsidRPr="00277013">
        <w:rPr>
          <w:rFonts w:asciiTheme="majorHAnsi" w:hAnsiTheme="majorHAnsi" w:cs="Times New Roman"/>
          <w:sz w:val="24"/>
        </w:rPr>
        <w:t xml:space="preserve">nd Retaining Men </w:t>
      </w:r>
      <w:r w:rsidR="00316C58">
        <w:rPr>
          <w:rFonts w:asciiTheme="majorHAnsi" w:hAnsiTheme="majorHAnsi" w:cs="Times New Roman"/>
          <w:sz w:val="24"/>
        </w:rPr>
        <w:t>i</w:t>
      </w:r>
      <w:r w:rsidR="00316C58" w:rsidRPr="00277013">
        <w:rPr>
          <w:rFonts w:asciiTheme="majorHAnsi" w:hAnsiTheme="majorHAnsi" w:cs="Times New Roman"/>
          <w:sz w:val="24"/>
        </w:rPr>
        <w:t xml:space="preserve">n Nursing: </w:t>
      </w:r>
      <w:r w:rsidR="00316C58">
        <w:rPr>
          <w:rFonts w:asciiTheme="majorHAnsi" w:hAnsiTheme="majorHAnsi" w:cs="Times New Roman"/>
          <w:sz w:val="24"/>
        </w:rPr>
        <w:t>A</w:t>
      </w:r>
      <w:r w:rsidR="00316C58" w:rsidRPr="00277013">
        <w:rPr>
          <w:rFonts w:asciiTheme="majorHAnsi" w:hAnsiTheme="majorHAnsi" w:cs="Times New Roman"/>
          <w:sz w:val="24"/>
        </w:rPr>
        <w:t xml:space="preserve"> </w:t>
      </w:r>
      <w:r w:rsidR="00316C58">
        <w:rPr>
          <w:rFonts w:asciiTheme="majorHAnsi" w:hAnsiTheme="majorHAnsi" w:cs="Times New Roman"/>
          <w:sz w:val="24"/>
        </w:rPr>
        <w:t>r</w:t>
      </w:r>
      <w:r w:rsidR="00316C58" w:rsidRPr="00277013">
        <w:rPr>
          <w:rFonts w:asciiTheme="majorHAnsi" w:hAnsiTheme="majorHAnsi" w:cs="Times New Roman"/>
          <w:sz w:val="24"/>
        </w:rPr>
        <w:t xml:space="preserve">eview </w:t>
      </w:r>
      <w:r w:rsidR="00316C58">
        <w:rPr>
          <w:rFonts w:asciiTheme="majorHAnsi" w:hAnsiTheme="majorHAnsi" w:cs="Times New Roman"/>
          <w:sz w:val="24"/>
        </w:rPr>
        <w:t>o</w:t>
      </w:r>
      <w:r w:rsidR="00316C58" w:rsidRPr="00277013">
        <w:rPr>
          <w:rFonts w:asciiTheme="majorHAnsi" w:hAnsiTheme="majorHAnsi" w:cs="Times New Roman"/>
          <w:sz w:val="24"/>
        </w:rPr>
        <w:t xml:space="preserve">f </w:t>
      </w:r>
      <w:r w:rsidR="00316C58">
        <w:rPr>
          <w:rFonts w:asciiTheme="majorHAnsi" w:hAnsiTheme="majorHAnsi" w:cs="Times New Roman"/>
          <w:sz w:val="24"/>
        </w:rPr>
        <w:t>t</w:t>
      </w:r>
      <w:r w:rsidR="00316C58" w:rsidRPr="00277013">
        <w:rPr>
          <w:rFonts w:asciiTheme="majorHAnsi" w:hAnsiTheme="majorHAnsi" w:cs="Times New Roman"/>
          <w:sz w:val="24"/>
        </w:rPr>
        <w:t xml:space="preserve">he </w:t>
      </w:r>
      <w:r w:rsidR="00316C58">
        <w:rPr>
          <w:rFonts w:asciiTheme="majorHAnsi" w:hAnsiTheme="majorHAnsi" w:cs="Times New Roman"/>
          <w:sz w:val="24"/>
        </w:rPr>
        <w:t>l</w:t>
      </w:r>
      <w:r w:rsidR="00316C58" w:rsidRPr="00277013">
        <w:rPr>
          <w:rFonts w:asciiTheme="majorHAnsi" w:hAnsiTheme="majorHAnsi" w:cs="Times New Roman"/>
          <w:sz w:val="24"/>
        </w:rPr>
        <w:t xml:space="preserve">iterature. </w:t>
      </w:r>
      <w:r w:rsidRPr="00277013">
        <w:rPr>
          <w:rFonts w:asciiTheme="majorHAnsi" w:hAnsiTheme="majorHAnsi" w:cs="Times New Roman"/>
          <w:i/>
          <w:sz w:val="24"/>
        </w:rPr>
        <w:t xml:space="preserve">Journal </w:t>
      </w:r>
      <w:r w:rsidR="00316C58">
        <w:rPr>
          <w:rFonts w:asciiTheme="majorHAnsi" w:hAnsiTheme="majorHAnsi" w:cs="Times New Roman"/>
          <w:i/>
          <w:sz w:val="24"/>
        </w:rPr>
        <w:t>o</w:t>
      </w:r>
      <w:r w:rsidR="00316C58" w:rsidRPr="00277013">
        <w:rPr>
          <w:rFonts w:asciiTheme="majorHAnsi" w:hAnsiTheme="majorHAnsi" w:cs="Times New Roman"/>
          <w:i/>
          <w:sz w:val="24"/>
        </w:rPr>
        <w:t>f Professional Nursing</w:t>
      </w:r>
      <w:r w:rsidR="00316C58">
        <w:rPr>
          <w:rFonts w:asciiTheme="majorHAnsi" w:hAnsiTheme="majorHAnsi" w:cs="Times New Roman"/>
          <w:i/>
          <w:sz w:val="24"/>
        </w:rPr>
        <w:t>,</w:t>
      </w:r>
      <w:r w:rsidR="00316C58">
        <w:rPr>
          <w:rFonts w:asciiTheme="majorHAnsi" w:hAnsiTheme="majorHAnsi" w:cs="Times New Roman"/>
          <w:sz w:val="24"/>
        </w:rPr>
        <w:t xml:space="preserve"> 10(4),</w:t>
      </w:r>
      <w:r w:rsidR="00316C58" w:rsidRPr="00277013">
        <w:rPr>
          <w:rFonts w:asciiTheme="majorHAnsi" w:hAnsiTheme="majorHAnsi" w:cs="Times New Roman"/>
          <w:sz w:val="24"/>
        </w:rPr>
        <w:t xml:space="preserve"> 217–28</w:t>
      </w:r>
    </w:p>
    <w:p w:rsidR="00164BB9" w:rsidRPr="00277013" w:rsidRDefault="00666E4E" w:rsidP="00666E4E">
      <w:pPr>
        <w:spacing w:line="480" w:lineRule="auto"/>
        <w:ind w:left="511" w:right="-1384" w:hanging="567"/>
        <w:rPr>
          <w:rFonts w:ascii="Calibri" w:hAnsi="Calibri" w:cs="Calibri"/>
          <w:sz w:val="24"/>
          <w:szCs w:val="24"/>
        </w:rPr>
      </w:pPr>
      <w:r w:rsidRPr="00277013">
        <w:rPr>
          <w:rFonts w:asciiTheme="majorHAnsi" w:hAnsiTheme="majorHAnsi" w:cs="Calibri"/>
          <w:sz w:val="24"/>
          <w:szCs w:val="24"/>
        </w:rPr>
        <w:t xml:space="preserve">Van </w:t>
      </w:r>
      <w:r w:rsidR="00316C58" w:rsidRPr="00277013">
        <w:rPr>
          <w:rFonts w:asciiTheme="majorHAnsi" w:hAnsiTheme="majorHAnsi" w:cs="Calibri"/>
          <w:sz w:val="24"/>
          <w:szCs w:val="24"/>
        </w:rPr>
        <w:t>Oers</w:t>
      </w:r>
      <w:r w:rsidR="00316C58">
        <w:rPr>
          <w:rFonts w:asciiTheme="majorHAnsi" w:hAnsiTheme="majorHAnsi" w:cs="Calibri"/>
          <w:sz w:val="24"/>
          <w:szCs w:val="24"/>
        </w:rPr>
        <w:t>,</w:t>
      </w:r>
      <w:r w:rsidR="00316C58" w:rsidRPr="00277013">
        <w:rPr>
          <w:rFonts w:asciiTheme="majorHAnsi" w:hAnsiTheme="majorHAnsi" w:cs="Calibri"/>
          <w:sz w:val="24"/>
          <w:szCs w:val="24"/>
        </w:rPr>
        <w:t xml:space="preserve"> B. </w:t>
      </w:r>
      <w:r w:rsidR="00316C58">
        <w:rPr>
          <w:rFonts w:asciiTheme="majorHAnsi" w:hAnsiTheme="majorHAnsi" w:cs="Calibri"/>
          <w:sz w:val="24"/>
          <w:szCs w:val="24"/>
        </w:rPr>
        <w:t>(</w:t>
      </w:r>
      <w:r w:rsidR="00316C58" w:rsidRPr="00277013">
        <w:rPr>
          <w:rFonts w:asciiTheme="majorHAnsi" w:hAnsiTheme="majorHAnsi" w:cs="Calibri"/>
          <w:sz w:val="24"/>
          <w:szCs w:val="24"/>
        </w:rPr>
        <w:t>1998</w:t>
      </w:r>
      <w:r w:rsidR="00316C58">
        <w:rPr>
          <w:rFonts w:asciiTheme="majorHAnsi" w:hAnsiTheme="majorHAnsi" w:cs="Calibri"/>
          <w:sz w:val="24"/>
          <w:szCs w:val="24"/>
        </w:rPr>
        <w:t>)</w:t>
      </w:r>
      <w:r w:rsidR="00316C58" w:rsidRPr="00277013">
        <w:rPr>
          <w:rFonts w:asciiTheme="majorHAnsi" w:hAnsiTheme="majorHAnsi" w:cs="Calibri"/>
          <w:sz w:val="24"/>
          <w:szCs w:val="24"/>
        </w:rPr>
        <w:t xml:space="preserve">. </w:t>
      </w:r>
      <w:r w:rsidRPr="00277013">
        <w:rPr>
          <w:rFonts w:asciiTheme="majorHAnsi" w:hAnsiTheme="majorHAnsi" w:cs="Calibri"/>
          <w:sz w:val="24"/>
          <w:szCs w:val="24"/>
        </w:rPr>
        <w:t xml:space="preserve">The </w:t>
      </w:r>
      <w:r w:rsidR="00316C58" w:rsidRPr="00277013">
        <w:rPr>
          <w:rFonts w:asciiTheme="majorHAnsi" w:hAnsiTheme="majorHAnsi" w:cs="Calibri"/>
          <w:sz w:val="24"/>
          <w:szCs w:val="24"/>
        </w:rPr>
        <w:t xml:space="preserve">Fallacy Of Decontextualisation. </w:t>
      </w:r>
      <w:r w:rsidRPr="00277013">
        <w:rPr>
          <w:rFonts w:asciiTheme="majorHAnsi" w:hAnsiTheme="majorHAnsi" w:cs="Calibri"/>
          <w:i/>
          <w:sz w:val="24"/>
          <w:szCs w:val="24"/>
        </w:rPr>
        <w:t>Mind</w:t>
      </w:r>
      <w:r w:rsidR="00316C58" w:rsidRPr="00277013">
        <w:rPr>
          <w:rFonts w:asciiTheme="majorHAnsi" w:hAnsiTheme="majorHAnsi" w:cs="Calibri"/>
          <w:i/>
          <w:sz w:val="24"/>
          <w:szCs w:val="24"/>
        </w:rPr>
        <w:t>, Culture And Activity</w:t>
      </w:r>
      <w:r w:rsidR="00316C58">
        <w:rPr>
          <w:rFonts w:asciiTheme="majorHAnsi" w:hAnsiTheme="majorHAnsi" w:cs="Calibri"/>
          <w:i/>
          <w:sz w:val="24"/>
          <w:szCs w:val="24"/>
        </w:rPr>
        <w:t>,</w:t>
      </w:r>
      <w:r w:rsidR="00316C58" w:rsidRPr="00277013">
        <w:rPr>
          <w:rFonts w:asciiTheme="majorHAnsi" w:hAnsiTheme="majorHAnsi" w:cs="Calibri"/>
          <w:sz w:val="24"/>
          <w:szCs w:val="24"/>
        </w:rPr>
        <w:t xml:space="preserve"> </w:t>
      </w:r>
      <w:r w:rsidR="00316C58" w:rsidRPr="00277013">
        <w:rPr>
          <w:rFonts w:asciiTheme="majorHAnsi" w:hAnsiTheme="majorHAnsi" w:cs="Calibri"/>
          <w:i/>
          <w:sz w:val="24"/>
          <w:szCs w:val="24"/>
        </w:rPr>
        <w:t>5</w:t>
      </w:r>
      <w:r w:rsidR="00316C58">
        <w:rPr>
          <w:rFonts w:asciiTheme="majorHAnsi" w:hAnsiTheme="majorHAnsi" w:cs="Calibri"/>
          <w:sz w:val="24"/>
          <w:szCs w:val="24"/>
        </w:rPr>
        <w:t>(2),</w:t>
      </w:r>
      <w:r w:rsidR="00316C58" w:rsidRPr="00277013">
        <w:rPr>
          <w:rFonts w:asciiTheme="majorHAnsi" w:hAnsiTheme="majorHAnsi" w:cs="Calibri"/>
          <w:sz w:val="24"/>
          <w:szCs w:val="24"/>
        </w:rPr>
        <w:t xml:space="preserve"> 143-52</w:t>
      </w:r>
      <w:r w:rsidR="00316C58" w:rsidRPr="00277013">
        <w:rPr>
          <w:rFonts w:ascii="Calibri" w:hAnsi="Calibri" w:cs="Calibri"/>
          <w:sz w:val="24"/>
          <w:szCs w:val="24"/>
        </w:rPr>
        <w:t>.</w:t>
      </w:r>
    </w:p>
    <w:p w:rsidR="008D04BA" w:rsidRPr="00277013" w:rsidRDefault="00666E4E" w:rsidP="00666E4E">
      <w:pPr>
        <w:spacing w:line="480" w:lineRule="auto"/>
        <w:ind w:left="511" w:right="-1384" w:hanging="567"/>
        <w:rPr>
          <w:rFonts w:asciiTheme="majorHAnsi" w:hAnsiTheme="majorHAnsi" w:cs="Calibri"/>
          <w:sz w:val="24"/>
          <w:szCs w:val="24"/>
        </w:rPr>
      </w:pPr>
      <w:r w:rsidRPr="00277013">
        <w:rPr>
          <w:rFonts w:asciiTheme="majorHAnsi" w:hAnsiTheme="majorHAnsi" w:cs="Calibri"/>
          <w:sz w:val="24"/>
          <w:szCs w:val="24"/>
        </w:rPr>
        <w:t xml:space="preserve">The </w:t>
      </w:r>
      <w:r w:rsidR="00316C58" w:rsidRPr="00277013">
        <w:rPr>
          <w:rFonts w:asciiTheme="majorHAnsi" w:hAnsiTheme="majorHAnsi" w:cs="Calibri"/>
          <w:sz w:val="24"/>
          <w:szCs w:val="24"/>
        </w:rPr>
        <w:t>Mid Staffordshire N</w:t>
      </w:r>
      <w:r w:rsidR="00316C58">
        <w:rPr>
          <w:rFonts w:asciiTheme="majorHAnsi" w:hAnsiTheme="majorHAnsi" w:cs="Calibri"/>
          <w:sz w:val="24"/>
          <w:szCs w:val="24"/>
        </w:rPr>
        <w:t xml:space="preserve">HS </w:t>
      </w:r>
      <w:r w:rsidR="00316C58" w:rsidRPr="00277013">
        <w:rPr>
          <w:rFonts w:asciiTheme="majorHAnsi" w:hAnsiTheme="majorHAnsi" w:cs="Calibri"/>
          <w:sz w:val="24"/>
          <w:szCs w:val="24"/>
        </w:rPr>
        <w:t xml:space="preserve">Foundation Public Inquiry Chaired By Lord Robert Francis 2013. </w:t>
      </w:r>
      <w:hyperlink r:id="rId8" w:history="1">
        <w:r w:rsidRPr="00277013">
          <w:rPr>
            <w:rStyle w:val="Hyperlink"/>
            <w:rFonts w:asciiTheme="majorHAnsi" w:hAnsiTheme="majorHAnsi" w:cs="Calibri"/>
            <w:sz w:val="24"/>
            <w:szCs w:val="24"/>
          </w:rPr>
          <w:t>Http</w:t>
        </w:r>
        <w:r w:rsidR="00316C58" w:rsidRPr="00277013">
          <w:rPr>
            <w:rStyle w:val="Hyperlink"/>
            <w:rFonts w:asciiTheme="majorHAnsi" w:hAnsiTheme="majorHAnsi" w:cs="Calibri"/>
            <w:sz w:val="24"/>
            <w:szCs w:val="24"/>
          </w:rPr>
          <w:t>://Webarchive.Nationalarchives.Gov.Uk/20150407084003/Http://Www.Midstaffspublicinquiry.Com/</w:t>
        </w:r>
      </w:hyperlink>
      <w:r w:rsidR="00316C58" w:rsidRPr="00277013">
        <w:rPr>
          <w:rFonts w:asciiTheme="majorHAnsi" w:hAnsiTheme="majorHAnsi" w:cs="Calibri"/>
          <w:sz w:val="24"/>
          <w:szCs w:val="24"/>
        </w:rPr>
        <w:t xml:space="preserve"> Accessed 12</w:t>
      </w:r>
      <w:r w:rsidR="00316C58" w:rsidRPr="00277013">
        <w:rPr>
          <w:rFonts w:asciiTheme="majorHAnsi" w:hAnsiTheme="majorHAnsi" w:cs="Calibri"/>
          <w:sz w:val="24"/>
          <w:szCs w:val="24"/>
          <w:vertAlign w:val="superscript"/>
        </w:rPr>
        <w:t>th</w:t>
      </w:r>
      <w:r w:rsidR="00316C58" w:rsidRPr="00277013">
        <w:rPr>
          <w:rFonts w:asciiTheme="majorHAnsi" w:hAnsiTheme="majorHAnsi" w:cs="Calibri"/>
          <w:sz w:val="24"/>
          <w:szCs w:val="24"/>
        </w:rPr>
        <w:t xml:space="preserve"> January 2016</w:t>
      </w:r>
    </w:p>
    <w:p w:rsidR="00490702" w:rsidRPr="00277013" w:rsidRDefault="00666E4E" w:rsidP="00666E4E">
      <w:pPr>
        <w:spacing w:after="120" w:line="480" w:lineRule="auto"/>
        <w:ind w:left="511" w:hanging="567"/>
        <w:rPr>
          <w:rFonts w:asciiTheme="majorHAnsi" w:eastAsia="Times New Roman" w:hAnsiTheme="majorHAnsi" w:cs="Times New Roman"/>
          <w:sz w:val="24"/>
          <w:szCs w:val="24"/>
          <w:lang w:eastAsia="en-GB"/>
        </w:rPr>
      </w:pPr>
      <w:r w:rsidRPr="00277013">
        <w:rPr>
          <w:rFonts w:asciiTheme="majorHAnsi" w:eastAsia="Times New Roman" w:hAnsiTheme="majorHAnsi" w:cs="Times New Roman"/>
          <w:sz w:val="24"/>
          <w:szCs w:val="24"/>
          <w:lang w:eastAsia="en-GB"/>
        </w:rPr>
        <w:t>Weydt</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A. </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2010</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Pr="00277013">
        <w:rPr>
          <w:rFonts w:asciiTheme="majorHAnsi" w:eastAsia="Times New Roman" w:hAnsiTheme="majorHAnsi" w:cs="Times New Roman"/>
          <w:sz w:val="24"/>
          <w:szCs w:val="24"/>
          <w:lang w:eastAsia="en-GB"/>
        </w:rPr>
        <w:t xml:space="preserve">Developing </w:t>
      </w:r>
      <w:r w:rsidR="00316C58" w:rsidRPr="00277013">
        <w:rPr>
          <w:rFonts w:asciiTheme="majorHAnsi" w:eastAsia="Times New Roman" w:hAnsiTheme="majorHAnsi" w:cs="Times New Roman"/>
          <w:sz w:val="24"/>
          <w:szCs w:val="24"/>
          <w:lang w:eastAsia="en-GB"/>
        </w:rPr>
        <w:t xml:space="preserve">Delegation Skills. </w:t>
      </w:r>
      <w:r w:rsidRPr="00277013">
        <w:rPr>
          <w:rFonts w:asciiTheme="majorHAnsi" w:eastAsia="Times New Roman" w:hAnsiTheme="majorHAnsi" w:cs="Times New Roman"/>
          <w:i/>
          <w:iCs/>
          <w:sz w:val="24"/>
          <w:szCs w:val="24"/>
          <w:lang w:eastAsia="en-GB"/>
        </w:rPr>
        <w:t>O</w:t>
      </w:r>
      <w:r w:rsidR="00316C58">
        <w:rPr>
          <w:rFonts w:asciiTheme="majorHAnsi" w:eastAsia="Times New Roman" w:hAnsiTheme="majorHAnsi" w:cs="Times New Roman"/>
          <w:i/>
          <w:iCs/>
          <w:sz w:val="24"/>
          <w:szCs w:val="24"/>
          <w:lang w:eastAsia="en-GB"/>
        </w:rPr>
        <w:t>JIN</w:t>
      </w:r>
      <w:r w:rsidR="00316C58" w:rsidRPr="00277013">
        <w:rPr>
          <w:rFonts w:asciiTheme="majorHAnsi" w:eastAsia="Times New Roman" w:hAnsiTheme="majorHAnsi" w:cs="Times New Roman"/>
          <w:i/>
          <w:iCs/>
          <w:sz w:val="24"/>
          <w:szCs w:val="24"/>
          <w:lang w:eastAsia="en-GB"/>
        </w:rPr>
        <w:t xml:space="preserve">: The Online Journal </w:t>
      </w:r>
      <w:r w:rsidR="00316C58">
        <w:rPr>
          <w:rFonts w:asciiTheme="majorHAnsi" w:eastAsia="Times New Roman" w:hAnsiTheme="majorHAnsi" w:cs="Times New Roman"/>
          <w:i/>
          <w:iCs/>
          <w:sz w:val="24"/>
          <w:szCs w:val="24"/>
          <w:lang w:eastAsia="en-GB"/>
        </w:rPr>
        <w:t>o</w:t>
      </w:r>
      <w:r w:rsidR="00316C58" w:rsidRPr="00277013">
        <w:rPr>
          <w:rFonts w:asciiTheme="majorHAnsi" w:eastAsia="Times New Roman" w:hAnsiTheme="majorHAnsi" w:cs="Times New Roman"/>
          <w:i/>
          <w:iCs/>
          <w:sz w:val="24"/>
          <w:szCs w:val="24"/>
          <w:lang w:eastAsia="en-GB"/>
        </w:rPr>
        <w:t xml:space="preserve">f Issues </w:t>
      </w:r>
      <w:r w:rsidR="00316C58">
        <w:rPr>
          <w:rFonts w:asciiTheme="majorHAnsi" w:eastAsia="Times New Roman" w:hAnsiTheme="majorHAnsi" w:cs="Times New Roman"/>
          <w:i/>
          <w:iCs/>
          <w:sz w:val="24"/>
          <w:szCs w:val="24"/>
          <w:lang w:eastAsia="en-GB"/>
        </w:rPr>
        <w:t>i</w:t>
      </w:r>
      <w:r w:rsidR="00316C58" w:rsidRPr="00277013">
        <w:rPr>
          <w:rFonts w:asciiTheme="majorHAnsi" w:eastAsia="Times New Roman" w:hAnsiTheme="majorHAnsi" w:cs="Times New Roman"/>
          <w:i/>
          <w:iCs/>
          <w:sz w:val="24"/>
          <w:szCs w:val="24"/>
          <w:lang w:eastAsia="en-GB"/>
        </w:rPr>
        <w:t>n Nursing</w:t>
      </w:r>
      <w:r w:rsidR="00316C58">
        <w:rPr>
          <w:rFonts w:asciiTheme="majorHAnsi" w:eastAsia="Times New Roman" w:hAnsiTheme="majorHAnsi" w:cs="Times New Roman"/>
          <w:i/>
          <w:iCs/>
          <w:sz w:val="24"/>
          <w:szCs w:val="24"/>
          <w:lang w:eastAsia="en-GB"/>
        </w:rPr>
        <w:t>,</w:t>
      </w:r>
      <w:r w:rsidR="00316C58" w:rsidRPr="00277013">
        <w:rPr>
          <w:rFonts w:asciiTheme="majorHAnsi" w:eastAsia="Times New Roman" w:hAnsiTheme="majorHAnsi" w:cs="Times New Roman"/>
          <w:sz w:val="24"/>
          <w:szCs w:val="24"/>
          <w:lang w:eastAsia="en-GB"/>
        </w:rPr>
        <w:t xml:space="preserve"> </w:t>
      </w:r>
      <w:r w:rsidR="00316C58" w:rsidRPr="00277013">
        <w:rPr>
          <w:rFonts w:asciiTheme="majorHAnsi" w:eastAsia="Times New Roman" w:hAnsiTheme="majorHAnsi" w:cs="Times New Roman"/>
          <w:i/>
          <w:iCs/>
          <w:sz w:val="24"/>
          <w:szCs w:val="24"/>
          <w:lang w:eastAsia="en-GB"/>
        </w:rPr>
        <w:t>15</w:t>
      </w:r>
      <w:r w:rsidR="00316C58" w:rsidRPr="00277013">
        <w:rPr>
          <w:rFonts w:asciiTheme="majorHAnsi" w:eastAsia="Times New Roman" w:hAnsiTheme="majorHAnsi" w:cs="Times New Roman"/>
          <w:sz w:val="24"/>
          <w:szCs w:val="24"/>
          <w:lang w:eastAsia="en-GB"/>
        </w:rPr>
        <w:t>(2</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Pr="00277013">
        <w:rPr>
          <w:rFonts w:asciiTheme="majorHAnsi" w:hAnsiTheme="majorHAnsi" w:cs="Verdana"/>
          <w:bCs/>
          <w:color w:val="323A44"/>
          <w:sz w:val="24"/>
          <w:lang w:val="en-US"/>
        </w:rPr>
        <w:t>Doi</w:t>
      </w:r>
      <w:r w:rsidR="00316C58" w:rsidRPr="00277013">
        <w:rPr>
          <w:rFonts w:asciiTheme="majorHAnsi" w:hAnsiTheme="majorHAnsi" w:cs="Verdana"/>
          <w:bCs/>
          <w:color w:val="323A44"/>
          <w:sz w:val="24"/>
          <w:lang w:val="en-US"/>
        </w:rPr>
        <w:t>:</w:t>
      </w:r>
      <w:r w:rsidR="00316C58" w:rsidRPr="00277013">
        <w:rPr>
          <w:rFonts w:asciiTheme="majorHAnsi" w:hAnsiTheme="majorHAnsi" w:cs="Verdana"/>
          <w:color w:val="323A44"/>
          <w:sz w:val="24"/>
          <w:lang w:val="en-US"/>
        </w:rPr>
        <w:t xml:space="preserve"> 10.3912/Ojin.Vol15no02man01</w:t>
      </w:r>
    </w:p>
    <w:p w:rsidR="00490702" w:rsidRPr="00277013" w:rsidRDefault="00666E4E" w:rsidP="00666E4E">
      <w:pPr>
        <w:spacing w:after="120" w:line="480" w:lineRule="auto"/>
        <w:ind w:left="511" w:hanging="567"/>
        <w:rPr>
          <w:rFonts w:asciiTheme="majorHAnsi" w:eastAsia="Times New Roman" w:hAnsiTheme="majorHAnsi" w:cs="Times New Roman"/>
          <w:sz w:val="24"/>
          <w:szCs w:val="24"/>
          <w:lang w:eastAsia="en-GB"/>
        </w:rPr>
      </w:pPr>
      <w:r w:rsidRPr="00277013">
        <w:rPr>
          <w:rFonts w:asciiTheme="majorHAnsi" w:eastAsia="Times New Roman" w:hAnsiTheme="majorHAnsi" w:cs="Times New Roman"/>
          <w:sz w:val="24"/>
          <w:szCs w:val="24"/>
          <w:lang w:eastAsia="en-GB"/>
        </w:rPr>
        <w:t>Whitehead</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B</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00316C58">
        <w:rPr>
          <w:rFonts w:asciiTheme="majorHAnsi" w:eastAsia="Times New Roman" w:hAnsiTheme="majorHAnsi" w:cs="Times New Roman"/>
          <w:sz w:val="24"/>
          <w:szCs w:val="24"/>
          <w:lang w:eastAsia="en-GB"/>
        </w:rPr>
        <w:t>&amp;</w:t>
      </w:r>
      <w:r w:rsidR="00316C58" w:rsidRPr="00277013">
        <w:rPr>
          <w:rFonts w:asciiTheme="majorHAnsi" w:eastAsia="Times New Roman" w:hAnsiTheme="majorHAnsi" w:cs="Times New Roman"/>
          <w:sz w:val="24"/>
          <w:szCs w:val="24"/>
          <w:lang w:eastAsia="en-GB"/>
        </w:rPr>
        <w:t xml:space="preserve"> Holmes</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D. </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2011</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Pr="00277013">
        <w:rPr>
          <w:rFonts w:asciiTheme="majorHAnsi" w:eastAsia="Times New Roman" w:hAnsiTheme="majorHAnsi" w:cs="Times New Roman"/>
          <w:sz w:val="24"/>
          <w:szCs w:val="24"/>
          <w:lang w:eastAsia="en-GB"/>
        </w:rPr>
        <w:t xml:space="preserve">Are </w:t>
      </w:r>
      <w:r w:rsidR="00316C58" w:rsidRPr="00277013">
        <w:rPr>
          <w:rFonts w:asciiTheme="majorHAnsi" w:eastAsia="Times New Roman" w:hAnsiTheme="majorHAnsi" w:cs="Times New Roman"/>
          <w:sz w:val="24"/>
          <w:szCs w:val="24"/>
          <w:lang w:eastAsia="en-GB"/>
        </w:rPr>
        <w:t xml:space="preserve">Newly Qualified Nurse Prepared </w:t>
      </w:r>
      <w:r w:rsidR="00316C58">
        <w:rPr>
          <w:rFonts w:asciiTheme="majorHAnsi" w:eastAsia="Times New Roman" w:hAnsiTheme="majorHAnsi" w:cs="Times New Roman"/>
          <w:sz w:val="24"/>
          <w:szCs w:val="24"/>
          <w:lang w:eastAsia="en-GB"/>
        </w:rPr>
        <w:t>f</w:t>
      </w:r>
      <w:r w:rsidR="00316C58" w:rsidRPr="00277013">
        <w:rPr>
          <w:rFonts w:asciiTheme="majorHAnsi" w:eastAsia="Times New Roman" w:hAnsiTheme="majorHAnsi" w:cs="Times New Roman"/>
          <w:sz w:val="24"/>
          <w:szCs w:val="24"/>
          <w:lang w:eastAsia="en-GB"/>
        </w:rPr>
        <w:t xml:space="preserve">or Practice? </w:t>
      </w:r>
      <w:r w:rsidRPr="00277013">
        <w:rPr>
          <w:rFonts w:asciiTheme="majorHAnsi" w:eastAsia="Times New Roman" w:hAnsiTheme="majorHAnsi" w:cs="Times New Roman"/>
          <w:i/>
          <w:sz w:val="24"/>
          <w:szCs w:val="24"/>
          <w:lang w:eastAsia="en-GB"/>
        </w:rPr>
        <w:t xml:space="preserve">Nursing </w:t>
      </w:r>
      <w:r w:rsidR="00316C58" w:rsidRPr="00277013">
        <w:rPr>
          <w:rFonts w:asciiTheme="majorHAnsi" w:eastAsia="Times New Roman" w:hAnsiTheme="majorHAnsi" w:cs="Times New Roman"/>
          <w:i/>
          <w:sz w:val="24"/>
          <w:szCs w:val="24"/>
          <w:lang w:eastAsia="en-GB"/>
        </w:rPr>
        <w:t>Times</w:t>
      </w:r>
      <w:r w:rsidR="00316C58">
        <w:rPr>
          <w:rFonts w:asciiTheme="majorHAnsi" w:eastAsia="Times New Roman" w:hAnsiTheme="majorHAnsi" w:cs="Times New Roman"/>
          <w:i/>
          <w:sz w:val="24"/>
          <w:szCs w:val="24"/>
          <w:lang w:eastAsia="en-GB"/>
        </w:rPr>
        <w:t>.</w:t>
      </w:r>
      <w:r w:rsidR="00316C58">
        <w:rPr>
          <w:rFonts w:asciiTheme="majorHAnsi" w:eastAsia="Times New Roman" w:hAnsiTheme="majorHAnsi" w:cs="Times New Roman"/>
          <w:sz w:val="24"/>
          <w:szCs w:val="24"/>
          <w:lang w:eastAsia="en-GB"/>
        </w:rPr>
        <w:t xml:space="preserve"> 107(19)</w:t>
      </w:r>
      <w:r w:rsidR="00316C58" w:rsidRPr="00277013">
        <w:rPr>
          <w:rFonts w:asciiTheme="majorHAnsi" w:eastAsia="Times New Roman" w:hAnsiTheme="majorHAnsi" w:cs="Times New Roman"/>
          <w:sz w:val="24"/>
          <w:szCs w:val="24"/>
          <w:lang w:eastAsia="en-GB"/>
        </w:rPr>
        <w:t xml:space="preserve"> 20-23.</w:t>
      </w:r>
    </w:p>
    <w:p w:rsidR="00164BB9" w:rsidRPr="00277013" w:rsidRDefault="00666E4E" w:rsidP="00666E4E">
      <w:pPr>
        <w:spacing w:line="480" w:lineRule="auto"/>
        <w:ind w:left="511" w:hanging="567"/>
        <w:rPr>
          <w:rFonts w:asciiTheme="majorHAnsi" w:hAnsiTheme="majorHAnsi" w:cs="Times New Roman"/>
          <w:sz w:val="24"/>
        </w:rPr>
      </w:pPr>
      <w:r w:rsidRPr="00277013">
        <w:rPr>
          <w:rFonts w:asciiTheme="majorHAnsi" w:hAnsiTheme="majorHAnsi" w:cs="Times New Roman"/>
          <w:sz w:val="24"/>
        </w:rPr>
        <w:t>Wilkinson</w:t>
      </w:r>
      <w:r w:rsidR="00316C58">
        <w:rPr>
          <w:rFonts w:asciiTheme="majorHAnsi" w:hAnsiTheme="majorHAnsi" w:cs="Times New Roman"/>
          <w:sz w:val="24"/>
        </w:rPr>
        <w:t>,</w:t>
      </w:r>
      <w:r w:rsidR="00316C58" w:rsidRPr="00277013">
        <w:rPr>
          <w:rFonts w:asciiTheme="majorHAnsi" w:hAnsiTheme="majorHAnsi" w:cs="Times New Roman"/>
          <w:sz w:val="24"/>
        </w:rPr>
        <w:t xml:space="preserve"> G</w:t>
      </w:r>
      <w:r w:rsidR="00316C58">
        <w:rPr>
          <w:rFonts w:asciiTheme="majorHAnsi" w:hAnsiTheme="majorHAnsi" w:cs="Times New Roman"/>
          <w:sz w:val="24"/>
        </w:rPr>
        <w:t>.,</w:t>
      </w:r>
      <w:r w:rsidR="00316C58" w:rsidRPr="00277013">
        <w:rPr>
          <w:rFonts w:asciiTheme="majorHAnsi" w:hAnsiTheme="majorHAnsi" w:cs="Times New Roman"/>
          <w:sz w:val="24"/>
        </w:rPr>
        <w:t xml:space="preserve"> </w:t>
      </w:r>
      <w:r w:rsidR="00316C58">
        <w:rPr>
          <w:rFonts w:asciiTheme="majorHAnsi" w:hAnsiTheme="majorHAnsi" w:cs="Times New Roman"/>
          <w:sz w:val="24"/>
        </w:rPr>
        <w:t>&amp;</w:t>
      </w:r>
      <w:r w:rsidR="00316C58" w:rsidRPr="00277013">
        <w:rPr>
          <w:rFonts w:asciiTheme="majorHAnsi" w:hAnsiTheme="majorHAnsi" w:cs="Times New Roman"/>
          <w:sz w:val="24"/>
        </w:rPr>
        <w:t xml:space="preserve"> Miers</w:t>
      </w:r>
      <w:r w:rsidR="00316C58">
        <w:rPr>
          <w:rFonts w:asciiTheme="majorHAnsi" w:hAnsiTheme="majorHAnsi" w:cs="Times New Roman"/>
          <w:sz w:val="24"/>
        </w:rPr>
        <w:t>,</w:t>
      </w:r>
      <w:r w:rsidR="00316C58" w:rsidRPr="00277013">
        <w:rPr>
          <w:rFonts w:asciiTheme="majorHAnsi" w:hAnsiTheme="majorHAnsi" w:cs="Times New Roman"/>
          <w:sz w:val="24"/>
        </w:rPr>
        <w:t xml:space="preserve"> M. </w:t>
      </w:r>
      <w:r w:rsidR="00316C58">
        <w:rPr>
          <w:rFonts w:asciiTheme="majorHAnsi" w:hAnsiTheme="majorHAnsi" w:cs="Times New Roman"/>
          <w:sz w:val="24"/>
        </w:rPr>
        <w:t>(</w:t>
      </w:r>
      <w:r w:rsidR="00316C58" w:rsidRPr="00277013">
        <w:rPr>
          <w:rFonts w:asciiTheme="majorHAnsi" w:hAnsiTheme="majorHAnsi" w:cs="Times New Roman"/>
          <w:sz w:val="24"/>
        </w:rPr>
        <w:t>1999</w:t>
      </w:r>
      <w:r w:rsidR="00316C58">
        <w:rPr>
          <w:rFonts w:asciiTheme="majorHAnsi" w:hAnsiTheme="majorHAnsi" w:cs="Times New Roman"/>
          <w:sz w:val="24"/>
        </w:rPr>
        <w:t>)</w:t>
      </w:r>
      <w:r w:rsidR="00316C58" w:rsidRPr="00277013">
        <w:rPr>
          <w:rFonts w:asciiTheme="majorHAnsi" w:hAnsiTheme="majorHAnsi" w:cs="Times New Roman"/>
          <w:sz w:val="24"/>
        </w:rPr>
        <w:t xml:space="preserve">. </w:t>
      </w:r>
      <w:r w:rsidRPr="00277013">
        <w:rPr>
          <w:rFonts w:asciiTheme="majorHAnsi" w:hAnsiTheme="majorHAnsi" w:cs="Times New Roman"/>
          <w:i/>
          <w:sz w:val="24"/>
        </w:rPr>
        <w:t xml:space="preserve">Power </w:t>
      </w:r>
      <w:r w:rsidR="00316C58">
        <w:rPr>
          <w:rFonts w:asciiTheme="majorHAnsi" w:hAnsiTheme="majorHAnsi" w:cs="Times New Roman"/>
          <w:i/>
          <w:sz w:val="24"/>
        </w:rPr>
        <w:t>a</w:t>
      </w:r>
      <w:r w:rsidR="00316C58" w:rsidRPr="00277013">
        <w:rPr>
          <w:rFonts w:asciiTheme="majorHAnsi" w:hAnsiTheme="majorHAnsi" w:cs="Times New Roman"/>
          <w:i/>
          <w:sz w:val="24"/>
        </w:rPr>
        <w:t>nd Nursing Practice</w:t>
      </w:r>
      <w:r w:rsidR="00316C58">
        <w:rPr>
          <w:rFonts w:asciiTheme="majorHAnsi" w:hAnsiTheme="majorHAnsi" w:cs="Times New Roman"/>
          <w:i/>
          <w:sz w:val="24"/>
        </w:rPr>
        <w:t>.</w:t>
      </w:r>
      <w:r w:rsidR="00316C58" w:rsidRPr="00277013">
        <w:rPr>
          <w:rFonts w:asciiTheme="majorHAnsi" w:hAnsiTheme="majorHAnsi" w:cs="Times New Roman"/>
          <w:sz w:val="24"/>
        </w:rPr>
        <w:t xml:space="preserve"> </w:t>
      </w:r>
      <w:r w:rsidRPr="00277013">
        <w:rPr>
          <w:rFonts w:asciiTheme="majorHAnsi" w:hAnsiTheme="majorHAnsi" w:cs="Times New Roman"/>
          <w:sz w:val="24"/>
        </w:rPr>
        <w:t>Basingstoke</w:t>
      </w:r>
      <w:r w:rsidR="00316C58" w:rsidRPr="00277013">
        <w:rPr>
          <w:rFonts w:asciiTheme="majorHAnsi" w:hAnsiTheme="majorHAnsi" w:cs="Times New Roman"/>
          <w:sz w:val="24"/>
        </w:rPr>
        <w:t>: Macmillan Press Ltd</w:t>
      </w:r>
    </w:p>
    <w:p w:rsidR="00490702" w:rsidRPr="00277013" w:rsidRDefault="00666E4E" w:rsidP="00666E4E">
      <w:pPr>
        <w:spacing w:after="120" w:line="480" w:lineRule="auto"/>
        <w:ind w:left="511" w:hanging="567"/>
        <w:rPr>
          <w:rFonts w:asciiTheme="majorHAnsi" w:eastAsia="Times New Roman" w:hAnsiTheme="majorHAnsi" w:cs="Times New Roman"/>
          <w:sz w:val="24"/>
          <w:szCs w:val="24"/>
          <w:lang w:eastAsia="en-GB"/>
        </w:rPr>
      </w:pPr>
      <w:r w:rsidRPr="00277013">
        <w:rPr>
          <w:rFonts w:asciiTheme="majorHAnsi" w:eastAsia="Times New Roman" w:hAnsiTheme="majorHAnsi" w:cs="Times New Roman"/>
          <w:sz w:val="24"/>
          <w:szCs w:val="24"/>
          <w:lang w:eastAsia="en-GB"/>
        </w:rPr>
        <w:t>Windsor</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C</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Douglas</w:t>
      </w:r>
      <w:r w:rsidR="00316C58">
        <w:rPr>
          <w:rFonts w:asciiTheme="majorHAnsi" w:eastAsia="Times New Roman" w:hAnsiTheme="majorHAnsi" w:cs="Times New Roman"/>
          <w:sz w:val="24"/>
          <w:szCs w:val="24"/>
          <w:lang w:eastAsia="en-GB"/>
        </w:rPr>
        <w:t>, C.,</w:t>
      </w:r>
      <w:r w:rsidR="00316C58" w:rsidRPr="00277013">
        <w:rPr>
          <w:rFonts w:asciiTheme="majorHAnsi" w:eastAsia="Times New Roman" w:hAnsiTheme="majorHAnsi" w:cs="Times New Roman"/>
          <w:sz w:val="24"/>
          <w:szCs w:val="24"/>
          <w:lang w:eastAsia="en-GB"/>
        </w:rPr>
        <w:t xml:space="preserve"> </w:t>
      </w:r>
      <w:r w:rsidR="00316C58">
        <w:rPr>
          <w:rFonts w:asciiTheme="majorHAnsi" w:eastAsia="Times New Roman" w:hAnsiTheme="majorHAnsi" w:cs="Times New Roman"/>
          <w:sz w:val="24"/>
          <w:szCs w:val="24"/>
          <w:lang w:eastAsia="en-GB"/>
        </w:rPr>
        <w:t>&amp;</w:t>
      </w:r>
      <w:r w:rsidR="00316C58" w:rsidRPr="00277013">
        <w:rPr>
          <w:rFonts w:asciiTheme="majorHAnsi" w:eastAsia="Times New Roman" w:hAnsiTheme="majorHAnsi" w:cs="Times New Roman"/>
          <w:sz w:val="24"/>
          <w:szCs w:val="24"/>
          <w:lang w:eastAsia="en-GB"/>
        </w:rPr>
        <w:t xml:space="preserve"> Harvey</w:t>
      </w:r>
      <w:r w:rsidR="00316C58">
        <w:rPr>
          <w:rFonts w:asciiTheme="majorHAnsi" w:eastAsia="Times New Roman" w:hAnsiTheme="majorHAnsi" w:cs="Times New Roman"/>
          <w:sz w:val="24"/>
          <w:szCs w:val="24"/>
          <w:lang w:eastAsia="en-GB"/>
        </w:rPr>
        <w:t>, T</w:t>
      </w:r>
      <w:r w:rsidR="00316C58" w:rsidRPr="00277013">
        <w:rPr>
          <w:rFonts w:asciiTheme="majorHAnsi" w:eastAsia="Times New Roman" w:hAnsiTheme="majorHAnsi" w:cs="Times New Roman"/>
          <w:sz w:val="24"/>
          <w:szCs w:val="24"/>
          <w:lang w:eastAsia="en-GB"/>
        </w:rPr>
        <w:t xml:space="preserve">. </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2012</w:t>
      </w:r>
      <w:r w:rsidR="00316C58">
        <w:rPr>
          <w:rFonts w:asciiTheme="majorHAnsi" w:eastAsia="Times New Roman" w:hAnsiTheme="majorHAnsi" w:cs="Times New Roman"/>
          <w:sz w:val="24"/>
          <w:szCs w:val="24"/>
          <w:lang w:eastAsia="en-GB"/>
        </w:rPr>
        <w:t>)</w:t>
      </w:r>
      <w:r w:rsidR="00316C58" w:rsidRPr="00277013">
        <w:rPr>
          <w:rFonts w:asciiTheme="majorHAnsi" w:eastAsia="Times New Roman" w:hAnsiTheme="majorHAnsi" w:cs="Times New Roman"/>
          <w:sz w:val="24"/>
          <w:szCs w:val="24"/>
          <w:lang w:eastAsia="en-GB"/>
        </w:rPr>
        <w:t xml:space="preserve">. </w:t>
      </w:r>
      <w:r w:rsidRPr="00277013">
        <w:rPr>
          <w:rFonts w:asciiTheme="majorHAnsi" w:hAnsiTheme="majorHAnsi" w:cs="Times New Roman"/>
          <w:sz w:val="24"/>
          <w:szCs w:val="18"/>
          <w:lang w:val="en-US"/>
        </w:rPr>
        <w:t xml:space="preserve">Nursing </w:t>
      </w:r>
      <w:r w:rsidR="00316C58">
        <w:rPr>
          <w:rFonts w:asciiTheme="majorHAnsi" w:hAnsiTheme="majorHAnsi" w:cs="Times New Roman"/>
          <w:sz w:val="24"/>
          <w:szCs w:val="18"/>
          <w:lang w:val="en-US"/>
        </w:rPr>
        <w:t>a</w:t>
      </w:r>
      <w:r w:rsidR="00316C58" w:rsidRPr="00277013">
        <w:rPr>
          <w:rFonts w:asciiTheme="majorHAnsi" w:hAnsiTheme="majorHAnsi" w:cs="Times New Roman"/>
          <w:sz w:val="24"/>
          <w:szCs w:val="18"/>
          <w:lang w:val="en-US"/>
        </w:rPr>
        <w:t>nd Competencies</w:t>
      </w:r>
      <w:r w:rsidR="00316C58">
        <w:rPr>
          <w:rFonts w:asciiTheme="majorHAnsi" w:hAnsiTheme="majorHAnsi" w:cs="Times New Roman"/>
          <w:sz w:val="24"/>
          <w:szCs w:val="18"/>
          <w:lang w:val="en-US"/>
        </w:rPr>
        <w:t xml:space="preserve"> </w:t>
      </w:r>
      <w:r w:rsidR="00316C58" w:rsidRPr="00277013">
        <w:rPr>
          <w:rFonts w:asciiTheme="majorHAnsi" w:hAnsiTheme="majorHAnsi" w:cs="Times New Roman"/>
          <w:sz w:val="24"/>
          <w:szCs w:val="18"/>
          <w:lang w:val="en-US"/>
        </w:rPr>
        <w:t>—</w:t>
      </w:r>
      <w:r w:rsidR="00316C58">
        <w:rPr>
          <w:rFonts w:asciiTheme="majorHAnsi" w:hAnsiTheme="majorHAnsi" w:cs="Times New Roman"/>
          <w:sz w:val="24"/>
          <w:szCs w:val="18"/>
          <w:lang w:val="en-US"/>
        </w:rPr>
        <w:t xml:space="preserve"> </w:t>
      </w:r>
      <w:r w:rsidR="00316C58" w:rsidRPr="00277013">
        <w:rPr>
          <w:rFonts w:asciiTheme="majorHAnsi" w:hAnsiTheme="majorHAnsi" w:cs="Times New Roman"/>
          <w:sz w:val="24"/>
          <w:szCs w:val="18"/>
          <w:lang w:val="en-US"/>
        </w:rPr>
        <w:t xml:space="preserve">A Natural Fit: The Politics </w:t>
      </w:r>
      <w:r w:rsidR="00316C58">
        <w:rPr>
          <w:rFonts w:asciiTheme="majorHAnsi" w:hAnsiTheme="majorHAnsi" w:cs="Times New Roman"/>
          <w:sz w:val="24"/>
          <w:szCs w:val="18"/>
          <w:lang w:val="en-US"/>
        </w:rPr>
        <w:t>o</w:t>
      </w:r>
      <w:r w:rsidR="00316C58" w:rsidRPr="00277013">
        <w:rPr>
          <w:rFonts w:asciiTheme="majorHAnsi" w:hAnsiTheme="majorHAnsi" w:cs="Times New Roman"/>
          <w:sz w:val="24"/>
          <w:szCs w:val="18"/>
          <w:lang w:val="en-US"/>
        </w:rPr>
        <w:t xml:space="preserve">f Skill ⁄ Competency Formation </w:t>
      </w:r>
      <w:r w:rsidR="00316C58">
        <w:rPr>
          <w:rFonts w:asciiTheme="majorHAnsi" w:hAnsiTheme="majorHAnsi" w:cs="Times New Roman"/>
          <w:sz w:val="24"/>
          <w:szCs w:val="18"/>
          <w:lang w:val="en-US"/>
        </w:rPr>
        <w:t>i</w:t>
      </w:r>
      <w:r w:rsidR="00316C58" w:rsidRPr="00277013">
        <w:rPr>
          <w:rFonts w:asciiTheme="majorHAnsi" w:hAnsiTheme="majorHAnsi" w:cs="Times New Roman"/>
          <w:sz w:val="24"/>
          <w:szCs w:val="18"/>
          <w:lang w:val="en-US"/>
        </w:rPr>
        <w:t xml:space="preserve">n Nursing. </w:t>
      </w:r>
      <w:r w:rsidRPr="00277013">
        <w:rPr>
          <w:rFonts w:asciiTheme="majorHAnsi" w:hAnsiTheme="majorHAnsi" w:cs="Times New Roman"/>
          <w:i/>
          <w:sz w:val="24"/>
          <w:szCs w:val="18"/>
          <w:lang w:val="en-US"/>
        </w:rPr>
        <w:t xml:space="preserve">Nursing </w:t>
      </w:r>
      <w:r w:rsidR="00316C58" w:rsidRPr="00277013">
        <w:rPr>
          <w:rFonts w:asciiTheme="majorHAnsi" w:hAnsiTheme="majorHAnsi" w:cs="Times New Roman"/>
          <w:i/>
          <w:sz w:val="24"/>
          <w:szCs w:val="18"/>
          <w:lang w:val="en-US"/>
        </w:rPr>
        <w:t>Inquiry</w:t>
      </w:r>
      <w:r w:rsidR="00316C58">
        <w:rPr>
          <w:rFonts w:asciiTheme="majorHAnsi" w:hAnsiTheme="majorHAnsi" w:cs="Times New Roman"/>
          <w:sz w:val="24"/>
          <w:szCs w:val="18"/>
          <w:lang w:val="en-US"/>
        </w:rPr>
        <w:t>, 19,</w:t>
      </w:r>
      <w:r w:rsidR="00316C58" w:rsidRPr="00277013">
        <w:rPr>
          <w:rFonts w:asciiTheme="majorHAnsi" w:hAnsiTheme="majorHAnsi" w:cs="Times New Roman"/>
          <w:sz w:val="24"/>
          <w:szCs w:val="18"/>
          <w:lang w:val="en-US"/>
        </w:rPr>
        <w:t xml:space="preserve"> 213–222</w:t>
      </w:r>
    </w:p>
    <w:p w:rsidR="00ED1AC4" w:rsidRPr="00277013" w:rsidRDefault="00ED1AC4" w:rsidP="0087569D">
      <w:pPr>
        <w:spacing w:line="480" w:lineRule="auto"/>
        <w:rPr>
          <w:rFonts w:asciiTheme="majorHAnsi" w:hAnsiTheme="majorHAnsi" w:cs="Times New Roman"/>
          <w:sz w:val="24"/>
          <w:szCs w:val="24"/>
        </w:rPr>
      </w:pPr>
      <w:r w:rsidRPr="00277013">
        <w:rPr>
          <w:rFonts w:asciiTheme="majorHAnsi" w:hAnsiTheme="majorHAnsi" w:cs="Times New Roman"/>
          <w:sz w:val="24"/>
          <w:szCs w:val="24"/>
        </w:rPr>
        <w:br w:type="page"/>
      </w:r>
    </w:p>
    <w:p w:rsidR="00ED1AC4" w:rsidRPr="00277013" w:rsidRDefault="00ED1AC4" w:rsidP="0087569D">
      <w:pPr>
        <w:spacing w:line="480" w:lineRule="auto"/>
        <w:rPr>
          <w:rFonts w:asciiTheme="majorHAnsi" w:hAnsiTheme="majorHAnsi" w:cs="Times New Roman"/>
          <w:sz w:val="24"/>
          <w:szCs w:val="24"/>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20"/>
        <w:gridCol w:w="1860"/>
        <w:gridCol w:w="2020"/>
        <w:gridCol w:w="1462"/>
        <w:gridCol w:w="2038"/>
      </w:tblGrid>
      <w:tr w:rsidR="001701D5" w:rsidRPr="00277013">
        <w:trPr>
          <w:trHeight w:val="496"/>
          <w:jc w:val="center"/>
        </w:trPr>
        <w:tc>
          <w:tcPr>
            <w:tcW w:w="2820" w:type="dxa"/>
            <w:shd w:val="clear" w:color="auto" w:fill="BBE0E3"/>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bCs/>
                <w:sz w:val="24"/>
                <w:szCs w:val="24"/>
                <w:lang w:eastAsia="en-GB"/>
              </w:rPr>
              <w:t>Data collection method</w:t>
            </w:r>
          </w:p>
        </w:tc>
        <w:tc>
          <w:tcPr>
            <w:tcW w:w="1860" w:type="dxa"/>
            <w:shd w:val="clear" w:color="auto" w:fill="BBE0E3"/>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bCs/>
                <w:sz w:val="24"/>
                <w:szCs w:val="24"/>
                <w:lang w:eastAsia="en-GB"/>
              </w:rPr>
              <w:t>Site A</w:t>
            </w:r>
          </w:p>
        </w:tc>
        <w:tc>
          <w:tcPr>
            <w:tcW w:w="2020" w:type="dxa"/>
            <w:shd w:val="clear" w:color="auto" w:fill="BBE0E3"/>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bCs/>
                <w:sz w:val="24"/>
                <w:szCs w:val="24"/>
                <w:lang w:eastAsia="en-GB"/>
              </w:rPr>
              <w:t>Site B</w:t>
            </w:r>
          </w:p>
        </w:tc>
        <w:tc>
          <w:tcPr>
            <w:tcW w:w="1462" w:type="dxa"/>
            <w:shd w:val="clear" w:color="auto" w:fill="BBE0E3"/>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bCs/>
                <w:sz w:val="24"/>
                <w:szCs w:val="24"/>
                <w:lang w:eastAsia="en-GB"/>
              </w:rPr>
              <w:t>Site C</w:t>
            </w:r>
          </w:p>
        </w:tc>
        <w:tc>
          <w:tcPr>
            <w:tcW w:w="2038" w:type="dxa"/>
            <w:shd w:val="clear" w:color="auto" w:fill="BBE0E3"/>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bCs/>
                <w:sz w:val="24"/>
                <w:szCs w:val="24"/>
                <w:lang w:eastAsia="en-GB"/>
              </w:rPr>
              <w:t>Total</w:t>
            </w:r>
          </w:p>
        </w:tc>
      </w:tr>
      <w:tr w:rsidR="001701D5" w:rsidRPr="00277013">
        <w:trPr>
          <w:trHeight w:val="1240"/>
          <w:jc w:val="center"/>
        </w:trPr>
        <w:tc>
          <w:tcPr>
            <w:tcW w:w="2820" w:type="dxa"/>
            <w:shd w:val="clear" w:color="auto" w:fill="BBE0E3"/>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Observation of nurses (twice/nurse)</w:t>
            </w:r>
          </w:p>
        </w:tc>
        <w:tc>
          <w:tcPr>
            <w:tcW w:w="1860" w:type="dxa"/>
            <w:shd w:val="clear" w:color="auto" w:fill="E7F3F4"/>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 xml:space="preserve">17 nurses </w:t>
            </w:r>
          </w:p>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 xml:space="preserve">34 obs.  </w:t>
            </w:r>
          </w:p>
        </w:tc>
        <w:tc>
          <w:tcPr>
            <w:tcW w:w="2020" w:type="dxa"/>
            <w:shd w:val="clear" w:color="auto" w:fill="E7F3F4"/>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6 nurses</w:t>
            </w:r>
          </w:p>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 xml:space="preserve">12 obs.  </w:t>
            </w:r>
          </w:p>
        </w:tc>
        <w:tc>
          <w:tcPr>
            <w:tcW w:w="1462" w:type="dxa"/>
            <w:shd w:val="clear" w:color="auto" w:fill="E7F3F4"/>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 xml:space="preserve">10 nurses </w:t>
            </w:r>
          </w:p>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 xml:space="preserve">20 obs. </w:t>
            </w:r>
          </w:p>
        </w:tc>
        <w:tc>
          <w:tcPr>
            <w:tcW w:w="2038" w:type="dxa"/>
            <w:shd w:val="clear" w:color="auto" w:fill="E7F3F4"/>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33 nurses</w:t>
            </w:r>
          </w:p>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 xml:space="preserve">66 obs. </w:t>
            </w:r>
          </w:p>
          <w:p w:rsidR="005B25C6" w:rsidRPr="00277013" w:rsidRDefault="005B25C6" w:rsidP="0087569D">
            <w:pPr>
              <w:spacing w:after="0"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(approx.</w:t>
            </w:r>
          </w:p>
          <w:p w:rsidR="001701D5" w:rsidRPr="00277013" w:rsidRDefault="001701D5" w:rsidP="0087569D">
            <w:pPr>
              <w:spacing w:after="0"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 xml:space="preserve"> 230 hours) </w:t>
            </w:r>
          </w:p>
        </w:tc>
      </w:tr>
      <w:tr w:rsidR="001701D5" w:rsidRPr="00277013">
        <w:trPr>
          <w:trHeight w:val="535"/>
          <w:jc w:val="center"/>
        </w:trPr>
        <w:tc>
          <w:tcPr>
            <w:tcW w:w="2820" w:type="dxa"/>
            <w:shd w:val="clear" w:color="auto" w:fill="BBE0E3"/>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Nurse Interviews</w:t>
            </w:r>
          </w:p>
        </w:tc>
        <w:tc>
          <w:tcPr>
            <w:tcW w:w="1860" w:type="dxa"/>
            <w:shd w:val="clear" w:color="auto" w:fill="F3F9FA"/>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16</w:t>
            </w:r>
          </w:p>
        </w:tc>
        <w:tc>
          <w:tcPr>
            <w:tcW w:w="2020" w:type="dxa"/>
            <w:shd w:val="clear" w:color="auto" w:fill="F3F9FA"/>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4</w:t>
            </w:r>
          </w:p>
        </w:tc>
        <w:tc>
          <w:tcPr>
            <w:tcW w:w="1462" w:type="dxa"/>
            <w:shd w:val="clear" w:color="auto" w:fill="F3F9FA"/>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8</w:t>
            </w:r>
          </w:p>
        </w:tc>
        <w:tc>
          <w:tcPr>
            <w:tcW w:w="2038" w:type="dxa"/>
            <w:shd w:val="clear" w:color="auto" w:fill="F3F9FA"/>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28</w:t>
            </w:r>
          </w:p>
        </w:tc>
      </w:tr>
      <w:tr w:rsidR="001701D5" w:rsidRPr="00277013">
        <w:trPr>
          <w:trHeight w:val="496"/>
          <w:jc w:val="center"/>
        </w:trPr>
        <w:tc>
          <w:tcPr>
            <w:tcW w:w="2820" w:type="dxa"/>
            <w:shd w:val="clear" w:color="auto" w:fill="BBE0E3"/>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HCA Interviews </w:t>
            </w:r>
          </w:p>
        </w:tc>
        <w:tc>
          <w:tcPr>
            <w:tcW w:w="1860" w:type="dxa"/>
            <w:shd w:val="clear" w:color="auto" w:fill="E7F3F4"/>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6</w:t>
            </w:r>
          </w:p>
        </w:tc>
        <w:tc>
          <w:tcPr>
            <w:tcW w:w="2020" w:type="dxa"/>
            <w:shd w:val="clear" w:color="auto" w:fill="E7F3F4"/>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2</w:t>
            </w:r>
          </w:p>
        </w:tc>
        <w:tc>
          <w:tcPr>
            <w:tcW w:w="1462" w:type="dxa"/>
            <w:shd w:val="clear" w:color="auto" w:fill="E7F3F4"/>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2</w:t>
            </w:r>
          </w:p>
        </w:tc>
        <w:tc>
          <w:tcPr>
            <w:tcW w:w="2038" w:type="dxa"/>
            <w:shd w:val="clear" w:color="auto" w:fill="E7F3F4"/>
            <w:tcMar>
              <w:top w:w="15" w:type="dxa"/>
              <w:left w:w="82" w:type="dxa"/>
              <w:bottom w:w="0" w:type="dxa"/>
              <w:right w:w="82" w:type="dxa"/>
            </w:tcMar>
          </w:tcPr>
          <w:p w:rsidR="001701D5" w:rsidRPr="00277013" w:rsidRDefault="001701D5" w:rsidP="0087569D">
            <w:pPr>
              <w:spacing w:after="0"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10</w:t>
            </w:r>
          </w:p>
        </w:tc>
      </w:tr>
      <w:tr w:rsidR="001701D5" w:rsidRPr="00277013">
        <w:trPr>
          <w:trHeight w:val="665"/>
          <w:jc w:val="center"/>
        </w:trPr>
        <w:tc>
          <w:tcPr>
            <w:tcW w:w="2820" w:type="dxa"/>
            <w:shd w:val="clear" w:color="auto" w:fill="BBE0E3"/>
            <w:tcMar>
              <w:top w:w="15" w:type="dxa"/>
              <w:left w:w="82" w:type="dxa"/>
              <w:bottom w:w="0" w:type="dxa"/>
              <w:right w:w="82" w:type="dxa"/>
            </w:tcMar>
          </w:tcPr>
          <w:p w:rsidR="001701D5" w:rsidRPr="00277013" w:rsidRDefault="001701D5" w:rsidP="0087569D">
            <w:pPr>
              <w:spacing w:after="0"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Ward Manager / Matron Interviews </w:t>
            </w:r>
          </w:p>
        </w:tc>
        <w:tc>
          <w:tcPr>
            <w:tcW w:w="1860" w:type="dxa"/>
            <w:shd w:val="clear" w:color="auto" w:fill="F3F9FA"/>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5</w:t>
            </w:r>
          </w:p>
        </w:tc>
        <w:tc>
          <w:tcPr>
            <w:tcW w:w="2020" w:type="dxa"/>
            <w:shd w:val="clear" w:color="auto" w:fill="F3F9FA"/>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3</w:t>
            </w:r>
          </w:p>
        </w:tc>
        <w:tc>
          <w:tcPr>
            <w:tcW w:w="1462" w:type="dxa"/>
            <w:shd w:val="clear" w:color="auto" w:fill="F3F9FA"/>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4</w:t>
            </w:r>
          </w:p>
        </w:tc>
        <w:tc>
          <w:tcPr>
            <w:tcW w:w="2038" w:type="dxa"/>
            <w:shd w:val="clear" w:color="auto" w:fill="F3F9FA"/>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12</w:t>
            </w:r>
          </w:p>
        </w:tc>
      </w:tr>
      <w:tr w:rsidR="001701D5" w:rsidRPr="00277013">
        <w:trPr>
          <w:trHeight w:val="727"/>
          <w:jc w:val="center"/>
        </w:trPr>
        <w:tc>
          <w:tcPr>
            <w:tcW w:w="2820" w:type="dxa"/>
            <w:shd w:val="clear" w:color="auto" w:fill="BBE0E3"/>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bCs/>
                <w:sz w:val="24"/>
                <w:szCs w:val="24"/>
                <w:u w:val="single"/>
                <w:lang w:eastAsia="en-GB"/>
              </w:rPr>
              <w:t>TOTAL (Interviews and Observations)</w:t>
            </w:r>
          </w:p>
        </w:tc>
        <w:tc>
          <w:tcPr>
            <w:tcW w:w="1860" w:type="dxa"/>
            <w:shd w:val="clear" w:color="auto" w:fill="E7F3F4"/>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bCs/>
                <w:sz w:val="24"/>
                <w:szCs w:val="24"/>
                <w:u w:val="single"/>
                <w:lang w:eastAsia="en-GB"/>
              </w:rPr>
              <w:t>61</w:t>
            </w:r>
          </w:p>
        </w:tc>
        <w:tc>
          <w:tcPr>
            <w:tcW w:w="2020" w:type="dxa"/>
            <w:shd w:val="clear" w:color="auto" w:fill="E7F3F4"/>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bCs/>
                <w:sz w:val="24"/>
                <w:szCs w:val="24"/>
                <w:u w:val="single"/>
                <w:lang w:eastAsia="en-GB"/>
              </w:rPr>
              <w:t>21</w:t>
            </w:r>
          </w:p>
        </w:tc>
        <w:tc>
          <w:tcPr>
            <w:tcW w:w="1462" w:type="dxa"/>
            <w:shd w:val="clear" w:color="auto" w:fill="E7F3F4"/>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bCs/>
                <w:sz w:val="24"/>
                <w:szCs w:val="24"/>
                <w:u w:val="single"/>
                <w:lang w:eastAsia="en-GB"/>
              </w:rPr>
              <w:t>34</w:t>
            </w:r>
          </w:p>
        </w:tc>
        <w:tc>
          <w:tcPr>
            <w:tcW w:w="2038" w:type="dxa"/>
            <w:shd w:val="clear" w:color="auto" w:fill="E7F3F4"/>
            <w:tcMar>
              <w:top w:w="15" w:type="dxa"/>
              <w:left w:w="82" w:type="dxa"/>
              <w:bottom w:w="0" w:type="dxa"/>
              <w:right w:w="82" w:type="dxa"/>
            </w:tcMar>
          </w:tcPr>
          <w:p w:rsidR="001701D5" w:rsidRPr="00277013" w:rsidRDefault="001701D5" w:rsidP="0087569D">
            <w:pPr>
              <w:spacing w:line="480" w:lineRule="auto"/>
              <w:rPr>
                <w:rFonts w:asciiTheme="majorHAnsi" w:hAnsiTheme="majorHAnsi" w:cs="Times New Roman"/>
                <w:b/>
                <w:sz w:val="24"/>
                <w:szCs w:val="24"/>
                <w:lang w:eastAsia="en-GB"/>
              </w:rPr>
            </w:pPr>
            <w:r w:rsidRPr="00277013">
              <w:rPr>
                <w:rFonts w:asciiTheme="majorHAnsi" w:hAnsiTheme="majorHAnsi" w:cs="Times New Roman"/>
                <w:b/>
                <w:bCs/>
                <w:sz w:val="24"/>
                <w:szCs w:val="24"/>
                <w:u w:val="single"/>
                <w:lang w:eastAsia="en-GB"/>
              </w:rPr>
              <w:t>116</w:t>
            </w:r>
          </w:p>
        </w:tc>
      </w:tr>
    </w:tbl>
    <w:p w:rsidR="001701D5" w:rsidRPr="00277013" w:rsidRDefault="001701D5" w:rsidP="0087569D">
      <w:pPr>
        <w:spacing w:line="480" w:lineRule="auto"/>
        <w:rPr>
          <w:rFonts w:asciiTheme="majorHAnsi" w:hAnsiTheme="majorHAnsi" w:cs="Times New Roman"/>
          <w:sz w:val="24"/>
          <w:szCs w:val="24"/>
        </w:rPr>
      </w:pPr>
    </w:p>
    <w:p w:rsidR="001701D5" w:rsidRPr="00277013" w:rsidRDefault="00CF0DFA" w:rsidP="0087569D">
      <w:pPr>
        <w:spacing w:before="240" w:after="120"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Table 2</w:t>
      </w:r>
      <w:r w:rsidR="001701D5" w:rsidRPr="00277013">
        <w:rPr>
          <w:rFonts w:asciiTheme="majorHAnsi" w:hAnsiTheme="majorHAnsi" w:cs="Times New Roman"/>
          <w:b/>
          <w:sz w:val="24"/>
          <w:szCs w:val="24"/>
          <w:lang w:eastAsia="en-GB"/>
        </w:rPr>
        <w:t xml:space="preserve">. </w:t>
      </w:r>
      <w:r w:rsidR="001701D5" w:rsidRPr="00277013">
        <w:rPr>
          <w:rFonts w:asciiTheme="majorHAnsi" w:hAnsiTheme="majorHAnsi" w:cs="Times New Roman"/>
          <w:sz w:val="24"/>
          <w:szCs w:val="24"/>
          <w:lang w:eastAsia="en-GB"/>
        </w:rPr>
        <w:t>Summary of data collected (November 2011 to May 2012)</w:t>
      </w:r>
    </w:p>
    <w:p w:rsidR="001701D5" w:rsidRPr="00277013" w:rsidRDefault="001701D5" w:rsidP="0087569D">
      <w:pPr>
        <w:spacing w:line="480" w:lineRule="auto"/>
        <w:ind w:left="1440"/>
        <w:rPr>
          <w:rFonts w:asciiTheme="majorHAnsi" w:hAnsiTheme="majorHAnsi" w:cs="Times New Roman"/>
          <w:sz w:val="24"/>
          <w:szCs w:val="24"/>
        </w:rPr>
      </w:pPr>
    </w:p>
    <w:p w:rsidR="008814B0" w:rsidRPr="00277013" w:rsidRDefault="008814B0" w:rsidP="0087569D">
      <w:pPr>
        <w:spacing w:line="480" w:lineRule="auto"/>
        <w:ind w:left="1440"/>
        <w:rPr>
          <w:rFonts w:asciiTheme="majorHAnsi" w:hAnsiTheme="majorHAnsi" w:cs="Times New Roman"/>
          <w:sz w:val="24"/>
          <w:szCs w:val="24"/>
        </w:rPr>
      </w:pPr>
    </w:p>
    <w:p w:rsidR="008814B0" w:rsidRPr="00277013" w:rsidRDefault="008814B0" w:rsidP="0087569D">
      <w:pPr>
        <w:spacing w:line="480" w:lineRule="auto"/>
        <w:ind w:left="1440"/>
        <w:rPr>
          <w:rFonts w:asciiTheme="majorHAnsi" w:hAnsiTheme="majorHAnsi" w:cs="Times New Roman"/>
          <w:sz w:val="24"/>
          <w:szCs w:val="24"/>
        </w:rPr>
      </w:pPr>
    </w:p>
    <w:p w:rsidR="008814B0" w:rsidRPr="00277013" w:rsidRDefault="008814B0" w:rsidP="0087569D">
      <w:pPr>
        <w:spacing w:line="480" w:lineRule="auto"/>
        <w:ind w:left="1440"/>
        <w:rPr>
          <w:rFonts w:asciiTheme="majorHAnsi" w:hAnsiTheme="majorHAnsi" w:cs="Times New Roman"/>
          <w:sz w:val="24"/>
          <w:szCs w:val="24"/>
        </w:rPr>
      </w:pPr>
    </w:p>
    <w:p w:rsidR="00ED1AC4" w:rsidRPr="00277013" w:rsidRDefault="00ED1AC4" w:rsidP="0087569D">
      <w:pPr>
        <w:spacing w:before="240" w:after="120" w:line="480" w:lineRule="auto"/>
        <w:rPr>
          <w:rFonts w:asciiTheme="majorHAnsi" w:hAnsiTheme="majorHAnsi" w:cs="Times New Roman"/>
          <w:b/>
          <w:sz w:val="24"/>
          <w:szCs w:val="24"/>
          <w:lang w:eastAsia="en-GB"/>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289"/>
        <w:gridCol w:w="2302"/>
        <w:gridCol w:w="2282"/>
        <w:gridCol w:w="2369"/>
      </w:tblGrid>
      <w:tr w:rsidR="00ED1AC4" w:rsidRPr="00277013">
        <w:trPr>
          <w:jc w:val="center"/>
        </w:trPr>
        <w:tc>
          <w:tcPr>
            <w:tcW w:w="2394" w:type="dxa"/>
            <w:tcBorders>
              <w:top w:val="single" w:sz="8" w:space="0" w:color="4BACC6"/>
              <w:left w:val="single" w:sz="8" w:space="0" w:color="4BACC6"/>
              <w:bottom w:val="single" w:sz="18" w:space="0" w:color="4BACC6"/>
              <w:right w:val="single" w:sz="8" w:space="0" w:color="4BACC6"/>
            </w:tcBorders>
            <w:shd w:val="clear" w:color="auto" w:fill="auto"/>
          </w:tcPr>
          <w:p w:rsidR="00ED1AC4" w:rsidRPr="00277013" w:rsidRDefault="00ED1AC4" w:rsidP="0087569D">
            <w:pPr>
              <w:spacing w:after="120" w:line="480" w:lineRule="auto"/>
              <w:rPr>
                <w:rFonts w:asciiTheme="majorHAnsi" w:eastAsia="Times New Roman" w:hAnsiTheme="majorHAnsi" w:cs="Times New Roman"/>
                <w:b/>
                <w:bCs/>
                <w:sz w:val="24"/>
                <w:szCs w:val="24"/>
                <w:lang w:eastAsia="en-GB"/>
              </w:rPr>
            </w:pP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rsidR="00ED1AC4" w:rsidRPr="00277013" w:rsidRDefault="00ED1AC4" w:rsidP="0087569D">
            <w:pPr>
              <w:pStyle w:val="ListParagraph"/>
              <w:spacing w:after="120" w:line="480" w:lineRule="auto"/>
              <w:rPr>
                <w:rFonts w:asciiTheme="majorHAnsi" w:hAnsiTheme="majorHAnsi" w:cs="Times New Roman"/>
                <w:b/>
                <w:bCs/>
                <w:sz w:val="24"/>
                <w:szCs w:val="24"/>
                <w:lang w:eastAsia="en-GB"/>
              </w:rPr>
            </w:pPr>
            <w:r w:rsidRPr="00277013">
              <w:rPr>
                <w:rFonts w:asciiTheme="majorHAnsi" w:hAnsiTheme="majorHAnsi" w:cs="Times New Roman"/>
                <w:b/>
                <w:bCs/>
                <w:sz w:val="24"/>
                <w:szCs w:val="24"/>
                <w:lang w:eastAsia="en-GB"/>
              </w:rPr>
              <w:t>Site A</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rsidR="00ED1AC4" w:rsidRPr="00277013" w:rsidRDefault="00ED1AC4" w:rsidP="0087569D">
            <w:pPr>
              <w:spacing w:after="120" w:line="480" w:lineRule="auto"/>
              <w:rPr>
                <w:rFonts w:asciiTheme="majorHAnsi" w:eastAsia="Times New Roman" w:hAnsiTheme="majorHAnsi" w:cs="Times New Roman"/>
                <w:b/>
                <w:bCs/>
                <w:sz w:val="24"/>
                <w:szCs w:val="24"/>
                <w:lang w:eastAsia="en-GB"/>
              </w:rPr>
            </w:pPr>
            <w:r w:rsidRPr="00277013">
              <w:rPr>
                <w:rFonts w:asciiTheme="majorHAnsi" w:eastAsia="Times New Roman" w:hAnsiTheme="majorHAnsi" w:cs="Times New Roman"/>
                <w:b/>
                <w:bCs/>
                <w:sz w:val="24"/>
                <w:szCs w:val="24"/>
                <w:lang w:eastAsia="en-GB"/>
              </w:rPr>
              <w:t>Site B</w:t>
            </w:r>
          </w:p>
        </w:tc>
        <w:tc>
          <w:tcPr>
            <w:tcW w:w="2416" w:type="dxa"/>
            <w:tcBorders>
              <w:top w:val="single" w:sz="8" w:space="0" w:color="4BACC6"/>
              <w:left w:val="single" w:sz="8" w:space="0" w:color="4BACC6"/>
              <w:bottom w:val="single" w:sz="18" w:space="0" w:color="4BACC6"/>
              <w:right w:val="single" w:sz="8" w:space="0" w:color="4BACC6"/>
            </w:tcBorders>
            <w:shd w:val="clear" w:color="auto" w:fill="auto"/>
          </w:tcPr>
          <w:p w:rsidR="00ED1AC4" w:rsidRPr="00277013" w:rsidRDefault="00ED1AC4" w:rsidP="0087569D">
            <w:pPr>
              <w:spacing w:after="120" w:line="480" w:lineRule="auto"/>
              <w:rPr>
                <w:rFonts w:asciiTheme="majorHAnsi" w:eastAsia="Times New Roman" w:hAnsiTheme="majorHAnsi" w:cs="Times New Roman"/>
                <w:b/>
                <w:bCs/>
                <w:sz w:val="24"/>
                <w:szCs w:val="24"/>
                <w:lang w:eastAsia="en-GB"/>
              </w:rPr>
            </w:pPr>
            <w:r w:rsidRPr="00277013">
              <w:rPr>
                <w:rFonts w:asciiTheme="majorHAnsi" w:eastAsia="Times New Roman" w:hAnsiTheme="majorHAnsi" w:cs="Times New Roman"/>
                <w:b/>
                <w:bCs/>
                <w:sz w:val="24"/>
                <w:szCs w:val="24"/>
                <w:lang w:eastAsia="en-GB"/>
              </w:rPr>
              <w:t>Site C</w:t>
            </w:r>
          </w:p>
        </w:tc>
      </w:tr>
      <w:tr w:rsidR="00ED1AC4" w:rsidRPr="00277013">
        <w:trPr>
          <w:jc w:val="center"/>
        </w:trPr>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ED1AC4" w:rsidRPr="00277013" w:rsidRDefault="00ED1AC4" w:rsidP="0087569D">
            <w:pPr>
              <w:spacing w:after="120" w:line="480" w:lineRule="auto"/>
              <w:rPr>
                <w:rFonts w:asciiTheme="majorHAnsi" w:eastAsia="Times New Roman" w:hAnsiTheme="majorHAnsi" w:cs="Times New Roman"/>
                <w:b/>
                <w:bCs/>
                <w:sz w:val="24"/>
                <w:szCs w:val="24"/>
                <w:lang w:eastAsia="en-GB"/>
              </w:rPr>
            </w:pPr>
            <w:r w:rsidRPr="00277013">
              <w:rPr>
                <w:rFonts w:asciiTheme="majorHAnsi" w:eastAsia="Times New Roman" w:hAnsiTheme="majorHAnsi" w:cs="Times New Roman"/>
                <w:b/>
                <w:bCs/>
                <w:sz w:val="24"/>
                <w:szCs w:val="24"/>
                <w:lang w:eastAsia="en-GB"/>
              </w:rPr>
              <w:t xml:space="preserve">Ward specialities where participants worked </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EAU</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Elderly</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Medicine</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Trauma</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HDU</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Surgical</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Adult</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General</w:t>
            </w:r>
          </w:p>
          <w:p w:rsidR="00ED1AC4" w:rsidRPr="00277013" w:rsidRDefault="00ED1AC4" w:rsidP="0087569D">
            <w:pPr>
              <w:pStyle w:val="ListParagraph"/>
              <w:numPr>
                <w:ilvl w:val="0"/>
                <w:numId w:val="2"/>
              </w:numPr>
              <w:spacing w:after="120" w:line="480" w:lineRule="auto"/>
              <w:rPr>
                <w:rFonts w:asciiTheme="majorHAnsi" w:hAnsiTheme="majorHAnsi" w:cs="Times New Roman"/>
                <w:b/>
                <w:bCs/>
                <w:sz w:val="24"/>
                <w:szCs w:val="24"/>
                <w:lang w:eastAsia="en-GB"/>
              </w:rPr>
            </w:pPr>
            <w:r w:rsidRPr="00277013">
              <w:rPr>
                <w:rFonts w:asciiTheme="majorHAnsi" w:hAnsiTheme="majorHAnsi" w:cs="Times New Roman"/>
                <w:sz w:val="24"/>
                <w:szCs w:val="24"/>
                <w:lang w:eastAsia="en-GB"/>
              </w:rPr>
              <w:t>EAU</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Medical</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ADU</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Surgical</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Adult</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General</w:t>
            </w:r>
          </w:p>
        </w:tc>
        <w:tc>
          <w:tcPr>
            <w:tcW w:w="2416" w:type="dxa"/>
            <w:tcBorders>
              <w:top w:val="single" w:sz="8" w:space="0" w:color="4BACC6"/>
              <w:left w:val="single" w:sz="8" w:space="0" w:color="4BACC6"/>
              <w:bottom w:val="single" w:sz="8" w:space="0" w:color="4BACC6"/>
              <w:right w:val="single" w:sz="8" w:space="0" w:color="4BACC6"/>
            </w:tcBorders>
            <w:shd w:val="clear" w:color="auto" w:fill="D2EAF1"/>
          </w:tcPr>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Surgical</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Respiratory</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Medicine</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Gastro</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Adult</w:t>
            </w:r>
          </w:p>
          <w:p w:rsidR="00ED1AC4" w:rsidRPr="00277013" w:rsidRDefault="00ED1AC4" w:rsidP="0087569D">
            <w:pPr>
              <w:pStyle w:val="ListParagraph"/>
              <w:numPr>
                <w:ilvl w:val="0"/>
                <w:numId w:val="2"/>
              </w:num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General</w:t>
            </w:r>
          </w:p>
        </w:tc>
      </w:tr>
      <w:tr w:rsidR="00ED1AC4" w:rsidRPr="00277013">
        <w:trPr>
          <w:jc w:val="center"/>
        </w:trPr>
        <w:tc>
          <w:tcPr>
            <w:tcW w:w="2394" w:type="dxa"/>
            <w:tcBorders>
              <w:top w:val="single" w:sz="8" w:space="0" w:color="4BACC6"/>
              <w:left w:val="single" w:sz="8" w:space="0" w:color="4BACC6"/>
              <w:bottom w:val="single" w:sz="8" w:space="0" w:color="4BACC6"/>
              <w:right w:val="single" w:sz="8" w:space="0" w:color="4BACC6"/>
            </w:tcBorders>
            <w:shd w:val="clear" w:color="auto" w:fill="auto"/>
          </w:tcPr>
          <w:p w:rsidR="00ED1AC4" w:rsidRPr="00277013" w:rsidRDefault="00ED1AC4" w:rsidP="0087569D">
            <w:pPr>
              <w:spacing w:after="120" w:line="480" w:lineRule="auto"/>
              <w:rPr>
                <w:rFonts w:asciiTheme="majorHAnsi" w:eastAsia="Times New Roman" w:hAnsiTheme="majorHAnsi" w:cs="Times New Roman"/>
                <w:b/>
                <w:bCs/>
                <w:sz w:val="24"/>
                <w:szCs w:val="24"/>
                <w:lang w:eastAsia="en-GB"/>
              </w:rPr>
            </w:pPr>
            <w:r w:rsidRPr="00277013">
              <w:rPr>
                <w:rFonts w:asciiTheme="majorHAnsi" w:eastAsia="Times New Roman" w:hAnsiTheme="majorHAnsi" w:cs="Times New Roman"/>
                <w:b/>
                <w:bCs/>
                <w:sz w:val="24"/>
                <w:szCs w:val="24"/>
                <w:lang w:eastAsia="en-GB"/>
              </w:rPr>
              <w:t>Approximate number of beds</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rsidR="00ED1AC4" w:rsidRPr="00277013" w:rsidRDefault="00ED1AC4" w:rsidP="0087569D">
            <w:p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700</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rsidR="00ED1AC4" w:rsidRPr="00277013" w:rsidRDefault="00ED1AC4" w:rsidP="0087569D">
            <w:p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700</w:t>
            </w:r>
          </w:p>
        </w:tc>
        <w:tc>
          <w:tcPr>
            <w:tcW w:w="2416" w:type="dxa"/>
            <w:tcBorders>
              <w:top w:val="single" w:sz="8" w:space="0" w:color="4BACC6"/>
              <w:left w:val="single" w:sz="8" w:space="0" w:color="4BACC6"/>
              <w:bottom w:val="single" w:sz="8" w:space="0" w:color="4BACC6"/>
              <w:right w:val="single" w:sz="8" w:space="0" w:color="4BACC6"/>
            </w:tcBorders>
            <w:shd w:val="clear" w:color="auto" w:fill="auto"/>
          </w:tcPr>
          <w:p w:rsidR="00ED1AC4" w:rsidRPr="00277013" w:rsidRDefault="00ED1AC4" w:rsidP="0087569D">
            <w:p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450</w:t>
            </w:r>
          </w:p>
        </w:tc>
      </w:tr>
      <w:tr w:rsidR="00ED1AC4" w:rsidRPr="00277013">
        <w:trPr>
          <w:jc w:val="center"/>
        </w:trPr>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ED1AC4" w:rsidRPr="00277013" w:rsidRDefault="00ED1AC4" w:rsidP="0087569D">
            <w:pPr>
              <w:spacing w:after="120" w:line="480" w:lineRule="auto"/>
              <w:rPr>
                <w:rFonts w:asciiTheme="majorHAnsi" w:eastAsia="Times New Roman" w:hAnsiTheme="majorHAnsi" w:cs="Times New Roman"/>
                <w:b/>
                <w:bCs/>
                <w:sz w:val="24"/>
                <w:szCs w:val="24"/>
                <w:lang w:eastAsia="en-GB"/>
              </w:rPr>
            </w:pPr>
            <w:r w:rsidRPr="00277013">
              <w:rPr>
                <w:rFonts w:asciiTheme="majorHAnsi" w:eastAsia="Times New Roman" w:hAnsiTheme="majorHAnsi" w:cs="Times New Roman"/>
                <w:b/>
                <w:bCs/>
                <w:sz w:val="24"/>
                <w:szCs w:val="24"/>
                <w:lang w:eastAsia="en-GB"/>
              </w:rPr>
              <w:t>Preceptorship programme</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ED1AC4" w:rsidRPr="00277013" w:rsidRDefault="00ED1AC4" w:rsidP="0087569D">
            <w:p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 xml:space="preserve"> Yes </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rsidR="00ED1AC4" w:rsidRPr="00277013" w:rsidRDefault="00ED1AC4" w:rsidP="0087569D">
            <w:p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Yes</w:t>
            </w:r>
          </w:p>
        </w:tc>
        <w:tc>
          <w:tcPr>
            <w:tcW w:w="2416" w:type="dxa"/>
            <w:tcBorders>
              <w:top w:val="single" w:sz="8" w:space="0" w:color="4BACC6"/>
              <w:left w:val="single" w:sz="8" w:space="0" w:color="4BACC6"/>
              <w:bottom w:val="single" w:sz="8" w:space="0" w:color="4BACC6"/>
              <w:right w:val="single" w:sz="8" w:space="0" w:color="4BACC6"/>
            </w:tcBorders>
            <w:shd w:val="clear" w:color="auto" w:fill="D2EAF1"/>
          </w:tcPr>
          <w:p w:rsidR="00ED1AC4" w:rsidRPr="00277013" w:rsidRDefault="00ED1AC4" w:rsidP="0087569D">
            <w:pPr>
              <w:spacing w:after="120" w:line="480" w:lineRule="auto"/>
              <w:rPr>
                <w:rFonts w:asciiTheme="majorHAnsi" w:hAnsiTheme="majorHAnsi" w:cs="Times New Roman"/>
                <w:sz w:val="24"/>
                <w:szCs w:val="24"/>
                <w:lang w:eastAsia="en-GB"/>
              </w:rPr>
            </w:pPr>
            <w:r w:rsidRPr="00277013">
              <w:rPr>
                <w:rFonts w:asciiTheme="majorHAnsi" w:hAnsiTheme="majorHAnsi" w:cs="Times New Roman"/>
                <w:sz w:val="24"/>
                <w:szCs w:val="24"/>
                <w:lang w:eastAsia="en-GB"/>
              </w:rPr>
              <w:t xml:space="preserve">Yes </w:t>
            </w:r>
          </w:p>
        </w:tc>
      </w:tr>
    </w:tbl>
    <w:p w:rsidR="00ED1AC4" w:rsidRPr="00923058" w:rsidRDefault="00CF0DFA" w:rsidP="0087569D">
      <w:pPr>
        <w:spacing w:before="480" w:after="240" w:line="480" w:lineRule="auto"/>
        <w:rPr>
          <w:rFonts w:asciiTheme="majorHAnsi" w:hAnsiTheme="majorHAnsi" w:cs="Times New Roman"/>
          <w:b/>
          <w:sz w:val="24"/>
          <w:szCs w:val="24"/>
          <w:lang w:eastAsia="en-GB"/>
        </w:rPr>
      </w:pPr>
      <w:r w:rsidRPr="00277013">
        <w:rPr>
          <w:rFonts w:asciiTheme="majorHAnsi" w:hAnsiTheme="majorHAnsi" w:cs="Times New Roman"/>
          <w:b/>
          <w:sz w:val="24"/>
          <w:szCs w:val="24"/>
          <w:lang w:eastAsia="en-GB"/>
        </w:rPr>
        <w:t>Table 1</w:t>
      </w:r>
      <w:r w:rsidR="00ED1AC4" w:rsidRPr="00277013">
        <w:rPr>
          <w:rFonts w:asciiTheme="majorHAnsi" w:hAnsiTheme="majorHAnsi" w:cs="Times New Roman"/>
          <w:b/>
          <w:sz w:val="24"/>
          <w:szCs w:val="24"/>
          <w:lang w:eastAsia="en-GB"/>
        </w:rPr>
        <w:t xml:space="preserve"> </w:t>
      </w:r>
      <w:r w:rsidR="00ED1AC4" w:rsidRPr="00277013">
        <w:rPr>
          <w:rFonts w:asciiTheme="majorHAnsi" w:hAnsiTheme="majorHAnsi" w:cs="Times New Roman"/>
          <w:sz w:val="24"/>
          <w:szCs w:val="24"/>
          <w:lang w:eastAsia="en-GB"/>
        </w:rPr>
        <w:t>Overview of the three hospital sites which participated in the study</w:t>
      </w:r>
    </w:p>
    <w:p w:rsidR="009C0E11" w:rsidRPr="00923058" w:rsidRDefault="009C0E11" w:rsidP="0087569D">
      <w:pPr>
        <w:spacing w:line="480" w:lineRule="auto"/>
        <w:rPr>
          <w:rFonts w:asciiTheme="majorHAnsi" w:hAnsiTheme="majorHAnsi" w:cs="Times New Roman"/>
          <w:sz w:val="24"/>
          <w:szCs w:val="24"/>
        </w:rPr>
      </w:pPr>
    </w:p>
    <w:p w:rsidR="000A7E99" w:rsidRPr="00923058" w:rsidRDefault="000A7E99" w:rsidP="0087569D">
      <w:pPr>
        <w:spacing w:line="480" w:lineRule="auto"/>
        <w:rPr>
          <w:rFonts w:asciiTheme="majorHAnsi" w:hAnsiTheme="majorHAnsi" w:cs="Times New Roman"/>
          <w:sz w:val="24"/>
          <w:szCs w:val="24"/>
        </w:rPr>
      </w:pPr>
    </w:p>
    <w:sectPr w:rsidR="000A7E99" w:rsidRPr="00923058" w:rsidSect="00F7467C">
      <w:headerReference w:type="even" r:id="rId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5BE" w:rsidRDefault="00EA65BE" w:rsidP="003516C0">
      <w:pPr>
        <w:spacing w:after="0" w:line="240" w:lineRule="auto"/>
      </w:pPr>
      <w:r>
        <w:separator/>
      </w:r>
    </w:p>
  </w:endnote>
  <w:endnote w:type="continuationSeparator" w:id="0">
    <w:p w:rsidR="00EA65BE" w:rsidRDefault="00EA65BE" w:rsidP="00351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005944"/>
      <w:docPartObj>
        <w:docPartGallery w:val="Page Numbers (Bottom of Page)"/>
        <w:docPartUnique/>
      </w:docPartObj>
    </w:sdtPr>
    <w:sdtEndPr>
      <w:rPr>
        <w:noProof/>
      </w:rPr>
    </w:sdtEndPr>
    <w:sdtContent>
      <w:p w:rsidR="00EA65BE" w:rsidRDefault="00944AC6">
        <w:pPr>
          <w:pStyle w:val="Footer"/>
          <w:jc w:val="center"/>
        </w:pPr>
        <w:fldSimple w:instr=" PAGE   \* MERGEFORMAT ">
          <w:r w:rsidR="0088795E">
            <w:rPr>
              <w:noProof/>
            </w:rPr>
            <w:t>29</w:t>
          </w:r>
        </w:fldSimple>
      </w:p>
    </w:sdtContent>
  </w:sdt>
  <w:p w:rsidR="00EA65BE" w:rsidRDefault="00EA65B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5BE" w:rsidRDefault="00EA65BE" w:rsidP="003516C0">
      <w:pPr>
        <w:spacing w:after="0" w:line="240" w:lineRule="auto"/>
      </w:pPr>
      <w:r>
        <w:separator/>
      </w:r>
    </w:p>
  </w:footnote>
  <w:footnote w:type="continuationSeparator" w:id="0">
    <w:p w:rsidR="00EA65BE" w:rsidRDefault="00EA65BE" w:rsidP="003516C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BE" w:rsidRDefault="00EA65BE">
    <w:pPr>
      <w:pStyle w:val="Header"/>
    </w:pPr>
    <w:r>
      <w:t>INVISIBLE LEARNING AND NEWLY QUALIFIED NURSES</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BFBFBF"/>
      </w:tblBorders>
      <w:tblCellMar>
        <w:left w:w="115" w:type="dxa"/>
        <w:right w:w="115" w:type="dxa"/>
      </w:tblCellMar>
      <w:tblLook w:val="04A0"/>
    </w:tblPr>
    <w:tblGrid>
      <w:gridCol w:w="8904"/>
      <w:gridCol w:w="352"/>
    </w:tblGrid>
    <w:tr w:rsidR="00EA65BE" w:rsidRPr="0025191F">
      <w:tc>
        <w:tcPr>
          <w:tcW w:w="4813" w:type="pct"/>
          <w:tcBorders>
            <w:bottom w:val="nil"/>
            <w:right w:val="single" w:sz="4" w:space="0" w:color="BFBFBF"/>
          </w:tcBorders>
        </w:tcPr>
        <w:p w:rsidR="00EA65BE" w:rsidRPr="007B7F10" w:rsidRDefault="00944AC6" w:rsidP="00F7467C">
          <w:pPr>
            <w:spacing w:after="0" w:line="240" w:lineRule="auto"/>
            <w:jc w:val="right"/>
            <w:rPr>
              <w:rFonts w:ascii="Calibri" w:eastAsia="Cambria" w:hAnsi="Calibri"/>
              <w:b/>
              <w:color w:val="595959" w:themeColor="text1" w:themeTint="A6"/>
              <w:sz w:val="24"/>
              <w:szCs w:val="24"/>
            </w:rPr>
          </w:pPr>
          <w:sdt>
            <w:sdtPr>
              <w:rPr>
                <w:rFonts w:ascii="Calibri" w:hAnsi="Calibri"/>
                <w:b/>
                <w:bCs/>
                <w:caps/>
                <w:color w:val="595959" w:themeColor="text1" w:themeTint="A6"/>
                <w:sz w:val="24"/>
                <w:szCs w:val="24"/>
              </w:rPr>
              <w:alias w:val="Title"/>
              <w:id w:val="19157470"/>
              <w:placeholder>
                <w:docPart w:val="E186DE8C15A50142AA05A901DBF08D3C"/>
              </w:placeholder>
              <w:dataBinding w:prefixMappings="xmlns:ns0='http://schemas.openxmlformats.org/package/2006/metadata/core-properties' xmlns:ns1='http://purl.org/dc/elements/1.1/'" w:xpath="/ns0:coreProperties[1]/ns1:title[1]" w:storeItemID="{6C3C8BC8-F283-45AE-878A-BAB7291924A1}"/>
              <w:text/>
            </w:sdtPr>
            <w:sdtContent>
              <w:r w:rsidR="00EA65BE">
                <w:rPr>
                  <w:rFonts w:ascii="Calibri" w:hAnsi="Calibri"/>
                  <w:b/>
                  <w:bCs/>
                  <w:caps/>
                  <w:color w:val="595959" w:themeColor="text1" w:themeTint="A6"/>
                  <w:sz w:val="24"/>
                  <w:szCs w:val="24"/>
                  <w:lang w:val="en-US"/>
                </w:rPr>
                <w:t>INVISIBLE LEARNING AN</w:t>
              </w:r>
              <w:r w:rsidR="0088795E">
                <w:rPr>
                  <w:rFonts w:ascii="Calibri" w:hAnsi="Calibri"/>
                  <w:b/>
                  <w:bCs/>
                  <w:caps/>
                  <w:color w:val="595959" w:themeColor="text1" w:themeTint="A6"/>
                  <w:sz w:val="24"/>
                  <w:szCs w:val="24"/>
                  <w:lang w:val="en-US"/>
                </w:rPr>
                <w:t>d</w:t>
              </w:r>
              <w:r w:rsidR="00EA65BE">
                <w:rPr>
                  <w:rFonts w:ascii="Calibri" w:hAnsi="Calibri"/>
                  <w:b/>
                  <w:bCs/>
                  <w:caps/>
                  <w:color w:val="595959" w:themeColor="text1" w:themeTint="A6"/>
                  <w:sz w:val="24"/>
                  <w:szCs w:val="24"/>
                  <w:lang w:val="en-US"/>
                </w:rPr>
                <w:t xml:space="preserve"> NEWLY QUALIFIED NURSES</w:t>
              </w:r>
            </w:sdtContent>
          </w:sdt>
        </w:p>
      </w:tc>
      <w:tc>
        <w:tcPr>
          <w:tcW w:w="187" w:type="pct"/>
          <w:tcBorders>
            <w:left w:val="single" w:sz="4" w:space="0" w:color="BFBFBF"/>
            <w:bottom w:val="nil"/>
          </w:tcBorders>
        </w:tcPr>
        <w:p w:rsidR="00EA65BE" w:rsidRPr="0025191F" w:rsidRDefault="00944AC6" w:rsidP="00F7467C">
          <w:pPr>
            <w:spacing w:after="0" w:line="240" w:lineRule="auto"/>
            <w:rPr>
              <w:rFonts w:ascii="Calibri" w:eastAsia="Cambria" w:hAnsi="Calibri"/>
              <w:color w:val="595959" w:themeColor="text1" w:themeTint="A6"/>
              <w:sz w:val="24"/>
              <w:szCs w:val="24"/>
            </w:rPr>
          </w:pPr>
          <w:fldSimple w:instr=" PAGE   \* MERGEFORMAT ">
            <w:r w:rsidR="0088795E" w:rsidRPr="0088795E">
              <w:rPr>
                <w:rFonts w:ascii="Calibri" w:hAnsi="Calibri"/>
                <w:b/>
                <w:noProof/>
                <w:color w:val="595959" w:themeColor="text1" w:themeTint="A6"/>
                <w:sz w:val="24"/>
                <w:szCs w:val="24"/>
              </w:rPr>
              <w:t>29</w:t>
            </w:r>
          </w:fldSimple>
        </w:p>
      </w:tc>
    </w:tr>
  </w:tbl>
  <w:p w:rsidR="00EA65BE" w:rsidRDefault="00EA65B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70D21"/>
    <w:multiLevelType w:val="hybridMultilevel"/>
    <w:tmpl w:val="E0C0D7B2"/>
    <w:lvl w:ilvl="0" w:tplc="55528A5A">
      <w:start w:val="1"/>
      <w:numFmt w:val="bullet"/>
      <w:lvlText w:val="•"/>
      <w:lvlJc w:val="left"/>
      <w:pPr>
        <w:tabs>
          <w:tab w:val="num" w:pos="720"/>
        </w:tabs>
        <w:ind w:left="720" w:hanging="360"/>
      </w:pPr>
      <w:rPr>
        <w:rFonts w:ascii="Times New Roman" w:hAnsi="Times New Roman" w:hint="default"/>
      </w:rPr>
    </w:lvl>
    <w:lvl w:ilvl="1" w:tplc="1DBE8DA4">
      <w:numFmt w:val="none"/>
      <w:lvlText w:val=""/>
      <w:lvlJc w:val="left"/>
      <w:pPr>
        <w:tabs>
          <w:tab w:val="num" w:pos="360"/>
        </w:tabs>
      </w:pPr>
    </w:lvl>
    <w:lvl w:ilvl="2" w:tplc="381013EC" w:tentative="1">
      <w:start w:val="1"/>
      <w:numFmt w:val="bullet"/>
      <w:lvlText w:val="•"/>
      <w:lvlJc w:val="left"/>
      <w:pPr>
        <w:tabs>
          <w:tab w:val="num" w:pos="2160"/>
        </w:tabs>
        <w:ind w:left="2160" w:hanging="360"/>
      </w:pPr>
      <w:rPr>
        <w:rFonts w:ascii="Times New Roman" w:hAnsi="Times New Roman" w:hint="default"/>
      </w:rPr>
    </w:lvl>
    <w:lvl w:ilvl="3" w:tplc="A4664E9C" w:tentative="1">
      <w:start w:val="1"/>
      <w:numFmt w:val="bullet"/>
      <w:lvlText w:val="•"/>
      <w:lvlJc w:val="left"/>
      <w:pPr>
        <w:tabs>
          <w:tab w:val="num" w:pos="2880"/>
        </w:tabs>
        <w:ind w:left="2880" w:hanging="360"/>
      </w:pPr>
      <w:rPr>
        <w:rFonts w:ascii="Times New Roman" w:hAnsi="Times New Roman" w:hint="default"/>
      </w:rPr>
    </w:lvl>
    <w:lvl w:ilvl="4" w:tplc="4190BE2E" w:tentative="1">
      <w:start w:val="1"/>
      <w:numFmt w:val="bullet"/>
      <w:lvlText w:val="•"/>
      <w:lvlJc w:val="left"/>
      <w:pPr>
        <w:tabs>
          <w:tab w:val="num" w:pos="3600"/>
        </w:tabs>
        <w:ind w:left="3600" w:hanging="360"/>
      </w:pPr>
      <w:rPr>
        <w:rFonts w:ascii="Times New Roman" w:hAnsi="Times New Roman" w:hint="default"/>
      </w:rPr>
    </w:lvl>
    <w:lvl w:ilvl="5" w:tplc="85360DFA" w:tentative="1">
      <w:start w:val="1"/>
      <w:numFmt w:val="bullet"/>
      <w:lvlText w:val="•"/>
      <w:lvlJc w:val="left"/>
      <w:pPr>
        <w:tabs>
          <w:tab w:val="num" w:pos="4320"/>
        </w:tabs>
        <w:ind w:left="4320" w:hanging="360"/>
      </w:pPr>
      <w:rPr>
        <w:rFonts w:ascii="Times New Roman" w:hAnsi="Times New Roman" w:hint="default"/>
      </w:rPr>
    </w:lvl>
    <w:lvl w:ilvl="6" w:tplc="B046E034" w:tentative="1">
      <w:start w:val="1"/>
      <w:numFmt w:val="bullet"/>
      <w:lvlText w:val="•"/>
      <w:lvlJc w:val="left"/>
      <w:pPr>
        <w:tabs>
          <w:tab w:val="num" w:pos="5040"/>
        </w:tabs>
        <w:ind w:left="5040" w:hanging="360"/>
      </w:pPr>
      <w:rPr>
        <w:rFonts w:ascii="Times New Roman" w:hAnsi="Times New Roman" w:hint="default"/>
      </w:rPr>
    </w:lvl>
    <w:lvl w:ilvl="7" w:tplc="C6AC7084" w:tentative="1">
      <w:start w:val="1"/>
      <w:numFmt w:val="bullet"/>
      <w:lvlText w:val="•"/>
      <w:lvlJc w:val="left"/>
      <w:pPr>
        <w:tabs>
          <w:tab w:val="num" w:pos="5760"/>
        </w:tabs>
        <w:ind w:left="5760" w:hanging="360"/>
      </w:pPr>
      <w:rPr>
        <w:rFonts w:ascii="Times New Roman" w:hAnsi="Times New Roman" w:hint="default"/>
      </w:rPr>
    </w:lvl>
    <w:lvl w:ilvl="8" w:tplc="F2D44AF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08C797F"/>
    <w:multiLevelType w:val="hybridMultilevel"/>
    <w:tmpl w:val="ABCC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0724C"/>
    <w:multiLevelType w:val="hybridMultilevel"/>
    <w:tmpl w:val="478A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0A31F2"/>
    <w:multiLevelType w:val="hybridMultilevel"/>
    <w:tmpl w:val="B4E8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84CD7"/>
    <w:multiLevelType w:val="hybridMultilevel"/>
    <w:tmpl w:val="B8DA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CF1D80"/>
    <w:multiLevelType w:val="hybridMultilevel"/>
    <w:tmpl w:val="DF4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evenAndOddHeaders/>
  <w:characterSpacingControl w:val="doNotCompress"/>
  <w:footnotePr>
    <w:footnote w:id="-1"/>
    <w:footnote w:id="0"/>
  </w:footnotePr>
  <w:endnotePr>
    <w:endnote w:id="-1"/>
    <w:endnote w:id="0"/>
  </w:endnotePr>
  <w:compat/>
  <w:rsids>
    <w:rsidRoot w:val="00A077D7"/>
    <w:rsid w:val="00002D91"/>
    <w:rsid w:val="000324F1"/>
    <w:rsid w:val="00037E49"/>
    <w:rsid w:val="00045EB0"/>
    <w:rsid w:val="000530A5"/>
    <w:rsid w:val="00057988"/>
    <w:rsid w:val="000A328F"/>
    <w:rsid w:val="000A4049"/>
    <w:rsid w:val="000A7C84"/>
    <w:rsid w:val="000A7E99"/>
    <w:rsid w:val="000B2471"/>
    <w:rsid w:val="000B28B8"/>
    <w:rsid w:val="000C0FE7"/>
    <w:rsid w:val="000C3025"/>
    <w:rsid w:val="000D0004"/>
    <w:rsid w:val="000D5AD2"/>
    <w:rsid w:val="000E6D74"/>
    <w:rsid w:val="000E7C4C"/>
    <w:rsid w:val="000F1B33"/>
    <w:rsid w:val="000F70DC"/>
    <w:rsid w:val="00101E2C"/>
    <w:rsid w:val="00113126"/>
    <w:rsid w:val="00154911"/>
    <w:rsid w:val="00157607"/>
    <w:rsid w:val="00164BB9"/>
    <w:rsid w:val="001701D5"/>
    <w:rsid w:val="0017242D"/>
    <w:rsid w:val="001819B9"/>
    <w:rsid w:val="001941A4"/>
    <w:rsid w:val="001A405F"/>
    <w:rsid w:val="001B3FB3"/>
    <w:rsid w:val="001B6B36"/>
    <w:rsid w:val="001D4FD6"/>
    <w:rsid w:val="001D542B"/>
    <w:rsid w:val="001E75F8"/>
    <w:rsid w:val="001F0A63"/>
    <w:rsid w:val="001F7CF1"/>
    <w:rsid w:val="00205D5E"/>
    <w:rsid w:val="00210267"/>
    <w:rsid w:val="00221A79"/>
    <w:rsid w:val="00224515"/>
    <w:rsid w:val="002549A1"/>
    <w:rsid w:val="00256F55"/>
    <w:rsid w:val="00272675"/>
    <w:rsid w:val="00277013"/>
    <w:rsid w:val="00277AE0"/>
    <w:rsid w:val="00287E9A"/>
    <w:rsid w:val="00295EFA"/>
    <w:rsid w:val="002A2EC7"/>
    <w:rsid w:val="002B0705"/>
    <w:rsid w:val="002B726B"/>
    <w:rsid w:val="002B7E16"/>
    <w:rsid w:val="002D740D"/>
    <w:rsid w:val="002E0FE2"/>
    <w:rsid w:val="002E1BA4"/>
    <w:rsid w:val="002E79A6"/>
    <w:rsid w:val="00316C58"/>
    <w:rsid w:val="0032331F"/>
    <w:rsid w:val="00335672"/>
    <w:rsid w:val="0033586D"/>
    <w:rsid w:val="00341466"/>
    <w:rsid w:val="003516C0"/>
    <w:rsid w:val="003539C6"/>
    <w:rsid w:val="00371007"/>
    <w:rsid w:val="0037725A"/>
    <w:rsid w:val="0039553B"/>
    <w:rsid w:val="00397721"/>
    <w:rsid w:val="003C4D63"/>
    <w:rsid w:val="003D177D"/>
    <w:rsid w:val="003D7456"/>
    <w:rsid w:val="00404B8A"/>
    <w:rsid w:val="00411901"/>
    <w:rsid w:val="00443814"/>
    <w:rsid w:val="0046192B"/>
    <w:rsid w:val="00462548"/>
    <w:rsid w:val="00485058"/>
    <w:rsid w:val="00490702"/>
    <w:rsid w:val="00493C36"/>
    <w:rsid w:val="00494530"/>
    <w:rsid w:val="004A2C4B"/>
    <w:rsid w:val="004B3F46"/>
    <w:rsid w:val="004B4FC4"/>
    <w:rsid w:val="004D2B9A"/>
    <w:rsid w:val="004E2DCF"/>
    <w:rsid w:val="004E7DCD"/>
    <w:rsid w:val="005320AA"/>
    <w:rsid w:val="005334F2"/>
    <w:rsid w:val="00554953"/>
    <w:rsid w:val="00566CAA"/>
    <w:rsid w:val="005672DE"/>
    <w:rsid w:val="00575229"/>
    <w:rsid w:val="0058567A"/>
    <w:rsid w:val="005928FE"/>
    <w:rsid w:val="0059601A"/>
    <w:rsid w:val="00596FD4"/>
    <w:rsid w:val="005A2135"/>
    <w:rsid w:val="005A6BB4"/>
    <w:rsid w:val="005B0181"/>
    <w:rsid w:val="005B25C6"/>
    <w:rsid w:val="005B7760"/>
    <w:rsid w:val="005D0786"/>
    <w:rsid w:val="005D18E1"/>
    <w:rsid w:val="005E5B1A"/>
    <w:rsid w:val="006128BE"/>
    <w:rsid w:val="00622A1D"/>
    <w:rsid w:val="00633AC6"/>
    <w:rsid w:val="006345AF"/>
    <w:rsid w:val="00645855"/>
    <w:rsid w:val="00646490"/>
    <w:rsid w:val="00653042"/>
    <w:rsid w:val="00657E65"/>
    <w:rsid w:val="00661454"/>
    <w:rsid w:val="006633B4"/>
    <w:rsid w:val="00666E4E"/>
    <w:rsid w:val="00671BF2"/>
    <w:rsid w:val="00675758"/>
    <w:rsid w:val="0069305E"/>
    <w:rsid w:val="006A2ED0"/>
    <w:rsid w:val="006B2B1B"/>
    <w:rsid w:val="006C42AE"/>
    <w:rsid w:val="006D3B43"/>
    <w:rsid w:val="006D3CF5"/>
    <w:rsid w:val="006D741E"/>
    <w:rsid w:val="006D7B3F"/>
    <w:rsid w:val="006F0105"/>
    <w:rsid w:val="006F4AE3"/>
    <w:rsid w:val="007036B0"/>
    <w:rsid w:val="00704E16"/>
    <w:rsid w:val="0071320E"/>
    <w:rsid w:val="00713ECE"/>
    <w:rsid w:val="0071486B"/>
    <w:rsid w:val="007307A7"/>
    <w:rsid w:val="00793DFA"/>
    <w:rsid w:val="00797212"/>
    <w:rsid w:val="007A363A"/>
    <w:rsid w:val="007E2A83"/>
    <w:rsid w:val="007F65A2"/>
    <w:rsid w:val="007F7654"/>
    <w:rsid w:val="00817BE9"/>
    <w:rsid w:val="00817C9E"/>
    <w:rsid w:val="008348B7"/>
    <w:rsid w:val="00842C29"/>
    <w:rsid w:val="00850124"/>
    <w:rsid w:val="0087569D"/>
    <w:rsid w:val="0088102F"/>
    <w:rsid w:val="008814B0"/>
    <w:rsid w:val="00882574"/>
    <w:rsid w:val="0088795E"/>
    <w:rsid w:val="008C4F23"/>
    <w:rsid w:val="008D04BA"/>
    <w:rsid w:val="008D7DC9"/>
    <w:rsid w:val="008E6C0D"/>
    <w:rsid w:val="008E6C5E"/>
    <w:rsid w:val="00911F60"/>
    <w:rsid w:val="00923058"/>
    <w:rsid w:val="00944AC6"/>
    <w:rsid w:val="00975417"/>
    <w:rsid w:val="00976A79"/>
    <w:rsid w:val="00985175"/>
    <w:rsid w:val="009A0747"/>
    <w:rsid w:val="009A60E5"/>
    <w:rsid w:val="009B55D3"/>
    <w:rsid w:val="009C0E11"/>
    <w:rsid w:val="009E7648"/>
    <w:rsid w:val="00A06037"/>
    <w:rsid w:val="00A0751A"/>
    <w:rsid w:val="00A077D7"/>
    <w:rsid w:val="00A432B5"/>
    <w:rsid w:val="00A458E6"/>
    <w:rsid w:val="00A57DC2"/>
    <w:rsid w:val="00A651D1"/>
    <w:rsid w:val="00A77408"/>
    <w:rsid w:val="00A86B78"/>
    <w:rsid w:val="00A921CA"/>
    <w:rsid w:val="00A95E23"/>
    <w:rsid w:val="00AB436A"/>
    <w:rsid w:val="00AC1547"/>
    <w:rsid w:val="00AF1944"/>
    <w:rsid w:val="00B01C73"/>
    <w:rsid w:val="00B06274"/>
    <w:rsid w:val="00B07676"/>
    <w:rsid w:val="00B17055"/>
    <w:rsid w:val="00B20262"/>
    <w:rsid w:val="00B27A1B"/>
    <w:rsid w:val="00B43A0C"/>
    <w:rsid w:val="00B54426"/>
    <w:rsid w:val="00B566AE"/>
    <w:rsid w:val="00B6638F"/>
    <w:rsid w:val="00B96B5C"/>
    <w:rsid w:val="00BC0AC6"/>
    <w:rsid w:val="00BC7E04"/>
    <w:rsid w:val="00BD6F7F"/>
    <w:rsid w:val="00BE3FC9"/>
    <w:rsid w:val="00C040D2"/>
    <w:rsid w:val="00C076D0"/>
    <w:rsid w:val="00C1010E"/>
    <w:rsid w:val="00C17ADC"/>
    <w:rsid w:val="00C2658C"/>
    <w:rsid w:val="00C40A0B"/>
    <w:rsid w:val="00C4207C"/>
    <w:rsid w:val="00C64C53"/>
    <w:rsid w:val="00C66E32"/>
    <w:rsid w:val="00CB4A6C"/>
    <w:rsid w:val="00CC5E91"/>
    <w:rsid w:val="00CD699D"/>
    <w:rsid w:val="00CE13BA"/>
    <w:rsid w:val="00CF0DFA"/>
    <w:rsid w:val="00CF10B4"/>
    <w:rsid w:val="00CF7646"/>
    <w:rsid w:val="00D042F2"/>
    <w:rsid w:val="00D15F66"/>
    <w:rsid w:val="00D20B19"/>
    <w:rsid w:val="00D327CD"/>
    <w:rsid w:val="00D40EBA"/>
    <w:rsid w:val="00D44D6C"/>
    <w:rsid w:val="00D60DC7"/>
    <w:rsid w:val="00D61A32"/>
    <w:rsid w:val="00D91B47"/>
    <w:rsid w:val="00DD29C7"/>
    <w:rsid w:val="00E11C36"/>
    <w:rsid w:val="00E2624A"/>
    <w:rsid w:val="00E31E6E"/>
    <w:rsid w:val="00E40105"/>
    <w:rsid w:val="00E46927"/>
    <w:rsid w:val="00E619C3"/>
    <w:rsid w:val="00E7639B"/>
    <w:rsid w:val="00E82303"/>
    <w:rsid w:val="00E835A4"/>
    <w:rsid w:val="00E84618"/>
    <w:rsid w:val="00E86451"/>
    <w:rsid w:val="00E866F7"/>
    <w:rsid w:val="00EA6303"/>
    <w:rsid w:val="00EA65BE"/>
    <w:rsid w:val="00EB13CE"/>
    <w:rsid w:val="00EB7528"/>
    <w:rsid w:val="00EB7BE3"/>
    <w:rsid w:val="00ED1AC4"/>
    <w:rsid w:val="00EE0B81"/>
    <w:rsid w:val="00EF35B1"/>
    <w:rsid w:val="00EF4AF4"/>
    <w:rsid w:val="00F21202"/>
    <w:rsid w:val="00F35B08"/>
    <w:rsid w:val="00F37ACE"/>
    <w:rsid w:val="00F42465"/>
    <w:rsid w:val="00F42B40"/>
    <w:rsid w:val="00F5098F"/>
    <w:rsid w:val="00F60B00"/>
    <w:rsid w:val="00F6479D"/>
    <w:rsid w:val="00F7117C"/>
    <w:rsid w:val="00F7467C"/>
    <w:rsid w:val="00F83F16"/>
    <w:rsid w:val="00F92438"/>
    <w:rsid w:val="00FE532E"/>
    <w:rsid w:val="00FF106F"/>
  </w:rsids>
  <m:mathPr>
    <m:mathFont m:val="Arial Bold"/>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976A79"/>
  </w:style>
  <w:style w:type="paragraph" w:styleId="Heading1">
    <w:name w:val="heading 1"/>
    <w:basedOn w:val="Normal"/>
    <w:next w:val="Normal"/>
    <w:link w:val="Heading1Char"/>
    <w:uiPriority w:val="9"/>
    <w:qFormat/>
    <w:rsid w:val="00CC5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5E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0A7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F37"/>
    <w:rPr>
      <w:rFonts w:ascii="Lucida Grande" w:hAnsi="Lucida Grande"/>
      <w:sz w:val="18"/>
      <w:szCs w:val="18"/>
    </w:rPr>
  </w:style>
  <w:style w:type="character" w:customStyle="1" w:styleId="BalloonTextChar0">
    <w:name w:val="Balloon Text Char"/>
    <w:basedOn w:val="DefaultParagraphFont"/>
    <w:link w:val="BalloonText"/>
    <w:uiPriority w:val="99"/>
    <w:semiHidden/>
    <w:rsid w:val="00E10A00"/>
    <w:rPr>
      <w:rFonts w:ascii="Lucida Grande" w:hAnsi="Lucida Grande"/>
      <w:sz w:val="18"/>
      <w:szCs w:val="18"/>
    </w:rPr>
  </w:style>
  <w:style w:type="character" w:customStyle="1" w:styleId="BalloonTextChar2">
    <w:name w:val="Balloon Text Char"/>
    <w:basedOn w:val="DefaultParagraphFont"/>
    <w:link w:val="BalloonText"/>
    <w:uiPriority w:val="99"/>
    <w:semiHidden/>
    <w:rsid w:val="00B501D7"/>
    <w:rPr>
      <w:rFonts w:ascii="Lucida Grande" w:hAnsi="Lucida Grande"/>
      <w:sz w:val="18"/>
      <w:szCs w:val="18"/>
    </w:rPr>
  </w:style>
  <w:style w:type="character" w:customStyle="1" w:styleId="BalloonTextChar3">
    <w:name w:val="Balloon Text Char"/>
    <w:basedOn w:val="DefaultParagraphFont"/>
    <w:link w:val="BalloonText"/>
    <w:uiPriority w:val="99"/>
    <w:semiHidden/>
    <w:rsid w:val="00D41177"/>
    <w:rPr>
      <w:rFonts w:ascii="Lucida Grande" w:hAnsi="Lucida Grande"/>
      <w:sz w:val="18"/>
      <w:szCs w:val="18"/>
    </w:rPr>
  </w:style>
  <w:style w:type="character" w:customStyle="1" w:styleId="BalloonTextChar4">
    <w:name w:val="Balloon Text Char"/>
    <w:basedOn w:val="DefaultParagraphFont"/>
    <w:uiPriority w:val="99"/>
    <w:semiHidden/>
    <w:rsid w:val="003F2614"/>
    <w:rPr>
      <w:rFonts w:ascii="Lucida Grande" w:hAnsi="Lucida Grande"/>
      <w:sz w:val="18"/>
      <w:szCs w:val="18"/>
    </w:rPr>
  </w:style>
  <w:style w:type="paragraph" w:styleId="NormalWeb">
    <w:name w:val="Normal (Web)"/>
    <w:basedOn w:val="Normal"/>
    <w:uiPriority w:val="99"/>
    <w:semiHidden/>
    <w:unhideWhenUsed/>
    <w:rsid w:val="00CC5E91"/>
    <w:rPr>
      <w:rFonts w:ascii="Times New Roman" w:hAnsi="Times New Roman" w:cs="Times New Roman"/>
      <w:sz w:val="24"/>
      <w:szCs w:val="24"/>
    </w:rPr>
  </w:style>
  <w:style w:type="character" w:customStyle="1" w:styleId="Heading1Char">
    <w:name w:val="Heading 1 Char"/>
    <w:basedOn w:val="DefaultParagraphFont"/>
    <w:link w:val="Heading1"/>
    <w:uiPriority w:val="9"/>
    <w:rsid w:val="00CC5E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5E91"/>
    <w:rPr>
      <w:rFonts w:asciiTheme="majorHAnsi" w:eastAsiaTheme="majorEastAsia" w:hAnsiTheme="majorHAnsi" w:cstheme="majorBidi"/>
      <w:b/>
      <w:bCs/>
      <w:color w:val="4F81BD" w:themeColor="accent1"/>
      <w:sz w:val="26"/>
      <w:szCs w:val="26"/>
    </w:rPr>
  </w:style>
  <w:style w:type="character" w:customStyle="1" w:styleId="BalloonTextChar1">
    <w:name w:val="Balloon Text Char1"/>
    <w:basedOn w:val="DefaultParagraphFont"/>
    <w:link w:val="BalloonText"/>
    <w:uiPriority w:val="99"/>
    <w:semiHidden/>
    <w:rsid w:val="000A7E99"/>
    <w:rPr>
      <w:rFonts w:ascii="Tahoma" w:hAnsi="Tahoma" w:cs="Tahoma"/>
      <w:sz w:val="16"/>
      <w:szCs w:val="16"/>
    </w:rPr>
  </w:style>
  <w:style w:type="paragraph" w:styleId="ListParagraph">
    <w:name w:val="List Paragraph"/>
    <w:basedOn w:val="Normal"/>
    <w:uiPriority w:val="34"/>
    <w:qFormat/>
    <w:rsid w:val="00B20262"/>
    <w:pPr>
      <w:ind w:left="720"/>
      <w:contextualSpacing/>
    </w:pPr>
    <w:rPr>
      <w:rFonts w:ascii="Calibri" w:eastAsia="Times New Roman" w:hAnsi="Calibri" w:cs="Arial"/>
    </w:rPr>
  </w:style>
  <w:style w:type="paragraph" w:styleId="FootnoteText">
    <w:name w:val="footnote text"/>
    <w:basedOn w:val="Normal"/>
    <w:link w:val="FootnoteTextChar"/>
    <w:uiPriority w:val="99"/>
    <w:semiHidden/>
    <w:unhideWhenUsed/>
    <w:rsid w:val="003516C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3516C0"/>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3516C0"/>
    <w:rPr>
      <w:vertAlign w:val="superscript"/>
    </w:rPr>
  </w:style>
  <w:style w:type="paragraph" w:styleId="Header">
    <w:name w:val="header"/>
    <w:basedOn w:val="Normal"/>
    <w:link w:val="HeaderChar"/>
    <w:uiPriority w:val="99"/>
    <w:unhideWhenUsed/>
    <w:rsid w:val="0088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4B0"/>
  </w:style>
  <w:style w:type="paragraph" w:styleId="Footer">
    <w:name w:val="footer"/>
    <w:basedOn w:val="Normal"/>
    <w:link w:val="FooterChar"/>
    <w:uiPriority w:val="99"/>
    <w:unhideWhenUsed/>
    <w:rsid w:val="0088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4B0"/>
  </w:style>
  <w:style w:type="character" w:styleId="CommentReference">
    <w:name w:val="annotation reference"/>
    <w:basedOn w:val="DefaultParagraphFont"/>
    <w:uiPriority w:val="99"/>
    <w:semiHidden/>
    <w:unhideWhenUsed/>
    <w:rsid w:val="005672DE"/>
    <w:rPr>
      <w:sz w:val="18"/>
      <w:szCs w:val="18"/>
    </w:rPr>
  </w:style>
  <w:style w:type="paragraph" w:styleId="CommentText">
    <w:name w:val="annotation text"/>
    <w:basedOn w:val="Normal"/>
    <w:link w:val="CommentTextChar"/>
    <w:uiPriority w:val="99"/>
    <w:unhideWhenUsed/>
    <w:rsid w:val="005672DE"/>
    <w:pPr>
      <w:spacing w:line="240" w:lineRule="auto"/>
    </w:pPr>
    <w:rPr>
      <w:sz w:val="24"/>
      <w:szCs w:val="24"/>
    </w:rPr>
  </w:style>
  <w:style w:type="character" w:customStyle="1" w:styleId="CommentTextChar">
    <w:name w:val="Comment Text Char"/>
    <w:basedOn w:val="DefaultParagraphFont"/>
    <w:link w:val="CommentText"/>
    <w:uiPriority w:val="99"/>
    <w:rsid w:val="005672DE"/>
    <w:rPr>
      <w:sz w:val="24"/>
      <w:szCs w:val="24"/>
    </w:rPr>
  </w:style>
  <w:style w:type="paragraph" w:styleId="CommentSubject">
    <w:name w:val="annotation subject"/>
    <w:basedOn w:val="CommentText"/>
    <w:next w:val="CommentText"/>
    <w:link w:val="CommentSubjectChar"/>
    <w:uiPriority w:val="99"/>
    <w:semiHidden/>
    <w:unhideWhenUsed/>
    <w:rsid w:val="005672DE"/>
    <w:rPr>
      <w:b/>
      <w:bCs/>
      <w:sz w:val="20"/>
      <w:szCs w:val="20"/>
    </w:rPr>
  </w:style>
  <w:style w:type="character" w:customStyle="1" w:styleId="CommentSubjectChar">
    <w:name w:val="Comment Subject Char"/>
    <w:basedOn w:val="CommentTextChar"/>
    <w:link w:val="CommentSubject"/>
    <w:uiPriority w:val="99"/>
    <w:semiHidden/>
    <w:rsid w:val="005672DE"/>
    <w:rPr>
      <w:b/>
      <w:bCs/>
      <w:sz w:val="20"/>
      <w:szCs w:val="20"/>
    </w:rPr>
  </w:style>
  <w:style w:type="paragraph" w:styleId="EndnoteText">
    <w:name w:val="endnote text"/>
    <w:basedOn w:val="Normal"/>
    <w:link w:val="EndnoteTextChar"/>
    <w:semiHidden/>
    <w:rsid w:val="00923058"/>
    <w:pPr>
      <w:spacing w:after="0" w:line="240" w:lineRule="auto"/>
    </w:pPr>
    <w:rPr>
      <w:rFonts w:ascii="Arial" w:eastAsia="Times New Roman" w:hAnsi="Arial" w:cs="Arial"/>
      <w:sz w:val="20"/>
      <w:szCs w:val="20"/>
      <w:lang w:val="en-AU" w:eastAsia="en-GB"/>
    </w:rPr>
  </w:style>
  <w:style w:type="character" w:customStyle="1" w:styleId="EndnoteTextChar">
    <w:name w:val="Endnote Text Char"/>
    <w:basedOn w:val="DefaultParagraphFont"/>
    <w:link w:val="EndnoteText"/>
    <w:semiHidden/>
    <w:rsid w:val="00923058"/>
    <w:rPr>
      <w:rFonts w:ascii="Arial" w:eastAsia="Times New Roman" w:hAnsi="Arial" w:cs="Arial"/>
      <w:sz w:val="20"/>
      <w:szCs w:val="20"/>
      <w:lang w:val="en-AU" w:eastAsia="en-GB"/>
    </w:rPr>
  </w:style>
  <w:style w:type="character" w:styleId="Hyperlink">
    <w:name w:val="Hyperlink"/>
    <w:basedOn w:val="DefaultParagraphFont"/>
    <w:uiPriority w:val="99"/>
    <w:semiHidden/>
    <w:unhideWhenUsed/>
    <w:rsid w:val="00164BB9"/>
    <w:rPr>
      <w:color w:val="0000FF" w:themeColor="hyperlink"/>
      <w:u w:val="single"/>
    </w:rPr>
  </w:style>
  <w:style w:type="character" w:styleId="FollowedHyperlink">
    <w:name w:val="FollowedHyperlink"/>
    <w:basedOn w:val="DefaultParagraphFont"/>
    <w:uiPriority w:val="99"/>
    <w:semiHidden/>
    <w:unhideWhenUsed/>
    <w:rsid w:val="00E469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A79"/>
  </w:style>
  <w:style w:type="paragraph" w:styleId="Heading1">
    <w:name w:val="heading 1"/>
    <w:basedOn w:val="Normal"/>
    <w:next w:val="Normal"/>
    <w:link w:val="Heading1Char"/>
    <w:uiPriority w:val="9"/>
    <w:qFormat/>
    <w:rsid w:val="00CC5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5E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A7E99"/>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F2614"/>
    <w:rPr>
      <w:rFonts w:ascii="Lucida Grande" w:hAnsi="Lucida Grande"/>
      <w:sz w:val="18"/>
      <w:szCs w:val="18"/>
    </w:rPr>
  </w:style>
  <w:style w:type="paragraph" w:styleId="NormalWeb">
    <w:name w:val="Normal (Web)"/>
    <w:basedOn w:val="Normal"/>
    <w:uiPriority w:val="99"/>
    <w:semiHidden/>
    <w:unhideWhenUsed/>
    <w:rsid w:val="00CC5E91"/>
    <w:rPr>
      <w:rFonts w:ascii="Times New Roman" w:hAnsi="Times New Roman" w:cs="Times New Roman"/>
      <w:sz w:val="24"/>
      <w:szCs w:val="24"/>
    </w:rPr>
  </w:style>
  <w:style w:type="character" w:customStyle="1" w:styleId="Heading1Char">
    <w:name w:val="Heading 1 Char"/>
    <w:basedOn w:val="DefaultParagraphFont"/>
    <w:link w:val="Heading1"/>
    <w:uiPriority w:val="9"/>
    <w:rsid w:val="00CC5E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5E91"/>
    <w:rPr>
      <w:rFonts w:asciiTheme="majorHAnsi" w:eastAsiaTheme="majorEastAsia" w:hAnsiTheme="majorHAnsi" w:cstheme="majorBidi"/>
      <w:b/>
      <w:bCs/>
      <w:color w:val="4F81BD" w:themeColor="accent1"/>
      <w:sz w:val="26"/>
      <w:szCs w:val="26"/>
    </w:rPr>
  </w:style>
  <w:style w:type="character" w:customStyle="1" w:styleId="BalloonTextChar1">
    <w:name w:val="Balloon Text Char1"/>
    <w:basedOn w:val="DefaultParagraphFont"/>
    <w:link w:val="BalloonText"/>
    <w:uiPriority w:val="99"/>
    <w:semiHidden/>
    <w:rsid w:val="000A7E99"/>
    <w:rPr>
      <w:rFonts w:ascii="Tahoma" w:hAnsi="Tahoma" w:cs="Tahoma"/>
      <w:sz w:val="16"/>
      <w:szCs w:val="16"/>
    </w:rPr>
  </w:style>
  <w:style w:type="paragraph" w:styleId="ListParagraph">
    <w:name w:val="List Paragraph"/>
    <w:basedOn w:val="Normal"/>
    <w:uiPriority w:val="34"/>
    <w:qFormat/>
    <w:rsid w:val="00B20262"/>
    <w:pPr>
      <w:ind w:left="720"/>
      <w:contextualSpacing/>
    </w:pPr>
    <w:rPr>
      <w:rFonts w:ascii="Calibri" w:eastAsia="Times New Roman" w:hAnsi="Calibri" w:cs="Arial"/>
    </w:rPr>
  </w:style>
  <w:style w:type="paragraph" w:styleId="FootnoteText">
    <w:name w:val="footnote text"/>
    <w:basedOn w:val="Normal"/>
    <w:link w:val="FootnoteTextChar"/>
    <w:uiPriority w:val="99"/>
    <w:semiHidden/>
    <w:unhideWhenUsed/>
    <w:rsid w:val="003516C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3516C0"/>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3516C0"/>
    <w:rPr>
      <w:vertAlign w:val="superscript"/>
    </w:rPr>
  </w:style>
  <w:style w:type="paragraph" w:styleId="Header">
    <w:name w:val="header"/>
    <w:basedOn w:val="Normal"/>
    <w:link w:val="HeaderChar"/>
    <w:uiPriority w:val="99"/>
    <w:unhideWhenUsed/>
    <w:rsid w:val="0088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4B0"/>
  </w:style>
  <w:style w:type="paragraph" w:styleId="Footer">
    <w:name w:val="footer"/>
    <w:basedOn w:val="Normal"/>
    <w:link w:val="FooterChar"/>
    <w:uiPriority w:val="99"/>
    <w:unhideWhenUsed/>
    <w:rsid w:val="0088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4B0"/>
  </w:style>
  <w:style w:type="character" w:styleId="CommentReference">
    <w:name w:val="annotation reference"/>
    <w:basedOn w:val="DefaultParagraphFont"/>
    <w:uiPriority w:val="99"/>
    <w:semiHidden/>
    <w:unhideWhenUsed/>
    <w:rsid w:val="005672DE"/>
    <w:rPr>
      <w:sz w:val="18"/>
      <w:szCs w:val="18"/>
    </w:rPr>
  </w:style>
  <w:style w:type="paragraph" w:styleId="CommentText">
    <w:name w:val="annotation text"/>
    <w:basedOn w:val="Normal"/>
    <w:link w:val="CommentTextChar"/>
    <w:uiPriority w:val="99"/>
    <w:unhideWhenUsed/>
    <w:rsid w:val="005672DE"/>
    <w:pPr>
      <w:spacing w:line="240" w:lineRule="auto"/>
    </w:pPr>
    <w:rPr>
      <w:sz w:val="24"/>
      <w:szCs w:val="24"/>
    </w:rPr>
  </w:style>
  <w:style w:type="character" w:customStyle="1" w:styleId="CommentTextChar">
    <w:name w:val="Comment Text Char"/>
    <w:basedOn w:val="DefaultParagraphFont"/>
    <w:link w:val="CommentText"/>
    <w:uiPriority w:val="99"/>
    <w:rsid w:val="005672DE"/>
    <w:rPr>
      <w:sz w:val="24"/>
      <w:szCs w:val="24"/>
    </w:rPr>
  </w:style>
  <w:style w:type="paragraph" w:styleId="CommentSubject">
    <w:name w:val="annotation subject"/>
    <w:basedOn w:val="CommentText"/>
    <w:next w:val="CommentText"/>
    <w:link w:val="CommentSubjectChar"/>
    <w:uiPriority w:val="99"/>
    <w:semiHidden/>
    <w:unhideWhenUsed/>
    <w:rsid w:val="005672DE"/>
    <w:rPr>
      <w:b/>
      <w:bCs/>
      <w:sz w:val="20"/>
      <w:szCs w:val="20"/>
    </w:rPr>
  </w:style>
  <w:style w:type="character" w:customStyle="1" w:styleId="CommentSubjectChar">
    <w:name w:val="Comment Subject Char"/>
    <w:basedOn w:val="CommentTextChar"/>
    <w:link w:val="CommentSubject"/>
    <w:uiPriority w:val="99"/>
    <w:semiHidden/>
    <w:rsid w:val="005672DE"/>
    <w:rPr>
      <w:b/>
      <w:bCs/>
      <w:sz w:val="20"/>
      <w:szCs w:val="20"/>
    </w:rPr>
  </w:style>
  <w:style w:type="paragraph" w:styleId="EndnoteText">
    <w:name w:val="endnote text"/>
    <w:basedOn w:val="Normal"/>
    <w:link w:val="EndnoteTextChar"/>
    <w:semiHidden/>
    <w:rsid w:val="00923058"/>
    <w:pPr>
      <w:spacing w:after="0" w:line="240" w:lineRule="auto"/>
    </w:pPr>
    <w:rPr>
      <w:rFonts w:ascii="Arial" w:eastAsia="Times New Roman" w:hAnsi="Arial" w:cs="Arial"/>
      <w:sz w:val="20"/>
      <w:szCs w:val="20"/>
      <w:lang w:val="en-AU" w:eastAsia="en-GB"/>
    </w:rPr>
  </w:style>
  <w:style w:type="character" w:customStyle="1" w:styleId="EndnoteTextChar">
    <w:name w:val="Endnote Text Char"/>
    <w:basedOn w:val="DefaultParagraphFont"/>
    <w:link w:val="EndnoteText"/>
    <w:semiHidden/>
    <w:rsid w:val="00923058"/>
    <w:rPr>
      <w:rFonts w:ascii="Arial" w:eastAsia="Times New Roman" w:hAnsi="Arial" w:cs="Arial"/>
      <w:sz w:val="20"/>
      <w:szCs w:val="20"/>
      <w:lang w:val="en-AU" w:eastAsia="en-GB"/>
    </w:rPr>
  </w:style>
</w:styles>
</file>

<file path=word/webSettings.xml><?xml version="1.0" encoding="utf-8"?>
<w:webSettings xmlns:r="http://schemas.openxmlformats.org/officeDocument/2006/relationships" xmlns:w="http://schemas.openxmlformats.org/wordprocessingml/2006/main">
  <w:divs>
    <w:div w:id="23869990">
      <w:bodyDiv w:val="1"/>
      <w:marLeft w:val="0"/>
      <w:marRight w:val="0"/>
      <w:marTop w:val="0"/>
      <w:marBottom w:val="0"/>
      <w:divBdr>
        <w:top w:val="none" w:sz="0" w:space="0" w:color="auto"/>
        <w:left w:val="none" w:sz="0" w:space="0" w:color="auto"/>
        <w:bottom w:val="none" w:sz="0" w:space="0" w:color="auto"/>
        <w:right w:val="none" w:sz="0" w:space="0" w:color="auto"/>
      </w:divBdr>
    </w:div>
    <w:div w:id="411895745">
      <w:bodyDiv w:val="1"/>
      <w:marLeft w:val="0"/>
      <w:marRight w:val="0"/>
      <w:marTop w:val="0"/>
      <w:marBottom w:val="0"/>
      <w:divBdr>
        <w:top w:val="none" w:sz="0" w:space="0" w:color="auto"/>
        <w:left w:val="none" w:sz="0" w:space="0" w:color="auto"/>
        <w:bottom w:val="none" w:sz="0" w:space="0" w:color="auto"/>
        <w:right w:val="none" w:sz="0" w:space="0" w:color="auto"/>
      </w:divBdr>
    </w:div>
    <w:div w:id="659234802">
      <w:bodyDiv w:val="1"/>
      <w:marLeft w:val="0"/>
      <w:marRight w:val="0"/>
      <w:marTop w:val="0"/>
      <w:marBottom w:val="0"/>
      <w:divBdr>
        <w:top w:val="none" w:sz="0" w:space="0" w:color="auto"/>
        <w:left w:val="none" w:sz="0" w:space="0" w:color="auto"/>
        <w:bottom w:val="none" w:sz="0" w:space="0" w:color="auto"/>
        <w:right w:val="none" w:sz="0" w:space="0" w:color="auto"/>
      </w:divBdr>
      <w:divsChild>
        <w:div w:id="2138523584">
          <w:marLeft w:val="547"/>
          <w:marRight w:val="0"/>
          <w:marTop w:val="0"/>
          <w:marBottom w:val="0"/>
          <w:divBdr>
            <w:top w:val="none" w:sz="0" w:space="0" w:color="auto"/>
            <w:left w:val="none" w:sz="0" w:space="0" w:color="auto"/>
            <w:bottom w:val="none" w:sz="0" w:space="0" w:color="auto"/>
            <w:right w:val="none" w:sz="0" w:space="0" w:color="auto"/>
          </w:divBdr>
        </w:div>
      </w:divsChild>
    </w:div>
    <w:div w:id="694231773">
      <w:bodyDiv w:val="1"/>
      <w:marLeft w:val="0"/>
      <w:marRight w:val="0"/>
      <w:marTop w:val="0"/>
      <w:marBottom w:val="0"/>
      <w:divBdr>
        <w:top w:val="none" w:sz="0" w:space="0" w:color="auto"/>
        <w:left w:val="none" w:sz="0" w:space="0" w:color="auto"/>
        <w:bottom w:val="none" w:sz="0" w:space="0" w:color="auto"/>
        <w:right w:val="none" w:sz="0" w:space="0" w:color="auto"/>
      </w:divBdr>
      <w:divsChild>
        <w:div w:id="1872766703">
          <w:marLeft w:val="547"/>
          <w:marRight w:val="0"/>
          <w:marTop w:val="0"/>
          <w:marBottom w:val="0"/>
          <w:divBdr>
            <w:top w:val="none" w:sz="0" w:space="0" w:color="auto"/>
            <w:left w:val="none" w:sz="0" w:space="0" w:color="auto"/>
            <w:bottom w:val="none" w:sz="0" w:space="0" w:color="auto"/>
            <w:right w:val="none" w:sz="0" w:space="0" w:color="auto"/>
          </w:divBdr>
        </w:div>
        <w:div w:id="1167864893">
          <w:marLeft w:val="547"/>
          <w:marRight w:val="0"/>
          <w:marTop w:val="0"/>
          <w:marBottom w:val="0"/>
          <w:divBdr>
            <w:top w:val="none" w:sz="0" w:space="0" w:color="auto"/>
            <w:left w:val="none" w:sz="0" w:space="0" w:color="auto"/>
            <w:bottom w:val="none" w:sz="0" w:space="0" w:color="auto"/>
            <w:right w:val="none" w:sz="0" w:space="0" w:color="auto"/>
          </w:divBdr>
        </w:div>
      </w:divsChild>
    </w:div>
    <w:div w:id="794755635">
      <w:bodyDiv w:val="1"/>
      <w:marLeft w:val="0"/>
      <w:marRight w:val="0"/>
      <w:marTop w:val="0"/>
      <w:marBottom w:val="0"/>
      <w:divBdr>
        <w:top w:val="none" w:sz="0" w:space="0" w:color="auto"/>
        <w:left w:val="none" w:sz="0" w:space="0" w:color="auto"/>
        <w:bottom w:val="none" w:sz="0" w:space="0" w:color="auto"/>
        <w:right w:val="none" w:sz="0" w:space="0" w:color="auto"/>
      </w:divBdr>
    </w:div>
    <w:div w:id="920715965">
      <w:bodyDiv w:val="1"/>
      <w:marLeft w:val="0"/>
      <w:marRight w:val="0"/>
      <w:marTop w:val="0"/>
      <w:marBottom w:val="0"/>
      <w:divBdr>
        <w:top w:val="none" w:sz="0" w:space="0" w:color="auto"/>
        <w:left w:val="none" w:sz="0" w:space="0" w:color="auto"/>
        <w:bottom w:val="none" w:sz="0" w:space="0" w:color="auto"/>
        <w:right w:val="none" w:sz="0" w:space="0" w:color="auto"/>
      </w:divBdr>
    </w:div>
    <w:div w:id="1205872720">
      <w:bodyDiv w:val="1"/>
      <w:marLeft w:val="0"/>
      <w:marRight w:val="0"/>
      <w:marTop w:val="0"/>
      <w:marBottom w:val="0"/>
      <w:divBdr>
        <w:top w:val="none" w:sz="0" w:space="0" w:color="auto"/>
        <w:left w:val="none" w:sz="0" w:space="0" w:color="auto"/>
        <w:bottom w:val="none" w:sz="0" w:space="0" w:color="auto"/>
        <w:right w:val="none" w:sz="0" w:space="0" w:color="auto"/>
      </w:divBdr>
      <w:divsChild>
        <w:div w:id="2146776680">
          <w:marLeft w:val="0"/>
          <w:marRight w:val="0"/>
          <w:marTop w:val="0"/>
          <w:marBottom w:val="0"/>
          <w:divBdr>
            <w:top w:val="none" w:sz="0" w:space="0" w:color="auto"/>
            <w:left w:val="none" w:sz="0" w:space="0" w:color="auto"/>
            <w:bottom w:val="none" w:sz="0" w:space="0" w:color="auto"/>
            <w:right w:val="none" w:sz="0" w:space="0" w:color="auto"/>
          </w:divBdr>
          <w:divsChild>
            <w:div w:id="1687634788">
              <w:marLeft w:val="0"/>
              <w:marRight w:val="0"/>
              <w:marTop w:val="0"/>
              <w:marBottom w:val="0"/>
              <w:divBdr>
                <w:top w:val="none" w:sz="0" w:space="0" w:color="auto"/>
                <w:left w:val="none" w:sz="0" w:space="0" w:color="auto"/>
                <w:bottom w:val="none" w:sz="0" w:space="0" w:color="auto"/>
                <w:right w:val="none" w:sz="0" w:space="0" w:color="auto"/>
              </w:divBdr>
              <w:divsChild>
                <w:div w:id="481392357">
                  <w:marLeft w:val="0"/>
                  <w:marRight w:val="0"/>
                  <w:marTop w:val="0"/>
                  <w:marBottom w:val="0"/>
                  <w:divBdr>
                    <w:top w:val="none" w:sz="0" w:space="0" w:color="auto"/>
                    <w:left w:val="none" w:sz="0" w:space="0" w:color="auto"/>
                    <w:bottom w:val="none" w:sz="0" w:space="0" w:color="auto"/>
                    <w:right w:val="none" w:sz="0" w:space="0" w:color="auto"/>
                  </w:divBdr>
                  <w:divsChild>
                    <w:div w:id="279142087">
                      <w:marLeft w:val="0"/>
                      <w:marRight w:val="0"/>
                      <w:marTop w:val="0"/>
                      <w:marBottom w:val="0"/>
                      <w:divBdr>
                        <w:top w:val="none" w:sz="0" w:space="0" w:color="auto"/>
                        <w:left w:val="none" w:sz="0" w:space="0" w:color="auto"/>
                        <w:bottom w:val="none" w:sz="0" w:space="0" w:color="auto"/>
                        <w:right w:val="none" w:sz="0" w:space="0" w:color="auto"/>
                      </w:divBdr>
                      <w:divsChild>
                        <w:div w:id="489827985">
                          <w:marLeft w:val="0"/>
                          <w:marRight w:val="0"/>
                          <w:marTop w:val="0"/>
                          <w:marBottom w:val="0"/>
                          <w:divBdr>
                            <w:top w:val="none" w:sz="0" w:space="0" w:color="auto"/>
                            <w:left w:val="none" w:sz="0" w:space="0" w:color="auto"/>
                            <w:bottom w:val="none" w:sz="0" w:space="0" w:color="auto"/>
                            <w:right w:val="none" w:sz="0" w:space="0" w:color="auto"/>
                          </w:divBdr>
                          <w:divsChild>
                            <w:div w:id="556866219">
                              <w:marLeft w:val="0"/>
                              <w:marRight w:val="0"/>
                              <w:marTop w:val="0"/>
                              <w:marBottom w:val="0"/>
                              <w:divBdr>
                                <w:top w:val="none" w:sz="0" w:space="0" w:color="auto"/>
                                <w:left w:val="none" w:sz="0" w:space="0" w:color="auto"/>
                                <w:bottom w:val="none" w:sz="0" w:space="0" w:color="auto"/>
                                <w:right w:val="none" w:sz="0" w:space="0" w:color="auto"/>
                              </w:divBdr>
                              <w:divsChild>
                                <w:div w:id="1463885914">
                                  <w:marLeft w:val="0"/>
                                  <w:marRight w:val="0"/>
                                  <w:marTop w:val="0"/>
                                  <w:marBottom w:val="0"/>
                                  <w:divBdr>
                                    <w:top w:val="none" w:sz="0" w:space="0" w:color="auto"/>
                                    <w:left w:val="none" w:sz="0" w:space="0" w:color="auto"/>
                                    <w:bottom w:val="none" w:sz="0" w:space="0" w:color="auto"/>
                                    <w:right w:val="none" w:sz="0" w:space="0" w:color="auto"/>
                                  </w:divBdr>
                                  <w:divsChild>
                                    <w:div w:id="1873567803">
                                      <w:marLeft w:val="0"/>
                                      <w:marRight w:val="0"/>
                                      <w:marTop w:val="0"/>
                                      <w:marBottom w:val="0"/>
                                      <w:divBdr>
                                        <w:top w:val="none" w:sz="0" w:space="0" w:color="auto"/>
                                        <w:left w:val="none" w:sz="0" w:space="0" w:color="auto"/>
                                        <w:bottom w:val="none" w:sz="0" w:space="0" w:color="auto"/>
                                        <w:right w:val="none" w:sz="0" w:space="0" w:color="auto"/>
                                      </w:divBdr>
                                      <w:divsChild>
                                        <w:div w:id="161363631">
                                          <w:marLeft w:val="0"/>
                                          <w:marRight w:val="0"/>
                                          <w:marTop w:val="0"/>
                                          <w:marBottom w:val="0"/>
                                          <w:divBdr>
                                            <w:top w:val="none" w:sz="0" w:space="0" w:color="auto"/>
                                            <w:left w:val="none" w:sz="0" w:space="0" w:color="auto"/>
                                            <w:bottom w:val="none" w:sz="0" w:space="0" w:color="auto"/>
                                            <w:right w:val="none" w:sz="0" w:space="0" w:color="auto"/>
                                          </w:divBdr>
                                          <w:divsChild>
                                            <w:div w:id="1941794971">
                                              <w:marLeft w:val="0"/>
                                              <w:marRight w:val="0"/>
                                              <w:marTop w:val="0"/>
                                              <w:marBottom w:val="0"/>
                                              <w:divBdr>
                                                <w:top w:val="none" w:sz="0" w:space="0" w:color="auto"/>
                                                <w:left w:val="none" w:sz="0" w:space="0" w:color="auto"/>
                                                <w:bottom w:val="none" w:sz="0" w:space="0" w:color="auto"/>
                                                <w:right w:val="none" w:sz="0" w:space="0" w:color="auto"/>
                                              </w:divBdr>
                                              <w:divsChild>
                                                <w:div w:id="1456603629">
                                                  <w:marLeft w:val="0"/>
                                                  <w:marRight w:val="0"/>
                                                  <w:marTop w:val="0"/>
                                                  <w:marBottom w:val="0"/>
                                                  <w:divBdr>
                                                    <w:top w:val="none" w:sz="0" w:space="0" w:color="auto"/>
                                                    <w:left w:val="none" w:sz="0" w:space="0" w:color="auto"/>
                                                    <w:bottom w:val="none" w:sz="0" w:space="0" w:color="auto"/>
                                                    <w:right w:val="none" w:sz="0" w:space="0" w:color="auto"/>
                                                  </w:divBdr>
                                                  <w:divsChild>
                                                    <w:div w:id="1498181999">
                                                      <w:marLeft w:val="0"/>
                                                      <w:marRight w:val="0"/>
                                                      <w:marTop w:val="0"/>
                                                      <w:marBottom w:val="0"/>
                                                      <w:divBdr>
                                                        <w:top w:val="none" w:sz="0" w:space="0" w:color="auto"/>
                                                        <w:left w:val="none" w:sz="0" w:space="0" w:color="auto"/>
                                                        <w:bottom w:val="none" w:sz="0" w:space="0" w:color="auto"/>
                                                        <w:right w:val="none" w:sz="0" w:space="0" w:color="auto"/>
                                                      </w:divBdr>
                                                      <w:divsChild>
                                                        <w:div w:id="1565140460">
                                                          <w:marLeft w:val="480"/>
                                                          <w:marRight w:val="0"/>
                                                          <w:marTop w:val="0"/>
                                                          <w:marBottom w:val="0"/>
                                                          <w:divBdr>
                                                            <w:top w:val="none" w:sz="0" w:space="0" w:color="auto"/>
                                                            <w:left w:val="none" w:sz="0" w:space="0" w:color="auto"/>
                                                            <w:bottom w:val="none" w:sz="0" w:space="0" w:color="auto"/>
                                                            <w:right w:val="none" w:sz="0" w:space="0" w:color="auto"/>
                                                          </w:divBdr>
                                                          <w:divsChild>
                                                            <w:div w:id="1300114908">
                                                              <w:marLeft w:val="0"/>
                                                              <w:marRight w:val="0"/>
                                                              <w:marTop w:val="0"/>
                                                              <w:marBottom w:val="0"/>
                                                              <w:divBdr>
                                                                <w:top w:val="none" w:sz="0" w:space="0" w:color="auto"/>
                                                                <w:left w:val="none" w:sz="0" w:space="0" w:color="auto"/>
                                                                <w:bottom w:val="none" w:sz="0" w:space="0" w:color="auto"/>
                                                                <w:right w:val="none" w:sz="0" w:space="0" w:color="auto"/>
                                                              </w:divBdr>
                                                              <w:divsChild>
                                                                <w:div w:id="678629055">
                                                                  <w:marLeft w:val="0"/>
                                                                  <w:marRight w:val="0"/>
                                                                  <w:marTop w:val="0"/>
                                                                  <w:marBottom w:val="0"/>
                                                                  <w:divBdr>
                                                                    <w:top w:val="none" w:sz="0" w:space="0" w:color="auto"/>
                                                                    <w:left w:val="none" w:sz="0" w:space="0" w:color="auto"/>
                                                                    <w:bottom w:val="none" w:sz="0" w:space="0" w:color="auto"/>
                                                                    <w:right w:val="none" w:sz="0" w:space="0" w:color="auto"/>
                                                                  </w:divBdr>
                                                                  <w:divsChild>
                                                                    <w:div w:id="1518346216">
                                                                      <w:marLeft w:val="0"/>
                                                                      <w:marRight w:val="0"/>
                                                                      <w:marTop w:val="0"/>
                                                                      <w:marBottom w:val="0"/>
                                                                      <w:divBdr>
                                                                        <w:top w:val="none" w:sz="0" w:space="0" w:color="auto"/>
                                                                        <w:left w:val="none" w:sz="0" w:space="0" w:color="auto"/>
                                                                        <w:bottom w:val="none" w:sz="0" w:space="0" w:color="auto"/>
                                                                        <w:right w:val="none" w:sz="0" w:space="0" w:color="auto"/>
                                                                      </w:divBdr>
                                                                      <w:divsChild>
                                                                        <w:div w:id="1731266559">
                                                                          <w:marLeft w:val="0"/>
                                                                          <w:marRight w:val="0"/>
                                                                          <w:marTop w:val="0"/>
                                                                          <w:marBottom w:val="0"/>
                                                                          <w:divBdr>
                                                                            <w:top w:val="none" w:sz="0" w:space="0" w:color="auto"/>
                                                                            <w:left w:val="none" w:sz="0" w:space="0" w:color="auto"/>
                                                                            <w:bottom w:val="none" w:sz="0" w:space="0" w:color="auto"/>
                                                                            <w:right w:val="none" w:sz="0" w:space="0" w:color="auto"/>
                                                                          </w:divBdr>
                                                                          <w:divsChild>
                                                                            <w:div w:id="354304381">
                                                                              <w:marLeft w:val="0"/>
                                                                              <w:marRight w:val="0"/>
                                                                              <w:marTop w:val="0"/>
                                                                              <w:marBottom w:val="0"/>
                                                                              <w:divBdr>
                                                                                <w:top w:val="none" w:sz="0" w:space="0" w:color="auto"/>
                                                                                <w:left w:val="none" w:sz="0" w:space="0" w:color="auto"/>
                                                                                <w:bottom w:val="none" w:sz="0" w:space="0" w:color="auto"/>
                                                                                <w:right w:val="none" w:sz="0" w:space="0" w:color="auto"/>
                                                                              </w:divBdr>
                                                                              <w:divsChild>
                                                                                <w:div w:id="790712096">
                                                                                  <w:marLeft w:val="0"/>
                                                                                  <w:marRight w:val="0"/>
                                                                                  <w:marTop w:val="0"/>
                                                                                  <w:marBottom w:val="0"/>
                                                                                  <w:divBdr>
                                                                                    <w:top w:val="none" w:sz="0" w:space="0" w:color="auto"/>
                                                                                    <w:left w:val="none" w:sz="0" w:space="0" w:color="auto"/>
                                                                                    <w:bottom w:val="single" w:sz="6" w:space="23" w:color="auto"/>
                                                                                    <w:right w:val="none" w:sz="0" w:space="0" w:color="auto"/>
                                                                                  </w:divBdr>
                                                                                  <w:divsChild>
                                                                                    <w:div w:id="1650093258">
                                                                                      <w:marLeft w:val="0"/>
                                                                                      <w:marRight w:val="0"/>
                                                                                      <w:marTop w:val="0"/>
                                                                                      <w:marBottom w:val="0"/>
                                                                                      <w:divBdr>
                                                                                        <w:top w:val="none" w:sz="0" w:space="0" w:color="auto"/>
                                                                                        <w:left w:val="none" w:sz="0" w:space="0" w:color="auto"/>
                                                                                        <w:bottom w:val="none" w:sz="0" w:space="0" w:color="auto"/>
                                                                                        <w:right w:val="none" w:sz="0" w:space="0" w:color="auto"/>
                                                                                      </w:divBdr>
                                                                                      <w:divsChild>
                                                                                        <w:div w:id="737093947">
                                                                                          <w:marLeft w:val="0"/>
                                                                                          <w:marRight w:val="0"/>
                                                                                          <w:marTop w:val="0"/>
                                                                                          <w:marBottom w:val="0"/>
                                                                                          <w:divBdr>
                                                                                            <w:top w:val="none" w:sz="0" w:space="0" w:color="auto"/>
                                                                                            <w:left w:val="none" w:sz="0" w:space="0" w:color="auto"/>
                                                                                            <w:bottom w:val="none" w:sz="0" w:space="0" w:color="auto"/>
                                                                                            <w:right w:val="none" w:sz="0" w:space="0" w:color="auto"/>
                                                                                          </w:divBdr>
                                                                                          <w:divsChild>
                                                                                            <w:div w:id="2055034300">
                                                                                              <w:marLeft w:val="0"/>
                                                                                              <w:marRight w:val="0"/>
                                                                                              <w:marTop w:val="0"/>
                                                                                              <w:marBottom w:val="0"/>
                                                                                              <w:divBdr>
                                                                                                <w:top w:val="none" w:sz="0" w:space="0" w:color="auto"/>
                                                                                                <w:left w:val="none" w:sz="0" w:space="0" w:color="auto"/>
                                                                                                <w:bottom w:val="none" w:sz="0" w:space="0" w:color="auto"/>
                                                                                                <w:right w:val="none" w:sz="0" w:space="0" w:color="auto"/>
                                                                                              </w:divBdr>
                                                                                              <w:divsChild>
                                                                                                <w:div w:id="2095391393">
                                                                                                  <w:marLeft w:val="0"/>
                                                                                                  <w:marRight w:val="0"/>
                                                                                                  <w:marTop w:val="0"/>
                                                                                                  <w:marBottom w:val="0"/>
                                                                                                  <w:divBdr>
                                                                                                    <w:top w:val="none" w:sz="0" w:space="0" w:color="auto"/>
                                                                                                    <w:left w:val="none" w:sz="0" w:space="0" w:color="auto"/>
                                                                                                    <w:bottom w:val="none" w:sz="0" w:space="0" w:color="auto"/>
                                                                                                    <w:right w:val="none" w:sz="0" w:space="0" w:color="auto"/>
                                                                                                  </w:divBdr>
                                                                                                  <w:divsChild>
                                                                                                    <w:div w:id="1988779398">
                                                                                                      <w:marLeft w:val="0"/>
                                                                                                      <w:marRight w:val="0"/>
                                                                                                      <w:marTop w:val="0"/>
                                                                                                      <w:marBottom w:val="0"/>
                                                                                                      <w:divBdr>
                                                                                                        <w:top w:val="none" w:sz="0" w:space="0" w:color="auto"/>
                                                                                                        <w:left w:val="none" w:sz="0" w:space="0" w:color="auto"/>
                                                                                                        <w:bottom w:val="none" w:sz="0" w:space="0" w:color="auto"/>
                                                                                                        <w:right w:val="none" w:sz="0" w:space="0" w:color="auto"/>
                                                                                                      </w:divBdr>
                                                                                                      <w:divsChild>
                                                                                                        <w:div w:id="1986427016">
                                                                                                          <w:marLeft w:val="0"/>
                                                                                                          <w:marRight w:val="0"/>
                                                                                                          <w:marTop w:val="0"/>
                                                                                                          <w:marBottom w:val="0"/>
                                                                                                          <w:divBdr>
                                                                                                            <w:top w:val="none" w:sz="0" w:space="0" w:color="auto"/>
                                                                                                            <w:left w:val="none" w:sz="0" w:space="0" w:color="auto"/>
                                                                                                            <w:bottom w:val="none" w:sz="0" w:space="0" w:color="auto"/>
                                                                                                            <w:right w:val="none" w:sz="0" w:space="0" w:color="auto"/>
                                                                                                          </w:divBdr>
                                                                                                        </w:div>
                                                                                                        <w:div w:id="880632062">
                                                                                                          <w:marLeft w:val="0"/>
                                                                                                          <w:marRight w:val="0"/>
                                                                                                          <w:marTop w:val="0"/>
                                                                                                          <w:marBottom w:val="0"/>
                                                                                                          <w:divBdr>
                                                                                                            <w:top w:val="none" w:sz="0" w:space="0" w:color="auto"/>
                                                                                                            <w:left w:val="none" w:sz="0" w:space="0" w:color="auto"/>
                                                                                                            <w:bottom w:val="none" w:sz="0" w:space="0" w:color="auto"/>
                                                                                                            <w:right w:val="none" w:sz="0" w:space="0" w:color="auto"/>
                                                                                                          </w:divBdr>
                                                                                                        </w:div>
                                                                                                        <w:div w:id="652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504200">
      <w:bodyDiv w:val="1"/>
      <w:marLeft w:val="0"/>
      <w:marRight w:val="0"/>
      <w:marTop w:val="0"/>
      <w:marBottom w:val="0"/>
      <w:divBdr>
        <w:top w:val="none" w:sz="0" w:space="0" w:color="auto"/>
        <w:left w:val="none" w:sz="0" w:space="0" w:color="auto"/>
        <w:bottom w:val="none" w:sz="0" w:space="0" w:color="auto"/>
        <w:right w:val="none" w:sz="0" w:space="0" w:color="auto"/>
      </w:divBdr>
      <w:divsChild>
        <w:div w:id="320617071">
          <w:marLeft w:val="547"/>
          <w:marRight w:val="0"/>
          <w:marTop w:val="0"/>
          <w:marBottom w:val="0"/>
          <w:divBdr>
            <w:top w:val="none" w:sz="0" w:space="0" w:color="auto"/>
            <w:left w:val="none" w:sz="0" w:space="0" w:color="auto"/>
            <w:bottom w:val="none" w:sz="0" w:space="0" w:color="auto"/>
            <w:right w:val="none" w:sz="0" w:space="0" w:color="auto"/>
          </w:divBdr>
        </w:div>
        <w:div w:id="1550069508">
          <w:marLeft w:val="1166"/>
          <w:marRight w:val="0"/>
          <w:marTop w:val="0"/>
          <w:marBottom w:val="0"/>
          <w:divBdr>
            <w:top w:val="none" w:sz="0" w:space="0" w:color="auto"/>
            <w:left w:val="none" w:sz="0" w:space="0" w:color="auto"/>
            <w:bottom w:val="none" w:sz="0" w:space="0" w:color="auto"/>
            <w:right w:val="none" w:sz="0" w:space="0" w:color="auto"/>
          </w:divBdr>
        </w:div>
        <w:div w:id="402947274">
          <w:marLeft w:val="547"/>
          <w:marRight w:val="0"/>
          <w:marTop w:val="0"/>
          <w:marBottom w:val="0"/>
          <w:divBdr>
            <w:top w:val="none" w:sz="0" w:space="0" w:color="auto"/>
            <w:left w:val="none" w:sz="0" w:space="0" w:color="auto"/>
            <w:bottom w:val="none" w:sz="0" w:space="0" w:color="auto"/>
            <w:right w:val="none" w:sz="0" w:space="0" w:color="auto"/>
          </w:divBdr>
        </w:div>
        <w:div w:id="461311702">
          <w:marLeft w:val="1166"/>
          <w:marRight w:val="0"/>
          <w:marTop w:val="0"/>
          <w:marBottom w:val="0"/>
          <w:divBdr>
            <w:top w:val="none" w:sz="0" w:space="0" w:color="auto"/>
            <w:left w:val="none" w:sz="0" w:space="0" w:color="auto"/>
            <w:bottom w:val="none" w:sz="0" w:space="0" w:color="auto"/>
            <w:right w:val="none" w:sz="0" w:space="0" w:color="auto"/>
          </w:divBdr>
        </w:div>
        <w:div w:id="59834529">
          <w:marLeft w:val="547"/>
          <w:marRight w:val="0"/>
          <w:marTop w:val="0"/>
          <w:marBottom w:val="0"/>
          <w:divBdr>
            <w:top w:val="none" w:sz="0" w:space="0" w:color="auto"/>
            <w:left w:val="none" w:sz="0" w:space="0" w:color="auto"/>
            <w:bottom w:val="none" w:sz="0" w:space="0" w:color="auto"/>
            <w:right w:val="none" w:sz="0" w:space="0" w:color="auto"/>
          </w:divBdr>
        </w:div>
        <w:div w:id="1931230169">
          <w:marLeft w:val="1166"/>
          <w:marRight w:val="0"/>
          <w:marTop w:val="0"/>
          <w:marBottom w:val="0"/>
          <w:divBdr>
            <w:top w:val="none" w:sz="0" w:space="0" w:color="auto"/>
            <w:left w:val="none" w:sz="0" w:space="0" w:color="auto"/>
            <w:bottom w:val="none" w:sz="0" w:space="0" w:color="auto"/>
            <w:right w:val="none" w:sz="0" w:space="0" w:color="auto"/>
          </w:divBdr>
        </w:div>
        <w:div w:id="544147311">
          <w:marLeft w:val="1166"/>
          <w:marRight w:val="0"/>
          <w:marTop w:val="0"/>
          <w:marBottom w:val="0"/>
          <w:divBdr>
            <w:top w:val="none" w:sz="0" w:space="0" w:color="auto"/>
            <w:left w:val="none" w:sz="0" w:space="0" w:color="auto"/>
            <w:bottom w:val="none" w:sz="0" w:space="0" w:color="auto"/>
            <w:right w:val="none" w:sz="0" w:space="0" w:color="auto"/>
          </w:divBdr>
        </w:div>
      </w:divsChild>
    </w:div>
    <w:div w:id="1306936096">
      <w:bodyDiv w:val="1"/>
      <w:marLeft w:val="0"/>
      <w:marRight w:val="0"/>
      <w:marTop w:val="0"/>
      <w:marBottom w:val="0"/>
      <w:divBdr>
        <w:top w:val="none" w:sz="0" w:space="0" w:color="auto"/>
        <w:left w:val="none" w:sz="0" w:space="0" w:color="auto"/>
        <w:bottom w:val="none" w:sz="0" w:space="0" w:color="auto"/>
        <w:right w:val="none" w:sz="0" w:space="0" w:color="auto"/>
      </w:divBdr>
      <w:divsChild>
        <w:div w:id="1728800026">
          <w:marLeft w:val="0"/>
          <w:marRight w:val="0"/>
          <w:marTop w:val="0"/>
          <w:marBottom w:val="0"/>
          <w:divBdr>
            <w:top w:val="none" w:sz="0" w:space="0" w:color="auto"/>
            <w:left w:val="none" w:sz="0" w:space="0" w:color="auto"/>
            <w:bottom w:val="none" w:sz="0" w:space="0" w:color="auto"/>
            <w:right w:val="none" w:sz="0" w:space="0" w:color="auto"/>
          </w:divBdr>
          <w:divsChild>
            <w:div w:id="982151702">
              <w:marLeft w:val="0"/>
              <w:marRight w:val="0"/>
              <w:marTop w:val="0"/>
              <w:marBottom w:val="0"/>
              <w:divBdr>
                <w:top w:val="none" w:sz="0" w:space="0" w:color="auto"/>
                <w:left w:val="none" w:sz="0" w:space="0" w:color="auto"/>
                <w:bottom w:val="none" w:sz="0" w:space="0" w:color="auto"/>
                <w:right w:val="none" w:sz="0" w:space="0" w:color="auto"/>
              </w:divBdr>
              <w:divsChild>
                <w:div w:id="2024091519">
                  <w:marLeft w:val="0"/>
                  <w:marRight w:val="0"/>
                  <w:marTop w:val="0"/>
                  <w:marBottom w:val="0"/>
                  <w:divBdr>
                    <w:top w:val="none" w:sz="0" w:space="0" w:color="auto"/>
                    <w:left w:val="none" w:sz="0" w:space="0" w:color="auto"/>
                    <w:bottom w:val="none" w:sz="0" w:space="0" w:color="auto"/>
                    <w:right w:val="none" w:sz="0" w:space="0" w:color="auto"/>
                  </w:divBdr>
                  <w:divsChild>
                    <w:div w:id="60913459">
                      <w:marLeft w:val="0"/>
                      <w:marRight w:val="0"/>
                      <w:marTop w:val="0"/>
                      <w:marBottom w:val="0"/>
                      <w:divBdr>
                        <w:top w:val="none" w:sz="0" w:space="0" w:color="auto"/>
                        <w:left w:val="none" w:sz="0" w:space="0" w:color="auto"/>
                        <w:bottom w:val="none" w:sz="0" w:space="0" w:color="auto"/>
                        <w:right w:val="none" w:sz="0" w:space="0" w:color="auto"/>
                      </w:divBdr>
                      <w:divsChild>
                        <w:div w:id="785469102">
                          <w:marLeft w:val="0"/>
                          <w:marRight w:val="0"/>
                          <w:marTop w:val="0"/>
                          <w:marBottom w:val="0"/>
                          <w:divBdr>
                            <w:top w:val="none" w:sz="0" w:space="0" w:color="auto"/>
                            <w:left w:val="none" w:sz="0" w:space="0" w:color="auto"/>
                            <w:bottom w:val="none" w:sz="0" w:space="0" w:color="auto"/>
                            <w:right w:val="none" w:sz="0" w:space="0" w:color="auto"/>
                          </w:divBdr>
                          <w:divsChild>
                            <w:div w:id="5205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10343">
      <w:bodyDiv w:val="1"/>
      <w:marLeft w:val="0"/>
      <w:marRight w:val="0"/>
      <w:marTop w:val="0"/>
      <w:marBottom w:val="0"/>
      <w:divBdr>
        <w:top w:val="none" w:sz="0" w:space="0" w:color="auto"/>
        <w:left w:val="none" w:sz="0" w:space="0" w:color="auto"/>
        <w:bottom w:val="none" w:sz="0" w:space="0" w:color="auto"/>
        <w:right w:val="none" w:sz="0" w:space="0" w:color="auto"/>
      </w:divBdr>
    </w:div>
    <w:div w:id="2018187820">
      <w:bodyDiv w:val="1"/>
      <w:marLeft w:val="0"/>
      <w:marRight w:val="0"/>
      <w:marTop w:val="0"/>
      <w:marBottom w:val="0"/>
      <w:divBdr>
        <w:top w:val="none" w:sz="0" w:space="0" w:color="auto"/>
        <w:left w:val="none" w:sz="0" w:space="0" w:color="auto"/>
        <w:bottom w:val="none" w:sz="0" w:space="0" w:color="auto"/>
        <w:right w:val="none" w:sz="0" w:space="0" w:color="auto"/>
      </w:divBdr>
    </w:div>
    <w:div w:id="209119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ebarchive.nationalarchives.gov.uk/20150407084003/http://www.midstaffspublicinquiry.com/" TargetMode="Externa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86DE8C15A50142AA05A901DBF08D3C"/>
        <w:category>
          <w:name w:val="General"/>
          <w:gallery w:val="placeholder"/>
        </w:category>
        <w:types>
          <w:type w:val="bbPlcHdr"/>
        </w:types>
        <w:behaviors>
          <w:behavior w:val="content"/>
        </w:behaviors>
        <w:guid w:val="{15C016DB-0528-A243-9405-7C32046FA3C2}"/>
      </w:docPartPr>
      <w:docPartBody>
        <w:p w:rsidR="00744F9F" w:rsidRDefault="00744F9F" w:rsidP="00744F9F">
          <w:pPr>
            <w:pStyle w:val="E186DE8C15A50142AA05A901DBF08D3C"/>
          </w:pPr>
          <w:r>
            <w:rPr>
              <w:b/>
              <w:bCs/>
              <w:cap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744F9F"/>
    <w:rsid w:val="001D61EA"/>
    <w:rsid w:val="00744F9F"/>
  </w:rsids>
  <m:mathPr>
    <m:mathFont m:val="Arial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30C68F33E7E99488A1BE4860D1C0687">
    <w:name w:val="130C68F33E7E99488A1BE4860D1C0687"/>
    <w:rsid w:val="00744F9F"/>
  </w:style>
  <w:style w:type="paragraph" w:customStyle="1" w:styleId="E186DE8C15A50142AA05A901DBF08D3C">
    <w:name w:val="E186DE8C15A50142AA05A901DBF08D3C"/>
    <w:rsid w:val="00744F9F"/>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85C5-A78D-6A4C-86DB-65C8A279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6727</Words>
  <Characters>38345</Characters>
  <Application>Microsoft Macintosh Word</Application>
  <DocSecurity>0</DocSecurity>
  <Lines>319</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47090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INVISIBLE LEARNING ANd NEWLY QUALIFIED NURSES</dc:title>
  <dc:creator>Sue</dc:creator>
  <cp:lastModifiedBy>Administrator</cp:lastModifiedBy>
  <cp:revision>2</cp:revision>
  <cp:lastPrinted>2016-06-13T16:12:00Z</cp:lastPrinted>
  <dcterms:created xsi:type="dcterms:W3CDTF">2016-07-15T12:29:00Z</dcterms:created>
  <dcterms:modified xsi:type="dcterms:W3CDTF">2016-07-15T12:29:00Z</dcterms:modified>
</cp:coreProperties>
</file>