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E05" w:rsidRPr="002552BC" w:rsidRDefault="00A73E05" w:rsidP="002552BC">
      <w:pPr>
        <w:pStyle w:val="NoSpacing"/>
        <w:spacing w:line="276" w:lineRule="auto"/>
        <w:jc w:val="center"/>
        <w:rPr>
          <w:rStyle w:val="BookTitle"/>
          <w:rFonts w:asciiTheme="majorBidi" w:hAnsiTheme="majorBidi"/>
          <w:bCs w:val="0"/>
          <w:sz w:val="40"/>
          <w:szCs w:val="40"/>
        </w:rPr>
      </w:pPr>
      <w:r w:rsidRPr="002552BC">
        <w:rPr>
          <w:rStyle w:val="BookTitle"/>
          <w:rFonts w:asciiTheme="majorBidi" w:hAnsiTheme="majorBidi"/>
          <w:bCs w:val="0"/>
          <w:sz w:val="40"/>
          <w:szCs w:val="40"/>
        </w:rPr>
        <w:t>A Novel Approach for Athlete Profiling:</w:t>
      </w:r>
    </w:p>
    <w:p w:rsidR="00A73E05" w:rsidRPr="002552BC" w:rsidRDefault="00A73E05" w:rsidP="002552BC">
      <w:pPr>
        <w:pStyle w:val="NoSpacing"/>
        <w:spacing w:line="276" w:lineRule="auto"/>
        <w:jc w:val="center"/>
        <w:rPr>
          <w:rStyle w:val="BookTitle"/>
          <w:rFonts w:asciiTheme="majorBidi" w:hAnsiTheme="majorBidi"/>
          <w:bCs w:val="0"/>
          <w:sz w:val="40"/>
          <w:szCs w:val="40"/>
        </w:rPr>
      </w:pPr>
      <w:r w:rsidRPr="002552BC">
        <w:rPr>
          <w:rStyle w:val="BookTitle"/>
          <w:rFonts w:asciiTheme="majorBidi" w:hAnsiTheme="majorBidi"/>
          <w:bCs w:val="0"/>
          <w:sz w:val="40"/>
          <w:szCs w:val="40"/>
        </w:rPr>
        <w:t>The Unilateral Dynamic Strength Index</w:t>
      </w:r>
    </w:p>
    <w:p w:rsidR="00A73E05" w:rsidRPr="00687AEC" w:rsidRDefault="00A73E05" w:rsidP="00A73E05">
      <w:pPr>
        <w:spacing w:line="480" w:lineRule="auto"/>
        <w:jc w:val="both"/>
        <w:rPr>
          <w:rFonts w:asciiTheme="majorBidi" w:hAnsiTheme="majorBidi" w:cstheme="majorBidi"/>
          <w:sz w:val="24"/>
          <w:szCs w:val="24"/>
        </w:rPr>
      </w:pPr>
    </w:p>
    <w:p w:rsidR="00A73E05" w:rsidRDefault="00A73E05" w:rsidP="00A73E05">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ABSTRACT</w:t>
      </w:r>
    </w:p>
    <w:p w:rsidR="00A73E05" w:rsidRDefault="00A73E05" w:rsidP="00A73E05">
      <w:pPr>
        <w:spacing w:line="480" w:lineRule="auto"/>
        <w:jc w:val="both"/>
        <w:rPr>
          <w:rFonts w:asciiTheme="majorBidi" w:hAnsiTheme="majorBidi" w:cstheme="majorBidi"/>
          <w:sz w:val="24"/>
          <w:szCs w:val="24"/>
        </w:rPr>
      </w:pPr>
      <w:r>
        <w:rPr>
          <w:rFonts w:asciiTheme="majorBidi" w:hAnsiTheme="majorBidi" w:cstheme="majorBidi"/>
          <w:sz w:val="24"/>
          <w:szCs w:val="24"/>
        </w:rPr>
        <w:t>The dynamic strength index (DSI) provides a ratio of the peak force an athlete can produce in both isome</w:t>
      </w:r>
      <w:r w:rsidR="0077397E">
        <w:rPr>
          <w:rFonts w:asciiTheme="majorBidi" w:hAnsiTheme="majorBidi" w:cstheme="majorBidi"/>
          <w:sz w:val="24"/>
          <w:szCs w:val="24"/>
        </w:rPr>
        <w:t xml:space="preserve">tric and ballistic tasks. </w:t>
      </w:r>
      <w:r w:rsidR="0077397E" w:rsidRPr="00DB2AC6">
        <w:rPr>
          <w:rFonts w:asciiTheme="majorBidi" w:hAnsiTheme="majorBidi" w:cstheme="majorBidi"/>
          <w:sz w:val="24"/>
          <w:szCs w:val="24"/>
        </w:rPr>
        <w:t>While</w:t>
      </w:r>
      <w:r>
        <w:rPr>
          <w:rFonts w:asciiTheme="majorBidi" w:hAnsiTheme="majorBidi" w:cstheme="majorBidi"/>
          <w:sz w:val="24"/>
          <w:szCs w:val="24"/>
        </w:rPr>
        <w:t xml:space="preserve"> the DSI measured during bilateral tests has been examined, unilateral DSI scores have not been reported to date and thu</w:t>
      </w:r>
      <w:r w:rsidR="0077397E">
        <w:rPr>
          <w:rFonts w:asciiTheme="majorBidi" w:hAnsiTheme="majorBidi" w:cstheme="majorBidi"/>
          <w:sz w:val="24"/>
          <w:szCs w:val="24"/>
        </w:rPr>
        <w:t>s</w:t>
      </w:r>
      <w:r>
        <w:rPr>
          <w:rFonts w:asciiTheme="majorBidi" w:hAnsiTheme="majorBidi" w:cstheme="majorBidi"/>
          <w:sz w:val="24"/>
          <w:szCs w:val="24"/>
        </w:rPr>
        <w:t xml:space="preserve"> was the aim of the present study. Twenty-eight recreational sport athletes performed three trials of a unilateral isometric squat and countermovement jump (CMJ) to measure peak force in each task across two separate test sessions. The unilateral DSI was calculated using both left vs. right and dominant vs. non-dominant limbs. Good to excellent reliability was shown in the isometric squat (ICC = 0.86-0.96; CV </w:t>
      </w:r>
      <w:r>
        <w:rPr>
          <w:rFonts w:ascii="Calibri" w:hAnsi="Calibri" w:cs="Calibri"/>
          <w:sz w:val="24"/>
          <w:szCs w:val="24"/>
        </w:rPr>
        <w:t>≤</w:t>
      </w:r>
      <w:r>
        <w:rPr>
          <w:rFonts w:asciiTheme="majorBidi" w:hAnsiTheme="majorBidi" w:cstheme="majorBidi"/>
          <w:sz w:val="24"/>
          <w:szCs w:val="24"/>
        </w:rPr>
        <w:t xml:space="preserve"> 5.7%) and the CMJ (ICC = 0.83-0.93; CV </w:t>
      </w:r>
      <w:r w:rsidRPr="00A25D95">
        <w:rPr>
          <w:rFonts w:asciiTheme="majorBidi" w:hAnsiTheme="majorBidi" w:cstheme="majorBidi"/>
          <w:sz w:val="24"/>
          <w:szCs w:val="24"/>
        </w:rPr>
        <w:t>≤</w:t>
      </w:r>
      <w:r>
        <w:rPr>
          <w:rFonts w:asciiTheme="majorBidi" w:hAnsiTheme="majorBidi" w:cstheme="majorBidi"/>
          <w:sz w:val="24"/>
          <w:szCs w:val="24"/>
        </w:rPr>
        <w:t xml:space="preserve"> 5.8%) on both limbs. The DSI showed moderate to good reliability (ICC = 0.71-0.79; CV = 7.54-11.9%). DSI scores of 0.52-0.55 and 0.55-0.59 were reported on the left and right limbs respectively, with no significant differences reported between limbs. A significant difference (</w:t>
      </w:r>
      <w:r>
        <w:rPr>
          <w:rFonts w:asciiTheme="majorBidi" w:hAnsiTheme="majorBidi" w:cstheme="majorBidi"/>
          <w:i/>
          <w:iCs/>
          <w:sz w:val="24"/>
          <w:szCs w:val="24"/>
        </w:rPr>
        <w:t>p</w:t>
      </w:r>
      <w:r>
        <w:rPr>
          <w:rFonts w:asciiTheme="majorBidi" w:hAnsiTheme="majorBidi" w:cstheme="majorBidi"/>
          <w:sz w:val="24"/>
          <w:szCs w:val="24"/>
        </w:rPr>
        <w:t xml:space="preserve"> = 0.04) was seen for the CMJ between left and right during the second test session only. The dominant and non-dominant limbs reported mean DSI scores of 0.53-0.57, and significant differences were evident between limbs in both the isometric squat and CMJ (</w:t>
      </w:r>
      <w:r>
        <w:rPr>
          <w:rFonts w:asciiTheme="majorBidi" w:hAnsiTheme="majorBidi" w:cstheme="majorBidi"/>
          <w:i/>
          <w:iCs/>
          <w:sz w:val="24"/>
          <w:szCs w:val="24"/>
        </w:rPr>
        <w:t xml:space="preserve">p </w:t>
      </w:r>
      <w:r>
        <w:rPr>
          <w:rFonts w:asciiTheme="majorBidi" w:hAnsiTheme="majorBidi" w:cstheme="majorBidi"/>
          <w:sz w:val="24"/>
          <w:szCs w:val="24"/>
        </w:rPr>
        <w:t>&lt; 0.01). The present study provides normative data for the unilateral DSI and indicates acceptab</w:t>
      </w:r>
      <w:r w:rsidR="004A077B">
        <w:rPr>
          <w:rFonts w:asciiTheme="majorBidi" w:hAnsiTheme="majorBidi" w:cstheme="majorBidi"/>
          <w:sz w:val="24"/>
          <w:szCs w:val="24"/>
        </w:rPr>
        <w:t xml:space="preserve">le levels of reliability, </w:t>
      </w:r>
      <w:r w:rsidR="004A077B" w:rsidRPr="00DB2AC6">
        <w:rPr>
          <w:rFonts w:asciiTheme="majorBidi" w:hAnsiTheme="majorBidi" w:cstheme="majorBidi"/>
          <w:sz w:val="24"/>
          <w:szCs w:val="24"/>
        </w:rPr>
        <w:t>while</w:t>
      </w:r>
      <w:r>
        <w:rPr>
          <w:rFonts w:asciiTheme="majorBidi" w:hAnsiTheme="majorBidi" w:cstheme="majorBidi"/>
          <w:sz w:val="24"/>
          <w:szCs w:val="24"/>
        </w:rPr>
        <w:t xml:space="preserve"> the consistency of individual measures of peak force can be considered good when quantified unilaterally.</w:t>
      </w:r>
    </w:p>
    <w:p w:rsidR="00A73E05" w:rsidRDefault="00A73E05" w:rsidP="00A73E05">
      <w:pPr>
        <w:spacing w:line="480" w:lineRule="auto"/>
        <w:jc w:val="both"/>
        <w:rPr>
          <w:rFonts w:asciiTheme="majorBidi" w:hAnsiTheme="majorBidi" w:cstheme="majorBidi"/>
          <w:sz w:val="24"/>
          <w:szCs w:val="24"/>
        </w:rPr>
      </w:pPr>
    </w:p>
    <w:p w:rsidR="00A73E05" w:rsidRPr="000E3B07" w:rsidRDefault="00A73E05" w:rsidP="00A73E05">
      <w:pPr>
        <w:spacing w:line="480" w:lineRule="auto"/>
        <w:jc w:val="both"/>
        <w:rPr>
          <w:rFonts w:asciiTheme="majorBidi" w:hAnsiTheme="majorBidi" w:cstheme="majorBidi"/>
          <w:sz w:val="24"/>
          <w:szCs w:val="24"/>
        </w:rPr>
      </w:pPr>
      <w:r>
        <w:rPr>
          <w:rFonts w:asciiTheme="majorBidi" w:hAnsiTheme="majorBidi" w:cstheme="majorBidi"/>
          <w:b/>
          <w:bCs/>
          <w:sz w:val="24"/>
          <w:szCs w:val="24"/>
        </w:rPr>
        <w:t xml:space="preserve">Key Words: </w:t>
      </w:r>
      <w:r>
        <w:rPr>
          <w:rFonts w:asciiTheme="majorBidi" w:hAnsiTheme="majorBidi" w:cstheme="majorBidi"/>
          <w:sz w:val="24"/>
          <w:szCs w:val="24"/>
        </w:rPr>
        <w:t>Unilateral, strength, power, testing, ratio</w:t>
      </w:r>
    </w:p>
    <w:p w:rsidR="00A73E05" w:rsidRPr="00A01EEA" w:rsidRDefault="00A73E05" w:rsidP="00A73E05">
      <w:pPr>
        <w:spacing w:line="480" w:lineRule="auto"/>
        <w:jc w:val="both"/>
        <w:rPr>
          <w:rFonts w:asciiTheme="majorBidi" w:hAnsiTheme="majorBidi" w:cstheme="majorBidi"/>
          <w:b/>
          <w:bCs/>
          <w:sz w:val="24"/>
          <w:szCs w:val="24"/>
        </w:rPr>
      </w:pPr>
      <w:r w:rsidRPr="00A01EEA">
        <w:rPr>
          <w:rFonts w:asciiTheme="majorBidi" w:hAnsiTheme="majorBidi" w:cstheme="majorBidi"/>
          <w:b/>
          <w:bCs/>
          <w:sz w:val="24"/>
          <w:szCs w:val="24"/>
        </w:rPr>
        <w:lastRenderedPageBreak/>
        <w:t>INTRODUCTION</w:t>
      </w:r>
    </w:p>
    <w:p w:rsidR="00A73E05" w:rsidRPr="00A01EEA" w:rsidRDefault="00A73E05" w:rsidP="00A73E05">
      <w:pPr>
        <w:spacing w:line="480" w:lineRule="auto"/>
        <w:jc w:val="both"/>
        <w:rPr>
          <w:rFonts w:asciiTheme="majorBidi" w:hAnsiTheme="majorBidi" w:cstheme="majorBidi"/>
          <w:sz w:val="24"/>
          <w:szCs w:val="24"/>
        </w:rPr>
      </w:pPr>
      <w:r w:rsidRPr="00A01EEA">
        <w:rPr>
          <w:rFonts w:asciiTheme="majorBidi" w:hAnsiTheme="majorBidi" w:cstheme="majorBidi"/>
          <w:sz w:val="24"/>
          <w:szCs w:val="24"/>
        </w:rPr>
        <w:t>When assessing the physical performance of athletes, it is common for practitioners to implement fitness</w:t>
      </w:r>
      <w:r w:rsidR="007846FE" w:rsidRPr="00A01EEA">
        <w:rPr>
          <w:rFonts w:asciiTheme="majorBidi" w:hAnsiTheme="majorBidi" w:cstheme="majorBidi"/>
          <w:sz w:val="24"/>
          <w:szCs w:val="24"/>
        </w:rPr>
        <w:t xml:space="preserve"> testing procedures at various times of the training and competitive season</w:t>
      </w:r>
      <w:r w:rsidRPr="00A01EEA">
        <w:rPr>
          <w:rFonts w:asciiTheme="majorBidi" w:hAnsiTheme="majorBidi" w:cstheme="majorBidi"/>
          <w:sz w:val="24"/>
          <w:szCs w:val="24"/>
        </w:rPr>
        <w:t>. For team sport athletes, this process often takes place ~3 times annually with routine pre, mid, and post-season fitness testing conducted to provide an indication of baseline test scores and how these are being maintained throughout the season (</w:t>
      </w:r>
      <w:r w:rsidR="00BA0DF9">
        <w:rPr>
          <w:rFonts w:asciiTheme="majorBidi" w:hAnsiTheme="majorBidi" w:cstheme="majorBidi"/>
          <w:sz w:val="24"/>
          <w:szCs w:val="24"/>
        </w:rPr>
        <w:t>31,32</w:t>
      </w:r>
      <w:r w:rsidR="004A077B">
        <w:rPr>
          <w:rFonts w:asciiTheme="majorBidi" w:hAnsiTheme="majorBidi" w:cstheme="majorBidi"/>
          <w:sz w:val="24"/>
          <w:szCs w:val="24"/>
        </w:rPr>
        <w:t xml:space="preserve">). </w:t>
      </w:r>
      <w:r w:rsidR="004A077B" w:rsidRPr="00DB2AC6">
        <w:rPr>
          <w:rFonts w:asciiTheme="majorBidi" w:hAnsiTheme="majorBidi" w:cstheme="majorBidi"/>
          <w:sz w:val="24"/>
          <w:szCs w:val="24"/>
        </w:rPr>
        <w:t>While</w:t>
      </w:r>
      <w:r w:rsidRPr="00A01EEA">
        <w:rPr>
          <w:rFonts w:asciiTheme="majorBidi" w:hAnsiTheme="majorBidi" w:cstheme="majorBidi"/>
          <w:sz w:val="24"/>
          <w:szCs w:val="24"/>
        </w:rPr>
        <w:t xml:space="preserve"> the needs analysis of a sport will largely dictate which physical qualities are required for testing, little argument exists as to the necessity for enhanc</w:t>
      </w:r>
      <w:r w:rsidR="007846FE" w:rsidRPr="00A01EEA">
        <w:rPr>
          <w:rFonts w:asciiTheme="majorBidi" w:hAnsiTheme="majorBidi" w:cstheme="majorBidi"/>
          <w:sz w:val="24"/>
          <w:szCs w:val="24"/>
        </w:rPr>
        <w:t>ed strength and power capacities</w:t>
      </w:r>
      <w:r w:rsidRPr="00A01EEA">
        <w:rPr>
          <w:rFonts w:asciiTheme="majorBidi" w:hAnsiTheme="majorBidi" w:cstheme="majorBidi"/>
          <w:sz w:val="24"/>
          <w:szCs w:val="24"/>
        </w:rPr>
        <w:t xml:space="preserve"> for team sport athletes (</w:t>
      </w:r>
      <w:r w:rsidR="00BC45F1">
        <w:rPr>
          <w:rFonts w:asciiTheme="majorBidi" w:hAnsiTheme="majorBidi" w:cstheme="majorBidi"/>
          <w:sz w:val="24"/>
          <w:szCs w:val="24"/>
        </w:rPr>
        <w:t>9,14</w:t>
      </w:r>
      <w:r w:rsidR="00BA0DF9">
        <w:rPr>
          <w:rFonts w:asciiTheme="majorBidi" w:hAnsiTheme="majorBidi" w:cstheme="majorBidi"/>
          <w:sz w:val="24"/>
          <w:szCs w:val="24"/>
        </w:rPr>
        <w:t>,34</w:t>
      </w:r>
      <w:r w:rsidRPr="00A01EEA">
        <w:rPr>
          <w:rFonts w:asciiTheme="majorBidi" w:hAnsiTheme="majorBidi" w:cstheme="majorBidi"/>
          <w:sz w:val="24"/>
          <w:szCs w:val="24"/>
        </w:rPr>
        <w:t>). With increased strength being suggested as an effective tool for protecting against injuries (</w:t>
      </w:r>
      <w:r w:rsidR="00BA0DF9">
        <w:rPr>
          <w:rFonts w:asciiTheme="majorBidi" w:hAnsiTheme="majorBidi" w:cstheme="majorBidi"/>
          <w:sz w:val="24"/>
          <w:szCs w:val="24"/>
        </w:rPr>
        <w:t>27,28</w:t>
      </w:r>
      <w:r w:rsidRPr="00A01EEA">
        <w:rPr>
          <w:rFonts w:asciiTheme="majorBidi" w:hAnsiTheme="majorBidi" w:cstheme="majorBidi"/>
          <w:sz w:val="24"/>
          <w:szCs w:val="24"/>
        </w:rPr>
        <w:t>) and power positively associated with speed and change of direction speed (</w:t>
      </w:r>
      <w:r w:rsidR="00BC45F1">
        <w:rPr>
          <w:rFonts w:asciiTheme="majorBidi" w:hAnsiTheme="majorBidi" w:cstheme="majorBidi"/>
          <w:sz w:val="24"/>
          <w:szCs w:val="24"/>
        </w:rPr>
        <w:t>22</w:t>
      </w:r>
      <w:r w:rsidR="00BA0DF9">
        <w:rPr>
          <w:rFonts w:asciiTheme="majorBidi" w:hAnsiTheme="majorBidi" w:cstheme="majorBidi"/>
          <w:sz w:val="24"/>
          <w:szCs w:val="24"/>
        </w:rPr>
        <w:t>,35</w:t>
      </w:r>
      <w:r w:rsidRPr="00A01EEA">
        <w:rPr>
          <w:rFonts w:asciiTheme="majorBidi" w:hAnsiTheme="majorBidi" w:cstheme="majorBidi"/>
          <w:sz w:val="24"/>
          <w:szCs w:val="24"/>
        </w:rPr>
        <w:t>), their assessment has become commonplace</w:t>
      </w:r>
      <w:r w:rsidR="007846FE" w:rsidRPr="00A01EEA">
        <w:rPr>
          <w:rFonts w:asciiTheme="majorBidi" w:hAnsiTheme="majorBidi" w:cstheme="majorBidi"/>
          <w:sz w:val="24"/>
          <w:szCs w:val="24"/>
        </w:rPr>
        <w:t xml:space="preserve"> in sport research and practice</w:t>
      </w:r>
      <w:r w:rsidRPr="00A01EEA">
        <w:rPr>
          <w:rFonts w:asciiTheme="majorBidi" w:hAnsiTheme="majorBidi" w:cstheme="majorBidi"/>
          <w:sz w:val="24"/>
          <w:szCs w:val="24"/>
        </w:rPr>
        <w:t>. Typical tests include the isometric squat or mid-thigh pull for strength (</w:t>
      </w:r>
      <w:r w:rsidR="00BC45F1">
        <w:rPr>
          <w:rFonts w:asciiTheme="majorBidi" w:hAnsiTheme="majorBidi" w:cstheme="majorBidi"/>
          <w:sz w:val="24"/>
          <w:szCs w:val="24"/>
        </w:rPr>
        <w:t>10,15</w:t>
      </w:r>
      <w:r w:rsidR="00BA0DF9">
        <w:rPr>
          <w:rFonts w:asciiTheme="majorBidi" w:hAnsiTheme="majorBidi" w:cstheme="majorBidi"/>
          <w:sz w:val="24"/>
          <w:szCs w:val="24"/>
        </w:rPr>
        <w:t>,29</w:t>
      </w:r>
      <w:r w:rsidRPr="00A01EEA">
        <w:rPr>
          <w:rFonts w:asciiTheme="majorBidi" w:hAnsiTheme="majorBidi" w:cstheme="majorBidi"/>
          <w:sz w:val="24"/>
          <w:szCs w:val="24"/>
        </w:rPr>
        <w:t>) and countermovement jumps (CMJ) for power (</w:t>
      </w:r>
      <w:r w:rsidR="00BC45F1">
        <w:rPr>
          <w:rFonts w:asciiTheme="majorBidi" w:hAnsiTheme="majorBidi" w:cstheme="majorBidi"/>
          <w:sz w:val="24"/>
          <w:szCs w:val="24"/>
        </w:rPr>
        <w:t>21,23</w:t>
      </w:r>
      <w:r w:rsidR="004A077B">
        <w:rPr>
          <w:rFonts w:asciiTheme="majorBidi" w:hAnsiTheme="majorBidi" w:cstheme="majorBidi"/>
          <w:sz w:val="24"/>
          <w:szCs w:val="24"/>
        </w:rPr>
        <w:t>),</w:t>
      </w:r>
      <w:r w:rsidRPr="00A01EEA">
        <w:rPr>
          <w:rFonts w:asciiTheme="majorBidi" w:hAnsiTheme="majorBidi" w:cstheme="majorBidi"/>
          <w:sz w:val="24"/>
          <w:szCs w:val="24"/>
        </w:rPr>
        <w:t xml:space="preserve"> both of which have been suggested to be time-efficient methods for assessing</w:t>
      </w:r>
      <w:r w:rsidR="007846FE" w:rsidRPr="00A01EEA">
        <w:rPr>
          <w:rFonts w:asciiTheme="majorBidi" w:hAnsiTheme="majorBidi" w:cstheme="majorBidi"/>
          <w:sz w:val="24"/>
          <w:szCs w:val="24"/>
        </w:rPr>
        <w:t xml:space="preserve"> and detecting meaningful differences</w:t>
      </w:r>
      <w:r w:rsidR="0069474B">
        <w:rPr>
          <w:rFonts w:asciiTheme="majorBidi" w:hAnsiTheme="majorBidi" w:cstheme="majorBidi"/>
          <w:sz w:val="24"/>
          <w:szCs w:val="24"/>
        </w:rPr>
        <w:t xml:space="preserve"> </w:t>
      </w:r>
      <w:r w:rsidR="00D35312" w:rsidRPr="00DB2AC6">
        <w:rPr>
          <w:rFonts w:asciiTheme="majorBidi" w:hAnsiTheme="majorBidi" w:cstheme="majorBidi"/>
          <w:sz w:val="24"/>
          <w:szCs w:val="24"/>
        </w:rPr>
        <w:t>for</w:t>
      </w:r>
      <w:r w:rsidRPr="00A01EEA">
        <w:rPr>
          <w:rFonts w:asciiTheme="majorBidi" w:hAnsiTheme="majorBidi" w:cstheme="majorBidi"/>
          <w:sz w:val="24"/>
          <w:szCs w:val="24"/>
        </w:rPr>
        <w:t xml:space="preserve"> these physical qualities</w:t>
      </w:r>
      <w:r w:rsidR="007846FE" w:rsidRPr="00A01EEA">
        <w:rPr>
          <w:rFonts w:asciiTheme="majorBidi" w:hAnsiTheme="majorBidi" w:cstheme="majorBidi"/>
          <w:sz w:val="24"/>
          <w:szCs w:val="24"/>
        </w:rPr>
        <w:t xml:space="preserve"> (</w:t>
      </w:r>
      <w:r w:rsidR="00BC45F1">
        <w:rPr>
          <w:rFonts w:asciiTheme="majorBidi" w:hAnsiTheme="majorBidi" w:cstheme="majorBidi"/>
          <w:sz w:val="24"/>
          <w:szCs w:val="24"/>
        </w:rPr>
        <w:t>18</w:t>
      </w:r>
      <w:r w:rsidR="007846FE" w:rsidRPr="00A01EEA">
        <w:rPr>
          <w:rFonts w:asciiTheme="majorBidi" w:hAnsiTheme="majorBidi" w:cstheme="majorBidi"/>
          <w:sz w:val="24"/>
          <w:szCs w:val="24"/>
        </w:rPr>
        <w:t>)</w:t>
      </w:r>
      <w:r w:rsidRPr="00A01EEA">
        <w:rPr>
          <w:rFonts w:asciiTheme="majorBidi" w:hAnsiTheme="majorBidi" w:cstheme="majorBidi"/>
          <w:sz w:val="24"/>
          <w:szCs w:val="24"/>
        </w:rPr>
        <w:t xml:space="preserve">. </w:t>
      </w:r>
    </w:p>
    <w:p w:rsidR="00A73E05" w:rsidRPr="00A01EEA" w:rsidRDefault="00A73E05" w:rsidP="00A73E05">
      <w:pPr>
        <w:spacing w:line="480" w:lineRule="auto"/>
        <w:jc w:val="both"/>
        <w:rPr>
          <w:rFonts w:asciiTheme="majorBidi" w:hAnsiTheme="majorBidi" w:cstheme="majorBidi"/>
          <w:sz w:val="24"/>
          <w:szCs w:val="24"/>
        </w:rPr>
      </w:pPr>
      <w:r w:rsidRPr="00A01EEA">
        <w:rPr>
          <w:rFonts w:asciiTheme="majorBidi" w:hAnsiTheme="majorBidi" w:cstheme="majorBidi"/>
          <w:sz w:val="24"/>
          <w:szCs w:val="24"/>
        </w:rPr>
        <w:t>Given that both strength and power are frequently assessed in athlete test batteries, recent literature has highlighted the use of a Dynamic Strength Index (DSI) which provides a ratio of the peak force (PF) an athlete can produce in both isometric and ballistic tasks (</w:t>
      </w:r>
      <w:r w:rsidR="00BC45F1">
        <w:rPr>
          <w:rFonts w:asciiTheme="majorBidi" w:hAnsiTheme="majorBidi" w:cstheme="majorBidi"/>
          <w:sz w:val="24"/>
          <w:szCs w:val="24"/>
        </w:rPr>
        <w:t>25</w:t>
      </w:r>
      <w:r w:rsidR="00BA0DF9">
        <w:rPr>
          <w:rFonts w:asciiTheme="majorBidi" w:hAnsiTheme="majorBidi" w:cstheme="majorBidi"/>
          <w:sz w:val="24"/>
          <w:szCs w:val="24"/>
        </w:rPr>
        <w:t>,30</w:t>
      </w:r>
      <w:r w:rsidRPr="00A01EEA">
        <w:rPr>
          <w:rFonts w:asciiTheme="majorBidi" w:hAnsiTheme="majorBidi" w:cstheme="majorBidi"/>
          <w:sz w:val="24"/>
          <w:szCs w:val="24"/>
        </w:rPr>
        <w:t>). The DSI is calculated by dividing the PF attai</w:t>
      </w:r>
      <w:r w:rsidR="00BA1978">
        <w:rPr>
          <w:rFonts w:asciiTheme="majorBidi" w:hAnsiTheme="majorBidi" w:cstheme="majorBidi"/>
          <w:sz w:val="24"/>
          <w:szCs w:val="24"/>
        </w:rPr>
        <w:t>ned during either a squat jump (SJ)</w:t>
      </w:r>
      <w:r w:rsidRPr="00A01EEA">
        <w:rPr>
          <w:rFonts w:asciiTheme="majorBidi" w:hAnsiTheme="majorBidi" w:cstheme="majorBidi"/>
          <w:sz w:val="24"/>
          <w:szCs w:val="24"/>
        </w:rPr>
        <w:t xml:space="preserve"> or CMJ by the PF during either an isome</w:t>
      </w:r>
      <w:r w:rsidR="00BC45F1">
        <w:rPr>
          <w:rFonts w:asciiTheme="majorBidi" w:hAnsiTheme="majorBidi" w:cstheme="majorBidi"/>
          <w:sz w:val="24"/>
          <w:szCs w:val="24"/>
        </w:rPr>
        <w:t>tric squat or mid-thigh pull (7</w:t>
      </w:r>
      <w:r w:rsidRPr="00A01EEA">
        <w:rPr>
          <w:rFonts w:asciiTheme="majorBidi" w:hAnsiTheme="majorBidi" w:cstheme="majorBidi"/>
          <w:sz w:val="24"/>
          <w:szCs w:val="24"/>
        </w:rPr>
        <w:t>). Thus far, normative data suggests that scores between 0.7-0.8 are typical for both elite and sub-elite athletes (</w:t>
      </w:r>
      <w:r w:rsidR="00BC45F1">
        <w:rPr>
          <w:rFonts w:asciiTheme="majorBidi" w:hAnsiTheme="majorBidi" w:cstheme="majorBidi"/>
          <w:sz w:val="24"/>
          <w:szCs w:val="24"/>
        </w:rPr>
        <w:t>7,25</w:t>
      </w:r>
      <w:r w:rsidR="00BA0DF9">
        <w:rPr>
          <w:rFonts w:asciiTheme="majorBidi" w:hAnsiTheme="majorBidi" w:cstheme="majorBidi"/>
          <w:sz w:val="24"/>
          <w:szCs w:val="24"/>
        </w:rPr>
        <w:t>,30</w:t>
      </w:r>
      <w:r w:rsidRPr="00A01EEA">
        <w:rPr>
          <w:rFonts w:asciiTheme="majorBidi" w:hAnsiTheme="majorBidi" w:cstheme="majorBidi"/>
          <w:sz w:val="24"/>
          <w:szCs w:val="24"/>
        </w:rPr>
        <w:t xml:space="preserve">), although it is not fully understood if this is optimal. </w:t>
      </w:r>
      <w:r w:rsidR="00A01EEA" w:rsidRPr="00A01EEA">
        <w:rPr>
          <w:rFonts w:asciiTheme="majorBidi" w:hAnsiTheme="majorBidi" w:cstheme="majorBidi"/>
          <w:sz w:val="24"/>
          <w:szCs w:val="24"/>
        </w:rPr>
        <w:t>Comfort et al. (</w:t>
      </w:r>
      <w:r w:rsidR="00BC45F1">
        <w:rPr>
          <w:rFonts w:asciiTheme="majorBidi" w:hAnsiTheme="majorBidi" w:cstheme="majorBidi"/>
          <w:sz w:val="24"/>
          <w:szCs w:val="24"/>
        </w:rPr>
        <w:t>7</w:t>
      </w:r>
      <w:r w:rsidR="00A01EEA" w:rsidRPr="00A01EEA">
        <w:rPr>
          <w:rFonts w:asciiTheme="majorBidi" w:hAnsiTheme="majorBidi" w:cstheme="majorBidi"/>
          <w:sz w:val="24"/>
          <w:szCs w:val="24"/>
        </w:rPr>
        <w:t>)</w:t>
      </w:r>
      <w:r w:rsidRPr="00A01EEA">
        <w:rPr>
          <w:rFonts w:asciiTheme="majorBidi" w:hAnsiTheme="majorBidi" w:cstheme="majorBidi"/>
          <w:sz w:val="24"/>
          <w:szCs w:val="24"/>
        </w:rPr>
        <w:t xml:space="preserve"> reported that the use of either jump produced similar DSI ratios, but the CMJ should be the preferred </w:t>
      </w:r>
      <w:r w:rsidR="007846FE" w:rsidRPr="00A01EEA">
        <w:rPr>
          <w:rFonts w:asciiTheme="majorBidi" w:hAnsiTheme="majorBidi" w:cstheme="majorBidi"/>
          <w:sz w:val="24"/>
          <w:szCs w:val="24"/>
        </w:rPr>
        <w:t xml:space="preserve">type of vertical jump </w:t>
      </w:r>
      <w:r w:rsidRPr="00A01EEA">
        <w:rPr>
          <w:rFonts w:asciiTheme="majorBidi" w:hAnsiTheme="majorBidi" w:cstheme="majorBidi"/>
          <w:sz w:val="24"/>
          <w:szCs w:val="24"/>
        </w:rPr>
        <w:t>due to its enhanced reliability. In addition, literature has highlighted that both the isometric squat and mid-thigh pull are reliable for quantifying PF (</w:t>
      </w:r>
      <w:r w:rsidR="00BC45F1">
        <w:rPr>
          <w:rFonts w:asciiTheme="majorBidi" w:hAnsiTheme="majorBidi" w:cstheme="majorBidi"/>
          <w:sz w:val="24"/>
          <w:szCs w:val="24"/>
        </w:rPr>
        <w:t>10,15</w:t>
      </w:r>
      <w:r w:rsidR="00BA0DF9">
        <w:rPr>
          <w:rFonts w:asciiTheme="majorBidi" w:hAnsiTheme="majorBidi" w:cstheme="majorBidi"/>
          <w:sz w:val="24"/>
          <w:szCs w:val="24"/>
        </w:rPr>
        <w:t>,29</w:t>
      </w:r>
      <w:r w:rsidRPr="00A01EEA">
        <w:rPr>
          <w:rFonts w:asciiTheme="majorBidi" w:hAnsiTheme="majorBidi" w:cstheme="majorBidi"/>
          <w:sz w:val="24"/>
          <w:szCs w:val="24"/>
        </w:rPr>
        <w:t xml:space="preserve">); however, the isometric </w:t>
      </w:r>
      <w:r w:rsidRPr="00A01EEA">
        <w:rPr>
          <w:rFonts w:asciiTheme="majorBidi" w:hAnsiTheme="majorBidi" w:cstheme="majorBidi"/>
          <w:sz w:val="24"/>
          <w:szCs w:val="24"/>
        </w:rPr>
        <w:lastRenderedPageBreak/>
        <w:t>squat may be the preferred option for assessing maximum lower limb strength due to its capacity to derive greater PF scores than the mid-thigh pull (</w:t>
      </w:r>
      <w:r w:rsidR="00691E6B">
        <w:rPr>
          <w:rFonts w:asciiTheme="majorBidi" w:hAnsiTheme="majorBidi" w:cstheme="majorBidi"/>
          <w:sz w:val="24"/>
          <w:szCs w:val="24"/>
        </w:rPr>
        <w:t>4</w:t>
      </w:r>
      <w:r w:rsidRPr="00A01EEA">
        <w:rPr>
          <w:rFonts w:asciiTheme="majorBidi" w:hAnsiTheme="majorBidi" w:cstheme="majorBidi"/>
          <w:sz w:val="24"/>
          <w:szCs w:val="24"/>
        </w:rPr>
        <w:t xml:space="preserve">). </w:t>
      </w:r>
      <w:r w:rsidR="00D1752F" w:rsidRPr="00761D5A">
        <w:rPr>
          <w:rFonts w:asciiTheme="majorBidi" w:hAnsiTheme="majorBidi" w:cstheme="majorBidi"/>
          <w:sz w:val="24"/>
          <w:szCs w:val="24"/>
        </w:rPr>
        <w:t>In addition, athletes who are unfamiliar with pulling movements associated with weightlifting may find the action of ‘pushing’ during an isometric squat more favourable also.</w:t>
      </w:r>
      <w:r w:rsidR="00D1752F">
        <w:rPr>
          <w:rFonts w:asciiTheme="majorBidi" w:hAnsiTheme="majorBidi" w:cstheme="majorBidi"/>
          <w:sz w:val="24"/>
          <w:szCs w:val="24"/>
        </w:rPr>
        <w:t xml:space="preserve"> </w:t>
      </w:r>
    </w:p>
    <w:p w:rsidR="00A73E05" w:rsidRPr="00A01EEA" w:rsidRDefault="00D1752F" w:rsidP="00A73E05">
      <w:pPr>
        <w:spacing w:line="480" w:lineRule="auto"/>
        <w:jc w:val="both"/>
        <w:rPr>
          <w:rFonts w:asciiTheme="majorBidi" w:hAnsiTheme="majorBidi" w:cstheme="majorBidi"/>
          <w:sz w:val="24"/>
          <w:szCs w:val="24"/>
        </w:rPr>
      </w:pPr>
      <w:r>
        <w:rPr>
          <w:rFonts w:asciiTheme="majorBidi" w:hAnsiTheme="majorBidi" w:cstheme="majorBidi"/>
          <w:sz w:val="24"/>
          <w:szCs w:val="24"/>
        </w:rPr>
        <w:t>T</w:t>
      </w:r>
      <w:r w:rsidR="00A73E05" w:rsidRPr="00A01EEA">
        <w:rPr>
          <w:rFonts w:asciiTheme="majorBidi" w:hAnsiTheme="majorBidi" w:cstheme="majorBidi"/>
          <w:sz w:val="24"/>
          <w:szCs w:val="24"/>
        </w:rPr>
        <w:t>he DSI has provided a useful tool for practitioners to asse</w:t>
      </w:r>
      <w:r>
        <w:rPr>
          <w:rFonts w:asciiTheme="majorBidi" w:hAnsiTheme="majorBidi" w:cstheme="majorBidi"/>
          <w:sz w:val="24"/>
          <w:szCs w:val="24"/>
        </w:rPr>
        <w:t>ss strength and power qualities; however,</w:t>
      </w:r>
      <w:r w:rsidR="00A73E05" w:rsidRPr="00A01EEA">
        <w:rPr>
          <w:rFonts w:asciiTheme="majorBidi" w:hAnsiTheme="majorBidi" w:cstheme="majorBidi"/>
          <w:sz w:val="24"/>
          <w:szCs w:val="24"/>
        </w:rPr>
        <w:t xml:space="preserve"> current data only exis</w:t>
      </w:r>
      <w:r>
        <w:rPr>
          <w:rFonts w:asciiTheme="majorBidi" w:hAnsiTheme="majorBidi" w:cstheme="majorBidi"/>
          <w:sz w:val="24"/>
          <w:szCs w:val="24"/>
        </w:rPr>
        <w:t>ts for bilateral testing. While</w:t>
      </w:r>
      <w:r w:rsidR="00A73E05" w:rsidRPr="00A01EEA">
        <w:rPr>
          <w:rFonts w:asciiTheme="majorBidi" w:hAnsiTheme="majorBidi" w:cstheme="majorBidi"/>
          <w:sz w:val="24"/>
          <w:szCs w:val="24"/>
        </w:rPr>
        <w:t xml:space="preserve"> the expression of force will always be greater on two limbs than one, multiple movement demands for team sport athletes are performed unilaterally such as sprinting, jumping, and changing direction (</w:t>
      </w:r>
      <w:r w:rsidR="004D465A">
        <w:rPr>
          <w:rFonts w:asciiTheme="majorBidi" w:hAnsiTheme="majorBidi" w:cstheme="majorBidi"/>
          <w:sz w:val="24"/>
          <w:szCs w:val="24"/>
        </w:rPr>
        <w:t>2</w:t>
      </w:r>
      <w:r w:rsidR="00A73E05" w:rsidRPr="00A01EEA">
        <w:rPr>
          <w:rFonts w:asciiTheme="majorBidi" w:hAnsiTheme="majorBidi" w:cstheme="majorBidi"/>
          <w:sz w:val="24"/>
          <w:szCs w:val="24"/>
        </w:rPr>
        <w:t xml:space="preserve">). Thus, testing protocols should reflect the movement demands athletes are exposed to and quantifying the DSI for each limb separately may highlight existing strength and power discrepancies which may subsequently inform program design for practitioners. </w:t>
      </w:r>
    </w:p>
    <w:p w:rsidR="00A73E05" w:rsidRPr="00A01EEA" w:rsidRDefault="00A73E05" w:rsidP="00A73E05">
      <w:pPr>
        <w:spacing w:line="480" w:lineRule="auto"/>
        <w:jc w:val="both"/>
        <w:rPr>
          <w:rFonts w:asciiTheme="majorBidi" w:hAnsiTheme="majorBidi" w:cstheme="majorBidi"/>
          <w:sz w:val="24"/>
          <w:szCs w:val="24"/>
        </w:rPr>
      </w:pPr>
      <w:r w:rsidRPr="00A01EEA">
        <w:rPr>
          <w:rFonts w:asciiTheme="majorBidi" w:hAnsiTheme="majorBidi" w:cstheme="majorBidi"/>
          <w:sz w:val="24"/>
          <w:szCs w:val="24"/>
        </w:rPr>
        <w:t>The aims of the present study were to quantify the reliability of the unilateral isometric squat and CMJ PF in respect to reportin</w:t>
      </w:r>
      <w:r w:rsidR="00D1752F">
        <w:rPr>
          <w:rFonts w:asciiTheme="majorBidi" w:hAnsiTheme="majorBidi" w:cstheme="majorBidi"/>
          <w:sz w:val="24"/>
          <w:szCs w:val="24"/>
        </w:rPr>
        <w:t xml:space="preserve">g separate DSI ratios for right vs. left and dominant vs. </w:t>
      </w:r>
      <w:r w:rsidRPr="00A01EEA">
        <w:rPr>
          <w:rFonts w:asciiTheme="majorBidi" w:hAnsiTheme="majorBidi" w:cstheme="majorBidi"/>
          <w:sz w:val="24"/>
          <w:szCs w:val="24"/>
        </w:rPr>
        <w:t>non-dominant limbs. T</w:t>
      </w:r>
      <w:r w:rsidR="00700B8D">
        <w:rPr>
          <w:rFonts w:asciiTheme="majorBidi" w:hAnsiTheme="majorBidi" w:cstheme="majorBidi"/>
          <w:sz w:val="24"/>
          <w:szCs w:val="24"/>
        </w:rPr>
        <w:t xml:space="preserve">his </w:t>
      </w:r>
      <w:r w:rsidR="00BA1978" w:rsidRPr="00761D5A">
        <w:rPr>
          <w:rFonts w:asciiTheme="majorBidi" w:hAnsiTheme="majorBidi" w:cstheme="majorBidi"/>
          <w:sz w:val="24"/>
          <w:szCs w:val="24"/>
        </w:rPr>
        <w:t>provide</w:t>
      </w:r>
      <w:r w:rsidR="00700B8D" w:rsidRPr="00761D5A">
        <w:rPr>
          <w:rFonts w:asciiTheme="majorBidi" w:hAnsiTheme="majorBidi" w:cstheme="majorBidi"/>
          <w:sz w:val="24"/>
          <w:szCs w:val="24"/>
        </w:rPr>
        <w:t>d</w:t>
      </w:r>
      <w:r w:rsidRPr="00A01EEA">
        <w:rPr>
          <w:rFonts w:asciiTheme="majorBidi" w:hAnsiTheme="majorBidi" w:cstheme="majorBidi"/>
          <w:sz w:val="24"/>
          <w:szCs w:val="24"/>
        </w:rPr>
        <w:t xml:space="preserve"> data for the unilateral DSI which does not exist to date and could help practitioners make informed decisions about its utility. It was hypothesised that each test would display acceptable levels of reliability and that significant differences would exist between limbs for the DSI. </w:t>
      </w:r>
    </w:p>
    <w:p w:rsidR="00A73E05" w:rsidRDefault="00A73E05" w:rsidP="00A73E05">
      <w:pPr>
        <w:spacing w:line="480" w:lineRule="auto"/>
        <w:jc w:val="both"/>
        <w:rPr>
          <w:rFonts w:asciiTheme="majorBidi" w:hAnsiTheme="majorBidi" w:cstheme="majorBidi"/>
          <w:sz w:val="24"/>
          <w:szCs w:val="24"/>
        </w:rPr>
      </w:pPr>
    </w:p>
    <w:p w:rsidR="00A73E05" w:rsidRDefault="00A73E05" w:rsidP="00A73E05">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METHODS</w:t>
      </w:r>
    </w:p>
    <w:p w:rsidR="009208D0" w:rsidRDefault="009208D0" w:rsidP="00A73E05">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Experimental Approach to the Problem</w:t>
      </w:r>
    </w:p>
    <w:p w:rsidR="009208D0" w:rsidRPr="009208D0" w:rsidRDefault="00233ECC" w:rsidP="00A73E05">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This study used a test-retest design enabling within and between-session reliability statistics to be computed for both PF measures during the </w:t>
      </w:r>
      <w:r w:rsidR="008561B2">
        <w:rPr>
          <w:rFonts w:asciiTheme="majorBidi" w:hAnsiTheme="majorBidi" w:cstheme="majorBidi"/>
          <w:sz w:val="24"/>
          <w:szCs w:val="24"/>
        </w:rPr>
        <w:t xml:space="preserve">unilateral isometric squat, </w:t>
      </w:r>
      <w:r>
        <w:rPr>
          <w:rFonts w:asciiTheme="majorBidi" w:hAnsiTheme="majorBidi" w:cstheme="majorBidi"/>
          <w:sz w:val="24"/>
          <w:szCs w:val="24"/>
        </w:rPr>
        <w:t>CMJ</w:t>
      </w:r>
      <w:r w:rsidR="008561B2">
        <w:rPr>
          <w:rFonts w:asciiTheme="majorBidi" w:hAnsiTheme="majorBidi" w:cstheme="majorBidi"/>
          <w:sz w:val="24"/>
          <w:szCs w:val="24"/>
        </w:rPr>
        <w:t>, and</w:t>
      </w:r>
      <w:r>
        <w:rPr>
          <w:rFonts w:asciiTheme="majorBidi" w:hAnsiTheme="majorBidi" w:cstheme="majorBidi"/>
          <w:sz w:val="24"/>
          <w:szCs w:val="24"/>
        </w:rPr>
        <w:t xml:space="preserve"> DSI. When quantifying asymmetries, it has been shown that</w:t>
      </w:r>
      <w:r w:rsidR="009208D0">
        <w:rPr>
          <w:rFonts w:asciiTheme="majorBidi" w:hAnsiTheme="majorBidi" w:cstheme="majorBidi"/>
          <w:sz w:val="24"/>
          <w:szCs w:val="24"/>
        </w:rPr>
        <w:t xml:space="preserve"> </w:t>
      </w:r>
      <w:r>
        <w:rPr>
          <w:rFonts w:asciiTheme="majorBidi" w:hAnsiTheme="majorBidi" w:cstheme="majorBidi"/>
          <w:sz w:val="24"/>
          <w:szCs w:val="24"/>
        </w:rPr>
        <w:t xml:space="preserve">inter-limb differences rarely </w:t>
      </w:r>
      <w:r>
        <w:rPr>
          <w:rFonts w:asciiTheme="majorBidi" w:hAnsiTheme="majorBidi" w:cstheme="majorBidi"/>
          <w:sz w:val="24"/>
          <w:szCs w:val="24"/>
        </w:rPr>
        <w:lastRenderedPageBreak/>
        <w:t>correspond between left vs. right and dominant vs. non-dominant limbs (</w:t>
      </w:r>
      <w:r w:rsidR="00BC45F1">
        <w:rPr>
          <w:rFonts w:asciiTheme="majorBidi" w:hAnsiTheme="majorBidi" w:cstheme="majorBidi"/>
          <w:sz w:val="24"/>
          <w:szCs w:val="24"/>
        </w:rPr>
        <w:t>11</w:t>
      </w:r>
      <w:r>
        <w:rPr>
          <w:rFonts w:asciiTheme="majorBidi" w:hAnsiTheme="majorBidi" w:cstheme="majorBidi"/>
          <w:sz w:val="24"/>
          <w:szCs w:val="24"/>
        </w:rPr>
        <w:t>); thus, uni</w:t>
      </w:r>
      <w:r w:rsidR="004B2F41">
        <w:rPr>
          <w:rFonts w:asciiTheme="majorBidi" w:hAnsiTheme="majorBidi" w:cstheme="majorBidi"/>
          <w:sz w:val="24"/>
          <w:szCs w:val="24"/>
        </w:rPr>
        <w:t>lateral DSI scores were calculated</w:t>
      </w:r>
      <w:r>
        <w:rPr>
          <w:rFonts w:asciiTheme="majorBidi" w:hAnsiTheme="majorBidi" w:cstheme="majorBidi"/>
          <w:sz w:val="24"/>
          <w:szCs w:val="24"/>
        </w:rPr>
        <w:t xml:space="preserve"> both ways. Differen</w:t>
      </w:r>
      <w:r w:rsidR="004B2F41">
        <w:rPr>
          <w:rFonts w:asciiTheme="majorBidi" w:hAnsiTheme="majorBidi" w:cstheme="majorBidi"/>
          <w:sz w:val="24"/>
          <w:szCs w:val="24"/>
        </w:rPr>
        <w:t>ces between limbs for PF were computed</w:t>
      </w:r>
      <w:r>
        <w:rPr>
          <w:rFonts w:asciiTheme="majorBidi" w:hAnsiTheme="majorBidi" w:cstheme="majorBidi"/>
          <w:sz w:val="24"/>
          <w:szCs w:val="24"/>
        </w:rPr>
        <w:t xml:space="preserve"> via paired samples </w:t>
      </w:r>
      <w:r w:rsidRPr="00233ECC">
        <w:rPr>
          <w:rFonts w:asciiTheme="majorBidi" w:hAnsiTheme="majorBidi" w:cstheme="majorBidi"/>
          <w:i/>
          <w:iCs/>
          <w:sz w:val="24"/>
          <w:szCs w:val="24"/>
        </w:rPr>
        <w:t>t</w:t>
      </w:r>
      <w:r>
        <w:rPr>
          <w:rFonts w:asciiTheme="majorBidi" w:hAnsiTheme="majorBidi" w:cstheme="majorBidi"/>
          <w:sz w:val="24"/>
          <w:szCs w:val="24"/>
        </w:rPr>
        <w:t>-tests</w:t>
      </w:r>
      <w:r w:rsidR="00DC7668">
        <w:rPr>
          <w:rFonts w:asciiTheme="majorBidi" w:hAnsiTheme="majorBidi" w:cstheme="majorBidi"/>
          <w:sz w:val="24"/>
          <w:szCs w:val="24"/>
        </w:rPr>
        <w:t xml:space="preserve"> with percentage change and effect sizes also computed. To the authors’ knowledge, no study to date has investigated the unilateral DSI and with the heightened levels of instability associated with unilateral training</w:t>
      </w:r>
      <w:r w:rsidR="004D465A">
        <w:rPr>
          <w:rFonts w:asciiTheme="majorBidi" w:hAnsiTheme="majorBidi" w:cstheme="majorBidi"/>
          <w:sz w:val="24"/>
          <w:szCs w:val="24"/>
        </w:rPr>
        <w:t xml:space="preserve"> (2</w:t>
      </w:r>
      <w:r w:rsidR="00DC7668">
        <w:rPr>
          <w:rFonts w:asciiTheme="majorBidi" w:hAnsiTheme="majorBidi" w:cstheme="majorBidi"/>
          <w:sz w:val="24"/>
          <w:szCs w:val="24"/>
        </w:rPr>
        <w:t>)</w:t>
      </w:r>
      <w:r w:rsidR="002768DC">
        <w:rPr>
          <w:rFonts w:asciiTheme="majorBidi" w:hAnsiTheme="majorBidi" w:cstheme="majorBidi"/>
          <w:sz w:val="24"/>
          <w:szCs w:val="24"/>
        </w:rPr>
        <w:t>, reporting on its reliability wa</w:t>
      </w:r>
      <w:r w:rsidR="00DC7668">
        <w:rPr>
          <w:rFonts w:asciiTheme="majorBidi" w:hAnsiTheme="majorBidi" w:cstheme="majorBidi"/>
          <w:sz w:val="24"/>
          <w:szCs w:val="24"/>
        </w:rPr>
        <w:t xml:space="preserve">s critical to understand its future applicability for practitioners. </w:t>
      </w:r>
    </w:p>
    <w:p w:rsidR="009208D0" w:rsidRDefault="009208D0" w:rsidP="00A73E05">
      <w:pPr>
        <w:spacing w:line="480" w:lineRule="auto"/>
        <w:jc w:val="both"/>
        <w:rPr>
          <w:rFonts w:asciiTheme="majorBidi" w:hAnsiTheme="majorBidi" w:cstheme="majorBidi"/>
          <w:b/>
          <w:bCs/>
          <w:sz w:val="24"/>
          <w:szCs w:val="24"/>
        </w:rPr>
      </w:pPr>
    </w:p>
    <w:p w:rsidR="00A73E05" w:rsidRPr="006A1FAC" w:rsidRDefault="00E86C44" w:rsidP="00A73E05">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Subjects</w:t>
      </w:r>
    </w:p>
    <w:p w:rsidR="00A73E05" w:rsidRPr="00F71835" w:rsidRDefault="00E86C44" w:rsidP="00A73E05">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Twenty-eight recreational </w:t>
      </w:r>
      <w:r w:rsidRPr="00761D5A">
        <w:rPr>
          <w:rFonts w:asciiTheme="majorBidi" w:hAnsiTheme="majorBidi" w:cstheme="majorBidi"/>
          <w:sz w:val="24"/>
          <w:szCs w:val="24"/>
        </w:rPr>
        <w:t>male soccer and rugby</w:t>
      </w:r>
      <w:r w:rsidR="00A73E05" w:rsidRPr="00F71835">
        <w:rPr>
          <w:rFonts w:asciiTheme="majorBidi" w:hAnsiTheme="majorBidi" w:cstheme="majorBidi"/>
          <w:sz w:val="24"/>
          <w:szCs w:val="24"/>
        </w:rPr>
        <w:t xml:space="preserve"> athletes (age = 27.29 ± 4.6 years; mass = 80.72 ± 9.26 kg; height = 1.81 ± 0.06 m)</w:t>
      </w:r>
      <w:r>
        <w:rPr>
          <w:rFonts w:asciiTheme="majorBidi" w:hAnsiTheme="majorBidi" w:cstheme="majorBidi"/>
          <w:sz w:val="24"/>
          <w:szCs w:val="24"/>
        </w:rPr>
        <w:t xml:space="preserve">, </w:t>
      </w:r>
      <w:r w:rsidRPr="00761D5A">
        <w:rPr>
          <w:rFonts w:asciiTheme="majorBidi" w:hAnsiTheme="majorBidi" w:cstheme="majorBidi"/>
          <w:sz w:val="24"/>
          <w:szCs w:val="24"/>
        </w:rPr>
        <w:t>with a minimum of 5 years’ experience competing in their respective sport</w:t>
      </w:r>
      <w:r w:rsidR="00A73E05" w:rsidRPr="00F71835">
        <w:rPr>
          <w:rFonts w:asciiTheme="majorBidi" w:hAnsiTheme="majorBidi" w:cstheme="majorBidi"/>
          <w:sz w:val="24"/>
          <w:szCs w:val="24"/>
        </w:rPr>
        <w:t xml:space="preserve"> volunteered to </w:t>
      </w:r>
      <w:r w:rsidR="00A73E05">
        <w:rPr>
          <w:rFonts w:asciiTheme="majorBidi" w:hAnsiTheme="majorBidi" w:cstheme="majorBidi"/>
          <w:sz w:val="24"/>
          <w:szCs w:val="24"/>
        </w:rPr>
        <w:t>participate</w:t>
      </w:r>
      <w:r w:rsidR="00A73E05" w:rsidRPr="00F71835">
        <w:rPr>
          <w:rFonts w:asciiTheme="majorBidi" w:hAnsiTheme="majorBidi" w:cstheme="majorBidi"/>
          <w:sz w:val="24"/>
          <w:szCs w:val="24"/>
        </w:rPr>
        <w:t xml:space="preserve"> in this study. A minimum of 27 participants was determined from a priori power analysis using G*Power (Version 3.1, University of Dusseldorf, Germany) implementing statistical power of 0.8 and a type 1 alpha level of 0.05 which has been used in comparable literature (</w:t>
      </w:r>
      <w:r w:rsidR="00BC45F1">
        <w:rPr>
          <w:rFonts w:asciiTheme="majorBidi" w:hAnsiTheme="majorBidi" w:cstheme="majorBidi"/>
          <w:sz w:val="24"/>
          <w:szCs w:val="24"/>
        </w:rPr>
        <w:t>10</w:t>
      </w:r>
      <w:r w:rsidR="00A73E05" w:rsidRPr="00F71835">
        <w:rPr>
          <w:rFonts w:asciiTheme="majorBidi" w:hAnsiTheme="majorBidi" w:cstheme="majorBidi"/>
          <w:sz w:val="24"/>
          <w:szCs w:val="24"/>
        </w:rPr>
        <w:t>). Participants were required to attend on three occa</w:t>
      </w:r>
      <w:r w:rsidR="00E4361F">
        <w:rPr>
          <w:rFonts w:asciiTheme="majorBidi" w:hAnsiTheme="majorBidi" w:cstheme="majorBidi"/>
          <w:sz w:val="24"/>
          <w:szCs w:val="24"/>
        </w:rPr>
        <w:t>sions, inclusive of a familiariz</w:t>
      </w:r>
      <w:r w:rsidR="00A73E05" w:rsidRPr="00F71835">
        <w:rPr>
          <w:rFonts w:asciiTheme="majorBidi" w:hAnsiTheme="majorBidi" w:cstheme="majorBidi"/>
          <w:sz w:val="24"/>
          <w:szCs w:val="24"/>
        </w:rPr>
        <w:t>ation and</w:t>
      </w:r>
      <w:r w:rsidR="002C3083">
        <w:rPr>
          <w:rFonts w:asciiTheme="majorBidi" w:hAnsiTheme="majorBidi" w:cstheme="majorBidi"/>
          <w:sz w:val="24"/>
          <w:szCs w:val="24"/>
        </w:rPr>
        <w:t xml:space="preserve"> two experimental test sessions; </w:t>
      </w:r>
      <w:r w:rsidR="002C3083" w:rsidRPr="00761D5A">
        <w:rPr>
          <w:rFonts w:asciiTheme="majorBidi" w:hAnsiTheme="majorBidi" w:cstheme="majorBidi"/>
          <w:sz w:val="24"/>
          <w:szCs w:val="24"/>
        </w:rPr>
        <w:t>all of which were</w:t>
      </w:r>
      <w:r w:rsidR="00A73E05" w:rsidRPr="00761D5A">
        <w:rPr>
          <w:rFonts w:asciiTheme="majorBidi" w:hAnsiTheme="majorBidi" w:cstheme="majorBidi"/>
          <w:sz w:val="24"/>
          <w:szCs w:val="24"/>
        </w:rPr>
        <w:t xml:space="preserve"> separated by one week</w:t>
      </w:r>
      <w:r w:rsidR="00A73E05" w:rsidRPr="00F71835">
        <w:rPr>
          <w:rFonts w:asciiTheme="majorBidi" w:hAnsiTheme="majorBidi" w:cstheme="majorBidi"/>
          <w:sz w:val="24"/>
          <w:szCs w:val="24"/>
        </w:rPr>
        <w:t xml:space="preserve">. Participants were required to complete informed consent forms to demonstrate that they were willing and able to undertake all testing protocols. Inclusion criteria required all participants to have a minimum of six months resistance training experience, with any participant excluded from the study if they had experienced a lower body injury at the time of testing. </w:t>
      </w:r>
      <w:r w:rsidR="00A73E05" w:rsidRPr="00761D5A">
        <w:rPr>
          <w:rFonts w:asciiTheme="majorBidi" w:hAnsiTheme="majorBidi" w:cstheme="majorBidi"/>
          <w:sz w:val="24"/>
          <w:szCs w:val="24"/>
        </w:rPr>
        <w:t xml:space="preserve">Ethical approval was granted from the </w:t>
      </w:r>
      <w:r w:rsidR="009365BB" w:rsidRPr="00761D5A">
        <w:rPr>
          <w:rFonts w:asciiTheme="majorBidi" w:hAnsiTheme="majorBidi" w:cstheme="majorBidi"/>
          <w:sz w:val="24"/>
          <w:szCs w:val="24"/>
        </w:rPr>
        <w:t>appropriate research and ethics committee</w:t>
      </w:r>
      <w:r w:rsidR="00A73E05" w:rsidRPr="00761D5A">
        <w:rPr>
          <w:rFonts w:asciiTheme="majorBidi" w:hAnsiTheme="majorBidi" w:cstheme="majorBidi"/>
          <w:sz w:val="24"/>
          <w:szCs w:val="24"/>
        </w:rPr>
        <w:t>.</w:t>
      </w:r>
      <w:r w:rsidR="00A73E05" w:rsidRPr="00F71835">
        <w:rPr>
          <w:rFonts w:asciiTheme="majorBidi" w:hAnsiTheme="majorBidi" w:cstheme="majorBidi"/>
          <w:sz w:val="24"/>
          <w:szCs w:val="24"/>
        </w:rPr>
        <w:t xml:space="preserve"> </w:t>
      </w:r>
    </w:p>
    <w:p w:rsidR="00A73E05" w:rsidRPr="00F71835" w:rsidRDefault="00A73E05" w:rsidP="00A73E05">
      <w:pPr>
        <w:spacing w:line="480" w:lineRule="auto"/>
        <w:jc w:val="both"/>
        <w:rPr>
          <w:rFonts w:asciiTheme="majorBidi" w:hAnsiTheme="majorBidi" w:cstheme="majorBidi"/>
          <w:sz w:val="24"/>
          <w:szCs w:val="24"/>
        </w:rPr>
      </w:pPr>
    </w:p>
    <w:p w:rsidR="00A73E05" w:rsidRPr="006A1FAC" w:rsidRDefault="00233ECC" w:rsidP="00A73E05">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Procedures</w:t>
      </w:r>
    </w:p>
    <w:p w:rsidR="00A73E05" w:rsidRPr="00233ECC" w:rsidRDefault="00A73E05" w:rsidP="00233ECC">
      <w:pPr>
        <w:spacing w:line="480" w:lineRule="auto"/>
        <w:jc w:val="both"/>
        <w:rPr>
          <w:rFonts w:asciiTheme="majorBidi" w:hAnsiTheme="majorBidi" w:cstheme="majorBidi"/>
          <w:sz w:val="24"/>
          <w:szCs w:val="24"/>
        </w:rPr>
      </w:pPr>
      <w:r w:rsidRPr="00F71835">
        <w:rPr>
          <w:rFonts w:asciiTheme="majorBidi" w:hAnsiTheme="majorBidi" w:cstheme="majorBidi"/>
          <w:sz w:val="24"/>
          <w:szCs w:val="24"/>
        </w:rPr>
        <w:lastRenderedPageBreak/>
        <w:t>Each participant performed three trials on eac</w:t>
      </w:r>
      <w:r>
        <w:rPr>
          <w:rFonts w:asciiTheme="majorBidi" w:hAnsiTheme="majorBidi" w:cstheme="majorBidi"/>
          <w:sz w:val="24"/>
          <w:szCs w:val="24"/>
        </w:rPr>
        <w:t xml:space="preserve">h limb for the unilateral isometric squat and CMJ </w:t>
      </w:r>
      <w:r w:rsidRPr="00F71835">
        <w:rPr>
          <w:rFonts w:asciiTheme="majorBidi" w:hAnsiTheme="majorBidi" w:cstheme="majorBidi"/>
          <w:sz w:val="24"/>
          <w:szCs w:val="24"/>
        </w:rPr>
        <w:t xml:space="preserve">in a test-retest design; on a single force platform (PASPORT force plate, PASCO Scientific, California, USA) sampling at 1000 Hz. </w:t>
      </w:r>
      <w:r w:rsidRPr="00761D5A">
        <w:rPr>
          <w:rFonts w:asciiTheme="majorBidi" w:hAnsiTheme="majorBidi" w:cstheme="majorBidi"/>
          <w:sz w:val="24"/>
          <w:szCs w:val="24"/>
        </w:rPr>
        <w:t xml:space="preserve">Test order was randomized so as to </w:t>
      </w:r>
      <w:r w:rsidR="009C2246" w:rsidRPr="00DB2AC6">
        <w:rPr>
          <w:rFonts w:asciiTheme="majorBidi" w:hAnsiTheme="majorBidi" w:cstheme="majorBidi"/>
          <w:sz w:val="24"/>
          <w:szCs w:val="24"/>
        </w:rPr>
        <w:t>minimiz</w:t>
      </w:r>
      <w:r w:rsidR="00851B2E" w:rsidRPr="00DB2AC6">
        <w:rPr>
          <w:rFonts w:asciiTheme="majorBidi" w:hAnsiTheme="majorBidi" w:cstheme="majorBidi"/>
          <w:sz w:val="24"/>
          <w:szCs w:val="24"/>
        </w:rPr>
        <w:t>e</w:t>
      </w:r>
      <w:r w:rsidR="00851B2E" w:rsidRPr="00761D5A">
        <w:rPr>
          <w:rFonts w:asciiTheme="majorBidi" w:hAnsiTheme="majorBidi" w:cstheme="majorBidi"/>
          <w:sz w:val="24"/>
          <w:szCs w:val="24"/>
        </w:rPr>
        <w:t xml:space="preserve"> the potential effects of fatigue for any one test</w:t>
      </w:r>
      <w:r w:rsidRPr="00761D5A">
        <w:rPr>
          <w:rFonts w:asciiTheme="majorBidi" w:hAnsiTheme="majorBidi" w:cstheme="majorBidi"/>
          <w:sz w:val="24"/>
          <w:szCs w:val="24"/>
        </w:rPr>
        <w:t>.</w:t>
      </w:r>
      <w:r w:rsidR="00E4361F">
        <w:rPr>
          <w:rFonts w:asciiTheme="majorBidi" w:hAnsiTheme="majorBidi" w:cstheme="majorBidi"/>
          <w:sz w:val="24"/>
          <w:szCs w:val="24"/>
        </w:rPr>
        <w:t xml:space="preserve"> During the familiariz</w:t>
      </w:r>
      <w:r w:rsidRPr="00F71835">
        <w:rPr>
          <w:rFonts w:asciiTheme="majorBidi" w:hAnsiTheme="majorBidi" w:cstheme="majorBidi"/>
          <w:sz w:val="24"/>
          <w:szCs w:val="24"/>
        </w:rPr>
        <w:t xml:space="preserve">ation session, participants were provided with the relevant test </w:t>
      </w:r>
      <w:r w:rsidR="002C3083">
        <w:rPr>
          <w:rFonts w:asciiTheme="majorBidi" w:hAnsiTheme="majorBidi" w:cstheme="majorBidi"/>
          <w:sz w:val="24"/>
          <w:szCs w:val="24"/>
        </w:rPr>
        <w:t xml:space="preserve">instructions and </w:t>
      </w:r>
      <w:r w:rsidR="002C3083" w:rsidRPr="00761D5A">
        <w:rPr>
          <w:rFonts w:asciiTheme="majorBidi" w:hAnsiTheme="majorBidi" w:cstheme="majorBidi"/>
          <w:sz w:val="24"/>
          <w:szCs w:val="24"/>
        </w:rPr>
        <w:t>instructed</w:t>
      </w:r>
      <w:r w:rsidRPr="00F71835">
        <w:rPr>
          <w:rFonts w:asciiTheme="majorBidi" w:hAnsiTheme="majorBidi" w:cstheme="majorBidi"/>
          <w:sz w:val="24"/>
          <w:szCs w:val="24"/>
        </w:rPr>
        <w:t xml:space="preserve"> to practice each assessment until they reached a satisfactory level of technical competence</w:t>
      </w:r>
      <w:r w:rsidR="00851B2E">
        <w:rPr>
          <w:rFonts w:asciiTheme="majorBidi" w:hAnsiTheme="majorBidi" w:cstheme="majorBidi"/>
          <w:sz w:val="24"/>
          <w:szCs w:val="24"/>
        </w:rPr>
        <w:t xml:space="preserve"> </w:t>
      </w:r>
      <w:r w:rsidR="00851B2E" w:rsidRPr="00761D5A">
        <w:rPr>
          <w:rFonts w:asciiTheme="majorBidi" w:hAnsiTheme="majorBidi" w:cstheme="majorBidi"/>
          <w:sz w:val="24"/>
          <w:szCs w:val="24"/>
        </w:rPr>
        <w:t>and to reduce any learning effects</w:t>
      </w:r>
      <w:r w:rsidR="000532F4" w:rsidRPr="00761D5A">
        <w:rPr>
          <w:rFonts w:asciiTheme="majorBidi" w:hAnsiTheme="majorBidi" w:cstheme="majorBidi"/>
          <w:sz w:val="24"/>
          <w:szCs w:val="24"/>
        </w:rPr>
        <w:t>. T</w:t>
      </w:r>
      <w:r w:rsidR="002C3083" w:rsidRPr="00761D5A">
        <w:rPr>
          <w:rFonts w:asciiTheme="majorBidi" w:hAnsiTheme="majorBidi" w:cstheme="majorBidi"/>
          <w:sz w:val="24"/>
          <w:szCs w:val="24"/>
        </w:rPr>
        <w:t>his</w:t>
      </w:r>
      <w:r w:rsidR="000532F4" w:rsidRPr="00761D5A">
        <w:rPr>
          <w:rFonts w:asciiTheme="majorBidi" w:hAnsiTheme="majorBidi" w:cstheme="majorBidi"/>
          <w:sz w:val="24"/>
          <w:szCs w:val="24"/>
        </w:rPr>
        <w:t xml:space="preserve"> was also</w:t>
      </w:r>
      <w:r w:rsidR="002C3083" w:rsidRPr="00761D5A">
        <w:rPr>
          <w:rFonts w:asciiTheme="majorBidi" w:hAnsiTheme="majorBidi" w:cstheme="majorBidi"/>
          <w:sz w:val="24"/>
          <w:szCs w:val="24"/>
        </w:rPr>
        <w:t xml:space="preserve"> assessed by an accredited strength and conditioning coach</w:t>
      </w:r>
      <w:r w:rsidR="000532F4" w:rsidRPr="00761D5A">
        <w:rPr>
          <w:rFonts w:asciiTheme="majorBidi" w:hAnsiTheme="majorBidi" w:cstheme="majorBidi"/>
          <w:sz w:val="24"/>
          <w:szCs w:val="24"/>
        </w:rPr>
        <w:t xml:space="preserve"> throughout</w:t>
      </w:r>
      <w:r w:rsidRPr="00761D5A">
        <w:rPr>
          <w:rFonts w:asciiTheme="majorBidi" w:hAnsiTheme="majorBidi" w:cstheme="majorBidi"/>
          <w:sz w:val="24"/>
          <w:szCs w:val="24"/>
        </w:rPr>
        <w:t>.</w:t>
      </w:r>
      <w:r w:rsidR="002E1A72">
        <w:rPr>
          <w:rFonts w:asciiTheme="majorBidi" w:hAnsiTheme="majorBidi" w:cstheme="majorBidi"/>
          <w:sz w:val="24"/>
          <w:szCs w:val="24"/>
        </w:rPr>
        <w:t xml:space="preserve"> </w:t>
      </w:r>
      <w:r w:rsidR="009C2246">
        <w:rPr>
          <w:rFonts w:asciiTheme="majorBidi" w:hAnsiTheme="majorBidi" w:cstheme="majorBidi"/>
          <w:sz w:val="24"/>
          <w:szCs w:val="24"/>
        </w:rPr>
        <w:t xml:space="preserve">A </w:t>
      </w:r>
      <w:r w:rsidR="009C2246" w:rsidRPr="00DB2AC6">
        <w:rPr>
          <w:rFonts w:asciiTheme="majorBidi" w:hAnsiTheme="majorBidi" w:cstheme="majorBidi"/>
          <w:sz w:val="24"/>
          <w:szCs w:val="24"/>
        </w:rPr>
        <w:t>standardiz</w:t>
      </w:r>
      <w:r w:rsidRPr="00DB2AC6">
        <w:rPr>
          <w:rFonts w:asciiTheme="majorBidi" w:hAnsiTheme="majorBidi" w:cstheme="majorBidi"/>
          <w:sz w:val="24"/>
          <w:szCs w:val="24"/>
        </w:rPr>
        <w:t>ed</w:t>
      </w:r>
      <w:r w:rsidRPr="00F71835">
        <w:rPr>
          <w:rFonts w:asciiTheme="majorBidi" w:hAnsiTheme="majorBidi" w:cstheme="majorBidi"/>
          <w:sz w:val="24"/>
          <w:szCs w:val="24"/>
        </w:rPr>
        <w:t xml:space="preserve"> dynamic warm up was conducted prior to each session</w:t>
      </w:r>
      <w:r>
        <w:rPr>
          <w:rFonts w:asciiTheme="majorBidi" w:hAnsiTheme="majorBidi" w:cstheme="majorBidi"/>
          <w:sz w:val="24"/>
          <w:szCs w:val="24"/>
        </w:rPr>
        <w:t xml:space="preserve"> consisting of a wide variety of dynamic stretches (focusing on mobilising the ankles, hips, and thoracic spine) and</w:t>
      </w:r>
      <w:r w:rsidRPr="00F71835">
        <w:rPr>
          <w:rFonts w:asciiTheme="majorBidi" w:hAnsiTheme="majorBidi" w:cstheme="majorBidi"/>
          <w:sz w:val="24"/>
          <w:szCs w:val="24"/>
        </w:rPr>
        <w:t xml:space="preserve"> three practice trials at 60, 80, and 100% perceived effort</w:t>
      </w:r>
      <w:r w:rsidR="00C16BD8">
        <w:rPr>
          <w:rFonts w:asciiTheme="majorBidi" w:hAnsiTheme="majorBidi" w:cstheme="majorBidi"/>
          <w:sz w:val="24"/>
          <w:szCs w:val="24"/>
        </w:rPr>
        <w:t xml:space="preserve"> </w:t>
      </w:r>
      <w:r w:rsidR="00C16BD8" w:rsidRPr="00761D5A">
        <w:rPr>
          <w:rFonts w:asciiTheme="majorBidi" w:hAnsiTheme="majorBidi" w:cstheme="majorBidi"/>
          <w:sz w:val="24"/>
          <w:szCs w:val="24"/>
        </w:rPr>
        <w:t>for each test. Three</w:t>
      </w:r>
      <w:r w:rsidRPr="00761D5A">
        <w:rPr>
          <w:rFonts w:asciiTheme="majorBidi" w:hAnsiTheme="majorBidi" w:cstheme="majorBidi"/>
          <w:sz w:val="24"/>
          <w:szCs w:val="24"/>
        </w:rPr>
        <w:t xml:space="preserve"> minutes of rest was provided after the final warm up trial b</w:t>
      </w:r>
      <w:r w:rsidR="00C16BD8" w:rsidRPr="00761D5A">
        <w:rPr>
          <w:rFonts w:asciiTheme="majorBidi" w:hAnsiTheme="majorBidi" w:cstheme="majorBidi"/>
          <w:sz w:val="24"/>
          <w:szCs w:val="24"/>
        </w:rPr>
        <w:t>efore undertaking the first trial during the isometric squat</w:t>
      </w:r>
      <w:r w:rsidRPr="00761D5A">
        <w:rPr>
          <w:rFonts w:asciiTheme="majorBidi" w:hAnsiTheme="majorBidi" w:cstheme="majorBidi"/>
          <w:sz w:val="24"/>
          <w:szCs w:val="24"/>
        </w:rPr>
        <w:t>.</w:t>
      </w:r>
      <w:r w:rsidRPr="00F71835">
        <w:rPr>
          <w:rFonts w:asciiTheme="majorBidi" w:hAnsiTheme="majorBidi" w:cstheme="majorBidi"/>
          <w:sz w:val="24"/>
          <w:szCs w:val="24"/>
        </w:rPr>
        <w:t xml:space="preserve"> </w:t>
      </w:r>
    </w:p>
    <w:p w:rsidR="00A73E05" w:rsidRPr="00F71835" w:rsidRDefault="00A73E05" w:rsidP="00A73E05">
      <w:pPr>
        <w:spacing w:line="480" w:lineRule="auto"/>
        <w:jc w:val="both"/>
        <w:rPr>
          <w:rFonts w:asciiTheme="majorBidi" w:hAnsiTheme="majorBidi" w:cstheme="majorBidi"/>
          <w:sz w:val="24"/>
          <w:szCs w:val="24"/>
        </w:rPr>
      </w:pPr>
      <w:r w:rsidRPr="00F71835">
        <w:rPr>
          <w:rFonts w:asciiTheme="majorBidi" w:hAnsiTheme="majorBidi" w:cstheme="majorBidi"/>
          <w:i/>
          <w:iCs/>
          <w:sz w:val="24"/>
          <w:szCs w:val="24"/>
        </w:rPr>
        <w:t xml:space="preserve">Unilateral Isometric Squat. </w:t>
      </w:r>
      <w:r w:rsidRPr="00F71835">
        <w:rPr>
          <w:rFonts w:asciiTheme="majorBidi" w:hAnsiTheme="majorBidi" w:cstheme="majorBidi"/>
          <w:sz w:val="24"/>
          <w:szCs w:val="24"/>
        </w:rPr>
        <w:t xml:space="preserve">A custom built ‘ISO rig’ (Absolute Performance, Cardiff, UK) was used for this test protocol (Figures 1a and 1b). A goniometer was used to measure 140° of hip and knee </w:t>
      </w:r>
      <w:r w:rsidR="00E86C44">
        <w:rPr>
          <w:rFonts w:asciiTheme="majorBidi" w:hAnsiTheme="majorBidi" w:cstheme="majorBidi"/>
          <w:sz w:val="24"/>
          <w:szCs w:val="24"/>
        </w:rPr>
        <w:t xml:space="preserve">flexion </w:t>
      </w:r>
      <w:r w:rsidRPr="00F71835">
        <w:rPr>
          <w:rFonts w:asciiTheme="majorBidi" w:hAnsiTheme="majorBidi" w:cstheme="majorBidi"/>
          <w:sz w:val="24"/>
          <w:szCs w:val="24"/>
        </w:rPr>
        <w:t>for each participant, with full extension of the knee joint equalling 180°.</w:t>
      </w:r>
      <w:r w:rsidR="00E86C44">
        <w:rPr>
          <w:rFonts w:asciiTheme="majorBidi" w:hAnsiTheme="majorBidi" w:cstheme="majorBidi"/>
          <w:sz w:val="24"/>
          <w:szCs w:val="24"/>
        </w:rPr>
        <w:t xml:space="preserve"> </w:t>
      </w:r>
      <w:r w:rsidR="00E86C44" w:rsidRPr="00761D5A">
        <w:rPr>
          <w:rFonts w:asciiTheme="majorBidi" w:hAnsiTheme="majorBidi" w:cstheme="majorBidi"/>
          <w:sz w:val="24"/>
          <w:szCs w:val="24"/>
        </w:rPr>
        <w:t>These angles were chosen in line with previous suggestions for this test (2</w:t>
      </w:r>
      <w:r w:rsidR="00BC45F1">
        <w:rPr>
          <w:rFonts w:asciiTheme="majorBidi" w:hAnsiTheme="majorBidi" w:cstheme="majorBidi"/>
          <w:sz w:val="24"/>
          <w:szCs w:val="24"/>
        </w:rPr>
        <w:t>,15</w:t>
      </w:r>
      <w:r w:rsidR="00E86C44" w:rsidRPr="00761D5A">
        <w:rPr>
          <w:rFonts w:asciiTheme="majorBidi" w:hAnsiTheme="majorBidi" w:cstheme="majorBidi"/>
          <w:sz w:val="24"/>
          <w:szCs w:val="24"/>
        </w:rPr>
        <w:t>), and previous literature pertaining to the DSI as well</w:t>
      </w:r>
      <w:r w:rsidR="00BC45F1">
        <w:rPr>
          <w:rFonts w:asciiTheme="majorBidi" w:hAnsiTheme="majorBidi" w:cstheme="majorBidi"/>
          <w:sz w:val="24"/>
          <w:szCs w:val="24"/>
        </w:rPr>
        <w:t xml:space="preserve"> (7</w:t>
      </w:r>
      <w:r w:rsidR="00E86C44" w:rsidRPr="00761D5A">
        <w:rPr>
          <w:rFonts w:asciiTheme="majorBidi" w:hAnsiTheme="majorBidi" w:cstheme="majorBidi"/>
          <w:sz w:val="24"/>
          <w:szCs w:val="24"/>
        </w:rPr>
        <w:t>). Furthermore, these angles represented a relatively small amount of flexion at the hip and knee joints, which is likely favourable given the added instability of being on one limb.</w:t>
      </w:r>
      <w:r w:rsidRPr="00F71835">
        <w:rPr>
          <w:rFonts w:asciiTheme="majorBidi" w:hAnsiTheme="majorBidi" w:cstheme="majorBidi"/>
          <w:sz w:val="24"/>
          <w:szCs w:val="24"/>
        </w:rPr>
        <w:t xml:space="preserve"> The fulcrum of the goniometer was positioned on the lateral </w:t>
      </w:r>
      <w:r w:rsidR="00851B2E" w:rsidRPr="00761D5A">
        <w:rPr>
          <w:rFonts w:asciiTheme="majorBidi" w:hAnsiTheme="majorBidi" w:cstheme="majorBidi"/>
          <w:sz w:val="24"/>
          <w:szCs w:val="24"/>
        </w:rPr>
        <w:t>epi</w:t>
      </w:r>
      <w:r w:rsidRPr="00761D5A">
        <w:rPr>
          <w:rFonts w:asciiTheme="majorBidi" w:hAnsiTheme="majorBidi" w:cstheme="majorBidi"/>
          <w:sz w:val="24"/>
          <w:szCs w:val="24"/>
        </w:rPr>
        <w:t>condyle</w:t>
      </w:r>
      <w:r w:rsidRPr="00F71835">
        <w:rPr>
          <w:rFonts w:asciiTheme="majorBidi" w:hAnsiTheme="majorBidi" w:cstheme="majorBidi"/>
          <w:sz w:val="24"/>
          <w:szCs w:val="24"/>
        </w:rPr>
        <w:t xml:space="preserve"> of the femur. The stabilisation arm was lined up along the line of the fibula (in the direction of the lateral malleolus) and the movement arm was lined up with the femur (pointing towards the greater trochanter at the hip).</w:t>
      </w:r>
      <w:r w:rsidR="002E1A72">
        <w:rPr>
          <w:rFonts w:asciiTheme="majorBidi" w:hAnsiTheme="majorBidi" w:cstheme="majorBidi"/>
          <w:sz w:val="24"/>
          <w:szCs w:val="24"/>
        </w:rPr>
        <w:t xml:space="preserve"> </w:t>
      </w:r>
      <w:r w:rsidR="002E1A72" w:rsidRPr="00761D5A">
        <w:rPr>
          <w:rFonts w:asciiTheme="majorBidi" w:hAnsiTheme="majorBidi" w:cstheme="majorBidi"/>
          <w:sz w:val="24"/>
          <w:szCs w:val="24"/>
        </w:rPr>
        <w:t>Subjects were instructed to position their stance foot directly underneath the steel bar (which was made clear during test familiarization), and position the bar on the upper trapezius as per typical high-bar back squat technique.</w:t>
      </w:r>
      <w:r w:rsidRPr="00F71835">
        <w:rPr>
          <w:rFonts w:asciiTheme="majorBidi" w:hAnsiTheme="majorBidi" w:cstheme="majorBidi"/>
          <w:sz w:val="24"/>
          <w:szCs w:val="24"/>
        </w:rPr>
        <w:t xml:space="preserve"> The non-stance limb was required to hover next to the working limb, so as to try </w:t>
      </w:r>
      <w:r w:rsidRPr="00F71835">
        <w:rPr>
          <w:rFonts w:asciiTheme="majorBidi" w:hAnsiTheme="majorBidi" w:cstheme="majorBidi"/>
          <w:sz w:val="24"/>
          <w:szCs w:val="24"/>
        </w:rPr>
        <w:lastRenderedPageBreak/>
        <w:t>and keep the hips level during the isometric squat action; thus, aiding balance and stability. Once in position, participants were required to remain motionless for 2-seconds, without applying any upwards force (which was verified by manual detection of the force-time curve in real time). Each trial was then initiated by a “3, 2, 1, Go” countdown and participants were instructed to try and extend their knees and hips by driving up as “fast and hard as possible” (</w:t>
      </w:r>
      <w:r w:rsidR="00BC45F1">
        <w:rPr>
          <w:rFonts w:asciiTheme="majorBidi" w:hAnsiTheme="majorBidi" w:cstheme="majorBidi"/>
          <w:sz w:val="24"/>
          <w:szCs w:val="24"/>
        </w:rPr>
        <w:t>10</w:t>
      </w:r>
      <w:r w:rsidRPr="00F71835">
        <w:rPr>
          <w:rFonts w:asciiTheme="majorBidi" w:hAnsiTheme="majorBidi" w:cstheme="majorBidi"/>
          <w:sz w:val="24"/>
          <w:szCs w:val="24"/>
        </w:rPr>
        <w:t xml:space="preserve">) against the bar for three seconds. </w:t>
      </w:r>
      <w:r>
        <w:rPr>
          <w:rFonts w:asciiTheme="majorBidi" w:hAnsiTheme="majorBidi" w:cstheme="majorBidi"/>
          <w:sz w:val="24"/>
          <w:szCs w:val="24"/>
        </w:rPr>
        <w:t>PF</w:t>
      </w:r>
      <w:r w:rsidRPr="00F71835">
        <w:rPr>
          <w:rFonts w:asciiTheme="majorBidi" w:hAnsiTheme="majorBidi" w:cstheme="majorBidi"/>
          <w:sz w:val="24"/>
          <w:szCs w:val="24"/>
        </w:rPr>
        <w:t xml:space="preserve"> was defined as the maximum force generated during the test. </w:t>
      </w:r>
    </w:p>
    <w:p w:rsidR="00A73E05" w:rsidRPr="00F71835" w:rsidRDefault="00A73E05" w:rsidP="00A73E05">
      <w:pPr>
        <w:spacing w:line="480" w:lineRule="auto"/>
        <w:jc w:val="both"/>
        <w:rPr>
          <w:rFonts w:asciiTheme="majorBidi" w:hAnsiTheme="majorBidi" w:cstheme="majorBidi"/>
          <w:sz w:val="24"/>
          <w:szCs w:val="24"/>
        </w:rPr>
      </w:pPr>
    </w:p>
    <w:p w:rsidR="00A73E05" w:rsidRPr="00F71835" w:rsidRDefault="00A73E05" w:rsidP="00A73E05">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 INSERT FIGURES 1a AND 1b ABOUT HERE ***                </w:t>
      </w:r>
    </w:p>
    <w:p w:rsidR="00A73E05" w:rsidRDefault="00A73E05" w:rsidP="00A73E05">
      <w:pPr>
        <w:spacing w:line="480" w:lineRule="auto"/>
        <w:jc w:val="both"/>
        <w:rPr>
          <w:rFonts w:asciiTheme="majorBidi" w:hAnsiTheme="majorBidi" w:cstheme="majorBidi"/>
          <w:sz w:val="24"/>
          <w:szCs w:val="24"/>
        </w:rPr>
      </w:pPr>
    </w:p>
    <w:p w:rsidR="00A73E05" w:rsidRDefault="00A73E05" w:rsidP="00A73E05">
      <w:pPr>
        <w:spacing w:line="480" w:lineRule="auto"/>
        <w:jc w:val="both"/>
        <w:rPr>
          <w:rFonts w:asciiTheme="majorBidi" w:hAnsiTheme="majorBidi" w:cstheme="majorBidi"/>
          <w:sz w:val="24"/>
          <w:szCs w:val="24"/>
        </w:rPr>
      </w:pPr>
      <w:r w:rsidRPr="00F71835">
        <w:rPr>
          <w:rFonts w:asciiTheme="majorBidi" w:hAnsiTheme="majorBidi" w:cstheme="majorBidi"/>
          <w:i/>
          <w:iCs/>
          <w:sz w:val="24"/>
          <w:szCs w:val="24"/>
        </w:rPr>
        <w:t xml:space="preserve">Unilateral Countermovement Jump. </w:t>
      </w:r>
      <w:r w:rsidRPr="00F71835">
        <w:rPr>
          <w:rFonts w:asciiTheme="majorBidi" w:hAnsiTheme="majorBidi" w:cstheme="majorBidi"/>
          <w:sz w:val="24"/>
          <w:szCs w:val="24"/>
        </w:rPr>
        <w:t>Participants were instructed to step onto the force plate with their designated test leg with hands placed on hips which were required to remain in the same position for the duration of the test. The jump was initiated by performing a countermovement to a self-selected depth before accelerating vertically as explosively as possible into the air. Legs were required to remain fully extended throughout the flight phase of the jump before landing back onto the force plate as per the set up.</w:t>
      </w:r>
      <w:r w:rsidR="002E1A72">
        <w:rPr>
          <w:rFonts w:asciiTheme="majorBidi" w:hAnsiTheme="majorBidi" w:cstheme="majorBidi"/>
          <w:sz w:val="24"/>
          <w:szCs w:val="24"/>
        </w:rPr>
        <w:t xml:space="preserve"> </w:t>
      </w:r>
      <w:r w:rsidR="002E1A72" w:rsidRPr="00BC1425">
        <w:rPr>
          <w:rFonts w:asciiTheme="majorBidi" w:hAnsiTheme="majorBidi" w:cstheme="majorBidi"/>
          <w:sz w:val="24"/>
          <w:szCs w:val="24"/>
        </w:rPr>
        <w:t>The uninvolved limb was required to remain slightly flexed at the hip and knee joint, so as to appear hovering next to the jumping limb and similar to test requirements for the isometric squat protocol.</w:t>
      </w:r>
      <w:r w:rsidRPr="00F71835">
        <w:rPr>
          <w:rFonts w:asciiTheme="majorBidi" w:hAnsiTheme="majorBidi" w:cstheme="majorBidi"/>
          <w:sz w:val="24"/>
          <w:szCs w:val="24"/>
        </w:rPr>
        <w:t xml:space="preserve"> Each trial was separated by 60 seconds of rest. </w:t>
      </w:r>
      <w:r>
        <w:rPr>
          <w:rFonts w:asciiTheme="majorBidi" w:hAnsiTheme="majorBidi" w:cstheme="majorBidi"/>
          <w:sz w:val="24"/>
          <w:szCs w:val="24"/>
        </w:rPr>
        <w:t>PF was again</w:t>
      </w:r>
      <w:r w:rsidRPr="00F71835">
        <w:rPr>
          <w:rFonts w:asciiTheme="majorBidi" w:hAnsiTheme="majorBidi" w:cstheme="majorBidi"/>
          <w:sz w:val="24"/>
          <w:szCs w:val="24"/>
        </w:rPr>
        <w:t xml:space="preserve"> d</w:t>
      </w:r>
      <w:r>
        <w:rPr>
          <w:rFonts w:asciiTheme="majorBidi" w:hAnsiTheme="majorBidi" w:cstheme="majorBidi"/>
          <w:sz w:val="24"/>
          <w:szCs w:val="24"/>
        </w:rPr>
        <w:t>efined as the maximum force output</w:t>
      </w:r>
      <w:r w:rsidRPr="00F71835">
        <w:rPr>
          <w:rFonts w:asciiTheme="majorBidi" w:hAnsiTheme="majorBidi" w:cstheme="majorBidi"/>
          <w:sz w:val="24"/>
          <w:szCs w:val="24"/>
        </w:rPr>
        <w:t xml:space="preserve"> during th</w:t>
      </w:r>
      <w:r>
        <w:rPr>
          <w:rFonts w:asciiTheme="majorBidi" w:hAnsiTheme="majorBidi" w:cstheme="majorBidi"/>
          <w:sz w:val="24"/>
          <w:szCs w:val="24"/>
        </w:rPr>
        <w:t>e propulsive phase of the jump</w:t>
      </w:r>
      <w:r w:rsidRPr="00F71835">
        <w:rPr>
          <w:rFonts w:asciiTheme="majorBidi" w:hAnsiTheme="majorBidi" w:cstheme="majorBidi"/>
          <w:sz w:val="24"/>
          <w:szCs w:val="24"/>
        </w:rPr>
        <w:t xml:space="preserve">. </w:t>
      </w:r>
    </w:p>
    <w:p w:rsidR="00A73E05" w:rsidRDefault="00A73E05" w:rsidP="00A73E05">
      <w:pPr>
        <w:spacing w:line="480" w:lineRule="auto"/>
        <w:jc w:val="both"/>
        <w:rPr>
          <w:rFonts w:asciiTheme="majorBidi" w:hAnsiTheme="majorBidi" w:cstheme="majorBidi"/>
          <w:sz w:val="24"/>
          <w:szCs w:val="24"/>
        </w:rPr>
      </w:pPr>
    </w:p>
    <w:p w:rsidR="00A73E05" w:rsidRDefault="00A73E05" w:rsidP="00A73E05">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Statistical Analyses</w:t>
      </w:r>
    </w:p>
    <w:p w:rsidR="00A73E05" w:rsidRPr="00A926C7" w:rsidRDefault="00A73E05" w:rsidP="00A73E05">
      <w:pPr>
        <w:spacing w:line="480" w:lineRule="auto"/>
        <w:jc w:val="both"/>
        <w:rPr>
          <w:rFonts w:asciiTheme="majorBidi" w:hAnsiTheme="majorBidi" w:cstheme="majorBidi"/>
          <w:sz w:val="24"/>
          <w:szCs w:val="24"/>
        </w:rPr>
      </w:pPr>
      <w:r w:rsidRPr="00F71835">
        <w:rPr>
          <w:rFonts w:asciiTheme="majorBidi" w:hAnsiTheme="majorBidi" w:cstheme="majorBidi"/>
          <w:sz w:val="24"/>
          <w:szCs w:val="24"/>
        </w:rPr>
        <w:lastRenderedPageBreak/>
        <w:t>Initially all force-time data were exported to Microsoft Excel™, expressed as means and standard deviations (SD), and later transferred into SPSS (V.24, Chicago, IL, USA) for additional analyses.</w:t>
      </w:r>
      <w:r>
        <w:rPr>
          <w:rFonts w:asciiTheme="majorBidi" w:hAnsiTheme="majorBidi" w:cstheme="majorBidi"/>
          <w:sz w:val="24"/>
          <w:szCs w:val="24"/>
        </w:rPr>
        <w:t xml:space="preserve"> Normality was assessed via the Shapiro-Wilk test.</w:t>
      </w:r>
      <w:r w:rsidRPr="00F71835">
        <w:rPr>
          <w:rFonts w:asciiTheme="majorBidi" w:hAnsiTheme="majorBidi" w:cstheme="majorBidi"/>
          <w:sz w:val="24"/>
          <w:szCs w:val="24"/>
        </w:rPr>
        <w:t xml:space="preserve"> Within-session reliability was quantified for each metric in both test sessions using the coefficient of variation (CV: SD[trials 1-3]/average[trials 1-3]*100), intraclass correlation coefficient (ICC) with absolute agreement, and standard error of the measurement (SEM). CV values &lt; 10% were deemed </w:t>
      </w:r>
      <w:r w:rsidRPr="00A926C7">
        <w:rPr>
          <w:rFonts w:asciiTheme="majorBidi" w:hAnsiTheme="majorBidi" w:cstheme="majorBidi"/>
          <w:sz w:val="24"/>
          <w:szCs w:val="24"/>
        </w:rPr>
        <w:t>acceptable (</w:t>
      </w:r>
      <w:r w:rsidR="00BC45F1">
        <w:rPr>
          <w:rFonts w:asciiTheme="majorBidi" w:hAnsiTheme="majorBidi" w:cstheme="majorBidi"/>
          <w:sz w:val="24"/>
          <w:szCs w:val="24"/>
        </w:rPr>
        <w:t>8</w:t>
      </w:r>
      <w:r w:rsidRPr="00A926C7">
        <w:rPr>
          <w:rFonts w:asciiTheme="majorBidi" w:hAnsiTheme="majorBidi" w:cstheme="majorBidi"/>
          <w:sz w:val="24"/>
          <w:szCs w:val="24"/>
        </w:rPr>
        <w:t xml:space="preserve">) and ICC values were interpreted in line with suggestions by </w:t>
      </w:r>
      <w:r w:rsidR="00A926C7" w:rsidRPr="00A926C7">
        <w:rPr>
          <w:rFonts w:asciiTheme="majorBidi" w:hAnsiTheme="majorBidi" w:cstheme="majorBidi"/>
          <w:sz w:val="24"/>
          <w:szCs w:val="24"/>
        </w:rPr>
        <w:t>Koo a</w:t>
      </w:r>
      <w:r w:rsidR="00BC45F1">
        <w:rPr>
          <w:rFonts w:asciiTheme="majorBidi" w:hAnsiTheme="majorBidi" w:cstheme="majorBidi"/>
          <w:sz w:val="24"/>
          <w:szCs w:val="24"/>
        </w:rPr>
        <w:t>nd Li, (17</w:t>
      </w:r>
      <w:r w:rsidRPr="00A926C7">
        <w:rPr>
          <w:rFonts w:asciiTheme="majorBidi" w:hAnsiTheme="majorBidi" w:cstheme="majorBidi"/>
          <w:sz w:val="24"/>
          <w:szCs w:val="24"/>
        </w:rPr>
        <w:t>) where scores &gt; 0.9 = excellent, 0.75-0.9 = good, 0.5-0.75 = moderate, and &lt; 0.5 = poor. The SEM was calculated using the formula SD x √1-ICC (</w:t>
      </w:r>
      <w:r w:rsidR="00BA0DF9">
        <w:rPr>
          <w:rFonts w:asciiTheme="majorBidi" w:hAnsiTheme="majorBidi" w:cstheme="majorBidi"/>
          <w:sz w:val="24"/>
          <w:szCs w:val="24"/>
        </w:rPr>
        <w:t>31</w:t>
      </w:r>
      <w:r w:rsidRPr="00A926C7">
        <w:rPr>
          <w:rFonts w:asciiTheme="majorBidi" w:hAnsiTheme="majorBidi" w:cstheme="majorBidi"/>
          <w:sz w:val="24"/>
          <w:szCs w:val="24"/>
        </w:rPr>
        <w:t xml:space="preserve">). For between-session reliability, a pooled CV was computed as an average of the two values from both test sessions and best scores were used to calculate an ICC with absolute agreement. Paired samples </w:t>
      </w:r>
      <w:r w:rsidRPr="00A926C7">
        <w:rPr>
          <w:rFonts w:asciiTheme="majorBidi" w:hAnsiTheme="majorBidi" w:cstheme="majorBidi"/>
          <w:i/>
          <w:iCs/>
          <w:sz w:val="24"/>
          <w:szCs w:val="24"/>
        </w:rPr>
        <w:t>t</w:t>
      </w:r>
      <w:r w:rsidRPr="00A926C7">
        <w:rPr>
          <w:rFonts w:asciiTheme="majorBidi" w:hAnsiTheme="majorBidi" w:cstheme="majorBidi"/>
          <w:sz w:val="24"/>
          <w:szCs w:val="24"/>
        </w:rPr>
        <w:t xml:space="preserve">-tests were used to determine whether significant differences were present between limbs with statistical significance set at </w:t>
      </w:r>
      <w:r w:rsidRPr="00A926C7">
        <w:rPr>
          <w:rFonts w:asciiTheme="majorBidi" w:hAnsiTheme="majorBidi" w:cstheme="majorBidi"/>
          <w:i/>
          <w:iCs/>
          <w:sz w:val="24"/>
          <w:szCs w:val="24"/>
        </w:rPr>
        <w:t>p</w:t>
      </w:r>
      <w:r w:rsidRPr="00A926C7">
        <w:rPr>
          <w:rFonts w:asciiTheme="majorBidi" w:hAnsiTheme="majorBidi" w:cstheme="majorBidi"/>
          <w:sz w:val="24"/>
          <w:szCs w:val="24"/>
        </w:rPr>
        <w:t xml:space="preserve"> &lt; 0.05. These difference</w:t>
      </w:r>
      <w:r w:rsidR="00233ECC">
        <w:rPr>
          <w:rFonts w:asciiTheme="majorBidi" w:hAnsiTheme="majorBidi" w:cstheme="majorBidi"/>
          <w:sz w:val="24"/>
          <w:szCs w:val="24"/>
        </w:rPr>
        <w:t xml:space="preserve">s calculated for both left vs. right and dominant vs. </w:t>
      </w:r>
      <w:r w:rsidRPr="00A926C7">
        <w:rPr>
          <w:rFonts w:asciiTheme="majorBidi" w:hAnsiTheme="majorBidi" w:cstheme="majorBidi"/>
          <w:sz w:val="24"/>
          <w:szCs w:val="24"/>
        </w:rPr>
        <w:t>non-dominant limbs, where dominance was defined as the limb with the greatest score (</w:t>
      </w:r>
      <w:r w:rsidR="00BC45F1">
        <w:rPr>
          <w:rFonts w:asciiTheme="majorBidi" w:hAnsiTheme="majorBidi" w:cstheme="majorBidi"/>
          <w:sz w:val="24"/>
          <w:szCs w:val="24"/>
        </w:rPr>
        <w:t>10</w:t>
      </w:r>
      <w:r w:rsidRPr="00A926C7">
        <w:rPr>
          <w:rFonts w:asciiTheme="majorBidi" w:hAnsiTheme="majorBidi" w:cstheme="majorBidi"/>
          <w:sz w:val="24"/>
          <w:szCs w:val="24"/>
        </w:rPr>
        <w:t xml:space="preserve">). Finally, Cohen’s </w:t>
      </w:r>
      <w:r w:rsidRPr="00A926C7">
        <w:rPr>
          <w:rFonts w:asciiTheme="majorBidi" w:hAnsiTheme="majorBidi" w:cstheme="majorBidi"/>
          <w:i/>
          <w:iCs/>
          <w:sz w:val="24"/>
          <w:szCs w:val="24"/>
        </w:rPr>
        <w:t xml:space="preserve">d </w:t>
      </w:r>
      <w:r w:rsidRPr="00A926C7">
        <w:rPr>
          <w:rFonts w:asciiTheme="majorBidi" w:hAnsiTheme="majorBidi" w:cstheme="majorBidi"/>
          <w:sz w:val="24"/>
          <w:szCs w:val="24"/>
        </w:rPr>
        <w:t>effect sizes were also calculated as (Mean</w:t>
      </w:r>
      <w:r w:rsidRPr="00A926C7">
        <w:rPr>
          <w:rFonts w:asciiTheme="majorBidi" w:hAnsiTheme="majorBidi" w:cstheme="majorBidi"/>
          <w:sz w:val="24"/>
          <w:szCs w:val="24"/>
          <w:vertAlign w:val="subscript"/>
        </w:rPr>
        <w:t>R</w:t>
      </w:r>
      <w:r w:rsidRPr="00A926C7">
        <w:rPr>
          <w:rFonts w:asciiTheme="majorBidi" w:hAnsiTheme="majorBidi" w:cstheme="majorBidi"/>
          <w:sz w:val="24"/>
          <w:szCs w:val="24"/>
          <w:vertAlign w:val="superscript"/>
        </w:rPr>
        <w:t xml:space="preserve"> </w:t>
      </w:r>
      <w:r w:rsidRPr="00A926C7">
        <w:rPr>
          <w:rFonts w:asciiTheme="majorBidi" w:hAnsiTheme="majorBidi" w:cstheme="majorBidi"/>
          <w:sz w:val="24"/>
          <w:szCs w:val="24"/>
        </w:rPr>
        <w:t>– Mean</w:t>
      </w:r>
      <w:r w:rsidRPr="00A926C7">
        <w:rPr>
          <w:rFonts w:asciiTheme="majorBidi" w:hAnsiTheme="majorBidi" w:cstheme="majorBidi"/>
          <w:sz w:val="24"/>
          <w:szCs w:val="24"/>
          <w:vertAlign w:val="subscript"/>
        </w:rPr>
        <w:t>L</w:t>
      </w:r>
      <w:r w:rsidRPr="00A926C7">
        <w:rPr>
          <w:rFonts w:asciiTheme="majorBidi" w:hAnsiTheme="majorBidi" w:cstheme="majorBidi"/>
          <w:sz w:val="24"/>
          <w:szCs w:val="24"/>
        </w:rPr>
        <w:t xml:space="preserve"> / SD</w:t>
      </w:r>
      <w:r w:rsidRPr="00A926C7">
        <w:rPr>
          <w:rFonts w:asciiTheme="majorBidi" w:hAnsiTheme="majorBidi" w:cstheme="majorBidi"/>
          <w:sz w:val="24"/>
          <w:szCs w:val="24"/>
          <w:vertAlign w:val="subscript"/>
        </w:rPr>
        <w:t>pooled</w:t>
      </w:r>
      <w:r w:rsidRPr="00A926C7">
        <w:rPr>
          <w:rFonts w:asciiTheme="majorBidi" w:hAnsiTheme="majorBidi" w:cstheme="majorBidi"/>
          <w:sz w:val="24"/>
          <w:szCs w:val="24"/>
        </w:rPr>
        <w:t>) or (Mean</w:t>
      </w:r>
      <w:r w:rsidRPr="00A926C7">
        <w:rPr>
          <w:rFonts w:asciiTheme="majorBidi" w:hAnsiTheme="majorBidi" w:cstheme="majorBidi"/>
          <w:sz w:val="24"/>
          <w:szCs w:val="24"/>
          <w:vertAlign w:val="subscript"/>
        </w:rPr>
        <w:t>D</w:t>
      </w:r>
      <w:r w:rsidRPr="00A926C7">
        <w:rPr>
          <w:rFonts w:asciiTheme="majorBidi" w:hAnsiTheme="majorBidi" w:cstheme="majorBidi"/>
          <w:sz w:val="24"/>
          <w:szCs w:val="24"/>
          <w:vertAlign w:val="superscript"/>
        </w:rPr>
        <w:t xml:space="preserve"> </w:t>
      </w:r>
      <w:r w:rsidRPr="00A926C7">
        <w:rPr>
          <w:rFonts w:asciiTheme="majorBidi" w:hAnsiTheme="majorBidi" w:cstheme="majorBidi"/>
          <w:sz w:val="24"/>
          <w:szCs w:val="24"/>
        </w:rPr>
        <w:t>– Mean</w:t>
      </w:r>
      <w:r w:rsidRPr="00A926C7">
        <w:rPr>
          <w:rFonts w:asciiTheme="majorBidi" w:hAnsiTheme="majorBidi" w:cstheme="majorBidi"/>
          <w:sz w:val="24"/>
          <w:szCs w:val="24"/>
          <w:vertAlign w:val="subscript"/>
        </w:rPr>
        <w:t>ND</w:t>
      </w:r>
      <w:r w:rsidRPr="00A926C7">
        <w:rPr>
          <w:rFonts w:asciiTheme="majorBidi" w:hAnsiTheme="majorBidi" w:cstheme="majorBidi"/>
          <w:sz w:val="24"/>
          <w:szCs w:val="24"/>
        </w:rPr>
        <w:t xml:space="preserve"> / SD</w:t>
      </w:r>
      <w:r w:rsidRPr="00A926C7">
        <w:rPr>
          <w:rFonts w:asciiTheme="majorBidi" w:hAnsiTheme="majorBidi" w:cstheme="majorBidi"/>
          <w:sz w:val="24"/>
          <w:szCs w:val="24"/>
          <w:vertAlign w:val="subscript"/>
        </w:rPr>
        <w:t>pooled</w:t>
      </w:r>
      <w:r w:rsidRPr="00A926C7">
        <w:rPr>
          <w:rFonts w:asciiTheme="majorBidi" w:hAnsiTheme="majorBidi" w:cstheme="majorBidi"/>
          <w:sz w:val="24"/>
          <w:szCs w:val="24"/>
        </w:rPr>
        <w:t xml:space="preserve">) to examine the magnitude of these differences and were interpreted in line with a previously suggested scale by </w:t>
      </w:r>
      <w:r w:rsidR="00153EB0">
        <w:rPr>
          <w:rFonts w:asciiTheme="majorBidi" w:hAnsiTheme="majorBidi" w:cstheme="majorBidi"/>
          <w:sz w:val="24"/>
          <w:szCs w:val="24"/>
        </w:rPr>
        <w:t>Rhea (23</w:t>
      </w:r>
      <w:r w:rsidRPr="00A926C7">
        <w:rPr>
          <w:rFonts w:asciiTheme="majorBidi" w:hAnsiTheme="majorBidi" w:cstheme="majorBidi"/>
          <w:sz w:val="24"/>
          <w:szCs w:val="24"/>
        </w:rPr>
        <w:t xml:space="preserve">) where trivial = &lt; 0.25, small = 0.25-0.50, moderate = 0.50-1.0, and large = &gt; 1.0. </w:t>
      </w:r>
    </w:p>
    <w:p w:rsidR="00A73E05" w:rsidRDefault="00A73E05" w:rsidP="00A73E05">
      <w:pPr>
        <w:spacing w:line="480" w:lineRule="auto"/>
        <w:jc w:val="both"/>
        <w:rPr>
          <w:rFonts w:asciiTheme="majorBidi" w:hAnsiTheme="majorBidi" w:cstheme="majorBidi"/>
          <w:sz w:val="24"/>
          <w:szCs w:val="24"/>
        </w:rPr>
      </w:pPr>
    </w:p>
    <w:p w:rsidR="00A73E05" w:rsidRDefault="00A73E05" w:rsidP="00A73E05">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RESULTS</w:t>
      </w:r>
    </w:p>
    <w:p w:rsidR="00E82B56" w:rsidRDefault="00A73E05" w:rsidP="00A73E05">
      <w:pPr>
        <w:spacing w:line="480" w:lineRule="auto"/>
        <w:jc w:val="both"/>
        <w:rPr>
          <w:rFonts w:asciiTheme="majorBidi" w:hAnsiTheme="majorBidi" w:cstheme="majorBidi"/>
          <w:sz w:val="24"/>
          <w:szCs w:val="24"/>
        </w:rPr>
      </w:pPr>
      <w:r>
        <w:rPr>
          <w:rFonts w:asciiTheme="majorBidi" w:hAnsiTheme="majorBidi" w:cstheme="majorBidi"/>
          <w:sz w:val="24"/>
          <w:szCs w:val="24"/>
        </w:rPr>
        <w:t>All data were normally distributed (</w:t>
      </w:r>
      <w:r>
        <w:rPr>
          <w:rFonts w:asciiTheme="majorBidi" w:hAnsiTheme="majorBidi" w:cstheme="majorBidi"/>
          <w:i/>
          <w:iCs/>
          <w:sz w:val="24"/>
          <w:szCs w:val="24"/>
        </w:rPr>
        <w:t>p</w:t>
      </w:r>
      <w:r>
        <w:rPr>
          <w:rFonts w:asciiTheme="majorBidi" w:hAnsiTheme="majorBidi" w:cstheme="majorBidi"/>
          <w:sz w:val="24"/>
          <w:szCs w:val="24"/>
        </w:rPr>
        <w:t xml:space="preserve"> &gt; 0.05) and within and between-</w:t>
      </w:r>
      <w:r w:rsidRPr="00F71835">
        <w:rPr>
          <w:rFonts w:asciiTheme="majorBidi" w:hAnsiTheme="majorBidi" w:cstheme="majorBidi"/>
          <w:sz w:val="24"/>
          <w:szCs w:val="24"/>
        </w:rPr>
        <w:t>session reliability data is presented for each test an</w:t>
      </w:r>
      <w:r>
        <w:rPr>
          <w:rFonts w:asciiTheme="majorBidi" w:hAnsiTheme="majorBidi" w:cstheme="majorBidi"/>
          <w:sz w:val="24"/>
          <w:szCs w:val="24"/>
        </w:rPr>
        <w:t>d both test sessions (Table 1</w:t>
      </w:r>
      <w:r w:rsidRPr="00F71835">
        <w:rPr>
          <w:rFonts w:asciiTheme="majorBidi" w:hAnsiTheme="majorBidi" w:cstheme="majorBidi"/>
          <w:sz w:val="24"/>
          <w:szCs w:val="24"/>
        </w:rPr>
        <w:t>). The</w:t>
      </w:r>
      <w:r>
        <w:rPr>
          <w:rFonts w:asciiTheme="majorBidi" w:hAnsiTheme="majorBidi" w:cstheme="majorBidi"/>
          <w:sz w:val="24"/>
          <w:szCs w:val="24"/>
        </w:rPr>
        <w:t xml:space="preserve"> isometric squat showed </w:t>
      </w:r>
      <w:r w:rsidRPr="00F71835">
        <w:rPr>
          <w:rFonts w:asciiTheme="majorBidi" w:hAnsiTheme="majorBidi" w:cstheme="majorBidi"/>
          <w:sz w:val="24"/>
          <w:szCs w:val="24"/>
        </w:rPr>
        <w:t xml:space="preserve">excellent </w:t>
      </w:r>
      <w:r>
        <w:rPr>
          <w:rFonts w:asciiTheme="majorBidi" w:hAnsiTheme="majorBidi" w:cstheme="majorBidi"/>
          <w:sz w:val="24"/>
          <w:szCs w:val="24"/>
        </w:rPr>
        <w:t xml:space="preserve">within-session </w:t>
      </w:r>
      <w:r w:rsidRPr="00F71835">
        <w:rPr>
          <w:rFonts w:asciiTheme="majorBidi" w:hAnsiTheme="majorBidi" w:cstheme="majorBidi"/>
          <w:sz w:val="24"/>
          <w:szCs w:val="24"/>
        </w:rPr>
        <w:t>reliability f</w:t>
      </w:r>
      <w:r>
        <w:rPr>
          <w:rFonts w:asciiTheme="majorBidi" w:hAnsiTheme="majorBidi" w:cstheme="majorBidi"/>
          <w:sz w:val="24"/>
          <w:szCs w:val="24"/>
        </w:rPr>
        <w:t>or PF (ICC range = 0.93</w:t>
      </w:r>
      <w:r w:rsidRPr="00F71835">
        <w:rPr>
          <w:rFonts w:asciiTheme="majorBidi" w:hAnsiTheme="majorBidi" w:cstheme="majorBidi"/>
          <w:sz w:val="24"/>
          <w:szCs w:val="24"/>
        </w:rPr>
        <w:t xml:space="preserve">-0.96) </w:t>
      </w:r>
      <w:r>
        <w:rPr>
          <w:rFonts w:asciiTheme="majorBidi" w:hAnsiTheme="majorBidi" w:cstheme="majorBidi"/>
          <w:sz w:val="24"/>
          <w:szCs w:val="24"/>
        </w:rPr>
        <w:t xml:space="preserve">and acceptable consistency (CV values ≤ 5.7%) </w:t>
      </w:r>
      <w:r w:rsidRPr="00F71835">
        <w:rPr>
          <w:rFonts w:asciiTheme="majorBidi" w:hAnsiTheme="majorBidi" w:cstheme="majorBidi"/>
          <w:sz w:val="24"/>
          <w:szCs w:val="24"/>
        </w:rPr>
        <w:t xml:space="preserve">on both limbs. The CMJ showed good to excellent </w:t>
      </w:r>
      <w:r>
        <w:rPr>
          <w:rFonts w:asciiTheme="majorBidi" w:hAnsiTheme="majorBidi" w:cstheme="majorBidi"/>
          <w:sz w:val="24"/>
          <w:szCs w:val="24"/>
        </w:rPr>
        <w:t xml:space="preserve">within-session </w:t>
      </w:r>
      <w:r w:rsidRPr="00F71835">
        <w:rPr>
          <w:rFonts w:asciiTheme="majorBidi" w:hAnsiTheme="majorBidi" w:cstheme="majorBidi"/>
          <w:sz w:val="24"/>
          <w:szCs w:val="24"/>
        </w:rPr>
        <w:lastRenderedPageBreak/>
        <w:t>reliability in both sessions (ICC =</w:t>
      </w:r>
      <w:r>
        <w:rPr>
          <w:rFonts w:asciiTheme="majorBidi" w:hAnsiTheme="majorBidi" w:cstheme="majorBidi"/>
          <w:sz w:val="24"/>
          <w:szCs w:val="24"/>
        </w:rPr>
        <w:t xml:space="preserve"> 0.89-0.93</w:t>
      </w:r>
      <w:r w:rsidRPr="00F71835">
        <w:rPr>
          <w:rFonts w:asciiTheme="majorBidi" w:hAnsiTheme="majorBidi" w:cstheme="majorBidi"/>
          <w:sz w:val="24"/>
          <w:szCs w:val="24"/>
        </w:rPr>
        <w:t xml:space="preserve">) with </w:t>
      </w:r>
      <w:r>
        <w:rPr>
          <w:rFonts w:asciiTheme="majorBidi" w:hAnsiTheme="majorBidi" w:cstheme="majorBidi"/>
          <w:sz w:val="24"/>
          <w:szCs w:val="24"/>
        </w:rPr>
        <w:t>all CV values ≤ 5.83%</w:t>
      </w:r>
      <w:r w:rsidRPr="00F71835">
        <w:rPr>
          <w:rFonts w:asciiTheme="majorBidi" w:hAnsiTheme="majorBidi" w:cstheme="majorBidi"/>
          <w:sz w:val="24"/>
          <w:szCs w:val="24"/>
        </w:rPr>
        <w:t>.</w:t>
      </w:r>
      <w:r>
        <w:rPr>
          <w:rFonts w:asciiTheme="majorBidi" w:hAnsiTheme="majorBidi" w:cstheme="majorBidi"/>
          <w:sz w:val="24"/>
          <w:szCs w:val="24"/>
        </w:rPr>
        <w:t xml:space="preserve"> Between-session reliability results were similar in both tests. T</w:t>
      </w:r>
      <w:r w:rsidRPr="00F71835">
        <w:rPr>
          <w:rFonts w:asciiTheme="majorBidi" w:hAnsiTheme="majorBidi" w:cstheme="majorBidi"/>
          <w:sz w:val="24"/>
          <w:szCs w:val="24"/>
        </w:rPr>
        <w:t>he isometric</w:t>
      </w:r>
      <w:r>
        <w:rPr>
          <w:rFonts w:asciiTheme="majorBidi" w:hAnsiTheme="majorBidi" w:cstheme="majorBidi"/>
          <w:sz w:val="24"/>
          <w:szCs w:val="24"/>
        </w:rPr>
        <w:t xml:space="preserve"> squat showed</w:t>
      </w:r>
      <w:r w:rsidRPr="00F71835">
        <w:rPr>
          <w:rFonts w:asciiTheme="majorBidi" w:hAnsiTheme="majorBidi" w:cstheme="majorBidi"/>
          <w:sz w:val="24"/>
          <w:szCs w:val="24"/>
        </w:rPr>
        <w:t xml:space="preserve"> good to excellent reliabi</w:t>
      </w:r>
      <w:r>
        <w:rPr>
          <w:rFonts w:asciiTheme="majorBidi" w:hAnsiTheme="majorBidi" w:cstheme="majorBidi"/>
          <w:sz w:val="24"/>
          <w:szCs w:val="24"/>
        </w:rPr>
        <w:t>lity (ICC = 0.86-0.93; pooled CV = ≤ 5.6%) and the CMJ good reliability (ICC = 0.83-0.85; pooled CV = ≤ 5.35%) on both limbs.</w:t>
      </w:r>
      <w:r w:rsidRPr="00F71835">
        <w:rPr>
          <w:rFonts w:asciiTheme="majorBidi" w:hAnsiTheme="majorBidi" w:cstheme="majorBidi"/>
          <w:sz w:val="24"/>
          <w:szCs w:val="24"/>
        </w:rPr>
        <w:t xml:space="preserve"> </w:t>
      </w:r>
      <w:r>
        <w:rPr>
          <w:rFonts w:asciiTheme="majorBidi" w:hAnsiTheme="majorBidi" w:cstheme="majorBidi"/>
          <w:sz w:val="24"/>
          <w:szCs w:val="24"/>
        </w:rPr>
        <w:t xml:space="preserve">Between-session reliability </w:t>
      </w:r>
      <w:r w:rsidR="004B2F41">
        <w:rPr>
          <w:rFonts w:asciiTheme="majorBidi" w:hAnsiTheme="majorBidi" w:cstheme="majorBidi"/>
          <w:sz w:val="24"/>
          <w:szCs w:val="24"/>
        </w:rPr>
        <w:t>of the DSI was computed</w:t>
      </w:r>
      <w:r>
        <w:rPr>
          <w:rFonts w:asciiTheme="majorBidi" w:hAnsiTheme="majorBidi" w:cstheme="majorBidi"/>
          <w:sz w:val="24"/>
          <w:szCs w:val="24"/>
        </w:rPr>
        <w:t xml:space="preserve"> (Table 2) and showed moderate to good reliability (ICC = 0.71-0.79). Pooled CV values for the DSI were (10.45-11.90%) when defining limbs as left vs. right, but noticeably better when defining via dominance (7.54-8.42%). </w:t>
      </w:r>
      <w:r w:rsidRPr="00A874DF">
        <w:rPr>
          <w:rFonts w:asciiTheme="majorBidi" w:hAnsiTheme="majorBidi" w:cstheme="majorBidi"/>
          <w:sz w:val="24"/>
          <w:szCs w:val="24"/>
        </w:rPr>
        <w:t>Mean PF data and DSI values are presented</w:t>
      </w:r>
      <w:r w:rsidR="004B2F41">
        <w:rPr>
          <w:rFonts w:asciiTheme="majorBidi" w:hAnsiTheme="majorBidi" w:cstheme="majorBidi"/>
          <w:sz w:val="24"/>
          <w:szCs w:val="24"/>
        </w:rPr>
        <w:t xml:space="preserve"> for right vs. left (Table 3) and dominant vs. </w:t>
      </w:r>
      <w:r>
        <w:rPr>
          <w:rFonts w:asciiTheme="majorBidi" w:hAnsiTheme="majorBidi" w:cstheme="majorBidi"/>
          <w:sz w:val="24"/>
          <w:szCs w:val="24"/>
        </w:rPr>
        <w:t>non-dominant limbs (Table 4)</w:t>
      </w:r>
      <w:r w:rsidRPr="00A874DF">
        <w:rPr>
          <w:rFonts w:asciiTheme="majorBidi" w:hAnsiTheme="majorBidi" w:cstheme="majorBidi"/>
          <w:sz w:val="24"/>
          <w:szCs w:val="24"/>
        </w:rPr>
        <w:t xml:space="preserve">. </w:t>
      </w:r>
      <w:r>
        <w:rPr>
          <w:rFonts w:asciiTheme="majorBidi" w:hAnsiTheme="majorBidi" w:cstheme="majorBidi"/>
          <w:sz w:val="24"/>
          <w:szCs w:val="24"/>
        </w:rPr>
        <w:t xml:space="preserve">When limbs were defined as left vs. right, </w:t>
      </w:r>
      <w:r>
        <w:rPr>
          <w:rFonts w:asciiTheme="majorBidi" w:hAnsiTheme="majorBidi" w:cstheme="majorBidi"/>
          <w:i/>
          <w:iCs/>
          <w:sz w:val="24"/>
          <w:szCs w:val="24"/>
        </w:rPr>
        <w:t>t</w:t>
      </w:r>
      <w:r>
        <w:rPr>
          <w:rFonts w:asciiTheme="majorBidi" w:hAnsiTheme="majorBidi" w:cstheme="majorBidi"/>
          <w:sz w:val="24"/>
          <w:szCs w:val="24"/>
        </w:rPr>
        <w:t>-tests showed a significant difference (</w:t>
      </w:r>
      <w:r>
        <w:rPr>
          <w:rFonts w:asciiTheme="majorBidi" w:hAnsiTheme="majorBidi" w:cstheme="majorBidi"/>
          <w:i/>
          <w:iCs/>
          <w:sz w:val="24"/>
          <w:szCs w:val="24"/>
        </w:rPr>
        <w:t xml:space="preserve">p </w:t>
      </w:r>
      <w:r>
        <w:rPr>
          <w:rFonts w:asciiTheme="majorBidi" w:hAnsiTheme="majorBidi" w:cstheme="majorBidi"/>
          <w:sz w:val="24"/>
          <w:szCs w:val="24"/>
        </w:rPr>
        <w:t>= 0.04) between limbs during the CMJ in session two; no other significant differences were present and all effect sizes were trivial (</w:t>
      </w:r>
      <w:r>
        <w:rPr>
          <w:rFonts w:ascii="Calibri" w:hAnsi="Calibri" w:cs="Calibri"/>
          <w:sz w:val="24"/>
          <w:szCs w:val="24"/>
        </w:rPr>
        <w:t>≤</w:t>
      </w:r>
      <w:r>
        <w:rPr>
          <w:rFonts w:asciiTheme="majorBidi" w:hAnsiTheme="majorBidi" w:cstheme="majorBidi"/>
          <w:sz w:val="24"/>
          <w:szCs w:val="24"/>
        </w:rPr>
        <w:t xml:space="preserve"> 0.2). However, when defined via dominance, significant differences (</w:t>
      </w:r>
      <w:r>
        <w:rPr>
          <w:rFonts w:asciiTheme="majorBidi" w:hAnsiTheme="majorBidi" w:cstheme="majorBidi"/>
          <w:i/>
          <w:iCs/>
          <w:sz w:val="24"/>
          <w:szCs w:val="24"/>
        </w:rPr>
        <w:t xml:space="preserve">p </w:t>
      </w:r>
      <w:r>
        <w:rPr>
          <w:rFonts w:asciiTheme="majorBidi" w:hAnsiTheme="majorBidi" w:cstheme="majorBidi"/>
          <w:sz w:val="24"/>
          <w:szCs w:val="24"/>
        </w:rPr>
        <w:t>&lt; 0.01) were noted between limbs for both the isometric squat and CMJ in both test sessions; with effect sizes being trivial to small (</w:t>
      </w:r>
      <w:r>
        <w:rPr>
          <w:rFonts w:ascii="Calibri" w:hAnsi="Calibri" w:cs="Calibri"/>
          <w:sz w:val="24"/>
          <w:szCs w:val="24"/>
        </w:rPr>
        <w:t>≤</w:t>
      </w:r>
      <w:r>
        <w:rPr>
          <w:rFonts w:asciiTheme="majorBidi" w:hAnsiTheme="majorBidi" w:cstheme="majorBidi"/>
          <w:sz w:val="24"/>
          <w:szCs w:val="24"/>
        </w:rPr>
        <w:t xml:space="preserve"> 0.38). </w:t>
      </w:r>
    </w:p>
    <w:p w:rsidR="00A73E05" w:rsidRDefault="00A73E05" w:rsidP="00A73E05">
      <w:pPr>
        <w:spacing w:line="480" w:lineRule="auto"/>
        <w:jc w:val="both"/>
        <w:rPr>
          <w:rFonts w:asciiTheme="majorBidi" w:hAnsiTheme="majorBidi" w:cstheme="majorBidi"/>
          <w:sz w:val="24"/>
          <w:szCs w:val="24"/>
        </w:rPr>
      </w:pPr>
    </w:p>
    <w:p w:rsidR="00A73E05" w:rsidRDefault="00A73E05" w:rsidP="00A73E05">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 INSERT TABLES 1-4 ABOUT HERE *** </w:t>
      </w:r>
    </w:p>
    <w:p w:rsidR="00A73E05" w:rsidRDefault="00A73E05" w:rsidP="00A73E05">
      <w:pPr>
        <w:spacing w:line="480" w:lineRule="auto"/>
        <w:jc w:val="both"/>
        <w:rPr>
          <w:rFonts w:asciiTheme="majorBidi" w:hAnsiTheme="majorBidi" w:cstheme="majorBidi"/>
          <w:sz w:val="24"/>
          <w:szCs w:val="24"/>
        </w:rPr>
      </w:pPr>
    </w:p>
    <w:p w:rsidR="00A73E05" w:rsidRDefault="00A73E05" w:rsidP="00A73E05">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DISCUSSION</w:t>
      </w:r>
    </w:p>
    <w:p w:rsidR="00A73E05" w:rsidRDefault="00A73E05" w:rsidP="00A73E05">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The aim of the present study was to determine the within and between-session reliability of PF measures and the unilateral DSI. Results showed good to excellent reliability for PF and high consistency during both test sessions. Between-session reliability for the DSI was moderate to good; however, greater consistency was noted for the DSI when defining limbs via dominance rather than left vs. right indicating this method should be used for strength and power assessment. </w:t>
      </w:r>
    </w:p>
    <w:p w:rsidR="00A73E05" w:rsidRDefault="00A73E05" w:rsidP="00A73E05">
      <w:p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Within and between-session reliability data for the isometric squat and CMJ are presented in Table 1. The </w:t>
      </w:r>
      <w:r w:rsidRPr="00A926C7">
        <w:rPr>
          <w:rFonts w:asciiTheme="majorBidi" w:hAnsiTheme="majorBidi" w:cstheme="majorBidi"/>
          <w:sz w:val="24"/>
          <w:szCs w:val="24"/>
        </w:rPr>
        <w:t xml:space="preserve">isometric squat showed excellent within-session reliability (ICC = 0.93-0.96) for both limbs and acceptable consistency (CV = ≤ 5.7%) during both test sessions. Between-session reliability was good to excellent (ICC = 0.86-0.93) with pooled CV values ≤ 5.6%. These data highlight that PF is a very useable metric for assessing lower limb maximal strength when quantified unilaterally. This is in line with previous research where Hart et al. </w:t>
      </w:r>
      <w:r w:rsidR="00A926C7" w:rsidRPr="00A926C7">
        <w:rPr>
          <w:rFonts w:asciiTheme="majorBidi" w:hAnsiTheme="majorBidi" w:cstheme="majorBidi"/>
          <w:sz w:val="24"/>
          <w:szCs w:val="24"/>
        </w:rPr>
        <w:t>(</w:t>
      </w:r>
      <w:r w:rsidR="00BC45F1">
        <w:rPr>
          <w:rFonts w:asciiTheme="majorBidi" w:hAnsiTheme="majorBidi" w:cstheme="majorBidi"/>
          <w:sz w:val="24"/>
          <w:szCs w:val="24"/>
        </w:rPr>
        <w:t>15</w:t>
      </w:r>
      <w:r w:rsidRPr="00A926C7">
        <w:rPr>
          <w:rFonts w:asciiTheme="majorBidi" w:hAnsiTheme="majorBidi" w:cstheme="majorBidi"/>
          <w:sz w:val="24"/>
          <w:szCs w:val="24"/>
        </w:rPr>
        <w:t xml:space="preserve">) reported excellent reliability (ICC = 0.96-0.98; CV = </w:t>
      </w:r>
      <w:r w:rsidRPr="00A926C7">
        <w:rPr>
          <w:rFonts w:ascii="Calibri" w:hAnsi="Calibri" w:cs="Calibri"/>
          <w:sz w:val="24"/>
          <w:szCs w:val="24"/>
        </w:rPr>
        <w:t>≤</w:t>
      </w:r>
      <w:r w:rsidRPr="00A926C7">
        <w:rPr>
          <w:rFonts w:asciiTheme="majorBidi" w:hAnsiTheme="majorBidi" w:cstheme="majorBidi"/>
          <w:sz w:val="24"/>
          <w:szCs w:val="24"/>
        </w:rPr>
        <w:t xml:space="preserve"> 5%) during the unilateral isometric squat, also in recreational sporting subjects. Comparable research has also been conducted using the isometric mid-thigh pull (</w:t>
      </w:r>
      <w:r w:rsidR="00BC45F1">
        <w:rPr>
          <w:rFonts w:asciiTheme="majorBidi" w:hAnsiTheme="majorBidi" w:cstheme="majorBidi"/>
          <w:sz w:val="24"/>
          <w:szCs w:val="24"/>
        </w:rPr>
        <w:t>10</w:t>
      </w:r>
      <w:r w:rsidR="00BA0DF9">
        <w:rPr>
          <w:rFonts w:asciiTheme="majorBidi" w:hAnsiTheme="majorBidi" w:cstheme="majorBidi"/>
          <w:sz w:val="24"/>
          <w:szCs w:val="24"/>
        </w:rPr>
        <w:t>,30</w:t>
      </w:r>
      <w:r w:rsidRPr="00A926C7">
        <w:rPr>
          <w:rFonts w:asciiTheme="majorBidi" w:hAnsiTheme="majorBidi" w:cstheme="majorBidi"/>
          <w:sz w:val="24"/>
          <w:szCs w:val="24"/>
        </w:rPr>
        <w:t xml:space="preserve">), reporting this test to be reliable when quantifying PF unilaterally as well. Thus, it would appear that both variations of measuring isometric strength can be used to quantify PF. However, the isometric squat has been shown to provide greater PF scores </w:t>
      </w:r>
      <w:r w:rsidR="00A5316A" w:rsidRPr="00A926C7">
        <w:rPr>
          <w:rFonts w:asciiTheme="majorBidi" w:hAnsiTheme="majorBidi" w:cstheme="majorBidi"/>
          <w:sz w:val="24"/>
          <w:szCs w:val="24"/>
        </w:rPr>
        <w:t xml:space="preserve">when </w:t>
      </w:r>
      <w:r w:rsidRPr="00A926C7">
        <w:rPr>
          <w:rFonts w:asciiTheme="majorBidi" w:hAnsiTheme="majorBidi" w:cstheme="majorBidi"/>
          <w:sz w:val="24"/>
          <w:szCs w:val="24"/>
        </w:rPr>
        <w:t>compared</w:t>
      </w:r>
      <w:r w:rsidR="00A5316A" w:rsidRPr="00A926C7">
        <w:rPr>
          <w:rFonts w:asciiTheme="majorBidi" w:hAnsiTheme="majorBidi" w:cstheme="majorBidi"/>
          <w:sz w:val="24"/>
          <w:szCs w:val="24"/>
        </w:rPr>
        <w:t xml:space="preserve"> with </w:t>
      </w:r>
      <w:r w:rsidRPr="00A926C7">
        <w:rPr>
          <w:rFonts w:asciiTheme="majorBidi" w:hAnsiTheme="majorBidi" w:cstheme="majorBidi"/>
          <w:sz w:val="24"/>
          <w:szCs w:val="24"/>
        </w:rPr>
        <w:t>the mid-thigh pull (</w:t>
      </w:r>
      <w:r w:rsidR="00691E6B">
        <w:rPr>
          <w:rFonts w:asciiTheme="majorBidi" w:hAnsiTheme="majorBidi" w:cstheme="majorBidi"/>
          <w:sz w:val="24"/>
          <w:szCs w:val="24"/>
        </w:rPr>
        <w:t>4</w:t>
      </w:r>
      <w:r w:rsidRPr="00A926C7">
        <w:rPr>
          <w:rFonts w:asciiTheme="majorBidi" w:hAnsiTheme="majorBidi" w:cstheme="majorBidi"/>
          <w:sz w:val="24"/>
          <w:szCs w:val="24"/>
        </w:rPr>
        <w:t xml:space="preserve">), and knowing greater PF values will affect the DSI score, it is suggested that the isometric squat could be </w:t>
      </w:r>
      <w:r>
        <w:rPr>
          <w:rFonts w:asciiTheme="majorBidi" w:hAnsiTheme="majorBidi" w:cstheme="majorBidi"/>
          <w:sz w:val="24"/>
          <w:szCs w:val="24"/>
        </w:rPr>
        <w:t xml:space="preserve">the preferred option. </w:t>
      </w:r>
    </w:p>
    <w:p w:rsidR="00A73E05" w:rsidRDefault="00A73E05" w:rsidP="00A73E05">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CMJ within and between-session reliability data is presented in Table 1. Similar to the isometric squat, within-session reliability was good to excellent (ICC = 0.89-0.93) and reported acceptable consistency (CV </w:t>
      </w:r>
      <w:r w:rsidRPr="000C3531">
        <w:rPr>
          <w:rFonts w:asciiTheme="majorBidi" w:hAnsiTheme="majorBidi" w:cstheme="majorBidi"/>
          <w:sz w:val="24"/>
          <w:szCs w:val="24"/>
        </w:rPr>
        <w:t>= ≤ 5.83%)</w:t>
      </w:r>
      <w:r>
        <w:rPr>
          <w:rFonts w:asciiTheme="majorBidi" w:hAnsiTheme="majorBidi" w:cstheme="majorBidi"/>
          <w:sz w:val="24"/>
          <w:szCs w:val="24"/>
        </w:rPr>
        <w:t xml:space="preserve">. Between-session reliability was good (ICC = 0.83-0.85) with acceptable pooled CV values also. These data suggest that PF is a useful metric to monitor during jump assessments from force plates, this also in line with previous </w:t>
      </w:r>
      <w:r w:rsidRPr="00A926C7">
        <w:rPr>
          <w:rFonts w:asciiTheme="majorBidi" w:hAnsiTheme="majorBidi" w:cstheme="majorBidi"/>
          <w:sz w:val="24"/>
          <w:szCs w:val="24"/>
        </w:rPr>
        <w:t>suggestions (</w:t>
      </w:r>
      <w:r w:rsidR="00BC45F1">
        <w:rPr>
          <w:rFonts w:asciiTheme="majorBidi" w:hAnsiTheme="majorBidi" w:cstheme="majorBidi"/>
          <w:sz w:val="24"/>
          <w:szCs w:val="24"/>
        </w:rPr>
        <w:t>5,8,12</w:t>
      </w:r>
      <w:r w:rsidRPr="00A926C7">
        <w:rPr>
          <w:rFonts w:asciiTheme="majorBidi" w:hAnsiTheme="majorBidi" w:cstheme="majorBidi"/>
          <w:sz w:val="24"/>
          <w:szCs w:val="24"/>
        </w:rPr>
        <w:t>). In addition</w:t>
      </w:r>
      <w:r>
        <w:rPr>
          <w:rFonts w:asciiTheme="majorBidi" w:hAnsiTheme="majorBidi" w:cstheme="majorBidi"/>
          <w:sz w:val="24"/>
          <w:szCs w:val="24"/>
        </w:rPr>
        <w:t>, a significant difference (</w:t>
      </w:r>
      <w:r>
        <w:rPr>
          <w:rFonts w:asciiTheme="majorBidi" w:hAnsiTheme="majorBidi" w:cstheme="majorBidi"/>
          <w:i/>
          <w:iCs/>
          <w:sz w:val="24"/>
          <w:szCs w:val="24"/>
        </w:rPr>
        <w:t xml:space="preserve">p </w:t>
      </w:r>
      <w:r>
        <w:rPr>
          <w:rFonts w:asciiTheme="majorBidi" w:hAnsiTheme="majorBidi" w:cstheme="majorBidi"/>
          <w:sz w:val="24"/>
          <w:szCs w:val="24"/>
        </w:rPr>
        <w:t>= 0.04) was present between limbs for PF during the second test session</w:t>
      </w:r>
      <w:r w:rsidR="0052357F">
        <w:rPr>
          <w:rFonts w:asciiTheme="majorBidi" w:hAnsiTheme="majorBidi" w:cstheme="majorBidi"/>
          <w:sz w:val="24"/>
          <w:szCs w:val="24"/>
        </w:rPr>
        <w:t xml:space="preserve">, </w:t>
      </w:r>
      <w:r w:rsidR="0052357F" w:rsidRPr="00BC1425">
        <w:rPr>
          <w:rFonts w:asciiTheme="majorBidi" w:hAnsiTheme="majorBidi" w:cstheme="majorBidi"/>
          <w:sz w:val="24"/>
          <w:szCs w:val="24"/>
        </w:rPr>
        <w:t>when limbs were quantified as left and right</w:t>
      </w:r>
      <w:r w:rsidRPr="00BC1425">
        <w:rPr>
          <w:rFonts w:asciiTheme="majorBidi" w:hAnsiTheme="majorBidi" w:cstheme="majorBidi"/>
          <w:sz w:val="24"/>
          <w:szCs w:val="24"/>
        </w:rPr>
        <w:t>.</w:t>
      </w:r>
      <w:r>
        <w:rPr>
          <w:rFonts w:asciiTheme="majorBidi" w:hAnsiTheme="majorBidi" w:cstheme="majorBidi"/>
          <w:sz w:val="24"/>
          <w:szCs w:val="24"/>
        </w:rPr>
        <w:t xml:space="preserve"> Despite this significance not being present in the first session, effect sizes were almost identical for both sessions. </w:t>
      </w:r>
    </w:p>
    <w:p w:rsidR="00A73E05" w:rsidRDefault="00A73E05" w:rsidP="00A73E05">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Higher variability was shown between sessions in the DSI (Table 2) compared to individual measures of PF. This is somewhat expected because the DSI is a resultant ratio created from </w:t>
      </w:r>
      <w:r>
        <w:rPr>
          <w:rFonts w:asciiTheme="majorBidi" w:hAnsiTheme="majorBidi" w:cstheme="majorBidi"/>
          <w:sz w:val="24"/>
          <w:szCs w:val="24"/>
        </w:rPr>
        <w:lastRenderedPageBreak/>
        <w:t>two</w:t>
      </w:r>
      <w:r w:rsidR="00A5316A">
        <w:rPr>
          <w:rFonts w:asciiTheme="majorBidi" w:hAnsiTheme="majorBidi" w:cstheme="majorBidi"/>
          <w:sz w:val="24"/>
          <w:szCs w:val="24"/>
        </w:rPr>
        <w:t xml:space="preserve"> different</w:t>
      </w:r>
      <w:r>
        <w:rPr>
          <w:rFonts w:asciiTheme="majorBidi" w:hAnsiTheme="majorBidi" w:cstheme="majorBidi"/>
          <w:sz w:val="24"/>
          <w:szCs w:val="24"/>
        </w:rPr>
        <w:t xml:space="preserve"> tests and the associated error from both (isometric squat and CMJ) will impact the ratio’s reliability. That said ICC’s (0.71-0.79) can still be considered acceptable. It is interesting to note </w:t>
      </w:r>
      <w:r w:rsidR="005528B0">
        <w:rPr>
          <w:rFonts w:asciiTheme="majorBidi" w:hAnsiTheme="majorBidi" w:cstheme="majorBidi"/>
          <w:sz w:val="24"/>
          <w:szCs w:val="24"/>
        </w:rPr>
        <w:t>that improved variability</w:t>
      </w:r>
      <w:r>
        <w:rPr>
          <w:rFonts w:asciiTheme="majorBidi" w:hAnsiTheme="majorBidi" w:cstheme="majorBidi"/>
          <w:sz w:val="24"/>
          <w:szCs w:val="24"/>
        </w:rPr>
        <w:t xml:space="preserve"> is apparent when limbs are defined via dominance (7.54-8.42%) rather than left vs. right (10.45-11.9%), which may be because dominance was defined as the limb with the greatest score, in line with previous suggestions </w:t>
      </w:r>
      <w:r w:rsidRPr="00A926C7">
        <w:rPr>
          <w:rFonts w:asciiTheme="majorBidi" w:hAnsiTheme="majorBidi" w:cstheme="majorBidi"/>
          <w:sz w:val="24"/>
          <w:szCs w:val="24"/>
        </w:rPr>
        <w:t>(</w:t>
      </w:r>
      <w:r w:rsidR="00BC45F1">
        <w:rPr>
          <w:rFonts w:asciiTheme="majorBidi" w:hAnsiTheme="majorBidi" w:cstheme="majorBidi"/>
          <w:sz w:val="24"/>
          <w:szCs w:val="24"/>
        </w:rPr>
        <w:t>10</w:t>
      </w:r>
      <w:r w:rsidRPr="00A926C7">
        <w:rPr>
          <w:rFonts w:asciiTheme="majorBidi" w:hAnsiTheme="majorBidi" w:cstheme="majorBidi"/>
          <w:sz w:val="24"/>
          <w:szCs w:val="24"/>
        </w:rPr>
        <w:t>). This is likely a more appropriate method of defining limb dominance, given previous literature has highlighted limited consistency between left vs. right and limb dominance scores during the same tests (</w:t>
      </w:r>
      <w:r w:rsidR="00BC45F1">
        <w:rPr>
          <w:rFonts w:asciiTheme="majorBidi" w:hAnsiTheme="majorBidi" w:cstheme="majorBidi"/>
          <w:sz w:val="24"/>
          <w:szCs w:val="24"/>
        </w:rPr>
        <w:t>11</w:t>
      </w:r>
      <w:r w:rsidRPr="00A926C7">
        <w:rPr>
          <w:rFonts w:asciiTheme="majorBidi" w:hAnsiTheme="majorBidi" w:cstheme="majorBidi"/>
          <w:sz w:val="24"/>
          <w:szCs w:val="24"/>
        </w:rPr>
        <w:t xml:space="preserve">). Furthermore, this definition resulted in significant </w:t>
      </w:r>
      <w:r>
        <w:rPr>
          <w:rFonts w:asciiTheme="majorBidi" w:hAnsiTheme="majorBidi" w:cstheme="majorBidi"/>
          <w:sz w:val="24"/>
          <w:szCs w:val="24"/>
        </w:rPr>
        <w:t>differences (</w:t>
      </w:r>
      <w:r>
        <w:rPr>
          <w:rFonts w:asciiTheme="majorBidi" w:hAnsiTheme="majorBidi" w:cstheme="majorBidi"/>
          <w:i/>
          <w:iCs/>
          <w:sz w:val="24"/>
          <w:szCs w:val="24"/>
        </w:rPr>
        <w:t xml:space="preserve">p </w:t>
      </w:r>
      <w:r>
        <w:rPr>
          <w:rFonts w:asciiTheme="majorBidi" w:hAnsiTheme="majorBidi" w:cstheme="majorBidi"/>
          <w:sz w:val="24"/>
          <w:szCs w:val="24"/>
        </w:rPr>
        <w:t xml:space="preserve">&lt; 0.01) being seen between limbs for both the isometric squat and CMJ tests (Table 4). This is expected given the data were organised in terms of maximum (dominant) and minimum (non-dominant) values. When analysed as left vs. right, inconsistencies may exist as to which score produced the largest value, which is more than likely given the similar DSI scores. </w:t>
      </w:r>
    </w:p>
    <w:p w:rsidR="00B811FA" w:rsidRPr="00B811FA" w:rsidRDefault="00A73E05" w:rsidP="00A73E05">
      <w:pPr>
        <w:spacing w:line="480" w:lineRule="auto"/>
        <w:jc w:val="both"/>
        <w:rPr>
          <w:rFonts w:asciiTheme="majorBidi" w:hAnsiTheme="majorBidi" w:cstheme="majorBidi"/>
          <w:sz w:val="24"/>
          <w:szCs w:val="24"/>
        </w:rPr>
      </w:pPr>
      <w:r>
        <w:rPr>
          <w:rFonts w:asciiTheme="majorBidi" w:hAnsiTheme="majorBidi" w:cstheme="majorBidi"/>
          <w:sz w:val="24"/>
          <w:szCs w:val="24"/>
        </w:rPr>
        <w:t>In respect to the DSI (Tables 3-4), results remained consistent in both test sessions which is likely due to the strong reliability of PF metrics in each test. To the authors’ knowledge, this is the first study to report unilateral DSI values; thus, a true comparison with additional literatur</w:t>
      </w:r>
      <w:r w:rsidR="00824F58">
        <w:rPr>
          <w:rFonts w:asciiTheme="majorBidi" w:hAnsiTheme="majorBidi" w:cstheme="majorBidi"/>
          <w:sz w:val="24"/>
          <w:szCs w:val="24"/>
        </w:rPr>
        <w:t>e is not possible. P</w:t>
      </w:r>
      <w:r>
        <w:rPr>
          <w:rFonts w:asciiTheme="majorBidi" w:hAnsiTheme="majorBidi" w:cstheme="majorBidi"/>
          <w:sz w:val="24"/>
          <w:szCs w:val="24"/>
        </w:rPr>
        <w:t xml:space="preserve">revious literature has highlighted DSI scores between 0.7-0.8 </w:t>
      </w:r>
      <w:r w:rsidRPr="00A926C7">
        <w:rPr>
          <w:rFonts w:asciiTheme="majorBidi" w:hAnsiTheme="majorBidi" w:cstheme="majorBidi"/>
          <w:sz w:val="24"/>
          <w:szCs w:val="24"/>
        </w:rPr>
        <w:t>(</w:t>
      </w:r>
      <w:r w:rsidR="00BC45F1">
        <w:rPr>
          <w:rFonts w:asciiTheme="majorBidi" w:hAnsiTheme="majorBidi" w:cstheme="majorBidi"/>
          <w:sz w:val="24"/>
          <w:szCs w:val="24"/>
        </w:rPr>
        <w:t>7</w:t>
      </w:r>
      <w:r w:rsidR="00153EB0">
        <w:rPr>
          <w:rFonts w:asciiTheme="majorBidi" w:hAnsiTheme="majorBidi" w:cstheme="majorBidi"/>
          <w:sz w:val="24"/>
          <w:szCs w:val="24"/>
        </w:rPr>
        <w:t>,25</w:t>
      </w:r>
      <w:r w:rsidR="00BA0DF9">
        <w:rPr>
          <w:rFonts w:asciiTheme="majorBidi" w:hAnsiTheme="majorBidi" w:cstheme="majorBidi"/>
          <w:sz w:val="24"/>
          <w:szCs w:val="24"/>
        </w:rPr>
        <w:t>,30</w:t>
      </w:r>
      <w:r w:rsidRPr="00A926C7">
        <w:rPr>
          <w:rFonts w:asciiTheme="majorBidi" w:hAnsiTheme="majorBidi" w:cstheme="majorBidi"/>
          <w:sz w:val="24"/>
          <w:szCs w:val="24"/>
        </w:rPr>
        <w:t xml:space="preserve">), </w:t>
      </w:r>
      <w:r w:rsidR="00824F58" w:rsidRPr="00BC1425">
        <w:rPr>
          <w:rFonts w:asciiTheme="majorBidi" w:hAnsiTheme="majorBidi" w:cstheme="majorBidi"/>
          <w:sz w:val="24"/>
          <w:szCs w:val="24"/>
        </w:rPr>
        <w:t xml:space="preserve">and intuitively, it may be assumed that each unilateral score would be approximately half this. </w:t>
      </w:r>
      <w:r w:rsidR="006B7D26" w:rsidRPr="00BC1425">
        <w:rPr>
          <w:rFonts w:asciiTheme="majorBidi" w:hAnsiTheme="majorBidi" w:cstheme="majorBidi"/>
          <w:sz w:val="24"/>
          <w:szCs w:val="24"/>
        </w:rPr>
        <w:t xml:space="preserve">However, as the present study reports, these values were substantially greater than half of previous bilateral DSI values. The relevance here is that the potential for force production may be greater on one limb </w:t>
      </w:r>
      <w:r w:rsidR="00D006B7" w:rsidRPr="00BC1425">
        <w:rPr>
          <w:rFonts w:asciiTheme="majorBidi" w:hAnsiTheme="majorBidi" w:cstheme="majorBidi"/>
          <w:sz w:val="24"/>
          <w:szCs w:val="24"/>
        </w:rPr>
        <w:t xml:space="preserve">when comparing against the same limb during a </w:t>
      </w:r>
      <w:r w:rsidR="006B7D26" w:rsidRPr="00BC1425">
        <w:rPr>
          <w:rFonts w:asciiTheme="majorBidi" w:hAnsiTheme="majorBidi" w:cstheme="majorBidi"/>
          <w:sz w:val="24"/>
          <w:szCs w:val="24"/>
        </w:rPr>
        <w:t>comparable</w:t>
      </w:r>
      <w:r w:rsidR="00D006B7" w:rsidRPr="00BC1425">
        <w:rPr>
          <w:rFonts w:asciiTheme="majorBidi" w:hAnsiTheme="majorBidi" w:cstheme="majorBidi"/>
          <w:sz w:val="24"/>
          <w:szCs w:val="24"/>
        </w:rPr>
        <w:t xml:space="preserve"> bilateral task</w:t>
      </w:r>
      <w:r w:rsidR="006B7D26" w:rsidRPr="00BC1425">
        <w:rPr>
          <w:rFonts w:asciiTheme="majorBidi" w:hAnsiTheme="majorBidi" w:cstheme="majorBidi"/>
          <w:sz w:val="24"/>
          <w:szCs w:val="24"/>
        </w:rPr>
        <w:t xml:space="preserve">, as in the present </w:t>
      </w:r>
      <w:r w:rsidR="006B7D26" w:rsidRPr="00BA0DF9">
        <w:rPr>
          <w:rFonts w:asciiTheme="majorBidi" w:hAnsiTheme="majorBidi" w:cstheme="majorBidi"/>
          <w:sz w:val="24"/>
          <w:szCs w:val="24"/>
        </w:rPr>
        <w:t>study</w:t>
      </w:r>
      <w:r w:rsidR="00C558ED" w:rsidRPr="00BA0DF9">
        <w:rPr>
          <w:rFonts w:asciiTheme="majorBidi" w:hAnsiTheme="majorBidi" w:cstheme="majorBidi"/>
          <w:sz w:val="24"/>
          <w:szCs w:val="24"/>
        </w:rPr>
        <w:t xml:space="preserve"> (</w:t>
      </w:r>
      <w:r w:rsidR="00BA0DF9" w:rsidRPr="00BA0DF9">
        <w:rPr>
          <w:rFonts w:asciiTheme="majorBidi" w:hAnsiTheme="majorBidi" w:cstheme="majorBidi"/>
          <w:sz w:val="24"/>
          <w:szCs w:val="24"/>
        </w:rPr>
        <w:t>2</w:t>
      </w:r>
      <w:r w:rsidR="00C558ED" w:rsidRPr="00BA0DF9">
        <w:rPr>
          <w:rFonts w:asciiTheme="majorBidi" w:hAnsiTheme="majorBidi" w:cstheme="majorBidi"/>
          <w:sz w:val="24"/>
          <w:szCs w:val="24"/>
        </w:rPr>
        <w:t>6)</w:t>
      </w:r>
      <w:r w:rsidR="006B7D26" w:rsidRPr="00BA0DF9">
        <w:rPr>
          <w:rFonts w:asciiTheme="majorBidi" w:hAnsiTheme="majorBidi" w:cstheme="majorBidi"/>
          <w:sz w:val="24"/>
          <w:szCs w:val="24"/>
        </w:rPr>
        <w:t>. Therefore</w:t>
      </w:r>
      <w:r w:rsidR="006B7D26" w:rsidRPr="00BC1425">
        <w:rPr>
          <w:rFonts w:asciiTheme="majorBidi" w:hAnsiTheme="majorBidi" w:cstheme="majorBidi"/>
          <w:sz w:val="24"/>
          <w:szCs w:val="24"/>
        </w:rPr>
        <w:t>,</w:t>
      </w:r>
      <w:r w:rsidR="00D006B7" w:rsidRPr="00BC1425">
        <w:rPr>
          <w:rFonts w:asciiTheme="majorBidi" w:hAnsiTheme="majorBidi" w:cstheme="majorBidi"/>
          <w:sz w:val="24"/>
          <w:szCs w:val="24"/>
        </w:rPr>
        <w:t xml:space="preserve"> in sports (</w:t>
      </w:r>
      <w:r w:rsidR="006B7D26" w:rsidRPr="00BC1425">
        <w:rPr>
          <w:rFonts w:asciiTheme="majorBidi" w:hAnsiTheme="majorBidi" w:cstheme="majorBidi"/>
          <w:sz w:val="24"/>
          <w:szCs w:val="24"/>
        </w:rPr>
        <w:t>su</w:t>
      </w:r>
      <w:r w:rsidR="00D006B7" w:rsidRPr="00BC1425">
        <w:rPr>
          <w:rFonts w:asciiTheme="majorBidi" w:hAnsiTheme="majorBidi" w:cstheme="majorBidi"/>
          <w:sz w:val="24"/>
          <w:szCs w:val="24"/>
        </w:rPr>
        <w:t>ch as soccer, rugby, or basketball)</w:t>
      </w:r>
      <w:r w:rsidR="006B7D26" w:rsidRPr="00BC1425">
        <w:rPr>
          <w:rFonts w:asciiTheme="majorBidi" w:hAnsiTheme="majorBidi" w:cstheme="majorBidi"/>
          <w:sz w:val="24"/>
          <w:szCs w:val="24"/>
        </w:rPr>
        <w:t xml:space="preserve"> </w:t>
      </w:r>
      <w:r w:rsidR="00D006B7" w:rsidRPr="00BC1425">
        <w:rPr>
          <w:rFonts w:asciiTheme="majorBidi" w:hAnsiTheme="majorBidi" w:cstheme="majorBidi"/>
          <w:sz w:val="24"/>
          <w:szCs w:val="24"/>
        </w:rPr>
        <w:t xml:space="preserve">where sprinting, changing direction, and jumping frequently occur unilaterally, practitioners may wish to consider adding unilateral strength and jumping exercises into their athlete training programmes if they do not already do so. </w:t>
      </w:r>
      <w:r w:rsidR="00B811FA" w:rsidRPr="00BC1425">
        <w:rPr>
          <w:rFonts w:asciiTheme="majorBidi" w:hAnsiTheme="majorBidi" w:cstheme="majorBidi"/>
          <w:sz w:val="24"/>
          <w:szCs w:val="24"/>
        </w:rPr>
        <w:lastRenderedPageBreak/>
        <w:t>However, from a monitoring perspective, further research is definitely warranted in an attempt to truly establish whether an optimal ratio exists during both bilateral and unilateral versions of the DSI.</w:t>
      </w:r>
      <w:r w:rsidR="00B811FA" w:rsidRPr="00B811FA">
        <w:rPr>
          <w:rFonts w:asciiTheme="majorBidi" w:hAnsiTheme="majorBidi" w:cstheme="majorBidi"/>
          <w:sz w:val="24"/>
          <w:szCs w:val="24"/>
        </w:rPr>
        <w:t xml:space="preserve"> </w:t>
      </w:r>
    </w:p>
    <w:p w:rsidR="00B811FA" w:rsidRDefault="00B811FA" w:rsidP="00A73E05">
      <w:pPr>
        <w:spacing w:line="480" w:lineRule="auto"/>
        <w:jc w:val="both"/>
        <w:rPr>
          <w:rFonts w:asciiTheme="majorBidi" w:hAnsiTheme="majorBidi" w:cstheme="majorBidi"/>
          <w:sz w:val="24"/>
          <w:szCs w:val="24"/>
        </w:rPr>
      </w:pPr>
      <w:r w:rsidRPr="00BC1425">
        <w:rPr>
          <w:rFonts w:asciiTheme="majorBidi" w:hAnsiTheme="majorBidi" w:cstheme="majorBidi"/>
          <w:sz w:val="24"/>
          <w:szCs w:val="24"/>
        </w:rPr>
        <w:t>Further to this, the addition of knowing limb differences in DSI scores may also have useful implications on athlete programme design. Previous research has highlighted that unilateral training may be favourable when reducing inter-limb differences (</w:t>
      </w:r>
      <w:r w:rsidR="00BC45F1">
        <w:rPr>
          <w:rFonts w:asciiTheme="majorBidi" w:hAnsiTheme="majorBidi" w:cstheme="majorBidi"/>
          <w:sz w:val="24"/>
          <w:szCs w:val="24"/>
        </w:rPr>
        <w:t>3,13</w:t>
      </w:r>
      <w:r w:rsidRPr="00BC1425">
        <w:rPr>
          <w:rFonts w:asciiTheme="majorBidi" w:hAnsiTheme="majorBidi" w:cstheme="majorBidi"/>
          <w:sz w:val="24"/>
          <w:szCs w:val="24"/>
        </w:rPr>
        <w:t xml:space="preserve">). </w:t>
      </w:r>
      <w:r w:rsidR="00BC45F1">
        <w:rPr>
          <w:rFonts w:asciiTheme="majorBidi" w:hAnsiTheme="majorBidi" w:cstheme="majorBidi"/>
          <w:sz w:val="24"/>
          <w:szCs w:val="24"/>
        </w:rPr>
        <w:t>Gonzalo-Skok et al. (13</w:t>
      </w:r>
      <w:r w:rsidR="00005CAA" w:rsidRPr="00BC1425">
        <w:rPr>
          <w:rFonts w:asciiTheme="majorBidi" w:hAnsiTheme="majorBidi" w:cstheme="majorBidi"/>
          <w:sz w:val="24"/>
          <w:szCs w:val="24"/>
        </w:rPr>
        <w:t>) compared bilateral and unilateral strength and power training interventions over a 6-week period in youth</w:t>
      </w:r>
      <w:r w:rsidR="00A33233" w:rsidRPr="00BC1425">
        <w:rPr>
          <w:rFonts w:asciiTheme="majorBidi" w:hAnsiTheme="majorBidi" w:cstheme="majorBidi"/>
          <w:sz w:val="24"/>
          <w:szCs w:val="24"/>
        </w:rPr>
        <w:t xml:space="preserve"> male basketball players. Each group was required to perform bilateral or unilateral squats, CMJ, and drop jumps; depending on the group they were assigned to. For the bilateral group, a reduction in asymmetries from 6.9 to 4.4% was reported. However, the unilateral group showed substantially larger reductions in asymmetries from 9.6 to 4.8%</w:t>
      </w:r>
      <w:r w:rsidR="00BC45F1">
        <w:rPr>
          <w:rFonts w:asciiTheme="majorBidi" w:hAnsiTheme="majorBidi" w:cstheme="majorBidi"/>
          <w:sz w:val="24"/>
          <w:szCs w:val="24"/>
        </w:rPr>
        <w:t xml:space="preserve"> (13</w:t>
      </w:r>
      <w:r w:rsidR="00691E6B" w:rsidRPr="00BC1425">
        <w:rPr>
          <w:rFonts w:asciiTheme="majorBidi" w:hAnsiTheme="majorBidi" w:cstheme="majorBidi"/>
          <w:sz w:val="24"/>
          <w:szCs w:val="24"/>
        </w:rPr>
        <w:t>)</w:t>
      </w:r>
      <w:r w:rsidR="00A33233" w:rsidRPr="00BC1425">
        <w:rPr>
          <w:rFonts w:asciiTheme="majorBidi" w:hAnsiTheme="majorBidi" w:cstheme="majorBidi"/>
          <w:sz w:val="24"/>
          <w:szCs w:val="24"/>
        </w:rPr>
        <w:t xml:space="preserve">. </w:t>
      </w:r>
      <w:r w:rsidR="001C2A13" w:rsidRPr="00BC1425">
        <w:rPr>
          <w:rFonts w:asciiTheme="majorBidi" w:hAnsiTheme="majorBidi" w:cstheme="majorBidi"/>
          <w:sz w:val="24"/>
          <w:szCs w:val="24"/>
        </w:rPr>
        <w:t>Thus, if practitioners choose to incorporate the unilateral DSI as part of their routine athlete monitoring process and find notable limb differences, previous research may indicate that the use of unilateral training can assist in reducing these imbalances</w:t>
      </w:r>
      <w:r w:rsidR="00691E6B" w:rsidRPr="00BC1425">
        <w:rPr>
          <w:rFonts w:asciiTheme="majorBidi" w:hAnsiTheme="majorBidi" w:cstheme="majorBidi"/>
          <w:sz w:val="24"/>
          <w:szCs w:val="24"/>
        </w:rPr>
        <w:t xml:space="preserve"> (3)</w:t>
      </w:r>
      <w:r w:rsidR="001C2A13" w:rsidRPr="00BC1425">
        <w:rPr>
          <w:rFonts w:asciiTheme="majorBidi" w:hAnsiTheme="majorBidi" w:cstheme="majorBidi"/>
          <w:sz w:val="24"/>
          <w:szCs w:val="24"/>
        </w:rPr>
        <w:t>.</w:t>
      </w:r>
      <w:r w:rsidR="001C2A13" w:rsidRPr="001C2A13">
        <w:rPr>
          <w:rFonts w:asciiTheme="majorBidi" w:hAnsiTheme="majorBidi" w:cstheme="majorBidi"/>
          <w:sz w:val="24"/>
          <w:szCs w:val="24"/>
        </w:rPr>
        <w:t xml:space="preserve"> </w:t>
      </w:r>
    </w:p>
    <w:p w:rsidR="009651AA" w:rsidRPr="001C2A13" w:rsidRDefault="009651AA" w:rsidP="00A73E05">
      <w:pPr>
        <w:spacing w:line="480" w:lineRule="auto"/>
        <w:jc w:val="both"/>
        <w:rPr>
          <w:rFonts w:asciiTheme="majorBidi" w:hAnsiTheme="majorBidi" w:cstheme="majorBidi"/>
          <w:sz w:val="24"/>
          <w:szCs w:val="24"/>
        </w:rPr>
      </w:pPr>
      <w:r w:rsidRPr="00DB2AC6">
        <w:rPr>
          <w:rFonts w:asciiTheme="majorBidi" w:hAnsiTheme="majorBidi" w:cstheme="majorBidi"/>
          <w:sz w:val="24"/>
          <w:szCs w:val="24"/>
        </w:rPr>
        <w:t>Despite the usefulnes</w:t>
      </w:r>
      <w:r w:rsidR="00A20F54" w:rsidRPr="00DB2AC6">
        <w:rPr>
          <w:rFonts w:asciiTheme="majorBidi" w:hAnsiTheme="majorBidi" w:cstheme="majorBidi"/>
          <w:sz w:val="24"/>
          <w:szCs w:val="24"/>
        </w:rPr>
        <w:t>s of these findings, a few</w:t>
      </w:r>
      <w:r w:rsidRPr="00DB2AC6">
        <w:rPr>
          <w:rFonts w:asciiTheme="majorBidi" w:hAnsiTheme="majorBidi" w:cstheme="majorBidi"/>
          <w:sz w:val="24"/>
          <w:szCs w:val="24"/>
        </w:rPr>
        <w:t xml:space="preserve"> limitations should be acknowledged. Firstly,</w:t>
      </w:r>
      <w:r w:rsidR="00B11F61" w:rsidRPr="00DB2AC6">
        <w:rPr>
          <w:rFonts w:asciiTheme="majorBidi" w:hAnsiTheme="majorBidi" w:cstheme="majorBidi"/>
          <w:sz w:val="24"/>
          <w:szCs w:val="24"/>
        </w:rPr>
        <w:t xml:space="preserve"> with the present study being the first</w:t>
      </w:r>
      <w:r w:rsidR="000E5794" w:rsidRPr="00DB2AC6">
        <w:rPr>
          <w:rFonts w:asciiTheme="majorBidi" w:hAnsiTheme="majorBidi" w:cstheme="majorBidi"/>
          <w:sz w:val="24"/>
          <w:szCs w:val="24"/>
        </w:rPr>
        <w:t xml:space="preserve"> to report unilateral DSI data, the</w:t>
      </w:r>
      <w:r w:rsidR="00B11F61" w:rsidRPr="00DB2AC6">
        <w:rPr>
          <w:rFonts w:asciiTheme="majorBidi" w:hAnsiTheme="majorBidi" w:cstheme="majorBidi"/>
          <w:sz w:val="24"/>
          <w:szCs w:val="24"/>
        </w:rPr>
        <w:t xml:space="preserve"> findings are only applicable to the present sample; thus, </w:t>
      </w:r>
      <w:r w:rsidR="000E5794" w:rsidRPr="00DB2AC6">
        <w:rPr>
          <w:rFonts w:asciiTheme="majorBidi" w:hAnsiTheme="majorBidi" w:cstheme="majorBidi"/>
          <w:sz w:val="24"/>
          <w:szCs w:val="24"/>
        </w:rPr>
        <w:t>practitioners are encouraged to establish</w:t>
      </w:r>
      <w:r w:rsidR="00B11F61" w:rsidRPr="00DB2AC6">
        <w:rPr>
          <w:rFonts w:asciiTheme="majorBidi" w:hAnsiTheme="majorBidi" w:cstheme="majorBidi"/>
          <w:sz w:val="24"/>
          <w:szCs w:val="24"/>
        </w:rPr>
        <w:t xml:space="preserve"> the</w:t>
      </w:r>
      <w:r w:rsidR="000E5794" w:rsidRPr="00DB2AC6">
        <w:rPr>
          <w:rFonts w:asciiTheme="majorBidi" w:hAnsiTheme="majorBidi" w:cstheme="majorBidi"/>
          <w:sz w:val="24"/>
          <w:szCs w:val="24"/>
        </w:rPr>
        <w:t>ir own DSI values</w:t>
      </w:r>
      <w:r w:rsidR="00B11F61" w:rsidRPr="00DB2AC6">
        <w:rPr>
          <w:rFonts w:asciiTheme="majorBidi" w:hAnsiTheme="majorBidi" w:cstheme="majorBidi"/>
          <w:sz w:val="24"/>
          <w:szCs w:val="24"/>
        </w:rPr>
        <w:t xml:space="preserve">. In addition, </w:t>
      </w:r>
      <w:r w:rsidR="00513A26" w:rsidRPr="00DB2AC6">
        <w:rPr>
          <w:rFonts w:asciiTheme="majorBidi" w:hAnsiTheme="majorBidi" w:cstheme="majorBidi"/>
          <w:sz w:val="24"/>
          <w:szCs w:val="24"/>
        </w:rPr>
        <w:t>the present study only assessed</w:t>
      </w:r>
      <w:r w:rsidR="00B11F61" w:rsidRPr="00DB2AC6">
        <w:rPr>
          <w:rFonts w:asciiTheme="majorBidi" w:hAnsiTheme="majorBidi" w:cstheme="majorBidi"/>
          <w:sz w:val="24"/>
          <w:szCs w:val="24"/>
        </w:rPr>
        <w:t xml:space="preserve"> PF at one joint angle (140°)</w:t>
      </w:r>
      <w:r w:rsidR="00577A84" w:rsidRPr="00DB2AC6">
        <w:rPr>
          <w:rFonts w:asciiTheme="majorBidi" w:hAnsiTheme="majorBidi" w:cstheme="majorBidi"/>
          <w:sz w:val="24"/>
          <w:szCs w:val="24"/>
        </w:rPr>
        <w:t xml:space="preserve"> during the isometric squat</w:t>
      </w:r>
      <w:r w:rsidR="00B11F61" w:rsidRPr="00DB2AC6">
        <w:rPr>
          <w:rFonts w:asciiTheme="majorBidi" w:hAnsiTheme="majorBidi" w:cstheme="majorBidi"/>
          <w:sz w:val="24"/>
          <w:szCs w:val="24"/>
        </w:rPr>
        <w:t xml:space="preserve">. </w:t>
      </w:r>
      <w:r w:rsidR="0039575A" w:rsidRPr="00DB2AC6">
        <w:rPr>
          <w:rFonts w:asciiTheme="majorBidi" w:hAnsiTheme="majorBidi" w:cstheme="majorBidi"/>
          <w:sz w:val="24"/>
          <w:szCs w:val="24"/>
        </w:rPr>
        <w:t xml:space="preserve">Previous research has highlighted that force production reduces with greater </w:t>
      </w:r>
      <w:r w:rsidR="00513A26" w:rsidRPr="00DB2AC6">
        <w:rPr>
          <w:rFonts w:asciiTheme="majorBidi" w:hAnsiTheme="majorBidi" w:cstheme="majorBidi"/>
          <w:sz w:val="24"/>
          <w:szCs w:val="24"/>
        </w:rPr>
        <w:t xml:space="preserve">hip and knee </w:t>
      </w:r>
      <w:r w:rsidR="0039575A" w:rsidRPr="00DB2AC6">
        <w:rPr>
          <w:rFonts w:asciiTheme="majorBidi" w:hAnsiTheme="majorBidi" w:cstheme="majorBidi"/>
          <w:sz w:val="24"/>
          <w:szCs w:val="24"/>
        </w:rPr>
        <w:t>fle</w:t>
      </w:r>
      <w:r w:rsidR="00513A26" w:rsidRPr="00DB2AC6">
        <w:rPr>
          <w:rFonts w:asciiTheme="majorBidi" w:hAnsiTheme="majorBidi" w:cstheme="majorBidi"/>
          <w:sz w:val="24"/>
          <w:szCs w:val="24"/>
        </w:rPr>
        <w:t xml:space="preserve">xion </w:t>
      </w:r>
      <w:r w:rsidR="0039575A" w:rsidRPr="00DB2AC6">
        <w:rPr>
          <w:rFonts w:asciiTheme="majorBidi" w:hAnsiTheme="majorBidi" w:cstheme="majorBidi"/>
          <w:sz w:val="24"/>
          <w:szCs w:val="24"/>
        </w:rPr>
        <w:t>in the isometric mid-thigh pull test</w:t>
      </w:r>
      <w:r w:rsidR="00A47836" w:rsidRPr="00DB2AC6">
        <w:rPr>
          <w:rFonts w:asciiTheme="majorBidi" w:hAnsiTheme="majorBidi" w:cstheme="majorBidi"/>
          <w:sz w:val="24"/>
          <w:szCs w:val="24"/>
        </w:rPr>
        <w:t xml:space="preserve"> (</w:t>
      </w:r>
      <w:r w:rsidR="00BC45F1" w:rsidRPr="00DB2AC6">
        <w:rPr>
          <w:rFonts w:asciiTheme="majorBidi" w:hAnsiTheme="majorBidi" w:cstheme="majorBidi"/>
          <w:sz w:val="24"/>
          <w:szCs w:val="24"/>
        </w:rPr>
        <w:t>6</w:t>
      </w:r>
      <w:r w:rsidR="00A47836" w:rsidRPr="00DB2AC6">
        <w:rPr>
          <w:rFonts w:asciiTheme="majorBidi" w:hAnsiTheme="majorBidi" w:cstheme="majorBidi"/>
          <w:sz w:val="24"/>
          <w:szCs w:val="24"/>
        </w:rPr>
        <w:t>)</w:t>
      </w:r>
      <w:r w:rsidR="0039575A" w:rsidRPr="00DB2AC6">
        <w:rPr>
          <w:rFonts w:asciiTheme="majorBidi" w:hAnsiTheme="majorBidi" w:cstheme="majorBidi"/>
          <w:sz w:val="24"/>
          <w:szCs w:val="24"/>
        </w:rPr>
        <w:t xml:space="preserve">. Although a different test, it seems plausible to suggest that the isometric squat would show a similar pattern. The relevance here being that reductions in PF during the strength assessment would impact the resultant DSI ratio. Thus, future research should aim to establish how the DSI changes across a range of isometric squat depths. Finally, </w:t>
      </w:r>
      <w:r w:rsidR="00F66F59" w:rsidRPr="00DB2AC6">
        <w:rPr>
          <w:rFonts w:asciiTheme="majorBidi" w:hAnsiTheme="majorBidi" w:cstheme="majorBidi"/>
          <w:sz w:val="24"/>
          <w:szCs w:val="24"/>
        </w:rPr>
        <w:t>previous research has highlighted the importance of verbal instructions during isometric test protocols (</w:t>
      </w:r>
      <w:r w:rsidR="00153EB0" w:rsidRPr="00DB2AC6">
        <w:rPr>
          <w:rFonts w:asciiTheme="majorBidi" w:hAnsiTheme="majorBidi" w:cstheme="majorBidi"/>
          <w:sz w:val="24"/>
          <w:szCs w:val="24"/>
        </w:rPr>
        <w:t>19</w:t>
      </w:r>
      <w:r w:rsidR="00F66F59" w:rsidRPr="00DB2AC6">
        <w:rPr>
          <w:rFonts w:asciiTheme="majorBidi" w:hAnsiTheme="majorBidi" w:cstheme="majorBidi"/>
          <w:sz w:val="24"/>
          <w:szCs w:val="24"/>
        </w:rPr>
        <w:t xml:space="preserve">). The present study instructed </w:t>
      </w:r>
      <w:r w:rsidR="00F66F59" w:rsidRPr="00DB2AC6">
        <w:rPr>
          <w:rFonts w:asciiTheme="majorBidi" w:hAnsiTheme="majorBidi" w:cstheme="majorBidi"/>
          <w:sz w:val="24"/>
          <w:szCs w:val="24"/>
        </w:rPr>
        <w:lastRenderedPageBreak/>
        <w:t>subjects to push as ‘fast and hard as possible’ which may have been more akin to improvements in rate of force development</w:t>
      </w:r>
      <w:r w:rsidR="00A8693C" w:rsidRPr="00DB2AC6">
        <w:rPr>
          <w:rFonts w:asciiTheme="majorBidi" w:hAnsiTheme="majorBidi" w:cstheme="majorBidi"/>
          <w:sz w:val="24"/>
          <w:szCs w:val="24"/>
        </w:rPr>
        <w:t xml:space="preserve"> (19)</w:t>
      </w:r>
      <w:r w:rsidR="00F66F59" w:rsidRPr="00DB2AC6">
        <w:rPr>
          <w:rFonts w:asciiTheme="majorBidi" w:hAnsiTheme="majorBidi" w:cstheme="majorBidi"/>
          <w:sz w:val="24"/>
          <w:szCs w:val="24"/>
        </w:rPr>
        <w:t>, gi</w:t>
      </w:r>
      <w:r w:rsidR="00A8693C" w:rsidRPr="00DB2AC6">
        <w:rPr>
          <w:rFonts w:asciiTheme="majorBidi" w:hAnsiTheme="majorBidi" w:cstheme="majorBidi"/>
          <w:sz w:val="24"/>
          <w:szCs w:val="24"/>
        </w:rPr>
        <w:t xml:space="preserve">ven the first instruction </w:t>
      </w:r>
      <w:r w:rsidR="00F66F59" w:rsidRPr="00DB2AC6">
        <w:rPr>
          <w:rFonts w:asciiTheme="majorBidi" w:hAnsiTheme="majorBidi" w:cstheme="majorBidi"/>
          <w:sz w:val="24"/>
          <w:szCs w:val="24"/>
        </w:rPr>
        <w:t xml:space="preserve">was to push fast. Consequently, </w:t>
      </w:r>
      <w:r w:rsidR="007102CA" w:rsidRPr="00DB2AC6">
        <w:rPr>
          <w:rFonts w:asciiTheme="majorBidi" w:hAnsiTheme="majorBidi" w:cstheme="majorBidi"/>
          <w:sz w:val="24"/>
          <w:szCs w:val="24"/>
        </w:rPr>
        <w:t>if the goal is to establish PF, practitioners may wish to provide more focus on pushing hard and potentially over a greater time frame (i.e., 5 seconds).</w:t>
      </w:r>
      <w:r w:rsidR="007102CA">
        <w:rPr>
          <w:rFonts w:asciiTheme="majorBidi" w:hAnsiTheme="majorBidi" w:cstheme="majorBidi"/>
          <w:sz w:val="24"/>
          <w:szCs w:val="24"/>
        </w:rPr>
        <w:t xml:space="preserve"> </w:t>
      </w:r>
    </w:p>
    <w:p w:rsidR="00A73E05" w:rsidRDefault="00A73E05" w:rsidP="00A73E05">
      <w:pPr>
        <w:spacing w:line="480" w:lineRule="auto"/>
        <w:jc w:val="both"/>
        <w:rPr>
          <w:rFonts w:asciiTheme="majorBidi" w:hAnsiTheme="majorBidi" w:cstheme="majorBidi"/>
          <w:sz w:val="24"/>
          <w:szCs w:val="24"/>
        </w:rPr>
      </w:pPr>
      <w:r>
        <w:rPr>
          <w:rFonts w:asciiTheme="majorBidi" w:hAnsiTheme="majorBidi" w:cstheme="majorBidi"/>
          <w:sz w:val="24"/>
          <w:szCs w:val="24"/>
        </w:rPr>
        <w:t>In summary, unilateral measures of PF using the isometric squat and CMJ show good to excellent reliability which in turn, supports the use of a unilateral DSI. Given that many sporting actions occur unilaterally, this can be considered as a viable</w:t>
      </w:r>
      <w:r w:rsidR="00A5316A">
        <w:rPr>
          <w:rFonts w:asciiTheme="majorBidi" w:hAnsiTheme="majorBidi" w:cstheme="majorBidi"/>
          <w:sz w:val="24"/>
          <w:szCs w:val="24"/>
        </w:rPr>
        <w:t xml:space="preserve"> and useful</w:t>
      </w:r>
      <w:r>
        <w:rPr>
          <w:rFonts w:asciiTheme="majorBidi" w:hAnsiTheme="majorBidi" w:cstheme="majorBidi"/>
          <w:sz w:val="24"/>
          <w:szCs w:val="24"/>
        </w:rPr>
        <w:t xml:space="preserve"> method for practitioners when strength and power assessments are being conducted. </w:t>
      </w:r>
    </w:p>
    <w:p w:rsidR="00A73E05" w:rsidRDefault="00A73E05" w:rsidP="00A73E05">
      <w:pPr>
        <w:spacing w:line="480" w:lineRule="auto"/>
        <w:jc w:val="both"/>
        <w:rPr>
          <w:rFonts w:asciiTheme="majorBidi" w:hAnsiTheme="majorBidi" w:cstheme="majorBidi"/>
          <w:b/>
          <w:bCs/>
          <w:sz w:val="24"/>
          <w:szCs w:val="24"/>
        </w:rPr>
      </w:pPr>
    </w:p>
    <w:p w:rsidR="00A73E05" w:rsidRDefault="00A73E05" w:rsidP="00A73E05">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PRACTICAL APPLICATIONS</w:t>
      </w:r>
    </w:p>
    <w:p w:rsidR="00A73E05" w:rsidRDefault="00BA1978" w:rsidP="00A73E05">
      <w:pPr>
        <w:spacing w:line="480" w:lineRule="auto"/>
        <w:jc w:val="both"/>
        <w:rPr>
          <w:rFonts w:asciiTheme="majorBidi" w:hAnsiTheme="majorBidi" w:cstheme="majorBidi"/>
          <w:sz w:val="24"/>
          <w:szCs w:val="24"/>
        </w:rPr>
      </w:pPr>
      <w:r>
        <w:rPr>
          <w:rFonts w:asciiTheme="majorBidi" w:hAnsiTheme="majorBidi" w:cstheme="majorBidi"/>
          <w:sz w:val="24"/>
          <w:szCs w:val="24"/>
        </w:rPr>
        <w:t>The present study provides</w:t>
      </w:r>
      <w:r w:rsidR="001B389B">
        <w:rPr>
          <w:rFonts w:asciiTheme="majorBidi" w:hAnsiTheme="majorBidi" w:cstheme="majorBidi"/>
          <w:sz w:val="24"/>
          <w:szCs w:val="24"/>
        </w:rPr>
        <w:t xml:space="preserve"> data on</w:t>
      </w:r>
      <w:r w:rsidR="00A73E05">
        <w:rPr>
          <w:rFonts w:asciiTheme="majorBidi" w:hAnsiTheme="majorBidi" w:cstheme="majorBidi"/>
          <w:sz w:val="24"/>
          <w:szCs w:val="24"/>
        </w:rPr>
        <w:t xml:space="preserve"> the unilateral DSI for practitioners who choose to assess an athlete’s PF ability during </w:t>
      </w:r>
      <w:r w:rsidR="00D20203">
        <w:rPr>
          <w:rFonts w:asciiTheme="majorBidi" w:hAnsiTheme="majorBidi" w:cstheme="majorBidi"/>
          <w:sz w:val="24"/>
          <w:szCs w:val="24"/>
        </w:rPr>
        <w:t>isometric and ballistic tasks. Previous l</w:t>
      </w:r>
      <w:r w:rsidR="00A73E05">
        <w:rPr>
          <w:rFonts w:asciiTheme="majorBidi" w:hAnsiTheme="majorBidi" w:cstheme="majorBidi"/>
          <w:sz w:val="24"/>
          <w:szCs w:val="24"/>
        </w:rPr>
        <w:t xml:space="preserve">iterature has highlighted PF asymmetries during tests </w:t>
      </w:r>
      <w:r w:rsidR="001B389B">
        <w:rPr>
          <w:rFonts w:asciiTheme="majorBidi" w:hAnsiTheme="majorBidi" w:cstheme="majorBidi"/>
          <w:sz w:val="24"/>
          <w:szCs w:val="24"/>
        </w:rPr>
        <w:t xml:space="preserve">used </w:t>
      </w:r>
      <w:r w:rsidR="00A73E05">
        <w:rPr>
          <w:rFonts w:asciiTheme="majorBidi" w:hAnsiTheme="majorBidi" w:cstheme="majorBidi"/>
          <w:sz w:val="24"/>
          <w:szCs w:val="24"/>
        </w:rPr>
        <w:t xml:space="preserve">in the present study between 6-12% </w:t>
      </w:r>
      <w:r w:rsidR="00A73E05" w:rsidRPr="00A926C7">
        <w:rPr>
          <w:rFonts w:asciiTheme="majorBidi" w:hAnsiTheme="majorBidi" w:cstheme="majorBidi"/>
          <w:sz w:val="24"/>
          <w:szCs w:val="24"/>
        </w:rPr>
        <w:t>(</w:t>
      </w:r>
      <w:r w:rsidR="00BC45F1">
        <w:rPr>
          <w:rFonts w:asciiTheme="majorBidi" w:hAnsiTheme="majorBidi" w:cstheme="majorBidi"/>
          <w:sz w:val="24"/>
          <w:szCs w:val="24"/>
        </w:rPr>
        <w:t>1,15</w:t>
      </w:r>
      <w:r w:rsidR="00A926C7" w:rsidRPr="00A926C7">
        <w:rPr>
          <w:rFonts w:asciiTheme="majorBidi" w:hAnsiTheme="majorBidi" w:cstheme="majorBidi"/>
          <w:sz w:val="24"/>
          <w:szCs w:val="24"/>
        </w:rPr>
        <w:t>,</w:t>
      </w:r>
      <w:r w:rsidR="00BC45F1">
        <w:rPr>
          <w:rFonts w:asciiTheme="majorBidi" w:hAnsiTheme="majorBidi" w:cstheme="majorBidi"/>
          <w:sz w:val="24"/>
          <w:szCs w:val="24"/>
        </w:rPr>
        <w:t>16</w:t>
      </w:r>
      <w:r w:rsidR="0032754A">
        <w:rPr>
          <w:rFonts w:asciiTheme="majorBidi" w:hAnsiTheme="majorBidi" w:cstheme="majorBidi"/>
          <w:sz w:val="24"/>
          <w:szCs w:val="24"/>
        </w:rPr>
        <w:t>,21</w:t>
      </w:r>
      <w:r w:rsidR="00A73E05" w:rsidRPr="00A926C7">
        <w:rPr>
          <w:rFonts w:asciiTheme="majorBidi" w:hAnsiTheme="majorBidi" w:cstheme="majorBidi"/>
          <w:sz w:val="24"/>
          <w:szCs w:val="24"/>
        </w:rPr>
        <w:t>). Consequently</w:t>
      </w:r>
      <w:r w:rsidR="001B389B">
        <w:rPr>
          <w:rFonts w:asciiTheme="majorBidi" w:hAnsiTheme="majorBidi" w:cstheme="majorBidi"/>
          <w:sz w:val="24"/>
          <w:szCs w:val="24"/>
        </w:rPr>
        <w:t>, if</w:t>
      </w:r>
      <w:r w:rsidR="00A73E05">
        <w:rPr>
          <w:rFonts w:asciiTheme="majorBidi" w:hAnsiTheme="majorBidi" w:cstheme="majorBidi"/>
          <w:sz w:val="24"/>
          <w:szCs w:val="24"/>
        </w:rPr>
        <w:t xml:space="preserve"> sig</w:t>
      </w:r>
      <w:r w:rsidR="001B389B">
        <w:rPr>
          <w:rFonts w:asciiTheme="majorBidi" w:hAnsiTheme="majorBidi" w:cstheme="majorBidi"/>
          <w:sz w:val="24"/>
          <w:szCs w:val="24"/>
        </w:rPr>
        <w:t>nificant differences are</w:t>
      </w:r>
      <w:r w:rsidR="00A73E05">
        <w:rPr>
          <w:rFonts w:asciiTheme="majorBidi" w:hAnsiTheme="majorBidi" w:cstheme="majorBidi"/>
          <w:sz w:val="24"/>
          <w:szCs w:val="24"/>
        </w:rPr>
        <w:t xml:space="preserve"> present in DSI scores between limbs, it is plausible that these differences could be exacerbated further if notable asymmetries exist. With that in mind, if practitioners establish meaningful differences in DSI scores, the principle of applying supplementary strength or power training for one limb may</w:t>
      </w:r>
      <w:r w:rsidR="001B389B">
        <w:rPr>
          <w:rFonts w:asciiTheme="majorBidi" w:hAnsiTheme="majorBidi" w:cstheme="majorBidi"/>
          <w:sz w:val="24"/>
          <w:szCs w:val="24"/>
        </w:rPr>
        <w:t xml:space="preserve"> assist in evening out strength or </w:t>
      </w:r>
      <w:r w:rsidR="00A73E05">
        <w:rPr>
          <w:rFonts w:asciiTheme="majorBidi" w:hAnsiTheme="majorBidi" w:cstheme="majorBidi"/>
          <w:sz w:val="24"/>
          <w:szCs w:val="24"/>
        </w:rPr>
        <w:t>power imbalances.</w:t>
      </w:r>
      <w:r w:rsidR="00C91769">
        <w:rPr>
          <w:rFonts w:asciiTheme="majorBidi" w:hAnsiTheme="majorBidi" w:cstheme="majorBidi"/>
          <w:sz w:val="24"/>
          <w:szCs w:val="24"/>
        </w:rPr>
        <w:t xml:space="preserve"> This is supported in a</w:t>
      </w:r>
      <w:r w:rsidR="001B389B">
        <w:rPr>
          <w:rFonts w:asciiTheme="majorBidi" w:hAnsiTheme="majorBidi" w:cstheme="majorBidi"/>
          <w:sz w:val="24"/>
          <w:szCs w:val="24"/>
        </w:rPr>
        <w:t xml:space="preserve"> recent critical review on asymmetry </w:t>
      </w:r>
      <w:r w:rsidR="00C91769">
        <w:rPr>
          <w:rFonts w:asciiTheme="majorBidi" w:hAnsiTheme="majorBidi" w:cstheme="majorBidi"/>
          <w:sz w:val="24"/>
          <w:szCs w:val="24"/>
        </w:rPr>
        <w:t xml:space="preserve">which </w:t>
      </w:r>
      <w:r w:rsidR="001B389B">
        <w:rPr>
          <w:rFonts w:asciiTheme="majorBidi" w:hAnsiTheme="majorBidi" w:cstheme="majorBidi"/>
          <w:sz w:val="24"/>
          <w:szCs w:val="24"/>
        </w:rPr>
        <w:t>highlighted that</w:t>
      </w:r>
      <w:r w:rsidR="00A73E05">
        <w:rPr>
          <w:rFonts w:asciiTheme="majorBidi" w:hAnsiTheme="majorBidi" w:cstheme="majorBidi"/>
          <w:sz w:val="24"/>
          <w:szCs w:val="24"/>
        </w:rPr>
        <w:t xml:space="preserve"> </w:t>
      </w:r>
      <w:r w:rsidR="001B389B">
        <w:rPr>
          <w:rFonts w:asciiTheme="majorBidi" w:hAnsiTheme="majorBidi" w:cstheme="majorBidi"/>
          <w:sz w:val="24"/>
          <w:szCs w:val="24"/>
        </w:rPr>
        <w:t xml:space="preserve">the very definition of this term suggests that the weaker limb has a greater ‘window of opportunity’ when aiming to reach its theoretical </w:t>
      </w:r>
      <w:r w:rsidR="0032754A">
        <w:rPr>
          <w:rFonts w:asciiTheme="majorBidi" w:hAnsiTheme="majorBidi" w:cstheme="majorBidi"/>
          <w:sz w:val="24"/>
          <w:szCs w:val="24"/>
        </w:rPr>
        <w:t>ceiling (20</w:t>
      </w:r>
      <w:r w:rsidR="001B389B" w:rsidRPr="00C91769">
        <w:rPr>
          <w:rFonts w:asciiTheme="majorBidi" w:hAnsiTheme="majorBidi" w:cstheme="majorBidi"/>
          <w:sz w:val="24"/>
          <w:szCs w:val="24"/>
        </w:rPr>
        <w:t xml:space="preserve">). </w:t>
      </w:r>
      <w:r w:rsidR="000B3E65" w:rsidRPr="00C91769">
        <w:rPr>
          <w:rFonts w:asciiTheme="majorBidi" w:hAnsiTheme="majorBidi" w:cstheme="majorBidi"/>
          <w:sz w:val="24"/>
          <w:szCs w:val="24"/>
        </w:rPr>
        <w:t>Furthermore</w:t>
      </w:r>
      <w:r w:rsidR="000B3E65">
        <w:rPr>
          <w:rFonts w:asciiTheme="majorBidi" w:hAnsiTheme="majorBidi" w:cstheme="majorBidi"/>
          <w:sz w:val="24"/>
          <w:szCs w:val="24"/>
        </w:rPr>
        <w:t>, g</w:t>
      </w:r>
      <w:r w:rsidR="00A73E05">
        <w:rPr>
          <w:rFonts w:asciiTheme="majorBidi" w:hAnsiTheme="majorBidi" w:cstheme="majorBidi"/>
          <w:sz w:val="24"/>
          <w:szCs w:val="24"/>
        </w:rPr>
        <w:t>iven this is the first study to report unilateral DSI scores, an optimal value cannot be suggested; however, it is suggested that the application of strength and power interventions is presc</w:t>
      </w:r>
      <w:r w:rsidR="00F95271">
        <w:rPr>
          <w:rFonts w:asciiTheme="majorBidi" w:hAnsiTheme="majorBidi" w:cstheme="majorBidi"/>
          <w:sz w:val="24"/>
          <w:szCs w:val="24"/>
        </w:rPr>
        <w:t xml:space="preserve">ribed where necessary to </w:t>
      </w:r>
      <w:r w:rsidR="00F95271" w:rsidRPr="00DB2AC6">
        <w:rPr>
          <w:rFonts w:asciiTheme="majorBidi" w:hAnsiTheme="majorBidi" w:cstheme="majorBidi"/>
          <w:sz w:val="24"/>
          <w:szCs w:val="24"/>
        </w:rPr>
        <w:t>minimiz</w:t>
      </w:r>
      <w:r w:rsidR="00A73E05" w:rsidRPr="00DB2AC6">
        <w:rPr>
          <w:rFonts w:asciiTheme="majorBidi" w:hAnsiTheme="majorBidi" w:cstheme="majorBidi"/>
          <w:sz w:val="24"/>
          <w:szCs w:val="24"/>
        </w:rPr>
        <w:t>e</w:t>
      </w:r>
      <w:r w:rsidR="00A73E05">
        <w:rPr>
          <w:rFonts w:asciiTheme="majorBidi" w:hAnsiTheme="majorBidi" w:cstheme="majorBidi"/>
          <w:sz w:val="24"/>
          <w:szCs w:val="24"/>
        </w:rPr>
        <w:t xml:space="preserve"> large differences in DSI scores between limbs. Future research should aim to establish if unilateral DSI scores are related to </w:t>
      </w:r>
      <w:r w:rsidR="00A73E05">
        <w:rPr>
          <w:rFonts w:asciiTheme="majorBidi" w:hAnsiTheme="majorBidi" w:cstheme="majorBidi"/>
          <w:sz w:val="24"/>
          <w:szCs w:val="24"/>
        </w:rPr>
        <w:lastRenderedPageBreak/>
        <w:t xml:space="preserve">measures of physical performance, which may further its usefulness as a means of subsequent data analysis in respect to strength and power assessments.  </w:t>
      </w:r>
    </w:p>
    <w:p w:rsidR="00A73E05" w:rsidRDefault="00A73E05" w:rsidP="00A73E05">
      <w:pPr>
        <w:spacing w:line="480" w:lineRule="auto"/>
        <w:jc w:val="both"/>
        <w:rPr>
          <w:rFonts w:asciiTheme="majorBidi" w:hAnsiTheme="majorBidi" w:cstheme="majorBidi"/>
          <w:sz w:val="24"/>
          <w:szCs w:val="24"/>
        </w:rPr>
      </w:pPr>
    </w:p>
    <w:p w:rsidR="00A73E05" w:rsidRDefault="00A73E05" w:rsidP="00A73E05">
      <w:pPr>
        <w:spacing w:line="480" w:lineRule="auto"/>
        <w:jc w:val="both"/>
        <w:rPr>
          <w:rFonts w:asciiTheme="majorBidi" w:hAnsiTheme="majorBidi" w:cstheme="majorBidi"/>
          <w:sz w:val="24"/>
          <w:szCs w:val="24"/>
        </w:rPr>
      </w:pPr>
    </w:p>
    <w:p w:rsidR="00A73E05" w:rsidRDefault="00A73E05" w:rsidP="00A73E05">
      <w:pPr>
        <w:spacing w:line="480" w:lineRule="auto"/>
        <w:jc w:val="both"/>
        <w:rPr>
          <w:rFonts w:asciiTheme="majorBidi" w:hAnsiTheme="majorBidi" w:cstheme="majorBidi"/>
          <w:sz w:val="24"/>
          <w:szCs w:val="24"/>
        </w:rPr>
      </w:pPr>
    </w:p>
    <w:p w:rsidR="00A73E05" w:rsidRDefault="00A73E05" w:rsidP="00A73E05">
      <w:pPr>
        <w:spacing w:line="480" w:lineRule="auto"/>
        <w:jc w:val="both"/>
        <w:rPr>
          <w:rFonts w:asciiTheme="majorBidi" w:hAnsiTheme="majorBidi" w:cstheme="majorBidi"/>
          <w:sz w:val="24"/>
          <w:szCs w:val="24"/>
        </w:rPr>
      </w:pPr>
    </w:p>
    <w:p w:rsidR="001C2A13" w:rsidRDefault="001C2A13" w:rsidP="00A73E05">
      <w:pPr>
        <w:spacing w:line="480" w:lineRule="auto"/>
        <w:jc w:val="both"/>
        <w:rPr>
          <w:rFonts w:asciiTheme="majorBidi" w:hAnsiTheme="majorBidi" w:cstheme="majorBidi"/>
          <w:b/>
          <w:bCs/>
          <w:sz w:val="24"/>
          <w:szCs w:val="24"/>
        </w:rPr>
      </w:pPr>
    </w:p>
    <w:p w:rsidR="001C2A13" w:rsidRDefault="001C2A13" w:rsidP="00A73E05">
      <w:pPr>
        <w:spacing w:line="480" w:lineRule="auto"/>
        <w:jc w:val="both"/>
        <w:rPr>
          <w:rFonts w:asciiTheme="majorBidi" w:hAnsiTheme="majorBidi" w:cstheme="majorBidi"/>
          <w:b/>
          <w:bCs/>
          <w:sz w:val="24"/>
          <w:szCs w:val="24"/>
        </w:rPr>
      </w:pPr>
    </w:p>
    <w:p w:rsidR="001C2A13" w:rsidRDefault="001C2A13" w:rsidP="00A73E05">
      <w:pPr>
        <w:spacing w:line="480" w:lineRule="auto"/>
        <w:jc w:val="both"/>
        <w:rPr>
          <w:rFonts w:asciiTheme="majorBidi" w:hAnsiTheme="majorBidi" w:cstheme="majorBidi"/>
          <w:b/>
          <w:bCs/>
          <w:sz w:val="24"/>
          <w:szCs w:val="24"/>
        </w:rPr>
      </w:pPr>
    </w:p>
    <w:p w:rsidR="007102CA" w:rsidRDefault="007102CA" w:rsidP="00A73E05">
      <w:pPr>
        <w:spacing w:line="480" w:lineRule="auto"/>
        <w:jc w:val="both"/>
        <w:rPr>
          <w:rFonts w:asciiTheme="majorBidi" w:hAnsiTheme="majorBidi" w:cstheme="majorBidi"/>
          <w:b/>
          <w:bCs/>
          <w:sz w:val="24"/>
          <w:szCs w:val="24"/>
        </w:rPr>
      </w:pPr>
    </w:p>
    <w:p w:rsidR="007102CA" w:rsidRDefault="007102CA" w:rsidP="00A73E05">
      <w:pPr>
        <w:spacing w:line="480" w:lineRule="auto"/>
        <w:jc w:val="both"/>
        <w:rPr>
          <w:rFonts w:asciiTheme="majorBidi" w:hAnsiTheme="majorBidi" w:cstheme="majorBidi"/>
          <w:b/>
          <w:bCs/>
          <w:sz w:val="24"/>
          <w:szCs w:val="24"/>
        </w:rPr>
      </w:pPr>
    </w:p>
    <w:p w:rsidR="007102CA" w:rsidRDefault="007102CA" w:rsidP="00A73E05">
      <w:pPr>
        <w:spacing w:line="480" w:lineRule="auto"/>
        <w:jc w:val="both"/>
        <w:rPr>
          <w:rFonts w:asciiTheme="majorBidi" w:hAnsiTheme="majorBidi" w:cstheme="majorBidi"/>
          <w:b/>
          <w:bCs/>
          <w:sz w:val="24"/>
          <w:szCs w:val="24"/>
        </w:rPr>
      </w:pPr>
    </w:p>
    <w:p w:rsidR="007102CA" w:rsidRDefault="007102CA" w:rsidP="00A73E05">
      <w:pPr>
        <w:spacing w:line="480" w:lineRule="auto"/>
        <w:jc w:val="both"/>
        <w:rPr>
          <w:rFonts w:asciiTheme="majorBidi" w:hAnsiTheme="majorBidi" w:cstheme="majorBidi"/>
          <w:b/>
          <w:bCs/>
          <w:sz w:val="24"/>
          <w:szCs w:val="24"/>
        </w:rPr>
      </w:pPr>
    </w:p>
    <w:p w:rsidR="007102CA" w:rsidRDefault="007102CA" w:rsidP="00A73E05">
      <w:pPr>
        <w:spacing w:line="480" w:lineRule="auto"/>
        <w:jc w:val="both"/>
        <w:rPr>
          <w:rFonts w:asciiTheme="majorBidi" w:hAnsiTheme="majorBidi" w:cstheme="majorBidi"/>
          <w:b/>
          <w:bCs/>
          <w:sz w:val="24"/>
          <w:szCs w:val="24"/>
        </w:rPr>
      </w:pPr>
    </w:p>
    <w:p w:rsidR="007102CA" w:rsidRDefault="007102CA" w:rsidP="00A73E05">
      <w:pPr>
        <w:spacing w:line="480" w:lineRule="auto"/>
        <w:jc w:val="both"/>
        <w:rPr>
          <w:rFonts w:asciiTheme="majorBidi" w:hAnsiTheme="majorBidi" w:cstheme="majorBidi"/>
          <w:b/>
          <w:bCs/>
          <w:sz w:val="24"/>
          <w:szCs w:val="24"/>
        </w:rPr>
      </w:pPr>
    </w:p>
    <w:p w:rsidR="007102CA" w:rsidRDefault="007102CA" w:rsidP="00A73E05">
      <w:pPr>
        <w:spacing w:line="480" w:lineRule="auto"/>
        <w:jc w:val="both"/>
        <w:rPr>
          <w:rFonts w:asciiTheme="majorBidi" w:hAnsiTheme="majorBidi" w:cstheme="majorBidi"/>
          <w:b/>
          <w:bCs/>
          <w:sz w:val="24"/>
          <w:szCs w:val="24"/>
        </w:rPr>
      </w:pPr>
    </w:p>
    <w:p w:rsidR="007102CA" w:rsidRDefault="007102CA" w:rsidP="00A73E05">
      <w:pPr>
        <w:spacing w:line="480" w:lineRule="auto"/>
        <w:jc w:val="both"/>
        <w:rPr>
          <w:rFonts w:asciiTheme="majorBidi" w:hAnsiTheme="majorBidi" w:cstheme="majorBidi"/>
          <w:b/>
          <w:bCs/>
          <w:sz w:val="24"/>
          <w:szCs w:val="24"/>
        </w:rPr>
      </w:pPr>
    </w:p>
    <w:p w:rsidR="007102CA" w:rsidRDefault="007102CA" w:rsidP="00A73E05">
      <w:pPr>
        <w:spacing w:line="480" w:lineRule="auto"/>
        <w:jc w:val="both"/>
        <w:rPr>
          <w:rFonts w:asciiTheme="majorBidi" w:hAnsiTheme="majorBidi" w:cstheme="majorBidi"/>
          <w:b/>
          <w:bCs/>
          <w:sz w:val="24"/>
          <w:szCs w:val="24"/>
        </w:rPr>
      </w:pPr>
    </w:p>
    <w:p w:rsidR="00C558ED" w:rsidRDefault="00C558ED" w:rsidP="00A73E05">
      <w:pPr>
        <w:spacing w:line="480" w:lineRule="auto"/>
        <w:jc w:val="both"/>
        <w:rPr>
          <w:rFonts w:asciiTheme="majorBidi" w:hAnsiTheme="majorBidi" w:cstheme="majorBidi"/>
          <w:b/>
          <w:bCs/>
          <w:sz w:val="24"/>
          <w:szCs w:val="24"/>
        </w:rPr>
      </w:pPr>
    </w:p>
    <w:p w:rsidR="00A73E05" w:rsidRPr="00D62030" w:rsidRDefault="00A73E05" w:rsidP="00A73E05">
      <w:pPr>
        <w:spacing w:line="480" w:lineRule="auto"/>
        <w:jc w:val="both"/>
        <w:rPr>
          <w:rFonts w:asciiTheme="majorBidi" w:hAnsiTheme="majorBidi" w:cstheme="majorBidi"/>
          <w:b/>
          <w:bCs/>
          <w:sz w:val="24"/>
          <w:szCs w:val="24"/>
        </w:rPr>
      </w:pPr>
      <w:r w:rsidRPr="00D62030">
        <w:rPr>
          <w:rFonts w:asciiTheme="majorBidi" w:hAnsiTheme="majorBidi" w:cstheme="majorBidi"/>
          <w:b/>
          <w:bCs/>
          <w:sz w:val="24"/>
          <w:szCs w:val="24"/>
        </w:rPr>
        <w:lastRenderedPageBreak/>
        <w:t xml:space="preserve">REFERENCES </w:t>
      </w:r>
    </w:p>
    <w:p w:rsidR="00654B33" w:rsidRDefault="00654B33" w:rsidP="002552BC">
      <w:pPr>
        <w:pStyle w:val="ListParagraph"/>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Bailey C, Sato K, Alexander R, Chiang C-Y, and Stone M. Isometric force production symmetry and jumping performance in collegiate athletes. </w:t>
      </w:r>
      <w:r>
        <w:rPr>
          <w:rFonts w:asciiTheme="majorBidi" w:hAnsiTheme="majorBidi" w:cstheme="majorBidi"/>
          <w:i/>
          <w:iCs/>
          <w:sz w:val="24"/>
          <w:szCs w:val="24"/>
        </w:rPr>
        <w:t xml:space="preserve">J Train </w:t>
      </w:r>
      <w:r>
        <w:rPr>
          <w:rFonts w:asciiTheme="majorBidi" w:hAnsiTheme="majorBidi" w:cstheme="majorBidi"/>
          <w:sz w:val="24"/>
          <w:szCs w:val="24"/>
        </w:rPr>
        <w:t xml:space="preserve">2: 1-5, 2013. </w:t>
      </w:r>
    </w:p>
    <w:p w:rsidR="00654B33" w:rsidRDefault="00654B33" w:rsidP="002552BC">
      <w:pPr>
        <w:pStyle w:val="ListParagraph"/>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Bishop C, Turner A, Jarvis P, Chavda S, and Read P. Considerations for selecting field-based strength and power fitness tests to measure asymmetries. </w:t>
      </w:r>
      <w:r>
        <w:rPr>
          <w:rFonts w:asciiTheme="majorBidi" w:hAnsiTheme="majorBidi" w:cstheme="majorBidi"/>
          <w:i/>
          <w:iCs/>
          <w:sz w:val="24"/>
          <w:szCs w:val="24"/>
        </w:rPr>
        <w:t xml:space="preserve">J Strength Cond Res </w:t>
      </w:r>
      <w:r>
        <w:rPr>
          <w:rFonts w:asciiTheme="majorBidi" w:hAnsiTheme="majorBidi" w:cstheme="majorBidi"/>
          <w:sz w:val="24"/>
          <w:szCs w:val="24"/>
        </w:rPr>
        <w:t xml:space="preserve">31: 2635-2644, 2017. </w:t>
      </w:r>
    </w:p>
    <w:p w:rsidR="00691E6B" w:rsidRDefault="00691E6B" w:rsidP="002552BC">
      <w:pPr>
        <w:pStyle w:val="ListParagraph"/>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Bishop C, Turner A, and Read P. Training methods and considerations for practitioners to reduce inter-limb asymmetries. </w:t>
      </w:r>
      <w:r>
        <w:rPr>
          <w:rFonts w:asciiTheme="majorBidi" w:hAnsiTheme="majorBidi" w:cstheme="majorBidi"/>
          <w:i/>
          <w:iCs/>
          <w:sz w:val="24"/>
          <w:szCs w:val="24"/>
        </w:rPr>
        <w:t xml:space="preserve">Strength Cond J </w:t>
      </w:r>
      <w:r>
        <w:rPr>
          <w:rFonts w:asciiTheme="majorBidi" w:hAnsiTheme="majorBidi" w:cstheme="majorBidi"/>
          <w:iCs/>
          <w:sz w:val="24"/>
          <w:szCs w:val="24"/>
        </w:rPr>
        <w:t xml:space="preserve">40: 40-46, 2018. </w:t>
      </w:r>
    </w:p>
    <w:p w:rsidR="00654B33" w:rsidRPr="005654C3" w:rsidRDefault="00654B33" w:rsidP="002552BC">
      <w:pPr>
        <w:pStyle w:val="ListParagraph"/>
        <w:numPr>
          <w:ilvl w:val="0"/>
          <w:numId w:val="2"/>
        </w:numPr>
        <w:spacing w:line="360" w:lineRule="auto"/>
        <w:jc w:val="both"/>
        <w:rPr>
          <w:rFonts w:asciiTheme="majorBidi" w:hAnsiTheme="majorBidi" w:cstheme="majorBidi"/>
          <w:sz w:val="24"/>
          <w:szCs w:val="24"/>
        </w:rPr>
      </w:pPr>
      <w:r>
        <w:rPr>
          <w:rFonts w:asciiTheme="majorBidi" w:hAnsiTheme="majorBidi" w:cstheme="majorBidi"/>
          <w:iCs/>
          <w:sz w:val="24"/>
          <w:szCs w:val="24"/>
        </w:rPr>
        <w:t xml:space="preserve">Brady C, Harrison A, Flanagan E, Haff G, and Comyns T. A comparison of the isometric mid-thigh pull and isometric squat: Intraday reliability, usefulness and the magnitude of differences between tests. </w:t>
      </w:r>
      <w:r>
        <w:rPr>
          <w:rFonts w:asciiTheme="majorBidi" w:hAnsiTheme="majorBidi" w:cstheme="majorBidi"/>
          <w:i/>
          <w:sz w:val="24"/>
          <w:szCs w:val="24"/>
        </w:rPr>
        <w:t xml:space="preserve">Int J Sports Physiol Perform </w:t>
      </w:r>
      <w:r>
        <w:rPr>
          <w:rFonts w:asciiTheme="majorBidi" w:hAnsiTheme="majorBidi" w:cstheme="majorBidi"/>
          <w:iCs/>
          <w:sz w:val="24"/>
          <w:szCs w:val="24"/>
        </w:rPr>
        <w:t xml:space="preserve">2017: Published ahead of print. </w:t>
      </w:r>
    </w:p>
    <w:p w:rsidR="00654B33" w:rsidRDefault="00654B33" w:rsidP="002552BC">
      <w:pPr>
        <w:pStyle w:val="ListParagraph"/>
        <w:numPr>
          <w:ilvl w:val="0"/>
          <w:numId w:val="2"/>
        </w:numPr>
        <w:spacing w:line="360" w:lineRule="auto"/>
        <w:jc w:val="both"/>
        <w:rPr>
          <w:rFonts w:asciiTheme="majorBidi" w:hAnsiTheme="majorBidi" w:cstheme="majorBidi"/>
          <w:sz w:val="24"/>
          <w:szCs w:val="24"/>
        </w:rPr>
      </w:pPr>
      <w:r w:rsidRPr="00F71835">
        <w:rPr>
          <w:rFonts w:asciiTheme="majorBidi" w:hAnsiTheme="majorBidi" w:cstheme="majorBidi"/>
          <w:sz w:val="24"/>
          <w:szCs w:val="24"/>
        </w:rPr>
        <w:t xml:space="preserve">Chavda S, Bromley T, Jarvis P, Williams S, Bishop </w:t>
      </w:r>
      <w:r>
        <w:rPr>
          <w:rFonts w:asciiTheme="majorBidi" w:hAnsiTheme="majorBidi" w:cstheme="majorBidi"/>
          <w:sz w:val="24"/>
          <w:szCs w:val="24"/>
        </w:rPr>
        <w:t xml:space="preserve">C, Turner A, Lake J, and Mundy P. </w:t>
      </w:r>
      <w:r w:rsidRPr="00F71835">
        <w:rPr>
          <w:rFonts w:asciiTheme="majorBidi" w:hAnsiTheme="majorBidi" w:cstheme="majorBidi"/>
          <w:sz w:val="24"/>
          <w:szCs w:val="24"/>
        </w:rPr>
        <w:t xml:space="preserve">Force-time characteristics of the countermovement jump: Analyzing the curve in Excel. </w:t>
      </w:r>
      <w:r w:rsidRPr="00F71835">
        <w:rPr>
          <w:rFonts w:asciiTheme="majorBidi" w:hAnsiTheme="majorBidi" w:cstheme="majorBidi"/>
          <w:i/>
          <w:iCs/>
          <w:sz w:val="24"/>
          <w:szCs w:val="24"/>
        </w:rPr>
        <w:t xml:space="preserve">Strength Cond J </w:t>
      </w:r>
      <w:r>
        <w:rPr>
          <w:rFonts w:asciiTheme="majorBidi" w:hAnsiTheme="majorBidi" w:cstheme="majorBidi"/>
          <w:sz w:val="24"/>
          <w:szCs w:val="24"/>
        </w:rPr>
        <w:t xml:space="preserve">2018: Published ahead of print. </w:t>
      </w:r>
      <w:r w:rsidRPr="00F71835">
        <w:rPr>
          <w:rFonts w:asciiTheme="majorBidi" w:hAnsiTheme="majorBidi" w:cstheme="majorBidi"/>
          <w:sz w:val="24"/>
          <w:szCs w:val="24"/>
        </w:rPr>
        <w:t xml:space="preserve"> </w:t>
      </w:r>
    </w:p>
    <w:p w:rsidR="00BC45F1" w:rsidRPr="00DB2AC6" w:rsidRDefault="00BC45F1" w:rsidP="002552BC">
      <w:pPr>
        <w:pStyle w:val="ListParagraph"/>
        <w:numPr>
          <w:ilvl w:val="0"/>
          <w:numId w:val="2"/>
        </w:numPr>
        <w:spacing w:line="360" w:lineRule="auto"/>
        <w:jc w:val="both"/>
        <w:rPr>
          <w:rFonts w:asciiTheme="majorBidi" w:hAnsiTheme="majorBidi" w:cstheme="majorBidi"/>
          <w:sz w:val="24"/>
          <w:szCs w:val="24"/>
        </w:rPr>
      </w:pPr>
      <w:r w:rsidRPr="00DB2AC6">
        <w:rPr>
          <w:rFonts w:asciiTheme="majorBidi" w:hAnsiTheme="majorBidi" w:cstheme="majorBidi"/>
          <w:sz w:val="24"/>
          <w:szCs w:val="24"/>
        </w:rPr>
        <w:t xml:space="preserve">Comfort P, Jones P, McMahon J, and Newton R. Effect of knee and trunk angle on kinetic variables during the isometric midthigh pull: Test-retest. </w:t>
      </w:r>
      <w:r w:rsidRPr="00DB2AC6">
        <w:rPr>
          <w:rFonts w:asciiTheme="majorBidi" w:hAnsiTheme="majorBidi" w:cstheme="majorBidi"/>
          <w:i/>
          <w:sz w:val="24"/>
          <w:szCs w:val="24"/>
        </w:rPr>
        <w:t xml:space="preserve">Int J Sports Physiol Perform  </w:t>
      </w:r>
      <w:r w:rsidRPr="00DB2AC6">
        <w:rPr>
          <w:rFonts w:asciiTheme="majorBidi" w:hAnsiTheme="majorBidi" w:cstheme="majorBidi"/>
          <w:sz w:val="24"/>
          <w:szCs w:val="24"/>
        </w:rPr>
        <w:t xml:space="preserve">10: 58-63, 2015. </w:t>
      </w:r>
    </w:p>
    <w:p w:rsidR="00654B33" w:rsidRPr="005654C3" w:rsidRDefault="00654B33" w:rsidP="002552BC">
      <w:pPr>
        <w:pStyle w:val="ListParagraph"/>
        <w:numPr>
          <w:ilvl w:val="0"/>
          <w:numId w:val="2"/>
        </w:numPr>
        <w:spacing w:line="360" w:lineRule="auto"/>
        <w:jc w:val="both"/>
        <w:rPr>
          <w:rFonts w:asciiTheme="majorBidi" w:hAnsiTheme="majorBidi" w:cstheme="majorBidi"/>
          <w:sz w:val="24"/>
          <w:szCs w:val="24"/>
        </w:rPr>
      </w:pPr>
      <w:r>
        <w:rPr>
          <w:rFonts w:ascii="Times New Roman" w:eastAsia="Times New Roman" w:hAnsi="Times New Roman" w:cs="Times New Roman"/>
          <w:sz w:val="24"/>
          <w:szCs w:val="24"/>
        </w:rPr>
        <w:t xml:space="preserve">Comfort P, Thomas C, Dos’Santos T, Jones P, Suchomel T, and McMahon J. Comparison of methods of calculating dynamic strength index. </w:t>
      </w:r>
      <w:r>
        <w:rPr>
          <w:rFonts w:asciiTheme="majorBidi" w:hAnsiTheme="majorBidi" w:cstheme="majorBidi"/>
          <w:i/>
          <w:sz w:val="24"/>
          <w:szCs w:val="24"/>
        </w:rPr>
        <w:t xml:space="preserve">Int J Sports Physiol Perform </w:t>
      </w:r>
      <w:r>
        <w:rPr>
          <w:rFonts w:asciiTheme="majorBidi" w:hAnsiTheme="majorBidi" w:cstheme="majorBidi"/>
          <w:iCs/>
          <w:sz w:val="24"/>
          <w:szCs w:val="24"/>
        </w:rPr>
        <w:t xml:space="preserve">2017: Published ahead of print. </w:t>
      </w:r>
    </w:p>
    <w:p w:rsidR="00654B33" w:rsidRPr="00C30662" w:rsidRDefault="00654B33" w:rsidP="002552BC">
      <w:pPr>
        <w:pStyle w:val="ListParagraph"/>
        <w:numPr>
          <w:ilvl w:val="0"/>
          <w:numId w:val="2"/>
        </w:numPr>
        <w:spacing w:line="360" w:lineRule="auto"/>
        <w:jc w:val="both"/>
        <w:rPr>
          <w:rFonts w:asciiTheme="majorBidi" w:hAnsiTheme="majorBidi" w:cstheme="majorBidi"/>
          <w:sz w:val="24"/>
          <w:szCs w:val="24"/>
        </w:rPr>
      </w:pPr>
      <w:r w:rsidRPr="00C30662">
        <w:rPr>
          <w:rFonts w:asciiTheme="majorBidi" w:hAnsiTheme="majorBidi" w:cstheme="majorBidi"/>
          <w:sz w:val="24"/>
          <w:szCs w:val="24"/>
        </w:rPr>
        <w:t xml:space="preserve">Cormack S, Newton R, McGuigan M, and Doyle T. Reliability of measures obtained during single and repeated countermovement jumps. </w:t>
      </w:r>
      <w:r w:rsidRPr="00C30662">
        <w:rPr>
          <w:rFonts w:asciiTheme="majorBidi" w:hAnsiTheme="majorBidi" w:cstheme="majorBidi"/>
          <w:i/>
          <w:iCs/>
          <w:sz w:val="24"/>
          <w:szCs w:val="24"/>
        </w:rPr>
        <w:t>Int J Sports Phys</w:t>
      </w:r>
      <w:r>
        <w:rPr>
          <w:rFonts w:asciiTheme="majorBidi" w:hAnsiTheme="majorBidi" w:cstheme="majorBidi"/>
          <w:i/>
          <w:iCs/>
          <w:sz w:val="24"/>
          <w:szCs w:val="24"/>
        </w:rPr>
        <w:t>iol</w:t>
      </w:r>
      <w:r w:rsidRPr="00C30662">
        <w:rPr>
          <w:rFonts w:asciiTheme="majorBidi" w:hAnsiTheme="majorBidi" w:cstheme="majorBidi"/>
          <w:i/>
          <w:iCs/>
          <w:sz w:val="24"/>
          <w:szCs w:val="24"/>
        </w:rPr>
        <w:t xml:space="preserve"> Perf</w:t>
      </w:r>
      <w:r>
        <w:rPr>
          <w:rFonts w:asciiTheme="majorBidi" w:hAnsiTheme="majorBidi" w:cstheme="majorBidi"/>
          <w:i/>
          <w:iCs/>
          <w:sz w:val="24"/>
          <w:szCs w:val="24"/>
        </w:rPr>
        <w:t>orm</w:t>
      </w:r>
      <w:r w:rsidRPr="00C30662">
        <w:rPr>
          <w:rFonts w:asciiTheme="majorBidi" w:hAnsiTheme="majorBidi" w:cstheme="majorBidi"/>
          <w:i/>
          <w:iCs/>
          <w:sz w:val="24"/>
          <w:szCs w:val="24"/>
        </w:rPr>
        <w:t xml:space="preserve"> </w:t>
      </w:r>
      <w:r w:rsidRPr="00C30662">
        <w:rPr>
          <w:rFonts w:asciiTheme="majorBidi" w:hAnsiTheme="majorBidi" w:cstheme="majorBidi"/>
          <w:sz w:val="24"/>
          <w:szCs w:val="24"/>
        </w:rPr>
        <w:t xml:space="preserve">3: 131-144, 2008. </w:t>
      </w:r>
    </w:p>
    <w:p w:rsidR="00654B33" w:rsidRDefault="00654B33" w:rsidP="002552BC">
      <w:pPr>
        <w:pStyle w:val="ListParagraph"/>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Cronin J, and Hansen K. Strength and power predictors of sports speed. </w:t>
      </w:r>
      <w:r>
        <w:rPr>
          <w:rFonts w:asciiTheme="majorBidi" w:hAnsiTheme="majorBidi" w:cstheme="majorBidi"/>
          <w:i/>
          <w:iCs/>
          <w:sz w:val="24"/>
          <w:szCs w:val="24"/>
        </w:rPr>
        <w:t xml:space="preserve">J Strength Cond Res </w:t>
      </w:r>
      <w:r>
        <w:rPr>
          <w:rFonts w:asciiTheme="majorBidi" w:hAnsiTheme="majorBidi" w:cstheme="majorBidi"/>
          <w:sz w:val="24"/>
          <w:szCs w:val="24"/>
        </w:rPr>
        <w:t xml:space="preserve">19: 349-357, 2005. </w:t>
      </w:r>
    </w:p>
    <w:p w:rsidR="00654B33" w:rsidRDefault="00654B33" w:rsidP="002552BC">
      <w:pPr>
        <w:pStyle w:val="ListParagraph"/>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Dos’Santos T, Thomas C, Jones P, and Comfort P. Asymmetries in isometric force-time characteristics are not detrimental to change of direction speed. </w:t>
      </w:r>
      <w:r>
        <w:rPr>
          <w:rFonts w:asciiTheme="majorBidi" w:hAnsiTheme="majorBidi" w:cstheme="majorBidi"/>
          <w:i/>
          <w:iCs/>
          <w:sz w:val="24"/>
          <w:szCs w:val="24"/>
        </w:rPr>
        <w:t xml:space="preserve">J Strength Cond Res </w:t>
      </w:r>
      <w:r>
        <w:rPr>
          <w:rFonts w:asciiTheme="majorBidi" w:hAnsiTheme="majorBidi" w:cstheme="majorBidi"/>
          <w:sz w:val="24"/>
          <w:szCs w:val="24"/>
        </w:rPr>
        <w:t xml:space="preserve">32: 520-527, 2018. </w:t>
      </w:r>
    </w:p>
    <w:p w:rsidR="00654B33" w:rsidRDefault="00654B33" w:rsidP="002552BC">
      <w:pPr>
        <w:pStyle w:val="ListParagraph"/>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Fort-Vanmeerhaeghe A, Gual G, Romero-Rodriguez D, and Unnitha V. Lower limb neuromuscular asymmetry in volleyball and basketball players. </w:t>
      </w:r>
      <w:r>
        <w:rPr>
          <w:rFonts w:asciiTheme="majorBidi" w:hAnsiTheme="majorBidi" w:cstheme="majorBidi"/>
          <w:i/>
          <w:iCs/>
          <w:sz w:val="24"/>
          <w:szCs w:val="24"/>
        </w:rPr>
        <w:t xml:space="preserve">J Human Kin </w:t>
      </w:r>
      <w:r>
        <w:rPr>
          <w:rFonts w:asciiTheme="majorBidi" w:hAnsiTheme="majorBidi" w:cstheme="majorBidi"/>
          <w:sz w:val="24"/>
          <w:szCs w:val="24"/>
        </w:rPr>
        <w:t xml:space="preserve">50:135-143, 2016. </w:t>
      </w:r>
    </w:p>
    <w:p w:rsidR="00654B33" w:rsidRDefault="00654B33" w:rsidP="002552BC">
      <w:pPr>
        <w:pStyle w:val="ListParagraph"/>
        <w:numPr>
          <w:ilvl w:val="0"/>
          <w:numId w:val="2"/>
        </w:numPr>
        <w:spacing w:line="360" w:lineRule="auto"/>
        <w:jc w:val="both"/>
        <w:rPr>
          <w:rFonts w:asciiTheme="majorBidi" w:hAnsiTheme="majorBidi" w:cstheme="majorBidi"/>
          <w:sz w:val="24"/>
          <w:szCs w:val="24"/>
        </w:rPr>
      </w:pPr>
      <w:r w:rsidRPr="00F71835">
        <w:rPr>
          <w:rFonts w:asciiTheme="majorBidi" w:hAnsiTheme="majorBidi" w:cstheme="majorBidi"/>
          <w:sz w:val="24"/>
          <w:szCs w:val="24"/>
        </w:rPr>
        <w:lastRenderedPageBreak/>
        <w:t>Gathercole</w:t>
      </w:r>
      <w:r>
        <w:rPr>
          <w:rFonts w:asciiTheme="majorBidi" w:hAnsiTheme="majorBidi" w:cstheme="majorBidi"/>
          <w:sz w:val="24"/>
          <w:szCs w:val="24"/>
        </w:rPr>
        <w:t xml:space="preserve"> R, Sporer B, Stellingwerff T, and</w:t>
      </w:r>
      <w:r w:rsidRPr="00F71835">
        <w:rPr>
          <w:rFonts w:asciiTheme="majorBidi" w:hAnsiTheme="majorBidi" w:cstheme="majorBidi"/>
          <w:sz w:val="24"/>
          <w:szCs w:val="24"/>
        </w:rPr>
        <w:t xml:space="preserve"> Sleivert G.</w:t>
      </w:r>
      <w:r>
        <w:rPr>
          <w:rFonts w:asciiTheme="majorBidi" w:hAnsiTheme="majorBidi" w:cstheme="majorBidi"/>
          <w:sz w:val="24"/>
          <w:szCs w:val="24"/>
        </w:rPr>
        <w:t xml:space="preserve"> </w:t>
      </w:r>
      <w:r w:rsidRPr="00F71835">
        <w:rPr>
          <w:rFonts w:asciiTheme="majorBidi" w:hAnsiTheme="majorBidi" w:cstheme="majorBidi"/>
          <w:sz w:val="24"/>
          <w:szCs w:val="24"/>
        </w:rPr>
        <w:t xml:space="preserve">Alternative countermovement-jump analysis to quantify acute neuromuscular fatigue. </w:t>
      </w:r>
      <w:r w:rsidRPr="00F71835">
        <w:rPr>
          <w:rFonts w:asciiTheme="majorBidi" w:hAnsiTheme="majorBidi" w:cstheme="majorBidi"/>
          <w:i/>
          <w:iCs/>
          <w:sz w:val="24"/>
          <w:szCs w:val="24"/>
        </w:rPr>
        <w:t>Int J Sports Phys</w:t>
      </w:r>
      <w:r>
        <w:rPr>
          <w:rFonts w:asciiTheme="majorBidi" w:hAnsiTheme="majorBidi" w:cstheme="majorBidi"/>
          <w:i/>
          <w:iCs/>
          <w:sz w:val="24"/>
          <w:szCs w:val="24"/>
        </w:rPr>
        <w:t>iol</w:t>
      </w:r>
      <w:r w:rsidRPr="00F71835">
        <w:rPr>
          <w:rFonts w:asciiTheme="majorBidi" w:hAnsiTheme="majorBidi" w:cstheme="majorBidi"/>
          <w:i/>
          <w:iCs/>
          <w:sz w:val="24"/>
          <w:szCs w:val="24"/>
        </w:rPr>
        <w:t xml:space="preserve"> Perf</w:t>
      </w:r>
      <w:r>
        <w:rPr>
          <w:rFonts w:asciiTheme="majorBidi" w:hAnsiTheme="majorBidi" w:cstheme="majorBidi"/>
          <w:i/>
          <w:iCs/>
          <w:sz w:val="24"/>
          <w:szCs w:val="24"/>
        </w:rPr>
        <w:t>orm</w:t>
      </w:r>
      <w:r w:rsidRPr="00F71835">
        <w:rPr>
          <w:rFonts w:asciiTheme="majorBidi" w:hAnsiTheme="majorBidi" w:cstheme="majorBidi"/>
          <w:i/>
          <w:iCs/>
          <w:sz w:val="24"/>
          <w:szCs w:val="24"/>
        </w:rPr>
        <w:t xml:space="preserve"> </w:t>
      </w:r>
      <w:r w:rsidRPr="00F71835">
        <w:rPr>
          <w:rFonts w:asciiTheme="majorBidi" w:hAnsiTheme="majorBidi" w:cstheme="majorBidi"/>
          <w:sz w:val="24"/>
          <w:szCs w:val="24"/>
        </w:rPr>
        <w:t>10:</w:t>
      </w:r>
      <w:r>
        <w:rPr>
          <w:rFonts w:asciiTheme="majorBidi" w:hAnsiTheme="majorBidi" w:cstheme="majorBidi"/>
          <w:sz w:val="24"/>
          <w:szCs w:val="24"/>
        </w:rPr>
        <w:t xml:space="preserve"> 84-92, 2015. </w:t>
      </w:r>
    </w:p>
    <w:p w:rsidR="00691E6B" w:rsidRPr="00691E6B" w:rsidRDefault="00691E6B" w:rsidP="002552BC">
      <w:pPr>
        <w:pStyle w:val="ListParagraph"/>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Gonzalo-Skok O, Tous-Fajardo J, Suarez-Arrones L, Arjol-Serrano JL, Casajus JA, and Mendez-Villanueva A. </w:t>
      </w:r>
      <w:r w:rsidRPr="00274708">
        <w:rPr>
          <w:rFonts w:asciiTheme="majorBidi" w:hAnsiTheme="majorBidi" w:cstheme="majorBidi"/>
          <w:sz w:val="24"/>
          <w:szCs w:val="24"/>
        </w:rPr>
        <w:t xml:space="preserve">Single-leg power output and between-limbs imbalances in team-sport players: Unilateral versus bilateral combined resistance training. </w:t>
      </w:r>
      <w:r>
        <w:rPr>
          <w:rFonts w:asciiTheme="majorBidi" w:hAnsiTheme="majorBidi" w:cstheme="majorBidi"/>
          <w:i/>
          <w:iCs/>
          <w:sz w:val="24"/>
          <w:szCs w:val="24"/>
        </w:rPr>
        <w:t>Int J Sports Physiol Perform</w:t>
      </w:r>
      <w:r w:rsidRPr="00274708">
        <w:rPr>
          <w:rFonts w:asciiTheme="majorBidi" w:hAnsiTheme="majorBidi" w:cstheme="majorBidi"/>
          <w:i/>
          <w:iCs/>
          <w:sz w:val="24"/>
          <w:szCs w:val="24"/>
        </w:rPr>
        <w:t xml:space="preserve"> </w:t>
      </w:r>
      <w:r>
        <w:rPr>
          <w:rFonts w:asciiTheme="majorBidi" w:hAnsiTheme="majorBidi" w:cstheme="majorBidi"/>
          <w:sz w:val="24"/>
          <w:szCs w:val="24"/>
        </w:rPr>
        <w:t>12:</w:t>
      </w:r>
      <w:r w:rsidRPr="00274708">
        <w:rPr>
          <w:rFonts w:asciiTheme="majorBidi" w:hAnsiTheme="majorBidi" w:cstheme="majorBidi"/>
          <w:i/>
          <w:iCs/>
          <w:sz w:val="24"/>
          <w:szCs w:val="24"/>
        </w:rPr>
        <w:t xml:space="preserve"> </w:t>
      </w:r>
      <w:r>
        <w:rPr>
          <w:rFonts w:asciiTheme="majorBidi" w:hAnsiTheme="majorBidi" w:cstheme="majorBidi"/>
          <w:sz w:val="24"/>
          <w:szCs w:val="24"/>
        </w:rPr>
        <w:t xml:space="preserve">106-114, 2017. </w:t>
      </w:r>
      <w:r w:rsidRPr="00274708">
        <w:rPr>
          <w:rFonts w:asciiTheme="majorBidi" w:hAnsiTheme="majorBidi" w:cstheme="majorBidi"/>
          <w:sz w:val="24"/>
          <w:szCs w:val="24"/>
        </w:rPr>
        <w:t xml:space="preserve"> </w:t>
      </w:r>
    </w:p>
    <w:p w:rsidR="00654B33" w:rsidRDefault="00654B33" w:rsidP="002552BC">
      <w:pPr>
        <w:pStyle w:val="ListParagraph"/>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Haff G, and Nimphius S. Training principles for power. </w:t>
      </w:r>
      <w:r>
        <w:rPr>
          <w:rFonts w:asciiTheme="majorBidi" w:hAnsiTheme="majorBidi" w:cstheme="majorBidi"/>
          <w:i/>
          <w:iCs/>
          <w:sz w:val="24"/>
          <w:szCs w:val="24"/>
        </w:rPr>
        <w:t xml:space="preserve">Strength Cond J </w:t>
      </w:r>
      <w:r>
        <w:rPr>
          <w:rFonts w:asciiTheme="majorBidi" w:hAnsiTheme="majorBidi" w:cstheme="majorBidi"/>
          <w:sz w:val="24"/>
          <w:szCs w:val="24"/>
        </w:rPr>
        <w:t xml:space="preserve">34: 2-12, 2012. </w:t>
      </w:r>
    </w:p>
    <w:p w:rsidR="00654B33" w:rsidRDefault="00654B33" w:rsidP="002552BC">
      <w:pPr>
        <w:pStyle w:val="ListParagraph"/>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Hart NH, Nimphius S, Cochrane JL and Newton RU. Reliability and validity of unilateral and bilateral isometric strength measures using a customised, portable apparatus. </w:t>
      </w:r>
      <w:r>
        <w:rPr>
          <w:rFonts w:asciiTheme="majorBidi" w:hAnsiTheme="majorBidi" w:cstheme="majorBidi"/>
          <w:i/>
          <w:iCs/>
          <w:sz w:val="24"/>
          <w:szCs w:val="24"/>
        </w:rPr>
        <w:t xml:space="preserve">J Aust Strength Cond </w:t>
      </w:r>
      <w:r>
        <w:rPr>
          <w:rFonts w:asciiTheme="majorBidi" w:hAnsiTheme="majorBidi" w:cstheme="majorBidi"/>
          <w:sz w:val="24"/>
          <w:szCs w:val="24"/>
        </w:rPr>
        <w:t xml:space="preserve">20: 61-67, 2012. </w:t>
      </w:r>
    </w:p>
    <w:p w:rsidR="00654B33" w:rsidRPr="008E521D" w:rsidRDefault="00654B33" w:rsidP="002552BC">
      <w:pPr>
        <w:pStyle w:val="ListParagraph"/>
        <w:numPr>
          <w:ilvl w:val="0"/>
          <w:numId w:val="2"/>
        </w:numPr>
        <w:spacing w:line="360" w:lineRule="auto"/>
        <w:jc w:val="both"/>
        <w:rPr>
          <w:rFonts w:asciiTheme="majorBidi" w:hAnsiTheme="majorBidi" w:cstheme="majorBidi"/>
          <w:sz w:val="24"/>
          <w:szCs w:val="24"/>
        </w:rPr>
      </w:pPr>
      <w:r w:rsidRPr="008E521D">
        <w:rPr>
          <w:rFonts w:asciiTheme="majorBidi" w:hAnsiTheme="majorBidi" w:cstheme="majorBidi"/>
          <w:sz w:val="24"/>
          <w:szCs w:val="24"/>
        </w:rPr>
        <w:t xml:space="preserve">Jones PA and Bampouras TM. A comparison of isokinetic and functional methods of assessing bilateral strength imbalance. </w:t>
      </w:r>
      <w:r w:rsidRPr="008E521D">
        <w:rPr>
          <w:rFonts w:asciiTheme="majorBidi" w:hAnsiTheme="majorBidi" w:cstheme="majorBidi"/>
          <w:i/>
          <w:iCs/>
          <w:sz w:val="24"/>
          <w:szCs w:val="24"/>
        </w:rPr>
        <w:t>J Str</w:t>
      </w:r>
      <w:r>
        <w:rPr>
          <w:rFonts w:asciiTheme="majorBidi" w:hAnsiTheme="majorBidi" w:cstheme="majorBidi"/>
          <w:i/>
          <w:iCs/>
          <w:sz w:val="24"/>
          <w:szCs w:val="24"/>
        </w:rPr>
        <w:t>ength</w:t>
      </w:r>
      <w:r w:rsidRPr="008E521D">
        <w:rPr>
          <w:rFonts w:asciiTheme="majorBidi" w:hAnsiTheme="majorBidi" w:cstheme="majorBidi"/>
          <w:i/>
          <w:iCs/>
          <w:sz w:val="24"/>
          <w:szCs w:val="24"/>
        </w:rPr>
        <w:t xml:space="preserve"> Cond Res</w:t>
      </w:r>
      <w:r w:rsidRPr="008E521D">
        <w:rPr>
          <w:rFonts w:asciiTheme="majorBidi" w:hAnsiTheme="majorBidi" w:cstheme="majorBidi"/>
          <w:sz w:val="24"/>
          <w:szCs w:val="24"/>
        </w:rPr>
        <w:t xml:space="preserve"> 24: 1553-1558, 2010. </w:t>
      </w:r>
    </w:p>
    <w:p w:rsidR="00654B33" w:rsidRPr="00A907D5" w:rsidRDefault="00654B33" w:rsidP="002552BC">
      <w:pPr>
        <w:pStyle w:val="ListParagraph"/>
        <w:numPr>
          <w:ilvl w:val="0"/>
          <w:numId w:val="2"/>
        </w:numPr>
        <w:spacing w:after="0" w:line="360" w:lineRule="auto"/>
        <w:jc w:val="both"/>
        <w:rPr>
          <w:rFonts w:asciiTheme="majorBidi" w:eastAsia="Times New Roman" w:hAnsiTheme="majorBidi" w:cstheme="majorBidi"/>
          <w:color w:val="222222"/>
          <w:sz w:val="24"/>
          <w:szCs w:val="24"/>
          <w:shd w:val="clear" w:color="auto" w:fill="FFFFFF"/>
        </w:rPr>
      </w:pPr>
      <w:r>
        <w:rPr>
          <w:rFonts w:asciiTheme="majorBidi" w:eastAsia="Times New Roman" w:hAnsiTheme="majorBidi" w:cstheme="majorBidi"/>
          <w:color w:val="222222"/>
          <w:sz w:val="24"/>
          <w:szCs w:val="24"/>
          <w:shd w:val="clear" w:color="auto" w:fill="FFFFFF"/>
        </w:rPr>
        <w:t xml:space="preserve">Koo T, and Li M. </w:t>
      </w:r>
      <w:r w:rsidRPr="00A907D5">
        <w:rPr>
          <w:rFonts w:asciiTheme="majorBidi" w:eastAsia="Times New Roman" w:hAnsiTheme="majorBidi" w:cstheme="majorBidi"/>
          <w:color w:val="222222"/>
          <w:sz w:val="24"/>
          <w:szCs w:val="24"/>
          <w:shd w:val="clear" w:color="auto" w:fill="FFFFFF"/>
        </w:rPr>
        <w:t>A guideline of selecting and reporting intraclass correlation coefficients for reliability research.</w:t>
      </w:r>
      <w:r w:rsidRPr="00A907D5">
        <w:rPr>
          <w:rStyle w:val="apple-converted-space"/>
          <w:rFonts w:asciiTheme="majorBidi" w:eastAsia="Times New Roman" w:hAnsiTheme="majorBidi" w:cstheme="majorBidi"/>
          <w:color w:val="222222"/>
          <w:sz w:val="24"/>
          <w:szCs w:val="24"/>
          <w:shd w:val="clear" w:color="auto" w:fill="FFFFFF"/>
        </w:rPr>
        <w:t> </w:t>
      </w:r>
      <w:r w:rsidRPr="00A907D5">
        <w:rPr>
          <w:rFonts w:asciiTheme="majorBidi" w:eastAsia="Times New Roman" w:hAnsiTheme="majorBidi" w:cstheme="majorBidi"/>
          <w:i/>
          <w:iCs/>
          <w:color w:val="222222"/>
          <w:sz w:val="24"/>
          <w:szCs w:val="24"/>
        </w:rPr>
        <w:t>J Chiro Med</w:t>
      </w:r>
      <w:r w:rsidRPr="00A907D5">
        <w:rPr>
          <w:rStyle w:val="apple-converted-space"/>
          <w:rFonts w:asciiTheme="majorBidi" w:eastAsia="Times New Roman" w:hAnsiTheme="majorBidi" w:cstheme="majorBidi"/>
          <w:color w:val="222222"/>
          <w:sz w:val="24"/>
          <w:szCs w:val="24"/>
          <w:shd w:val="clear" w:color="auto" w:fill="FFFFFF"/>
        </w:rPr>
        <w:t> </w:t>
      </w:r>
      <w:r w:rsidRPr="00A907D5">
        <w:rPr>
          <w:rFonts w:asciiTheme="majorBidi" w:eastAsia="Times New Roman" w:hAnsiTheme="majorBidi" w:cstheme="majorBidi"/>
          <w:color w:val="222222"/>
          <w:sz w:val="24"/>
          <w:szCs w:val="24"/>
        </w:rPr>
        <w:t>15</w:t>
      </w:r>
      <w:r>
        <w:rPr>
          <w:rFonts w:asciiTheme="majorBidi" w:eastAsia="Times New Roman" w:hAnsiTheme="majorBidi" w:cstheme="majorBidi"/>
          <w:color w:val="222222"/>
          <w:sz w:val="24"/>
          <w:szCs w:val="24"/>
          <w:shd w:val="clear" w:color="auto" w:fill="FFFFFF"/>
        </w:rPr>
        <w:t>: 155-163, 2016.</w:t>
      </w:r>
    </w:p>
    <w:p w:rsidR="00654B33" w:rsidRDefault="00654B33" w:rsidP="002552BC">
      <w:pPr>
        <w:pStyle w:val="ListParagraph"/>
        <w:numPr>
          <w:ilvl w:val="0"/>
          <w:numId w:val="2"/>
        </w:numPr>
        <w:spacing w:line="360" w:lineRule="auto"/>
        <w:jc w:val="both"/>
        <w:rPr>
          <w:rFonts w:asciiTheme="majorBidi" w:hAnsiTheme="majorBidi" w:cstheme="majorBidi"/>
          <w:sz w:val="24"/>
          <w:szCs w:val="24"/>
        </w:rPr>
      </w:pPr>
      <w:r w:rsidRPr="007846FE">
        <w:rPr>
          <w:rFonts w:asciiTheme="majorBidi" w:hAnsiTheme="majorBidi" w:cstheme="majorBidi"/>
          <w:iCs/>
          <w:sz w:val="24"/>
          <w:szCs w:val="24"/>
        </w:rPr>
        <w:t xml:space="preserve">Loturco I, Pereira L, Kobal R, Kitamura K, Cal Abad C, Marques G, Guerriero A, Moraes J, and Nakamura F. </w:t>
      </w:r>
      <w:r w:rsidRPr="007846FE">
        <w:rPr>
          <w:rFonts w:asciiTheme="majorBidi" w:hAnsiTheme="majorBidi" w:cstheme="majorBidi"/>
          <w:sz w:val="24"/>
          <w:szCs w:val="24"/>
        </w:rPr>
        <w:t>Validity and Usability of a New System for Measuring and Monitoring Variations in Vertical Jump Performance</w:t>
      </w:r>
      <w:r>
        <w:rPr>
          <w:rFonts w:asciiTheme="majorBidi" w:hAnsiTheme="majorBidi" w:cstheme="majorBidi"/>
          <w:sz w:val="24"/>
          <w:szCs w:val="24"/>
        </w:rPr>
        <w:t xml:space="preserve">. </w:t>
      </w:r>
      <w:r>
        <w:rPr>
          <w:rFonts w:asciiTheme="majorBidi" w:hAnsiTheme="majorBidi" w:cstheme="majorBidi"/>
          <w:i/>
          <w:iCs/>
          <w:sz w:val="24"/>
          <w:szCs w:val="24"/>
        </w:rPr>
        <w:t xml:space="preserve">J Strength Cond Res </w:t>
      </w:r>
      <w:r>
        <w:rPr>
          <w:rFonts w:asciiTheme="majorBidi" w:hAnsiTheme="majorBidi" w:cstheme="majorBidi"/>
          <w:sz w:val="24"/>
          <w:szCs w:val="24"/>
        </w:rPr>
        <w:t xml:space="preserve">31: 2579-2585, 2017. </w:t>
      </w:r>
    </w:p>
    <w:p w:rsidR="00BC45F1" w:rsidRPr="00DB2AC6" w:rsidRDefault="00BC45F1" w:rsidP="002552BC">
      <w:pPr>
        <w:pStyle w:val="ListParagraph"/>
        <w:numPr>
          <w:ilvl w:val="0"/>
          <w:numId w:val="2"/>
        </w:numPr>
        <w:spacing w:line="360" w:lineRule="auto"/>
        <w:jc w:val="both"/>
        <w:rPr>
          <w:rFonts w:asciiTheme="majorBidi" w:hAnsiTheme="majorBidi" w:cstheme="majorBidi"/>
          <w:sz w:val="24"/>
          <w:szCs w:val="24"/>
        </w:rPr>
      </w:pPr>
      <w:r w:rsidRPr="00DB2AC6">
        <w:rPr>
          <w:rFonts w:asciiTheme="majorBidi" w:hAnsiTheme="majorBidi" w:cstheme="majorBidi"/>
          <w:sz w:val="24"/>
          <w:szCs w:val="24"/>
        </w:rPr>
        <w:t xml:space="preserve">Maffiuletti N, Aagaard P, Blazevich A, Folland J, Tillin N, and Duchateau J. Rate of force development: Physiological and methodological considerations. </w:t>
      </w:r>
      <w:r w:rsidRPr="00DB2AC6">
        <w:rPr>
          <w:rFonts w:asciiTheme="majorBidi" w:hAnsiTheme="majorBidi" w:cstheme="majorBidi"/>
          <w:i/>
          <w:sz w:val="24"/>
          <w:szCs w:val="24"/>
        </w:rPr>
        <w:t xml:space="preserve">Eur J Appl Physiol </w:t>
      </w:r>
      <w:r w:rsidRPr="00DB2AC6">
        <w:rPr>
          <w:rFonts w:asciiTheme="majorBidi" w:hAnsiTheme="majorBidi" w:cstheme="majorBidi"/>
          <w:sz w:val="24"/>
          <w:szCs w:val="24"/>
        </w:rPr>
        <w:t xml:space="preserve">116: 1091-1116, 2016. </w:t>
      </w:r>
    </w:p>
    <w:p w:rsidR="00647368" w:rsidRPr="007846FE" w:rsidRDefault="00647368" w:rsidP="002552BC">
      <w:pPr>
        <w:pStyle w:val="ListParagraph"/>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Maloney S. The relationship between asymmetry and athletic performance: A critical review. </w:t>
      </w:r>
      <w:r>
        <w:rPr>
          <w:rFonts w:asciiTheme="majorBidi" w:hAnsiTheme="majorBidi" w:cstheme="majorBidi"/>
          <w:i/>
          <w:iCs/>
          <w:sz w:val="24"/>
          <w:szCs w:val="24"/>
        </w:rPr>
        <w:t xml:space="preserve">J Strength Cond Res </w:t>
      </w:r>
      <w:r>
        <w:rPr>
          <w:rFonts w:asciiTheme="majorBidi" w:hAnsiTheme="majorBidi" w:cstheme="majorBidi"/>
          <w:iCs/>
          <w:sz w:val="24"/>
          <w:szCs w:val="24"/>
        </w:rPr>
        <w:t xml:space="preserve">(Published ahead of print). </w:t>
      </w:r>
    </w:p>
    <w:p w:rsidR="00654B33" w:rsidRDefault="00654B33" w:rsidP="002552BC">
      <w:pPr>
        <w:pStyle w:val="ListParagraph"/>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McCubbine J, Turner A, Dos’Santos T, and Bishop C. Reliability and measurement of inter-limb asymmetries in 4 unilateral jump tests in elite youth female soccer players. </w:t>
      </w:r>
      <w:r>
        <w:rPr>
          <w:rFonts w:asciiTheme="majorBidi" w:hAnsiTheme="majorBidi" w:cstheme="majorBidi"/>
          <w:i/>
          <w:iCs/>
          <w:sz w:val="24"/>
          <w:szCs w:val="24"/>
        </w:rPr>
        <w:t xml:space="preserve">Prof Strength Cond J </w:t>
      </w:r>
      <w:r>
        <w:rPr>
          <w:rFonts w:asciiTheme="majorBidi" w:hAnsiTheme="majorBidi" w:cstheme="majorBidi"/>
          <w:sz w:val="24"/>
          <w:szCs w:val="24"/>
        </w:rPr>
        <w:t xml:space="preserve">2018: In Press. </w:t>
      </w:r>
    </w:p>
    <w:p w:rsidR="00654B33" w:rsidRDefault="00654B33" w:rsidP="002552BC">
      <w:pPr>
        <w:pStyle w:val="ListParagraph"/>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Nimphius S, McGuigan M, and Newton R. Relationship between strength, power, speed, and change of direction performance of female softball players. </w:t>
      </w:r>
      <w:r>
        <w:rPr>
          <w:rFonts w:asciiTheme="majorBidi" w:hAnsiTheme="majorBidi" w:cstheme="majorBidi"/>
          <w:i/>
          <w:iCs/>
          <w:sz w:val="24"/>
          <w:szCs w:val="24"/>
        </w:rPr>
        <w:t xml:space="preserve">J Strength Cond Res </w:t>
      </w:r>
      <w:r>
        <w:rPr>
          <w:rFonts w:asciiTheme="majorBidi" w:hAnsiTheme="majorBidi" w:cstheme="majorBidi"/>
          <w:sz w:val="24"/>
          <w:szCs w:val="24"/>
        </w:rPr>
        <w:t xml:space="preserve">24: 885-895, 2010. </w:t>
      </w:r>
    </w:p>
    <w:p w:rsidR="00654B33" w:rsidRPr="00C30662" w:rsidRDefault="00654B33" w:rsidP="002552BC">
      <w:pPr>
        <w:pStyle w:val="NormalWeb"/>
        <w:numPr>
          <w:ilvl w:val="0"/>
          <w:numId w:val="2"/>
        </w:numPr>
        <w:spacing w:before="0" w:beforeAutospacing="0" w:after="0" w:afterAutospacing="0" w:line="360" w:lineRule="auto"/>
        <w:jc w:val="both"/>
        <w:textAlignment w:val="baseline"/>
        <w:rPr>
          <w:rFonts w:asciiTheme="majorBidi" w:hAnsiTheme="majorBidi" w:cstheme="majorBidi"/>
        </w:rPr>
      </w:pPr>
      <w:r>
        <w:rPr>
          <w:rFonts w:asciiTheme="majorBidi" w:eastAsia="Times New Roman" w:hAnsiTheme="majorBidi" w:cstheme="majorBidi"/>
        </w:rPr>
        <w:t>Rhea, M</w:t>
      </w:r>
      <w:r w:rsidRPr="00C30662">
        <w:rPr>
          <w:rFonts w:asciiTheme="majorBidi" w:eastAsia="Times New Roman" w:hAnsiTheme="majorBidi" w:cstheme="majorBidi"/>
        </w:rPr>
        <w:t xml:space="preserve">. Determining the magnitude of treatment effects in strength training research through the use of the effect size. </w:t>
      </w:r>
      <w:r w:rsidRPr="00C30662">
        <w:rPr>
          <w:rFonts w:asciiTheme="majorBidi" w:eastAsia="Times New Roman" w:hAnsiTheme="majorBidi" w:cstheme="majorBidi"/>
          <w:i/>
          <w:iCs/>
        </w:rPr>
        <w:t>J Strength Cond Res</w:t>
      </w:r>
      <w:r w:rsidRPr="00C30662">
        <w:rPr>
          <w:rFonts w:asciiTheme="majorBidi" w:eastAsia="Times New Roman" w:hAnsiTheme="majorBidi" w:cstheme="majorBidi"/>
        </w:rPr>
        <w:t xml:space="preserve"> 18: 918–920, 2004.</w:t>
      </w:r>
    </w:p>
    <w:p w:rsidR="00654B33" w:rsidRPr="007846FE" w:rsidRDefault="00654B33" w:rsidP="002552BC">
      <w:pPr>
        <w:pStyle w:val="ListParagraph"/>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Secomb J, Nimphius S, Farley O, Lundgren L, Tran T</w:t>
      </w:r>
      <w:r w:rsidRPr="005654C3">
        <w:rPr>
          <w:rFonts w:asciiTheme="majorBidi" w:hAnsiTheme="majorBidi" w:cstheme="majorBidi"/>
          <w:sz w:val="24"/>
          <w:szCs w:val="24"/>
        </w:rPr>
        <w:t>,</w:t>
      </w:r>
      <w:r>
        <w:rPr>
          <w:rFonts w:asciiTheme="majorBidi" w:hAnsiTheme="majorBidi" w:cstheme="majorBidi"/>
          <w:sz w:val="24"/>
          <w:szCs w:val="24"/>
        </w:rPr>
        <w:t xml:space="preserve"> and Sheppard J</w:t>
      </w:r>
      <w:r w:rsidRPr="005654C3">
        <w:rPr>
          <w:rFonts w:asciiTheme="majorBidi" w:hAnsiTheme="majorBidi" w:cstheme="majorBidi"/>
          <w:sz w:val="24"/>
          <w:szCs w:val="24"/>
        </w:rPr>
        <w:t xml:space="preserve">. Lower-Body Muscle Structure and Jump Performance of Stronger and Weaker Surfing Athletes. </w:t>
      </w:r>
      <w:r>
        <w:rPr>
          <w:rFonts w:asciiTheme="majorBidi" w:hAnsiTheme="majorBidi" w:cstheme="majorBidi"/>
          <w:i/>
          <w:sz w:val="24"/>
          <w:szCs w:val="24"/>
        </w:rPr>
        <w:t xml:space="preserve">Int J Sports Physiol Perform </w:t>
      </w:r>
      <w:r>
        <w:rPr>
          <w:rFonts w:asciiTheme="majorBidi" w:hAnsiTheme="majorBidi" w:cstheme="majorBidi"/>
          <w:iCs/>
          <w:sz w:val="24"/>
          <w:szCs w:val="24"/>
        </w:rPr>
        <w:t xml:space="preserve">11: 652-657, 2016. </w:t>
      </w:r>
    </w:p>
    <w:p w:rsidR="00654B33" w:rsidRPr="00C558ED" w:rsidRDefault="00654B33" w:rsidP="002552BC">
      <w:pPr>
        <w:pStyle w:val="ListParagraph"/>
        <w:numPr>
          <w:ilvl w:val="0"/>
          <w:numId w:val="2"/>
        </w:numPr>
        <w:spacing w:line="360" w:lineRule="auto"/>
        <w:jc w:val="both"/>
        <w:rPr>
          <w:rFonts w:asciiTheme="majorBidi" w:hAnsiTheme="majorBidi" w:cstheme="majorBidi"/>
          <w:sz w:val="24"/>
          <w:szCs w:val="24"/>
        </w:rPr>
      </w:pPr>
      <w:r>
        <w:rPr>
          <w:rFonts w:ascii="Times New Roman" w:eastAsia="Times New Roman" w:hAnsi="Times New Roman" w:cs="Times New Roman"/>
          <w:sz w:val="24"/>
          <w:szCs w:val="24"/>
        </w:rPr>
        <w:t>Sheppard J</w:t>
      </w:r>
      <w:r w:rsidRPr="005654C3">
        <w:rPr>
          <w:rFonts w:ascii="Times New Roman" w:eastAsia="Times New Roman" w:hAnsi="Times New Roman" w:cs="Times New Roman"/>
          <w:sz w:val="24"/>
          <w:szCs w:val="24"/>
        </w:rPr>
        <w:t>, Chapman D,</w:t>
      </w:r>
      <w:r>
        <w:rPr>
          <w:rFonts w:ascii="Times New Roman" w:eastAsia="Times New Roman" w:hAnsi="Times New Roman" w:cs="Times New Roman"/>
          <w:sz w:val="24"/>
          <w:szCs w:val="24"/>
        </w:rPr>
        <w:t xml:space="preserve"> and Taylor K</w:t>
      </w:r>
      <w:r w:rsidRPr="005654C3">
        <w:rPr>
          <w:rFonts w:ascii="Times New Roman" w:eastAsia="Times New Roman" w:hAnsi="Times New Roman" w:cs="Times New Roman"/>
          <w:sz w:val="24"/>
          <w:szCs w:val="24"/>
        </w:rPr>
        <w:t xml:space="preserve">. An evaluation of a strength qualities assessment method for the lower body. </w:t>
      </w:r>
      <w:r w:rsidRPr="005654C3">
        <w:rPr>
          <w:rFonts w:ascii="Times New Roman" w:eastAsia="Times New Roman" w:hAnsi="Times New Roman" w:cs="Times New Roman"/>
          <w:i/>
          <w:iCs/>
          <w:sz w:val="24"/>
          <w:szCs w:val="24"/>
        </w:rPr>
        <w:t>J Aust Strength Cond</w:t>
      </w:r>
      <w:r>
        <w:rPr>
          <w:rFonts w:ascii="Times New Roman" w:eastAsia="Times New Roman" w:hAnsi="Times New Roman" w:cs="Times New Roman"/>
          <w:sz w:val="24"/>
          <w:szCs w:val="24"/>
        </w:rPr>
        <w:t xml:space="preserve"> 19: 4-10, 2011. </w:t>
      </w:r>
      <w:r w:rsidRPr="005654C3">
        <w:rPr>
          <w:rFonts w:ascii="Times New Roman" w:eastAsia="Times New Roman" w:hAnsi="Times New Roman" w:cs="Times New Roman"/>
          <w:sz w:val="24"/>
          <w:szCs w:val="24"/>
        </w:rPr>
        <w:t xml:space="preserve"> </w:t>
      </w:r>
    </w:p>
    <w:p w:rsidR="00C558ED" w:rsidRPr="00DB2AC6" w:rsidRDefault="00C558ED" w:rsidP="002552BC">
      <w:pPr>
        <w:pStyle w:val="ListParagraph"/>
        <w:numPr>
          <w:ilvl w:val="0"/>
          <w:numId w:val="2"/>
        </w:numPr>
        <w:spacing w:line="360" w:lineRule="auto"/>
        <w:jc w:val="both"/>
        <w:rPr>
          <w:rFonts w:asciiTheme="majorBidi" w:hAnsiTheme="majorBidi" w:cstheme="majorBidi"/>
          <w:sz w:val="24"/>
          <w:szCs w:val="24"/>
        </w:rPr>
      </w:pPr>
      <w:r w:rsidRPr="00DB2AC6">
        <w:rPr>
          <w:rFonts w:ascii="Times New Roman" w:eastAsia="Times New Roman" w:hAnsi="Times New Roman" w:cs="Times New Roman"/>
          <w:sz w:val="24"/>
          <w:szCs w:val="24"/>
        </w:rPr>
        <w:t xml:space="preserve">Skarabot J, Cronin N, Strojnik V, and Avela J. Bilateral deficit in maximal force production. </w:t>
      </w:r>
      <w:r w:rsidRPr="00DB2AC6">
        <w:rPr>
          <w:rFonts w:ascii="Times New Roman" w:eastAsia="Times New Roman" w:hAnsi="Times New Roman" w:cs="Times New Roman"/>
          <w:i/>
          <w:sz w:val="24"/>
          <w:szCs w:val="24"/>
        </w:rPr>
        <w:t xml:space="preserve">Eur J Appl Physiol </w:t>
      </w:r>
      <w:r w:rsidRPr="00DB2AC6">
        <w:rPr>
          <w:rFonts w:ascii="Times New Roman" w:eastAsia="Times New Roman" w:hAnsi="Times New Roman" w:cs="Times New Roman"/>
          <w:sz w:val="24"/>
          <w:szCs w:val="24"/>
        </w:rPr>
        <w:t xml:space="preserve">116: 2057-2084, 2016. </w:t>
      </w:r>
    </w:p>
    <w:p w:rsidR="00654B33" w:rsidRDefault="00654B33" w:rsidP="002552BC">
      <w:pPr>
        <w:pStyle w:val="ListParagraph"/>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Suchomel T, Nimphius S, and Stone M. The importance of muscular strength in athletic performance. </w:t>
      </w:r>
      <w:r>
        <w:rPr>
          <w:rFonts w:asciiTheme="majorBidi" w:hAnsiTheme="majorBidi" w:cstheme="majorBidi"/>
          <w:i/>
          <w:iCs/>
          <w:sz w:val="24"/>
          <w:szCs w:val="24"/>
        </w:rPr>
        <w:t xml:space="preserve">Sports Med </w:t>
      </w:r>
      <w:r>
        <w:rPr>
          <w:rFonts w:asciiTheme="majorBidi" w:hAnsiTheme="majorBidi" w:cstheme="majorBidi"/>
          <w:sz w:val="24"/>
          <w:szCs w:val="24"/>
        </w:rPr>
        <w:t xml:space="preserve">46: 1419-1449, 2016. </w:t>
      </w:r>
    </w:p>
    <w:p w:rsidR="00654B33" w:rsidRDefault="00654B33" w:rsidP="002552BC">
      <w:pPr>
        <w:pStyle w:val="ListParagraph"/>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Suchomel T, Nimphius S, Bellon C, and Stone M. The importance of muscular strength: Training considerations. </w:t>
      </w:r>
      <w:r>
        <w:rPr>
          <w:rFonts w:asciiTheme="majorBidi" w:hAnsiTheme="majorBidi" w:cstheme="majorBidi"/>
          <w:i/>
          <w:iCs/>
          <w:sz w:val="24"/>
          <w:szCs w:val="24"/>
        </w:rPr>
        <w:t xml:space="preserve">Sports Med </w:t>
      </w:r>
      <w:r>
        <w:rPr>
          <w:rFonts w:asciiTheme="majorBidi" w:hAnsiTheme="majorBidi" w:cstheme="majorBidi"/>
          <w:sz w:val="24"/>
          <w:szCs w:val="24"/>
        </w:rPr>
        <w:t>2018: Published ahead of print.</w:t>
      </w:r>
      <w:r w:rsidRPr="0099590B">
        <w:rPr>
          <w:rFonts w:asciiTheme="majorBidi" w:hAnsiTheme="majorBidi" w:cstheme="majorBidi"/>
          <w:sz w:val="24"/>
          <w:szCs w:val="24"/>
        </w:rPr>
        <w:t xml:space="preserve"> </w:t>
      </w:r>
    </w:p>
    <w:p w:rsidR="00654B33" w:rsidRDefault="00654B33" w:rsidP="002552BC">
      <w:pPr>
        <w:pStyle w:val="ListParagraph"/>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Thomas C, Comfort P, Jones P, and Dos’Santos T. A comparison of isometric mid-thigh pull strength, vertical jump, sprint speed, and change of direction speed in academy netball players. </w:t>
      </w:r>
      <w:r>
        <w:rPr>
          <w:rFonts w:asciiTheme="majorBidi" w:hAnsiTheme="majorBidi" w:cstheme="majorBidi"/>
          <w:i/>
          <w:iCs/>
          <w:sz w:val="24"/>
          <w:szCs w:val="24"/>
        </w:rPr>
        <w:t xml:space="preserve">Int J Sports Physiol Perform </w:t>
      </w:r>
      <w:r>
        <w:rPr>
          <w:rFonts w:asciiTheme="majorBidi" w:hAnsiTheme="majorBidi" w:cstheme="majorBidi"/>
          <w:sz w:val="24"/>
          <w:szCs w:val="24"/>
        </w:rPr>
        <w:t xml:space="preserve">12: 916-921, 2017. </w:t>
      </w:r>
    </w:p>
    <w:p w:rsidR="00654B33" w:rsidRPr="005654C3" w:rsidRDefault="00654B33" w:rsidP="002552BC">
      <w:pPr>
        <w:pStyle w:val="ListParagraph"/>
        <w:numPr>
          <w:ilvl w:val="0"/>
          <w:numId w:val="2"/>
        </w:numPr>
        <w:spacing w:line="360" w:lineRule="auto"/>
        <w:jc w:val="both"/>
        <w:rPr>
          <w:rFonts w:asciiTheme="majorBidi" w:hAnsiTheme="majorBidi" w:cstheme="majorBidi"/>
          <w:sz w:val="24"/>
          <w:szCs w:val="24"/>
        </w:rPr>
      </w:pPr>
      <w:r>
        <w:rPr>
          <w:rFonts w:asciiTheme="majorBidi" w:hAnsiTheme="majorBidi" w:cstheme="majorBidi"/>
          <w:iCs/>
          <w:sz w:val="24"/>
          <w:szCs w:val="24"/>
        </w:rPr>
        <w:t xml:space="preserve">Thomas C, Jones P, and Comfort P. Reliability of the dynamic strength index in college athletes. </w:t>
      </w:r>
      <w:r>
        <w:rPr>
          <w:rFonts w:asciiTheme="majorBidi" w:hAnsiTheme="majorBidi" w:cstheme="majorBidi"/>
          <w:i/>
          <w:sz w:val="24"/>
          <w:szCs w:val="24"/>
        </w:rPr>
        <w:t xml:space="preserve">Int J Sports Physiol Perform </w:t>
      </w:r>
      <w:r>
        <w:rPr>
          <w:rFonts w:asciiTheme="majorBidi" w:hAnsiTheme="majorBidi" w:cstheme="majorBidi"/>
          <w:iCs/>
          <w:sz w:val="24"/>
          <w:szCs w:val="24"/>
        </w:rPr>
        <w:t xml:space="preserve">10: 542-545, 2015. </w:t>
      </w:r>
    </w:p>
    <w:p w:rsidR="00654B33" w:rsidRDefault="00654B33" w:rsidP="002552BC">
      <w:pPr>
        <w:pStyle w:val="NormalWeb"/>
        <w:numPr>
          <w:ilvl w:val="0"/>
          <w:numId w:val="2"/>
        </w:numPr>
        <w:spacing w:before="0" w:beforeAutospacing="0" w:after="0" w:afterAutospacing="0" w:line="360" w:lineRule="auto"/>
        <w:jc w:val="both"/>
        <w:textAlignment w:val="baseline"/>
      </w:pPr>
      <w:r w:rsidRPr="00B4295C">
        <w:t>Thomas J, Nelson J, and Silverman S. Research methods in physical activity. 3</w:t>
      </w:r>
      <w:r w:rsidRPr="00B4295C">
        <w:rPr>
          <w:vertAlign w:val="superscript"/>
        </w:rPr>
        <w:t>rd</w:t>
      </w:r>
      <w:r w:rsidRPr="00B4295C">
        <w:t xml:space="preserve"> Edition, Champaign, Illinois. Human Kinetics, 2005. </w:t>
      </w:r>
    </w:p>
    <w:p w:rsidR="00654B33" w:rsidRDefault="00654B33" w:rsidP="002552BC">
      <w:pPr>
        <w:pStyle w:val="ListParagraph"/>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Turner A, and Stewart P. Strength and conditioning for soccer players. </w:t>
      </w:r>
      <w:r>
        <w:rPr>
          <w:rFonts w:asciiTheme="majorBidi" w:hAnsiTheme="majorBidi" w:cstheme="majorBidi"/>
          <w:i/>
          <w:iCs/>
          <w:sz w:val="24"/>
          <w:szCs w:val="24"/>
        </w:rPr>
        <w:t xml:space="preserve">Strength Cond J </w:t>
      </w:r>
      <w:r>
        <w:rPr>
          <w:rFonts w:asciiTheme="majorBidi" w:hAnsiTheme="majorBidi" w:cstheme="majorBidi"/>
          <w:sz w:val="24"/>
          <w:szCs w:val="24"/>
        </w:rPr>
        <w:t xml:space="preserve">36: 1-13, 2014. </w:t>
      </w:r>
    </w:p>
    <w:p w:rsidR="00654B33" w:rsidRDefault="00654B33" w:rsidP="002552BC">
      <w:pPr>
        <w:pStyle w:val="ListParagraph"/>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Turner A, Bishop C, Springham M, and Stewart P. Identifying readiness to train: When to push and when to pull. </w:t>
      </w:r>
      <w:r>
        <w:rPr>
          <w:rFonts w:asciiTheme="majorBidi" w:hAnsiTheme="majorBidi" w:cstheme="majorBidi"/>
          <w:i/>
          <w:iCs/>
          <w:sz w:val="24"/>
          <w:szCs w:val="24"/>
        </w:rPr>
        <w:t xml:space="preserve">Prof Strength Cond J </w:t>
      </w:r>
      <w:r>
        <w:rPr>
          <w:rFonts w:asciiTheme="majorBidi" w:hAnsiTheme="majorBidi" w:cstheme="majorBidi"/>
          <w:sz w:val="24"/>
          <w:szCs w:val="24"/>
        </w:rPr>
        <w:t xml:space="preserve">42: 9-14, 2016. </w:t>
      </w:r>
    </w:p>
    <w:p w:rsidR="00654B33" w:rsidRDefault="00654B33" w:rsidP="002552BC">
      <w:pPr>
        <w:pStyle w:val="ListParagraph"/>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Wisloff U, Castagna C, Helgerud J, Jones R, and Hoff J. Strong correlation of maximal squat strength with sprint performance and vertical jump height in elite soccer players. </w:t>
      </w:r>
      <w:r>
        <w:rPr>
          <w:rFonts w:asciiTheme="majorBidi" w:hAnsiTheme="majorBidi" w:cstheme="majorBidi"/>
          <w:i/>
          <w:iCs/>
          <w:sz w:val="24"/>
          <w:szCs w:val="24"/>
        </w:rPr>
        <w:t xml:space="preserve">Brit J Sports Med </w:t>
      </w:r>
      <w:r>
        <w:rPr>
          <w:rFonts w:asciiTheme="majorBidi" w:hAnsiTheme="majorBidi" w:cstheme="majorBidi"/>
          <w:sz w:val="24"/>
          <w:szCs w:val="24"/>
        </w:rPr>
        <w:t xml:space="preserve">38: 285-288, 2004. </w:t>
      </w:r>
    </w:p>
    <w:p w:rsidR="00F2181F" w:rsidRPr="00654B33" w:rsidRDefault="00654B33" w:rsidP="002552BC">
      <w:pPr>
        <w:pStyle w:val="ListParagraph"/>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Young W, James R, and Montgomery I. Is muscle power related to running speed with changes of direction? </w:t>
      </w:r>
      <w:r>
        <w:rPr>
          <w:rFonts w:asciiTheme="majorBidi" w:hAnsiTheme="majorBidi" w:cstheme="majorBidi"/>
          <w:i/>
          <w:iCs/>
          <w:sz w:val="24"/>
          <w:szCs w:val="24"/>
        </w:rPr>
        <w:t xml:space="preserve">J Sports Med Phys Fit </w:t>
      </w:r>
      <w:r>
        <w:rPr>
          <w:rFonts w:asciiTheme="majorBidi" w:hAnsiTheme="majorBidi" w:cstheme="majorBidi"/>
          <w:sz w:val="24"/>
          <w:szCs w:val="24"/>
        </w:rPr>
        <w:t xml:space="preserve">42: 282-288, 2002. </w:t>
      </w:r>
    </w:p>
    <w:p w:rsidR="00F2181F" w:rsidRDefault="00F2181F" w:rsidP="00F2181F">
      <w:pPr>
        <w:spacing w:line="480" w:lineRule="auto"/>
        <w:jc w:val="both"/>
        <w:rPr>
          <w:rFonts w:asciiTheme="majorBidi" w:hAnsiTheme="majorBidi" w:cstheme="majorBidi"/>
          <w:sz w:val="24"/>
          <w:szCs w:val="24"/>
        </w:rPr>
      </w:pPr>
    </w:p>
    <w:p w:rsidR="00F2181F" w:rsidRDefault="00F2181F" w:rsidP="00F2181F">
      <w:pPr>
        <w:spacing w:line="480" w:lineRule="auto"/>
        <w:jc w:val="both"/>
        <w:rPr>
          <w:rFonts w:asciiTheme="majorBidi" w:hAnsiTheme="majorBidi" w:cstheme="majorBidi"/>
          <w:sz w:val="24"/>
          <w:szCs w:val="24"/>
        </w:rPr>
      </w:pPr>
    </w:p>
    <w:p w:rsidR="00654B33" w:rsidRDefault="00654B33" w:rsidP="00F2181F">
      <w:pPr>
        <w:spacing w:line="480" w:lineRule="auto"/>
        <w:jc w:val="both"/>
        <w:rPr>
          <w:rFonts w:asciiTheme="majorBidi" w:hAnsiTheme="majorBidi" w:cstheme="majorBidi"/>
          <w:sz w:val="24"/>
          <w:szCs w:val="24"/>
        </w:rPr>
      </w:pPr>
    </w:p>
    <w:p w:rsidR="00F2181F" w:rsidRDefault="00F2181F" w:rsidP="00F2181F">
      <w:r>
        <w:rPr>
          <w:rFonts w:asciiTheme="majorBidi" w:hAnsiTheme="majorBidi" w:cstheme="majorBidi"/>
          <w:noProof/>
          <w:sz w:val="24"/>
          <w:szCs w:val="24"/>
          <w:lang w:eastAsia="en-GB"/>
        </w:rPr>
        <w:lastRenderedPageBreak/>
        <w:drawing>
          <wp:inline distT="0" distB="0" distL="0" distR="0" wp14:anchorId="517833A2" wp14:editId="0B61A658">
            <wp:extent cx="3360263" cy="2520000"/>
            <wp:effectExtent l="953" t="0" r="0" b="0"/>
            <wp:docPr id="3" name="Picture 3" descr="D:\TEMP\CACHE\Content.Outlook\VKBZECGT\IMG_44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EMP\CACHE\Content.Outlook\VKBZECGT\IMG_447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5400000">
                      <a:off x="0" y="0"/>
                      <a:ext cx="3360263" cy="2520000"/>
                    </a:xfrm>
                    <a:prstGeom prst="rect">
                      <a:avLst/>
                    </a:prstGeom>
                    <a:noFill/>
                    <a:ln>
                      <a:noFill/>
                    </a:ln>
                  </pic:spPr>
                </pic:pic>
              </a:graphicData>
            </a:graphic>
          </wp:inline>
        </w:drawing>
      </w:r>
      <w:r>
        <w:t xml:space="preserve">               </w:t>
      </w:r>
      <w:r>
        <w:rPr>
          <w:rFonts w:asciiTheme="majorBidi" w:hAnsiTheme="majorBidi" w:cstheme="majorBidi"/>
          <w:noProof/>
          <w:sz w:val="24"/>
          <w:szCs w:val="24"/>
          <w:lang w:eastAsia="en-GB"/>
        </w:rPr>
        <w:drawing>
          <wp:inline distT="0" distB="0" distL="0" distR="0" wp14:anchorId="3C37454D" wp14:editId="2F6A71D1">
            <wp:extent cx="3360263" cy="2520000"/>
            <wp:effectExtent l="953" t="0" r="0" b="0"/>
            <wp:docPr id="4" name="Picture 4" descr="D:\TEMP\CACHE\Content.Outlook\VKBZECGT\IMG_44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EMP\CACHE\Content.Outlook\VKBZECGT\IMG_447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3360263" cy="2520000"/>
                    </a:xfrm>
                    <a:prstGeom prst="rect">
                      <a:avLst/>
                    </a:prstGeom>
                    <a:noFill/>
                    <a:ln>
                      <a:noFill/>
                    </a:ln>
                  </pic:spPr>
                </pic:pic>
              </a:graphicData>
            </a:graphic>
          </wp:inline>
        </w:drawing>
      </w:r>
    </w:p>
    <w:p w:rsidR="00F2181F" w:rsidRDefault="00F2181F" w:rsidP="00F2181F">
      <w:pPr>
        <w:spacing w:line="480" w:lineRule="auto"/>
        <w:jc w:val="both"/>
        <w:rPr>
          <w:rFonts w:asciiTheme="majorBidi" w:hAnsiTheme="majorBidi" w:cstheme="majorBidi"/>
          <w:sz w:val="24"/>
          <w:szCs w:val="24"/>
        </w:rPr>
      </w:pPr>
      <w:r>
        <w:rPr>
          <w:rFonts w:asciiTheme="majorBidi" w:hAnsiTheme="majorBidi" w:cstheme="majorBidi"/>
          <w:sz w:val="24"/>
          <w:szCs w:val="24"/>
        </w:rPr>
        <w:t>Figures 1a and 1b: Example positioning for the unilateral isometric squat protocol</w:t>
      </w:r>
    </w:p>
    <w:p w:rsidR="00F2181F" w:rsidRDefault="00F2181F" w:rsidP="00F2181F"/>
    <w:p w:rsidR="00F2181F" w:rsidRDefault="00F2181F" w:rsidP="00F2181F"/>
    <w:p w:rsidR="00F2181F" w:rsidRDefault="00F2181F" w:rsidP="00F2181F"/>
    <w:p w:rsidR="00F2181F" w:rsidRDefault="00F2181F" w:rsidP="00F2181F"/>
    <w:p w:rsidR="00F2181F" w:rsidRDefault="00F2181F" w:rsidP="00F2181F"/>
    <w:p w:rsidR="00F2181F" w:rsidRDefault="00F2181F" w:rsidP="00F2181F"/>
    <w:p w:rsidR="00F2181F" w:rsidRDefault="00F2181F" w:rsidP="00F2181F"/>
    <w:p w:rsidR="00F2181F" w:rsidRDefault="00F2181F" w:rsidP="00F2181F"/>
    <w:p w:rsidR="00F2181F" w:rsidRDefault="00F2181F" w:rsidP="00F2181F"/>
    <w:p w:rsidR="00F2181F" w:rsidRDefault="00F2181F" w:rsidP="00F2181F"/>
    <w:p w:rsidR="00F2181F" w:rsidRDefault="00F2181F" w:rsidP="00F2181F"/>
    <w:p w:rsidR="0069474B" w:rsidRDefault="0069474B" w:rsidP="00F2181F"/>
    <w:p w:rsidR="0069474B" w:rsidRDefault="0069474B" w:rsidP="00F2181F"/>
    <w:p w:rsidR="0069474B" w:rsidRDefault="0069474B" w:rsidP="00F2181F"/>
    <w:p w:rsidR="0069474B" w:rsidRDefault="0069474B" w:rsidP="00F2181F"/>
    <w:p w:rsidR="0069474B" w:rsidRDefault="0069474B" w:rsidP="00F2181F">
      <w:pPr>
        <w:sectPr w:rsidR="0069474B" w:rsidSect="00DB2AC6">
          <w:footerReference w:type="default" r:id="rId9"/>
          <w:pgSz w:w="11906" w:h="16838"/>
          <w:pgMar w:top="1440" w:right="1440" w:bottom="1440" w:left="1440" w:header="708" w:footer="708" w:gutter="0"/>
          <w:cols w:space="708"/>
          <w:docGrid w:linePitch="360"/>
        </w:sectPr>
      </w:pPr>
    </w:p>
    <w:p w:rsidR="00F2181F" w:rsidRDefault="00F2181F" w:rsidP="00F2181F">
      <w:p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Table 1: Within and between-session reliability data for peak force during the isometric squat and countermovement jump tests </w:t>
      </w:r>
    </w:p>
    <w:tbl>
      <w:tblPr>
        <w:tblStyle w:val="TableGrid"/>
        <w:tblW w:w="0" w:type="auto"/>
        <w:tblLook w:val="04A0" w:firstRow="1" w:lastRow="0" w:firstColumn="1" w:lastColumn="0" w:noHBand="0" w:noVBand="1"/>
      </w:tblPr>
      <w:tblGrid>
        <w:gridCol w:w="1809"/>
        <w:gridCol w:w="1985"/>
        <w:gridCol w:w="1276"/>
        <w:gridCol w:w="1134"/>
        <w:gridCol w:w="1920"/>
        <w:gridCol w:w="1198"/>
        <w:gridCol w:w="1418"/>
        <w:gridCol w:w="2022"/>
        <w:gridCol w:w="1412"/>
      </w:tblGrid>
      <w:tr w:rsidR="00F2181F" w:rsidTr="001F5E20">
        <w:tc>
          <w:tcPr>
            <w:tcW w:w="1809" w:type="dxa"/>
          </w:tcPr>
          <w:p w:rsidR="00F2181F" w:rsidRDefault="00F2181F" w:rsidP="001F5E20">
            <w:pPr>
              <w:spacing w:line="360" w:lineRule="auto"/>
              <w:jc w:val="center"/>
              <w:rPr>
                <w:rFonts w:asciiTheme="majorBidi" w:hAnsiTheme="majorBidi" w:cstheme="majorBidi"/>
                <w:b/>
                <w:bCs/>
                <w:sz w:val="24"/>
                <w:szCs w:val="24"/>
              </w:rPr>
            </w:pPr>
          </w:p>
        </w:tc>
        <w:tc>
          <w:tcPr>
            <w:tcW w:w="4395" w:type="dxa"/>
            <w:gridSpan w:val="3"/>
          </w:tcPr>
          <w:p w:rsidR="00F2181F" w:rsidRPr="004D06A0" w:rsidRDefault="00F2181F" w:rsidP="001F5E20">
            <w:pPr>
              <w:spacing w:line="360" w:lineRule="auto"/>
              <w:jc w:val="center"/>
              <w:rPr>
                <w:rFonts w:asciiTheme="majorBidi" w:hAnsiTheme="majorBidi" w:cstheme="majorBidi"/>
                <w:i/>
                <w:iCs/>
                <w:sz w:val="24"/>
                <w:szCs w:val="24"/>
              </w:rPr>
            </w:pPr>
            <w:r>
              <w:rPr>
                <w:rFonts w:asciiTheme="majorBidi" w:hAnsiTheme="majorBidi" w:cstheme="majorBidi"/>
                <w:i/>
                <w:iCs/>
                <w:sz w:val="24"/>
                <w:szCs w:val="24"/>
              </w:rPr>
              <w:t>Session 1</w:t>
            </w:r>
          </w:p>
        </w:tc>
        <w:tc>
          <w:tcPr>
            <w:tcW w:w="4536" w:type="dxa"/>
            <w:gridSpan w:val="3"/>
          </w:tcPr>
          <w:p w:rsidR="00F2181F" w:rsidRPr="004D06A0" w:rsidRDefault="00F2181F" w:rsidP="001F5E20">
            <w:pPr>
              <w:spacing w:line="360" w:lineRule="auto"/>
              <w:jc w:val="center"/>
              <w:rPr>
                <w:rFonts w:asciiTheme="majorBidi" w:hAnsiTheme="majorBidi" w:cstheme="majorBidi"/>
                <w:i/>
                <w:iCs/>
                <w:sz w:val="24"/>
                <w:szCs w:val="24"/>
              </w:rPr>
            </w:pPr>
            <w:r>
              <w:rPr>
                <w:rFonts w:asciiTheme="majorBidi" w:hAnsiTheme="majorBidi" w:cstheme="majorBidi"/>
                <w:i/>
                <w:iCs/>
                <w:sz w:val="24"/>
                <w:szCs w:val="24"/>
              </w:rPr>
              <w:t>Session 2</w:t>
            </w:r>
          </w:p>
        </w:tc>
        <w:tc>
          <w:tcPr>
            <w:tcW w:w="3434" w:type="dxa"/>
            <w:gridSpan w:val="2"/>
          </w:tcPr>
          <w:p w:rsidR="00F2181F" w:rsidRPr="00524EE3" w:rsidRDefault="00F2181F" w:rsidP="001F5E20">
            <w:pPr>
              <w:spacing w:line="360" w:lineRule="auto"/>
              <w:jc w:val="center"/>
              <w:rPr>
                <w:rFonts w:asciiTheme="majorBidi" w:hAnsiTheme="majorBidi" w:cstheme="majorBidi"/>
                <w:i/>
                <w:iCs/>
                <w:sz w:val="24"/>
                <w:szCs w:val="24"/>
              </w:rPr>
            </w:pPr>
            <w:r>
              <w:rPr>
                <w:rFonts w:asciiTheme="majorBidi" w:hAnsiTheme="majorBidi" w:cstheme="majorBidi"/>
                <w:i/>
                <w:iCs/>
                <w:sz w:val="24"/>
                <w:szCs w:val="24"/>
              </w:rPr>
              <w:t>Between Session</w:t>
            </w:r>
          </w:p>
        </w:tc>
      </w:tr>
      <w:tr w:rsidR="00F2181F" w:rsidTr="001F5E20">
        <w:tc>
          <w:tcPr>
            <w:tcW w:w="1809" w:type="dxa"/>
          </w:tcPr>
          <w:p w:rsidR="00F2181F" w:rsidRPr="00AD6261" w:rsidRDefault="00F2181F" w:rsidP="001F5E20">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Metric</w:t>
            </w:r>
          </w:p>
        </w:tc>
        <w:tc>
          <w:tcPr>
            <w:tcW w:w="1985" w:type="dxa"/>
          </w:tcPr>
          <w:p w:rsidR="00F2181F" w:rsidRDefault="00F2181F" w:rsidP="001F5E20">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 xml:space="preserve">ICC </w:t>
            </w:r>
          </w:p>
          <w:p w:rsidR="00F2181F" w:rsidRPr="00AD6261" w:rsidRDefault="00F2181F" w:rsidP="001F5E20">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(95% CI)</w:t>
            </w:r>
          </w:p>
        </w:tc>
        <w:tc>
          <w:tcPr>
            <w:tcW w:w="1276" w:type="dxa"/>
          </w:tcPr>
          <w:p w:rsidR="00F2181F" w:rsidRPr="00AD6261" w:rsidRDefault="00F2181F" w:rsidP="001F5E20">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SEM</w:t>
            </w:r>
          </w:p>
        </w:tc>
        <w:tc>
          <w:tcPr>
            <w:tcW w:w="1134" w:type="dxa"/>
          </w:tcPr>
          <w:p w:rsidR="00F2181F" w:rsidRDefault="00F2181F" w:rsidP="001F5E20">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 xml:space="preserve">CV </w:t>
            </w:r>
          </w:p>
          <w:p w:rsidR="00F2181F" w:rsidRPr="00AD6261" w:rsidRDefault="00F2181F" w:rsidP="001F5E20">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w:t>
            </w:r>
          </w:p>
        </w:tc>
        <w:tc>
          <w:tcPr>
            <w:tcW w:w="1920" w:type="dxa"/>
          </w:tcPr>
          <w:p w:rsidR="00F2181F" w:rsidRDefault="00F2181F" w:rsidP="001F5E20">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 xml:space="preserve">ICC </w:t>
            </w:r>
          </w:p>
          <w:p w:rsidR="00F2181F" w:rsidRPr="00AD6261" w:rsidRDefault="00F2181F" w:rsidP="001F5E20">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(95% CI)</w:t>
            </w:r>
          </w:p>
        </w:tc>
        <w:tc>
          <w:tcPr>
            <w:tcW w:w="1198" w:type="dxa"/>
          </w:tcPr>
          <w:p w:rsidR="00F2181F" w:rsidRPr="00AD6261" w:rsidRDefault="00F2181F" w:rsidP="001F5E20">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SEM</w:t>
            </w:r>
          </w:p>
        </w:tc>
        <w:tc>
          <w:tcPr>
            <w:tcW w:w="1418" w:type="dxa"/>
          </w:tcPr>
          <w:p w:rsidR="00F2181F" w:rsidRDefault="00F2181F" w:rsidP="001F5E20">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 xml:space="preserve">CV </w:t>
            </w:r>
          </w:p>
          <w:p w:rsidR="00F2181F" w:rsidRPr="00AD6261" w:rsidRDefault="00F2181F" w:rsidP="001F5E20">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w:t>
            </w:r>
          </w:p>
        </w:tc>
        <w:tc>
          <w:tcPr>
            <w:tcW w:w="2022" w:type="dxa"/>
          </w:tcPr>
          <w:p w:rsidR="00F2181F" w:rsidRDefault="00F2181F" w:rsidP="001F5E20">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 xml:space="preserve">ICC </w:t>
            </w:r>
          </w:p>
          <w:p w:rsidR="00F2181F" w:rsidRDefault="00F2181F" w:rsidP="001F5E20">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(95% CI)</w:t>
            </w:r>
          </w:p>
        </w:tc>
        <w:tc>
          <w:tcPr>
            <w:tcW w:w="1412" w:type="dxa"/>
          </w:tcPr>
          <w:p w:rsidR="00F2181F" w:rsidRDefault="00F2181F" w:rsidP="001F5E20">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Pooled CV (%)</w:t>
            </w:r>
          </w:p>
        </w:tc>
      </w:tr>
      <w:tr w:rsidR="00F2181F" w:rsidTr="001F5E20">
        <w:tc>
          <w:tcPr>
            <w:tcW w:w="1809" w:type="dxa"/>
          </w:tcPr>
          <w:p w:rsidR="00F2181F" w:rsidRDefault="00F2181F" w:rsidP="001F5E20">
            <w:pPr>
              <w:spacing w:line="360" w:lineRule="auto"/>
              <w:jc w:val="both"/>
              <w:rPr>
                <w:rFonts w:asciiTheme="majorBidi" w:hAnsiTheme="majorBidi" w:cstheme="majorBidi"/>
                <w:sz w:val="24"/>
                <w:szCs w:val="24"/>
              </w:rPr>
            </w:pPr>
            <w:r w:rsidRPr="000778F5">
              <w:rPr>
                <w:rFonts w:asciiTheme="majorBidi" w:hAnsiTheme="majorBidi" w:cstheme="majorBidi"/>
                <w:b/>
                <w:bCs/>
                <w:sz w:val="24"/>
                <w:szCs w:val="24"/>
              </w:rPr>
              <w:t>ISO Squat</w:t>
            </w:r>
            <w:r>
              <w:rPr>
                <w:rFonts w:asciiTheme="majorBidi" w:hAnsiTheme="majorBidi" w:cstheme="majorBidi"/>
                <w:sz w:val="24"/>
                <w:szCs w:val="24"/>
              </w:rPr>
              <w:t>:</w:t>
            </w:r>
          </w:p>
          <w:p w:rsidR="00F2181F" w:rsidRDefault="00F2181F" w:rsidP="001F5E20">
            <w:pPr>
              <w:spacing w:line="360" w:lineRule="auto"/>
              <w:jc w:val="both"/>
              <w:rPr>
                <w:rFonts w:asciiTheme="majorBidi" w:hAnsiTheme="majorBidi" w:cstheme="majorBidi"/>
                <w:sz w:val="24"/>
                <w:szCs w:val="24"/>
              </w:rPr>
            </w:pPr>
            <w:r>
              <w:rPr>
                <w:rFonts w:asciiTheme="majorBidi" w:hAnsiTheme="majorBidi" w:cstheme="majorBidi"/>
                <w:sz w:val="24"/>
                <w:szCs w:val="24"/>
              </w:rPr>
              <w:t>Peak force (L)</w:t>
            </w:r>
          </w:p>
          <w:p w:rsidR="00F2181F" w:rsidRDefault="00F2181F" w:rsidP="001F5E20">
            <w:pPr>
              <w:spacing w:line="360" w:lineRule="auto"/>
              <w:jc w:val="both"/>
              <w:rPr>
                <w:rFonts w:asciiTheme="majorBidi" w:hAnsiTheme="majorBidi" w:cstheme="majorBidi"/>
                <w:sz w:val="24"/>
                <w:szCs w:val="24"/>
              </w:rPr>
            </w:pPr>
            <w:r>
              <w:rPr>
                <w:rFonts w:asciiTheme="majorBidi" w:hAnsiTheme="majorBidi" w:cstheme="majorBidi"/>
                <w:sz w:val="24"/>
                <w:szCs w:val="24"/>
              </w:rPr>
              <w:t>Peak force (R)</w:t>
            </w:r>
          </w:p>
        </w:tc>
        <w:tc>
          <w:tcPr>
            <w:tcW w:w="1985" w:type="dxa"/>
          </w:tcPr>
          <w:p w:rsidR="00F2181F" w:rsidRDefault="00F2181F" w:rsidP="001F5E20">
            <w:pPr>
              <w:spacing w:line="360" w:lineRule="auto"/>
              <w:jc w:val="center"/>
              <w:rPr>
                <w:rFonts w:asciiTheme="majorBidi" w:hAnsiTheme="majorBidi" w:cstheme="majorBidi"/>
                <w:sz w:val="24"/>
                <w:szCs w:val="24"/>
              </w:rPr>
            </w:pPr>
          </w:p>
          <w:p w:rsidR="00F2181F" w:rsidRDefault="00F2181F" w:rsidP="001F5E20">
            <w:pPr>
              <w:spacing w:line="360" w:lineRule="auto"/>
              <w:jc w:val="center"/>
              <w:rPr>
                <w:rFonts w:asciiTheme="majorBidi" w:hAnsiTheme="majorBidi" w:cstheme="majorBidi"/>
                <w:sz w:val="24"/>
                <w:szCs w:val="24"/>
              </w:rPr>
            </w:pPr>
            <w:r>
              <w:rPr>
                <w:rFonts w:asciiTheme="majorBidi" w:hAnsiTheme="majorBidi" w:cstheme="majorBidi"/>
                <w:sz w:val="24"/>
                <w:szCs w:val="24"/>
              </w:rPr>
              <w:t>0.94 (0.88-0.97)</w:t>
            </w:r>
          </w:p>
          <w:p w:rsidR="00F2181F" w:rsidRDefault="00F2181F" w:rsidP="001F5E20">
            <w:pPr>
              <w:spacing w:line="360" w:lineRule="auto"/>
              <w:jc w:val="center"/>
              <w:rPr>
                <w:rFonts w:asciiTheme="majorBidi" w:hAnsiTheme="majorBidi" w:cstheme="majorBidi"/>
                <w:sz w:val="24"/>
                <w:szCs w:val="24"/>
              </w:rPr>
            </w:pPr>
            <w:r>
              <w:rPr>
                <w:rFonts w:asciiTheme="majorBidi" w:hAnsiTheme="majorBidi" w:cstheme="majorBidi"/>
                <w:sz w:val="24"/>
                <w:szCs w:val="24"/>
              </w:rPr>
              <w:t>0.93 (0.87-0.96)</w:t>
            </w:r>
          </w:p>
        </w:tc>
        <w:tc>
          <w:tcPr>
            <w:tcW w:w="1276" w:type="dxa"/>
          </w:tcPr>
          <w:p w:rsidR="00F2181F" w:rsidRDefault="00F2181F" w:rsidP="001F5E20">
            <w:pPr>
              <w:spacing w:line="360" w:lineRule="auto"/>
              <w:jc w:val="center"/>
              <w:rPr>
                <w:rFonts w:asciiTheme="majorBidi" w:hAnsiTheme="majorBidi" w:cstheme="majorBidi"/>
                <w:sz w:val="24"/>
                <w:szCs w:val="24"/>
              </w:rPr>
            </w:pPr>
          </w:p>
          <w:p w:rsidR="00F2181F" w:rsidRDefault="00F2181F" w:rsidP="001F5E20">
            <w:pPr>
              <w:spacing w:line="360" w:lineRule="auto"/>
              <w:jc w:val="center"/>
              <w:rPr>
                <w:rFonts w:asciiTheme="majorBidi" w:hAnsiTheme="majorBidi" w:cstheme="majorBidi"/>
                <w:sz w:val="24"/>
                <w:szCs w:val="24"/>
              </w:rPr>
            </w:pPr>
            <w:r>
              <w:rPr>
                <w:rFonts w:asciiTheme="majorBidi" w:hAnsiTheme="majorBidi" w:cstheme="majorBidi"/>
                <w:sz w:val="24"/>
                <w:szCs w:val="24"/>
              </w:rPr>
              <w:t>107.52</w:t>
            </w:r>
          </w:p>
          <w:p w:rsidR="00F2181F" w:rsidRDefault="00F2181F" w:rsidP="001F5E20">
            <w:pPr>
              <w:spacing w:line="360" w:lineRule="auto"/>
              <w:jc w:val="center"/>
              <w:rPr>
                <w:rFonts w:asciiTheme="majorBidi" w:hAnsiTheme="majorBidi" w:cstheme="majorBidi"/>
                <w:sz w:val="24"/>
                <w:szCs w:val="24"/>
              </w:rPr>
            </w:pPr>
            <w:r>
              <w:rPr>
                <w:rFonts w:asciiTheme="majorBidi" w:hAnsiTheme="majorBidi" w:cstheme="majorBidi"/>
                <w:sz w:val="24"/>
                <w:szCs w:val="24"/>
              </w:rPr>
              <w:t>105.12</w:t>
            </w:r>
          </w:p>
        </w:tc>
        <w:tc>
          <w:tcPr>
            <w:tcW w:w="1134" w:type="dxa"/>
          </w:tcPr>
          <w:p w:rsidR="00F2181F" w:rsidRDefault="00F2181F" w:rsidP="001F5E20">
            <w:pPr>
              <w:spacing w:line="360" w:lineRule="auto"/>
              <w:jc w:val="center"/>
              <w:rPr>
                <w:rFonts w:asciiTheme="majorBidi" w:hAnsiTheme="majorBidi" w:cstheme="majorBidi"/>
                <w:sz w:val="24"/>
                <w:szCs w:val="24"/>
              </w:rPr>
            </w:pPr>
          </w:p>
          <w:p w:rsidR="00F2181F" w:rsidRDefault="00F2181F" w:rsidP="001F5E20">
            <w:pPr>
              <w:spacing w:line="360" w:lineRule="auto"/>
              <w:jc w:val="center"/>
              <w:rPr>
                <w:rFonts w:asciiTheme="majorBidi" w:hAnsiTheme="majorBidi" w:cstheme="majorBidi"/>
                <w:sz w:val="24"/>
                <w:szCs w:val="24"/>
              </w:rPr>
            </w:pPr>
            <w:r>
              <w:rPr>
                <w:rFonts w:asciiTheme="majorBidi" w:hAnsiTheme="majorBidi" w:cstheme="majorBidi"/>
                <w:sz w:val="24"/>
                <w:szCs w:val="24"/>
              </w:rPr>
              <w:t>5.44</w:t>
            </w:r>
          </w:p>
          <w:p w:rsidR="00F2181F" w:rsidRDefault="00F2181F" w:rsidP="001F5E20">
            <w:pPr>
              <w:spacing w:line="360" w:lineRule="auto"/>
              <w:jc w:val="center"/>
              <w:rPr>
                <w:rFonts w:asciiTheme="majorBidi" w:hAnsiTheme="majorBidi" w:cstheme="majorBidi"/>
                <w:sz w:val="24"/>
                <w:szCs w:val="24"/>
              </w:rPr>
            </w:pPr>
            <w:r>
              <w:rPr>
                <w:rFonts w:asciiTheme="majorBidi" w:hAnsiTheme="majorBidi" w:cstheme="majorBidi"/>
                <w:sz w:val="24"/>
                <w:szCs w:val="24"/>
              </w:rPr>
              <w:t>5.70</w:t>
            </w:r>
          </w:p>
        </w:tc>
        <w:tc>
          <w:tcPr>
            <w:tcW w:w="1920" w:type="dxa"/>
          </w:tcPr>
          <w:p w:rsidR="00F2181F" w:rsidRDefault="00F2181F" w:rsidP="001F5E20">
            <w:pPr>
              <w:spacing w:line="360" w:lineRule="auto"/>
              <w:jc w:val="center"/>
              <w:rPr>
                <w:rFonts w:asciiTheme="majorBidi" w:hAnsiTheme="majorBidi" w:cstheme="majorBidi"/>
                <w:sz w:val="24"/>
                <w:szCs w:val="24"/>
              </w:rPr>
            </w:pPr>
          </w:p>
          <w:p w:rsidR="00F2181F" w:rsidRDefault="00F2181F" w:rsidP="001F5E20">
            <w:pPr>
              <w:spacing w:line="360" w:lineRule="auto"/>
              <w:jc w:val="center"/>
              <w:rPr>
                <w:rFonts w:asciiTheme="majorBidi" w:hAnsiTheme="majorBidi" w:cstheme="majorBidi"/>
                <w:sz w:val="24"/>
                <w:szCs w:val="24"/>
              </w:rPr>
            </w:pPr>
            <w:r>
              <w:rPr>
                <w:rFonts w:asciiTheme="majorBidi" w:hAnsiTheme="majorBidi" w:cstheme="majorBidi"/>
                <w:sz w:val="24"/>
                <w:szCs w:val="24"/>
              </w:rPr>
              <w:t>0.96 (0.92-0.98)</w:t>
            </w:r>
          </w:p>
          <w:p w:rsidR="00F2181F" w:rsidRDefault="00F2181F" w:rsidP="001F5E20">
            <w:pPr>
              <w:spacing w:line="360" w:lineRule="auto"/>
              <w:jc w:val="center"/>
              <w:rPr>
                <w:rFonts w:asciiTheme="majorBidi" w:hAnsiTheme="majorBidi" w:cstheme="majorBidi"/>
                <w:sz w:val="24"/>
                <w:szCs w:val="24"/>
              </w:rPr>
            </w:pPr>
            <w:r>
              <w:rPr>
                <w:rFonts w:asciiTheme="majorBidi" w:hAnsiTheme="majorBidi" w:cstheme="majorBidi"/>
                <w:sz w:val="24"/>
                <w:szCs w:val="24"/>
              </w:rPr>
              <w:t>0.94 (0.89-0.97)</w:t>
            </w:r>
          </w:p>
        </w:tc>
        <w:tc>
          <w:tcPr>
            <w:tcW w:w="1198" w:type="dxa"/>
          </w:tcPr>
          <w:p w:rsidR="00F2181F" w:rsidRDefault="00F2181F" w:rsidP="001F5E20">
            <w:pPr>
              <w:spacing w:line="360" w:lineRule="auto"/>
              <w:jc w:val="center"/>
              <w:rPr>
                <w:rFonts w:asciiTheme="majorBidi" w:hAnsiTheme="majorBidi" w:cstheme="majorBidi"/>
                <w:sz w:val="24"/>
                <w:szCs w:val="24"/>
              </w:rPr>
            </w:pPr>
          </w:p>
          <w:p w:rsidR="00F2181F" w:rsidRDefault="00F2181F" w:rsidP="001F5E20">
            <w:pPr>
              <w:spacing w:line="360" w:lineRule="auto"/>
              <w:jc w:val="center"/>
              <w:rPr>
                <w:rFonts w:asciiTheme="majorBidi" w:hAnsiTheme="majorBidi" w:cstheme="majorBidi"/>
                <w:sz w:val="24"/>
                <w:szCs w:val="24"/>
              </w:rPr>
            </w:pPr>
            <w:r>
              <w:rPr>
                <w:rFonts w:asciiTheme="majorBidi" w:hAnsiTheme="majorBidi" w:cstheme="majorBidi"/>
                <w:sz w:val="24"/>
                <w:szCs w:val="24"/>
              </w:rPr>
              <w:t>78.84</w:t>
            </w:r>
          </w:p>
          <w:p w:rsidR="00F2181F" w:rsidRDefault="00F2181F" w:rsidP="001F5E20">
            <w:pPr>
              <w:spacing w:line="360" w:lineRule="auto"/>
              <w:jc w:val="center"/>
              <w:rPr>
                <w:rFonts w:asciiTheme="majorBidi" w:hAnsiTheme="majorBidi" w:cstheme="majorBidi"/>
                <w:sz w:val="24"/>
                <w:szCs w:val="24"/>
              </w:rPr>
            </w:pPr>
            <w:r>
              <w:rPr>
                <w:rFonts w:asciiTheme="majorBidi" w:hAnsiTheme="majorBidi" w:cstheme="majorBidi"/>
                <w:sz w:val="24"/>
                <w:szCs w:val="24"/>
              </w:rPr>
              <w:t>106.16</w:t>
            </w:r>
          </w:p>
        </w:tc>
        <w:tc>
          <w:tcPr>
            <w:tcW w:w="1418" w:type="dxa"/>
          </w:tcPr>
          <w:p w:rsidR="00F2181F" w:rsidRDefault="00F2181F" w:rsidP="001F5E20">
            <w:pPr>
              <w:spacing w:line="360" w:lineRule="auto"/>
              <w:jc w:val="center"/>
              <w:rPr>
                <w:rFonts w:asciiTheme="majorBidi" w:hAnsiTheme="majorBidi" w:cstheme="majorBidi"/>
                <w:sz w:val="24"/>
                <w:szCs w:val="24"/>
              </w:rPr>
            </w:pPr>
          </w:p>
          <w:p w:rsidR="00F2181F" w:rsidRDefault="00F2181F" w:rsidP="001F5E20">
            <w:pPr>
              <w:spacing w:line="360" w:lineRule="auto"/>
              <w:jc w:val="center"/>
              <w:rPr>
                <w:rFonts w:asciiTheme="majorBidi" w:hAnsiTheme="majorBidi" w:cstheme="majorBidi"/>
                <w:sz w:val="24"/>
                <w:szCs w:val="24"/>
              </w:rPr>
            </w:pPr>
            <w:r>
              <w:rPr>
                <w:rFonts w:asciiTheme="majorBidi" w:hAnsiTheme="majorBidi" w:cstheme="majorBidi"/>
                <w:sz w:val="24"/>
                <w:szCs w:val="24"/>
              </w:rPr>
              <w:t>4.86</w:t>
            </w:r>
          </w:p>
          <w:p w:rsidR="00F2181F" w:rsidRDefault="00F2181F" w:rsidP="001F5E20">
            <w:pPr>
              <w:spacing w:line="360" w:lineRule="auto"/>
              <w:jc w:val="center"/>
              <w:rPr>
                <w:rFonts w:asciiTheme="majorBidi" w:hAnsiTheme="majorBidi" w:cstheme="majorBidi"/>
                <w:sz w:val="24"/>
                <w:szCs w:val="24"/>
              </w:rPr>
            </w:pPr>
            <w:r>
              <w:rPr>
                <w:rFonts w:asciiTheme="majorBidi" w:hAnsiTheme="majorBidi" w:cstheme="majorBidi"/>
                <w:sz w:val="24"/>
                <w:szCs w:val="24"/>
              </w:rPr>
              <w:t>5.49</w:t>
            </w:r>
          </w:p>
        </w:tc>
        <w:tc>
          <w:tcPr>
            <w:tcW w:w="2022" w:type="dxa"/>
          </w:tcPr>
          <w:p w:rsidR="00F2181F" w:rsidRDefault="00F2181F" w:rsidP="001F5E20">
            <w:pPr>
              <w:spacing w:line="360" w:lineRule="auto"/>
              <w:jc w:val="center"/>
              <w:rPr>
                <w:rFonts w:asciiTheme="majorBidi" w:hAnsiTheme="majorBidi" w:cstheme="majorBidi"/>
                <w:sz w:val="24"/>
                <w:szCs w:val="24"/>
              </w:rPr>
            </w:pPr>
          </w:p>
          <w:p w:rsidR="00F2181F" w:rsidRDefault="00F2181F" w:rsidP="001F5E20">
            <w:pPr>
              <w:spacing w:line="360" w:lineRule="auto"/>
              <w:jc w:val="center"/>
              <w:rPr>
                <w:rFonts w:asciiTheme="majorBidi" w:hAnsiTheme="majorBidi" w:cstheme="majorBidi"/>
                <w:sz w:val="24"/>
                <w:szCs w:val="24"/>
              </w:rPr>
            </w:pPr>
            <w:r>
              <w:rPr>
                <w:rFonts w:asciiTheme="majorBidi" w:hAnsiTheme="majorBidi" w:cstheme="majorBidi"/>
                <w:sz w:val="24"/>
                <w:szCs w:val="24"/>
              </w:rPr>
              <w:t>0.93 (0.86-0.97)</w:t>
            </w:r>
          </w:p>
          <w:p w:rsidR="00F2181F" w:rsidRDefault="00F2181F" w:rsidP="001F5E20">
            <w:pPr>
              <w:spacing w:line="360" w:lineRule="auto"/>
              <w:jc w:val="center"/>
              <w:rPr>
                <w:rFonts w:asciiTheme="majorBidi" w:hAnsiTheme="majorBidi" w:cstheme="majorBidi"/>
                <w:sz w:val="24"/>
                <w:szCs w:val="24"/>
              </w:rPr>
            </w:pPr>
            <w:r>
              <w:rPr>
                <w:rFonts w:asciiTheme="majorBidi" w:hAnsiTheme="majorBidi" w:cstheme="majorBidi"/>
                <w:sz w:val="24"/>
                <w:szCs w:val="24"/>
              </w:rPr>
              <w:t>0.86 (0.72-0.93)</w:t>
            </w:r>
          </w:p>
        </w:tc>
        <w:tc>
          <w:tcPr>
            <w:tcW w:w="1412" w:type="dxa"/>
          </w:tcPr>
          <w:p w:rsidR="00F2181F" w:rsidRDefault="00F2181F" w:rsidP="001F5E20">
            <w:pPr>
              <w:spacing w:line="360" w:lineRule="auto"/>
              <w:jc w:val="center"/>
              <w:rPr>
                <w:rFonts w:asciiTheme="majorBidi" w:hAnsiTheme="majorBidi" w:cstheme="majorBidi"/>
                <w:sz w:val="24"/>
                <w:szCs w:val="24"/>
              </w:rPr>
            </w:pPr>
          </w:p>
          <w:p w:rsidR="00F2181F" w:rsidRDefault="00F2181F" w:rsidP="001F5E20">
            <w:pPr>
              <w:spacing w:line="360" w:lineRule="auto"/>
              <w:jc w:val="center"/>
              <w:rPr>
                <w:rFonts w:asciiTheme="majorBidi" w:hAnsiTheme="majorBidi" w:cstheme="majorBidi"/>
                <w:sz w:val="24"/>
                <w:szCs w:val="24"/>
              </w:rPr>
            </w:pPr>
            <w:r>
              <w:rPr>
                <w:rFonts w:asciiTheme="majorBidi" w:hAnsiTheme="majorBidi" w:cstheme="majorBidi"/>
                <w:sz w:val="24"/>
                <w:szCs w:val="24"/>
              </w:rPr>
              <w:t>5.15</w:t>
            </w:r>
          </w:p>
          <w:p w:rsidR="00F2181F" w:rsidRDefault="00F2181F" w:rsidP="001F5E20">
            <w:pPr>
              <w:spacing w:line="360" w:lineRule="auto"/>
              <w:jc w:val="center"/>
              <w:rPr>
                <w:rFonts w:asciiTheme="majorBidi" w:hAnsiTheme="majorBidi" w:cstheme="majorBidi"/>
                <w:sz w:val="24"/>
                <w:szCs w:val="24"/>
              </w:rPr>
            </w:pPr>
            <w:r>
              <w:rPr>
                <w:rFonts w:asciiTheme="majorBidi" w:hAnsiTheme="majorBidi" w:cstheme="majorBidi"/>
                <w:sz w:val="24"/>
                <w:szCs w:val="24"/>
              </w:rPr>
              <w:t>5.60</w:t>
            </w:r>
          </w:p>
        </w:tc>
      </w:tr>
      <w:tr w:rsidR="00F2181F" w:rsidTr="001F5E20">
        <w:tc>
          <w:tcPr>
            <w:tcW w:w="1809" w:type="dxa"/>
          </w:tcPr>
          <w:p w:rsidR="00F2181F" w:rsidRPr="000778F5" w:rsidRDefault="00F2181F" w:rsidP="001F5E20">
            <w:pPr>
              <w:spacing w:line="360" w:lineRule="auto"/>
              <w:jc w:val="both"/>
              <w:rPr>
                <w:rFonts w:asciiTheme="majorBidi" w:hAnsiTheme="majorBidi" w:cstheme="majorBidi"/>
                <w:b/>
                <w:bCs/>
                <w:sz w:val="24"/>
                <w:szCs w:val="24"/>
              </w:rPr>
            </w:pPr>
            <w:r w:rsidRPr="000778F5">
              <w:rPr>
                <w:rFonts w:asciiTheme="majorBidi" w:hAnsiTheme="majorBidi" w:cstheme="majorBidi"/>
                <w:b/>
                <w:bCs/>
                <w:sz w:val="24"/>
                <w:szCs w:val="24"/>
              </w:rPr>
              <w:t>CMJ</w:t>
            </w:r>
            <w:r w:rsidRPr="000778F5">
              <w:rPr>
                <w:rFonts w:asciiTheme="majorBidi" w:hAnsiTheme="majorBidi" w:cstheme="majorBidi"/>
                <w:sz w:val="24"/>
                <w:szCs w:val="24"/>
              </w:rPr>
              <w:t>:</w:t>
            </w:r>
            <w:r w:rsidRPr="000778F5">
              <w:rPr>
                <w:rFonts w:asciiTheme="majorBidi" w:hAnsiTheme="majorBidi" w:cstheme="majorBidi"/>
                <w:b/>
                <w:bCs/>
                <w:sz w:val="24"/>
                <w:szCs w:val="24"/>
              </w:rPr>
              <w:t xml:space="preserve"> </w:t>
            </w:r>
          </w:p>
          <w:p w:rsidR="00F2181F" w:rsidRDefault="00F2181F" w:rsidP="001F5E20">
            <w:pPr>
              <w:spacing w:line="360" w:lineRule="auto"/>
              <w:jc w:val="both"/>
              <w:rPr>
                <w:rFonts w:asciiTheme="majorBidi" w:hAnsiTheme="majorBidi" w:cstheme="majorBidi"/>
                <w:sz w:val="24"/>
                <w:szCs w:val="24"/>
              </w:rPr>
            </w:pPr>
            <w:r>
              <w:rPr>
                <w:rFonts w:asciiTheme="majorBidi" w:hAnsiTheme="majorBidi" w:cstheme="majorBidi"/>
                <w:sz w:val="24"/>
                <w:szCs w:val="24"/>
              </w:rPr>
              <w:t>Peak force (L)</w:t>
            </w:r>
          </w:p>
          <w:p w:rsidR="00F2181F" w:rsidRDefault="00F2181F" w:rsidP="001F5E20">
            <w:pPr>
              <w:spacing w:line="360" w:lineRule="auto"/>
              <w:jc w:val="both"/>
              <w:rPr>
                <w:rFonts w:asciiTheme="majorBidi" w:hAnsiTheme="majorBidi" w:cstheme="majorBidi"/>
                <w:sz w:val="24"/>
                <w:szCs w:val="24"/>
              </w:rPr>
            </w:pPr>
            <w:r>
              <w:rPr>
                <w:rFonts w:asciiTheme="majorBidi" w:hAnsiTheme="majorBidi" w:cstheme="majorBidi"/>
                <w:sz w:val="24"/>
                <w:szCs w:val="24"/>
              </w:rPr>
              <w:t>Peak force (R)</w:t>
            </w:r>
          </w:p>
        </w:tc>
        <w:tc>
          <w:tcPr>
            <w:tcW w:w="1985" w:type="dxa"/>
          </w:tcPr>
          <w:p w:rsidR="00F2181F" w:rsidRDefault="00F2181F" w:rsidP="001F5E20">
            <w:pPr>
              <w:spacing w:line="360" w:lineRule="auto"/>
              <w:jc w:val="center"/>
              <w:rPr>
                <w:rFonts w:asciiTheme="majorBidi" w:hAnsiTheme="majorBidi" w:cstheme="majorBidi"/>
                <w:sz w:val="24"/>
                <w:szCs w:val="24"/>
              </w:rPr>
            </w:pPr>
          </w:p>
          <w:p w:rsidR="00F2181F" w:rsidRDefault="00F2181F" w:rsidP="001F5E20">
            <w:pPr>
              <w:spacing w:line="360" w:lineRule="auto"/>
              <w:jc w:val="center"/>
              <w:rPr>
                <w:rFonts w:asciiTheme="majorBidi" w:hAnsiTheme="majorBidi" w:cstheme="majorBidi"/>
                <w:sz w:val="24"/>
                <w:szCs w:val="24"/>
              </w:rPr>
            </w:pPr>
            <w:r>
              <w:rPr>
                <w:rFonts w:asciiTheme="majorBidi" w:hAnsiTheme="majorBidi" w:cstheme="majorBidi"/>
                <w:sz w:val="24"/>
                <w:szCs w:val="24"/>
              </w:rPr>
              <w:t>0.89 (0.80-0.94)</w:t>
            </w:r>
          </w:p>
          <w:p w:rsidR="00F2181F" w:rsidRDefault="00F2181F" w:rsidP="001F5E20">
            <w:pPr>
              <w:spacing w:line="360" w:lineRule="auto"/>
              <w:jc w:val="center"/>
              <w:rPr>
                <w:rFonts w:asciiTheme="majorBidi" w:hAnsiTheme="majorBidi" w:cstheme="majorBidi"/>
                <w:sz w:val="24"/>
                <w:szCs w:val="24"/>
              </w:rPr>
            </w:pPr>
            <w:r>
              <w:rPr>
                <w:rFonts w:asciiTheme="majorBidi" w:hAnsiTheme="majorBidi" w:cstheme="majorBidi"/>
                <w:sz w:val="24"/>
                <w:szCs w:val="24"/>
              </w:rPr>
              <w:t>0.93 (0.87-0.96)</w:t>
            </w:r>
          </w:p>
        </w:tc>
        <w:tc>
          <w:tcPr>
            <w:tcW w:w="1276" w:type="dxa"/>
          </w:tcPr>
          <w:p w:rsidR="00F2181F" w:rsidRDefault="00F2181F" w:rsidP="001F5E20">
            <w:pPr>
              <w:spacing w:line="360" w:lineRule="auto"/>
              <w:jc w:val="center"/>
              <w:rPr>
                <w:rFonts w:asciiTheme="majorBidi" w:hAnsiTheme="majorBidi" w:cstheme="majorBidi"/>
                <w:sz w:val="24"/>
                <w:szCs w:val="24"/>
              </w:rPr>
            </w:pPr>
          </w:p>
          <w:p w:rsidR="00F2181F" w:rsidRDefault="00F2181F" w:rsidP="001F5E20">
            <w:pPr>
              <w:spacing w:line="360" w:lineRule="auto"/>
              <w:jc w:val="center"/>
              <w:rPr>
                <w:rFonts w:asciiTheme="majorBidi" w:hAnsiTheme="majorBidi" w:cstheme="majorBidi"/>
                <w:sz w:val="24"/>
                <w:szCs w:val="24"/>
              </w:rPr>
            </w:pPr>
            <w:r>
              <w:rPr>
                <w:rFonts w:asciiTheme="majorBidi" w:hAnsiTheme="majorBidi" w:cstheme="majorBidi"/>
                <w:sz w:val="24"/>
                <w:szCs w:val="24"/>
              </w:rPr>
              <w:t>67.65</w:t>
            </w:r>
          </w:p>
          <w:p w:rsidR="00F2181F" w:rsidRDefault="00F2181F" w:rsidP="001F5E20">
            <w:pPr>
              <w:spacing w:line="360" w:lineRule="auto"/>
              <w:jc w:val="center"/>
              <w:rPr>
                <w:rFonts w:asciiTheme="majorBidi" w:hAnsiTheme="majorBidi" w:cstheme="majorBidi"/>
                <w:sz w:val="24"/>
                <w:szCs w:val="24"/>
              </w:rPr>
            </w:pPr>
            <w:r>
              <w:rPr>
                <w:rFonts w:asciiTheme="majorBidi" w:hAnsiTheme="majorBidi" w:cstheme="majorBidi"/>
                <w:sz w:val="24"/>
                <w:szCs w:val="24"/>
              </w:rPr>
              <w:t>48.03</w:t>
            </w:r>
          </w:p>
        </w:tc>
        <w:tc>
          <w:tcPr>
            <w:tcW w:w="1134" w:type="dxa"/>
          </w:tcPr>
          <w:p w:rsidR="00F2181F" w:rsidRDefault="00F2181F" w:rsidP="001F5E20">
            <w:pPr>
              <w:spacing w:line="360" w:lineRule="auto"/>
              <w:jc w:val="center"/>
              <w:rPr>
                <w:rFonts w:asciiTheme="majorBidi" w:hAnsiTheme="majorBidi" w:cstheme="majorBidi"/>
                <w:sz w:val="24"/>
                <w:szCs w:val="24"/>
              </w:rPr>
            </w:pPr>
          </w:p>
          <w:p w:rsidR="00F2181F" w:rsidRDefault="00F2181F" w:rsidP="001F5E20">
            <w:pPr>
              <w:spacing w:line="360" w:lineRule="auto"/>
              <w:jc w:val="center"/>
              <w:rPr>
                <w:rFonts w:asciiTheme="majorBidi" w:hAnsiTheme="majorBidi" w:cstheme="majorBidi"/>
                <w:sz w:val="24"/>
                <w:szCs w:val="24"/>
              </w:rPr>
            </w:pPr>
            <w:r>
              <w:rPr>
                <w:rFonts w:asciiTheme="majorBidi" w:hAnsiTheme="majorBidi" w:cstheme="majorBidi"/>
                <w:sz w:val="24"/>
                <w:szCs w:val="24"/>
              </w:rPr>
              <w:t>5.83</w:t>
            </w:r>
          </w:p>
          <w:p w:rsidR="00F2181F" w:rsidRDefault="00F2181F" w:rsidP="001F5E20">
            <w:pPr>
              <w:spacing w:line="360" w:lineRule="auto"/>
              <w:jc w:val="center"/>
              <w:rPr>
                <w:rFonts w:asciiTheme="majorBidi" w:hAnsiTheme="majorBidi" w:cstheme="majorBidi"/>
                <w:sz w:val="24"/>
                <w:szCs w:val="24"/>
              </w:rPr>
            </w:pPr>
            <w:r>
              <w:rPr>
                <w:rFonts w:asciiTheme="majorBidi" w:hAnsiTheme="majorBidi" w:cstheme="majorBidi"/>
                <w:sz w:val="24"/>
                <w:szCs w:val="24"/>
              </w:rPr>
              <w:t>5.30</w:t>
            </w:r>
          </w:p>
        </w:tc>
        <w:tc>
          <w:tcPr>
            <w:tcW w:w="1920" w:type="dxa"/>
          </w:tcPr>
          <w:p w:rsidR="00F2181F" w:rsidRDefault="00F2181F" w:rsidP="001F5E20">
            <w:pPr>
              <w:spacing w:line="360" w:lineRule="auto"/>
              <w:jc w:val="center"/>
              <w:rPr>
                <w:rFonts w:asciiTheme="majorBidi" w:hAnsiTheme="majorBidi" w:cstheme="majorBidi"/>
                <w:sz w:val="24"/>
                <w:szCs w:val="24"/>
              </w:rPr>
            </w:pPr>
          </w:p>
          <w:p w:rsidR="00F2181F" w:rsidRDefault="00F2181F" w:rsidP="001F5E20">
            <w:pPr>
              <w:spacing w:line="360" w:lineRule="auto"/>
              <w:jc w:val="center"/>
              <w:rPr>
                <w:rFonts w:asciiTheme="majorBidi" w:hAnsiTheme="majorBidi" w:cstheme="majorBidi"/>
                <w:sz w:val="24"/>
                <w:szCs w:val="24"/>
              </w:rPr>
            </w:pPr>
            <w:r>
              <w:rPr>
                <w:rFonts w:asciiTheme="majorBidi" w:hAnsiTheme="majorBidi" w:cstheme="majorBidi"/>
                <w:sz w:val="24"/>
                <w:szCs w:val="24"/>
              </w:rPr>
              <w:t>0.93 (0.88-0.97)</w:t>
            </w:r>
          </w:p>
          <w:p w:rsidR="00F2181F" w:rsidRDefault="00F2181F" w:rsidP="001F5E20">
            <w:pPr>
              <w:spacing w:line="360" w:lineRule="auto"/>
              <w:jc w:val="center"/>
              <w:rPr>
                <w:rFonts w:asciiTheme="majorBidi" w:hAnsiTheme="majorBidi" w:cstheme="majorBidi"/>
                <w:sz w:val="24"/>
                <w:szCs w:val="24"/>
              </w:rPr>
            </w:pPr>
            <w:r>
              <w:rPr>
                <w:rFonts w:asciiTheme="majorBidi" w:hAnsiTheme="majorBidi" w:cstheme="majorBidi"/>
                <w:sz w:val="24"/>
                <w:szCs w:val="24"/>
              </w:rPr>
              <w:t>0.90 (0.82-0.95)</w:t>
            </w:r>
          </w:p>
        </w:tc>
        <w:tc>
          <w:tcPr>
            <w:tcW w:w="1198" w:type="dxa"/>
          </w:tcPr>
          <w:p w:rsidR="00F2181F" w:rsidRDefault="00F2181F" w:rsidP="001F5E20">
            <w:pPr>
              <w:spacing w:line="360" w:lineRule="auto"/>
              <w:jc w:val="center"/>
              <w:rPr>
                <w:rFonts w:asciiTheme="majorBidi" w:hAnsiTheme="majorBidi" w:cstheme="majorBidi"/>
                <w:sz w:val="24"/>
                <w:szCs w:val="24"/>
              </w:rPr>
            </w:pPr>
          </w:p>
          <w:p w:rsidR="00F2181F" w:rsidRDefault="00F2181F" w:rsidP="001F5E20">
            <w:pPr>
              <w:spacing w:line="360" w:lineRule="auto"/>
              <w:jc w:val="center"/>
              <w:rPr>
                <w:rFonts w:asciiTheme="majorBidi" w:hAnsiTheme="majorBidi" w:cstheme="majorBidi"/>
                <w:sz w:val="24"/>
                <w:szCs w:val="24"/>
              </w:rPr>
            </w:pPr>
            <w:r>
              <w:rPr>
                <w:rFonts w:asciiTheme="majorBidi" w:hAnsiTheme="majorBidi" w:cstheme="majorBidi"/>
                <w:sz w:val="24"/>
                <w:szCs w:val="24"/>
              </w:rPr>
              <w:t>42.94</w:t>
            </w:r>
          </w:p>
          <w:p w:rsidR="00F2181F" w:rsidRDefault="00F2181F" w:rsidP="001F5E20">
            <w:pPr>
              <w:spacing w:line="360" w:lineRule="auto"/>
              <w:jc w:val="center"/>
              <w:rPr>
                <w:rFonts w:asciiTheme="majorBidi" w:hAnsiTheme="majorBidi" w:cstheme="majorBidi"/>
                <w:sz w:val="24"/>
                <w:szCs w:val="24"/>
              </w:rPr>
            </w:pPr>
            <w:r>
              <w:rPr>
                <w:rFonts w:asciiTheme="majorBidi" w:hAnsiTheme="majorBidi" w:cstheme="majorBidi"/>
                <w:sz w:val="24"/>
                <w:szCs w:val="24"/>
              </w:rPr>
              <w:t>50.18</w:t>
            </w:r>
          </w:p>
        </w:tc>
        <w:tc>
          <w:tcPr>
            <w:tcW w:w="1418" w:type="dxa"/>
          </w:tcPr>
          <w:p w:rsidR="00F2181F" w:rsidRDefault="00F2181F" w:rsidP="001F5E20">
            <w:pPr>
              <w:spacing w:line="360" w:lineRule="auto"/>
              <w:jc w:val="center"/>
              <w:rPr>
                <w:rFonts w:asciiTheme="majorBidi" w:hAnsiTheme="majorBidi" w:cstheme="majorBidi"/>
                <w:sz w:val="24"/>
                <w:szCs w:val="24"/>
              </w:rPr>
            </w:pPr>
          </w:p>
          <w:p w:rsidR="00F2181F" w:rsidRDefault="00F2181F" w:rsidP="001F5E20">
            <w:pPr>
              <w:spacing w:line="360" w:lineRule="auto"/>
              <w:jc w:val="center"/>
              <w:rPr>
                <w:rFonts w:asciiTheme="majorBidi" w:hAnsiTheme="majorBidi" w:cstheme="majorBidi"/>
                <w:sz w:val="24"/>
                <w:szCs w:val="24"/>
              </w:rPr>
            </w:pPr>
            <w:r>
              <w:rPr>
                <w:rFonts w:asciiTheme="majorBidi" w:hAnsiTheme="majorBidi" w:cstheme="majorBidi"/>
                <w:sz w:val="24"/>
                <w:szCs w:val="24"/>
              </w:rPr>
              <w:t>4.86</w:t>
            </w:r>
          </w:p>
          <w:p w:rsidR="00F2181F" w:rsidRDefault="00F2181F" w:rsidP="001F5E20">
            <w:pPr>
              <w:spacing w:line="360" w:lineRule="auto"/>
              <w:jc w:val="center"/>
              <w:rPr>
                <w:rFonts w:asciiTheme="majorBidi" w:hAnsiTheme="majorBidi" w:cstheme="majorBidi"/>
                <w:sz w:val="24"/>
                <w:szCs w:val="24"/>
              </w:rPr>
            </w:pPr>
            <w:r>
              <w:rPr>
                <w:rFonts w:asciiTheme="majorBidi" w:hAnsiTheme="majorBidi" w:cstheme="majorBidi"/>
                <w:sz w:val="24"/>
                <w:szCs w:val="24"/>
              </w:rPr>
              <w:t>5.03</w:t>
            </w:r>
          </w:p>
        </w:tc>
        <w:tc>
          <w:tcPr>
            <w:tcW w:w="2022" w:type="dxa"/>
          </w:tcPr>
          <w:p w:rsidR="00F2181F" w:rsidRDefault="00F2181F" w:rsidP="001F5E20">
            <w:pPr>
              <w:spacing w:line="360" w:lineRule="auto"/>
              <w:jc w:val="center"/>
              <w:rPr>
                <w:rFonts w:asciiTheme="majorBidi" w:hAnsiTheme="majorBidi" w:cstheme="majorBidi"/>
                <w:sz w:val="24"/>
                <w:szCs w:val="24"/>
              </w:rPr>
            </w:pPr>
          </w:p>
          <w:p w:rsidR="00F2181F" w:rsidRDefault="00F2181F" w:rsidP="001F5E20">
            <w:pPr>
              <w:spacing w:line="360" w:lineRule="auto"/>
              <w:jc w:val="center"/>
              <w:rPr>
                <w:rFonts w:asciiTheme="majorBidi" w:hAnsiTheme="majorBidi" w:cstheme="majorBidi"/>
                <w:sz w:val="24"/>
                <w:szCs w:val="24"/>
              </w:rPr>
            </w:pPr>
            <w:r>
              <w:rPr>
                <w:rFonts w:asciiTheme="majorBidi" w:hAnsiTheme="majorBidi" w:cstheme="majorBidi"/>
                <w:sz w:val="24"/>
                <w:szCs w:val="24"/>
              </w:rPr>
              <w:t>0.85 (0.71-0.93)</w:t>
            </w:r>
          </w:p>
          <w:p w:rsidR="00F2181F" w:rsidRDefault="00F2181F" w:rsidP="001F5E20">
            <w:pPr>
              <w:spacing w:line="360" w:lineRule="auto"/>
              <w:jc w:val="center"/>
              <w:rPr>
                <w:rFonts w:asciiTheme="majorBidi" w:hAnsiTheme="majorBidi" w:cstheme="majorBidi"/>
                <w:sz w:val="24"/>
                <w:szCs w:val="24"/>
              </w:rPr>
            </w:pPr>
            <w:r>
              <w:rPr>
                <w:rFonts w:asciiTheme="majorBidi" w:hAnsiTheme="majorBidi" w:cstheme="majorBidi"/>
                <w:sz w:val="24"/>
                <w:szCs w:val="24"/>
              </w:rPr>
              <w:t>0.83 (0.67-0.92)</w:t>
            </w:r>
          </w:p>
        </w:tc>
        <w:tc>
          <w:tcPr>
            <w:tcW w:w="1412" w:type="dxa"/>
          </w:tcPr>
          <w:p w:rsidR="00F2181F" w:rsidRDefault="00F2181F" w:rsidP="001F5E20">
            <w:pPr>
              <w:spacing w:line="360" w:lineRule="auto"/>
              <w:jc w:val="center"/>
              <w:rPr>
                <w:rFonts w:asciiTheme="majorBidi" w:hAnsiTheme="majorBidi" w:cstheme="majorBidi"/>
                <w:sz w:val="24"/>
                <w:szCs w:val="24"/>
              </w:rPr>
            </w:pPr>
          </w:p>
          <w:p w:rsidR="00F2181F" w:rsidRDefault="00F2181F" w:rsidP="001F5E20">
            <w:pPr>
              <w:spacing w:line="360" w:lineRule="auto"/>
              <w:jc w:val="center"/>
              <w:rPr>
                <w:rFonts w:asciiTheme="majorBidi" w:hAnsiTheme="majorBidi" w:cstheme="majorBidi"/>
                <w:sz w:val="24"/>
                <w:szCs w:val="24"/>
              </w:rPr>
            </w:pPr>
            <w:r>
              <w:rPr>
                <w:rFonts w:asciiTheme="majorBidi" w:hAnsiTheme="majorBidi" w:cstheme="majorBidi"/>
                <w:sz w:val="24"/>
                <w:szCs w:val="24"/>
              </w:rPr>
              <w:t>5.35</w:t>
            </w:r>
          </w:p>
          <w:p w:rsidR="00F2181F" w:rsidRDefault="00F2181F" w:rsidP="001F5E20">
            <w:pPr>
              <w:spacing w:line="360" w:lineRule="auto"/>
              <w:jc w:val="center"/>
              <w:rPr>
                <w:rFonts w:asciiTheme="majorBidi" w:hAnsiTheme="majorBidi" w:cstheme="majorBidi"/>
                <w:sz w:val="24"/>
                <w:szCs w:val="24"/>
              </w:rPr>
            </w:pPr>
            <w:r>
              <w:rPr>
                <w:rFonts w:asciiTheme="majorBidi" w:hAnsiTheme="majorBidi" w:cstheme="majorBidi"/>
                <w:sz w:val="24"/>
                <w:szCs w:val="24"/>
              </w:rPr>
              <w:t>5.17</w:t>
            </w:r>
          </w:p>
        </w:tc>
      </w:tr>
      <w:tr w:rsidR="00F2181F" w:rsidTr="001F5E20">
        <w:tc>
          <w:tcPr>
            <w:tcW w:w="14174" w:type="dxa"/>
            <w:gridSpan w:val="9"/>
          </w:tcPr>
          <w:p w:rsidR="00F2181F" w:rsidRDefault="00F2181F" w:rsidP="001F5E20">
            <w:pPr>
              <w:spacing w:line="360" w:lineRule="auto"/>
              <w:rPr>
                <w:rFonts w:asciiTheme="majorBidi" w:hAnsiTheme="majorBidi" w:cstheme="majorBidi"/>
                <w:sz w:val="24"/>
                <w:szCs w:val="24"/>
              </w:rPr>
            </w:pPr>
            <w:r>
              <w:rPr>
                <w:rFonts w:asciiTheme="majorBidi" w:hAnsiTheme="majorBidi" w:cstheme="majorBidi"/>
                <w:sz w:val="24"/>
                <w:szCs w:val="24"/>
              </w:rPr>
              <w:t xml:space="preserve">ICC = intraclass correlation coefficient, CI = confidence intervals, SEM = standard error of the measurement, CV = coefficient of variation, </w:t>
            </w:r>
          </w:p>
          <w:p w:rsidR="00F2181F" w:rsidRDefault="00F2181F" w:rsidP="001F5E20">
            <w:pPr>
              <w:spacing w:line="360" w:lineRule="auto"/>
              <w:rPr>
                <w:rFonts w:asciiTheme="majorBidi" w:hAnsiTheme="majorBidi" w:cstheme="majorBidi"/>
                <w:sz w:val="24"/>
                <w:szCs w:val="24"/>
              </w:rPr>
            </w:pPr>
            <w:r>
              <w:rPr>
                <w:rFonts w:asciiTheme="majorBidi" w:hAnsiTheme="majorBidi" w:cstheme="majorBidi"/>
                <w:sz w:val="24"/>
                <w:szCs w:val="24"/>
              </w:rPr>
              <w:t xml:space="preserve">ISO = isometric, CMJ = countermovement jump, L = left, R = right </w:t>
            </w:r>
          </w:p>
        </w:tc>
      </w:tr>
    </w:tbl>
    <w:p w:rsidR="00F2181F" w:rsidRDefault="00F2181F" w:rsidP="00F2181F">
      <w:pPr>
        <w:spacing w:line="480" w:lineRule="auto"/>
        <w:jc w:val="both"/>
        <w:rPr>
          <w:rFonts w:asciiTheme="majorBidi" w:hAnsiTheme="majorBidi" w:cstheme="majorBidi"/>
          <w:sz w:val="24"/>
          <w:szCs w:val="24"/>
        </w:rPr>
      </w:pPr>
    </w:p>
    <w:p w:rsidR="00F2181F" w:rsidRDefault="00F2181F" w:rsidP="00F2181F">
      <w:pPr>
        <w:spacing w:line="480" w:lineRule="auto"/>
        <w:jc w:val="both"/>
        <w:rPr>
          <w:rFonts w:asciiTheme="majorBidi" w:hAnsiTheme="majorBidi" w:cstheme="majorBidi"/>
          <w:sz w:val="24"/>
          <w:szCs w:val="24"/>
        </w:rPr>
      </w:pPr>
    </w:p>
    <w:p w:rsidR="00F2181F" w:rsidRDefault="00F2181F" w:rsidP="00F2181F">
      <w:pPr>
        <w:spacing w:line="480" w:lineRule="auto"/>
        <w:jc w:val="both"/>
        <w:rPr>
          <w:rFonts w:asciiTheme="majorBidi" w:hAnsiTheme="majorBidi" w:cstheme="majorBidi"/>
          <w:sz w:val="24"/>
          <w:szCs w:val="24"/>
        </w:rPr>
      </w:pPr>
    </w:p>
    <w:p w:rsidR="00F2181F" w:rsidRDefault="00F2181F" w:rsidP="00F2181F">
      <w:pPr>
        <w:spacing w:line="480" w:lineRule="auto"/>
        <w:jc w:val="both"/>
        <w:rPr>
          <w:rFonts w:asciiTheme="majorBidi" w:hAnsiTheme="majorBidi" w:cstheme="majorBidi"/>
          <w:sz w:val="24"/>
          <w:szCs w:val="24"/>
        </w:rPr>
      </w:pPr>
    </w:p>
    <w:p w:rsidR="00F2181F" w:rsidRDefault="00F2181F" w:rsidP="00F2181F">
      <w:pPr>
        <w:spacing w:line="480" w:lineRule="auto"/>
        <w:jc w:val="both"/>
        <w:rPr>
          <w:rFonts w:asciiTheme="majorBidi" w:hAnsiTheme="majorBidi" w:cstheme="majorBidi"/>
          <w:sz w:val="24"/>
          <w:szCs w:val="24"/>
        </w:rPr>
      </w:pPr>
    </w:p>
    <w:p w:rsidR="00F2181F" w:rsidRDefault="00F2181F" w:rsidP="00F2181F">
      <w:pPr>
        <w:spacing w:line="480" w:lineRule="auto"/>
        <w:jc w:val="both"/>
        <w:rPr>
          <w:rFonts w:asciiTheme="majorBidi" w:hAnsiTheme="majorBidi" w:cstheme="majorBidi"/>
          <w:sz w:val="24"/>
          <w:szCs w:val="24"/>
        </w:rPr>
        <w:sectPr w:rsidR="00F2181F" w:rsidSect="003614FA">
          <w:pgSz w:w="16838" w:h="11906" w:orient="landscape"/>
          <w:pgMar w:top="1440" w:right="1440" w:bottom="1440" w:left="1440" w:header="708" w:footer="708" w:gutter="0"/>
          <w:cols w:space="708"/>
          <w:docGrid w:linePitch="360"/>
        </w:sectPr>
      </w:pPr>
    </w:p>
    <w:p w:rsidR="00F2181F" w:rsidRDefault="00F2181F" w:rsidP="00F2181F">
      <w:p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Table 2: Between-session reliability for the Dynamic Strength Index</w:t>
      </w:r>
    </w:p>
    <w:tbl>
      <w:tblPr>
        <w:tblStyle w:val="TableGrid"/>
        <w:tblW w:w="0" w:type="auto"/>
        <w:tblLook w:val="04A0" w:firstRow="1" w:lastRow="0" w:firstColumn="1" w:lastColumn="0" w:noHBand="0" w:noVBand="1"/>
      </w:tblPr>
      <w:tblGrid>
        <w:gridCol w:w="4724"/>
        <w:gridCol w:w="4725"/>
        <w:gridCol w:w="4725"/>
      </w:tblGrid>
      <w:tr w:rsidR="00F2181F" w:rsidTr="001F5E20">
        <w:tc>
          <w:tcPr>
            <w:tcW w:w="4724" w:type="dxa"/>
          </w:tcPr>
          <w:p w:rsidR="00F2181F" w:rsidRDefault="00F2181F" w:rsidP="001F5E20">
            <w:pPr>
              <w:spacing w:line="360" w:lineRule="auto"/>
              <w:jc w:val="both"/>
              <w:rPr>
                <w:rFonts w:asciiTheme="majorBidi" w:hAnsiTheme="majorBidi" w:cstheme="majorBidi"/>
                <w:sz w:val="24"/>
                <w:szCs w:val="24"/>
              </w:rPr>
            </w:pPr>
          </w:p>
        </w:tc>
        <w:tc>
          <w:tcPr>
            <w:tcW w:w="4725" w:type="dxa"/>
          </w:tcPr>
          <w:p w:rsidR="00F2181F" w:rsidRPr="00A422AF" w:rsidRDefault="00F2181F" w:rsidP="001F5E20">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ICC (95% CI)</w:t>
            </w:r>
          </w:p>
        </w:tc>
        <w:tc>
          <w:tcPr>
            <w:tcW w:w="4725" w:type="dxa"/>
          </w:tcPr>
          <w:p w:rsidR="00F2181F" w:rsidRPr="00A422AF" w:rsidRDefault="00F2181F" w:rsidP="001F5E20">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Pooled CV (%)</w:t>
            </w:r>
          </w:p>
        </w:tc>
      </w:tr>
      <w:tr w:rsidR="00F2181F" w:rsidTr="001F5E20">
        <w:tc>
          <w:tcPr>
            <w:tcW w:w="4724" w:type="dxa"/>
          </w:tcPr>
          <w:p w:rsidR="00F2181F" w:rsidRDefault="00F2181F" w:rsidP="001F5E20">
            <w:pPr>
              <w:spacing w:line="360" w:lineRule="auto"/>
              <w:jc w:val="both"/>
              <w:rPr>
                <w:rFonts w:asciiTheme="majorBidi" w:hAnsiTheme="majorBidi" w:cstheme="majorBidi"/>
                <w:sz w:val="24"/>
                <w:szCs w:val="24"/>
              </w:rPr>
            </w:pPr>
            <w:r>
              <w:rPr>
                <w:rFonts w:asciiTheme="majorBidi" w:hAnsiTheme="majorBidi" w:cstheme="majorBidi"/>
                <w:sz w:val="24"/>
                <w:szCs w:val="24"/>
              </w:rPr>
              <w:t>Dynamic strength index (left)</w:t>
            </w:r>
          </w:p>
        </w:tc>
        <w:tc>
          <w:tcPr>
            <w:tcW w:w="4725" w:type="dxa"/>
          </w:tcPr>
          <w:p w:rsidR="00F2181F" w:rsidRDefault="00F2181F" w:rsidP="001F5E20">
            <w:pPr>
              <w:spacing w:line="360" w:lineRule="auto"/>
              <w:jc w:val="center"/>
              <w:rPr>
                <w:rFonts w:asciiTheme="majorBidi" w:hAnsiTheme="majorBidi" w:cstheme="majorBidi"/>
                <w:sz w:val="24"/>
                <w:szCs w:val="24"/>
              </w:rPr>
            </w:pPr>
            <w:r>
              <w:rPr>
                <w:rFonts w:asciiTheme="majorBidi" w:hAnsiTheme="majorBidi" w:cstheme="majorBidi"/>
                <w:sz w:val="24"/>
                <w:szCs w:val="24"/>
              </w:rPr>
              <w:t>0.76 (0.54-0.88)</w:t>
            </w:r>
          </w:p>
        </w:tc>
        <w:tc>
          <w:tcPr>
            <w:tcW w:w="4725" w:type="dxa"/>
          </w:tcPr>
          <w:p w:rsidR="00F2181F" w:rsidRDefault="00F2181F" w:rsidP="001F5E20">
            <w:pPr>
              <w:spacing w:line="360" w:lineRule="auto"/>
              <w:jc w:val="center"/>
              <w:rPr>
                <w:rFonts w:asciiTheme="majorBidi" w:hAnsiTheme="majorBidi" w:cstheme="majorBidi"/>
                <w:sz w:val="24"/>
                <w:szCs w:val="24"/>
              </w:rPr>
            </w:pPr>
            <w:r>
              <w:rPr>
                <w:rFonts w:asciiTheme="majorBidi" w:hAnsiTheme="majorBidi" w:cstheme="majorBidi"/>
                <w:sz w:val="24"/>
                <w:szCs w:val="24"/>
              </w:rPr>
              <w:t>10.45</w:t>
            </w:r>
          </w:p>
        </w:tc>
      </w:tr>
      <w:tr w:rsidR="00F2181F" w:rsidTr="001F5E20">
        <w:tc>
          <w:tcPr>
            <w:tcW w:w="4724" w:type="dxa"/>
          </w:tcPr>
          <w:p w:rsidR="00F2181F" w:rsidRDefault="00F2181F" w:rsidP="001F5E20">
            <w:r>
              <w:rPr>
                <w:rFonts w:asciiTheme="majorBidi" w:hAnsiTheme="majorBidi" w:cstheme="majorBidi"/>
                <w:sz w:val="24"/>
                <w:szCs w:val="24"/>
              </w:rPr>
              <w:t>Dynamic strength index (right</w:t>
            </w:r>
            <w:r w:rsidRPr="003C1928">
              <w:rPr>
                <w:rFonts w:asciiTheme="majorBidi" w:hAnsiTheme="majorBidi" w:cstheme="majorBidi"/>
                <w:sz w:val="24"/>
                <w:szCs w:val="24"/>
              </w:rPr>
              <w:t>)</w:t>
            </w:r>
          </w:p>
        </w:tc>
        <w:tc>
          <w:tcPr>
            <w:tcW w:w="4725" w:type="dxa"/>
          </w:tcPr>
          <w:p w:rsidR="00F2181F" w:rsidRDefault="00F2181F" w:rsidP="001F5E20">
            <w:pPr>
              <w:spacing w:line="360" w:lineRule="auto"/>
              <w:jc w:val="center"/>
              <w:rPr>
                <w:rFonts w:asciiTheme="majorBidi" w:hAnsiTheme="majorBidi" w:cstheme="majorBidi"/>
                <w:sz w:val="24"/>
                <w:szCs w:val="24"/>
              </w:rPr>
            </w:pPr>
            <w:r>
              <w:rPr>
                <w:rFonts w:asciiTheme="majorBidi" w:hAnsiTheme="majorBidi" w:cstheme="majorBidi"/>
                <w:sz w:val="24"/>
                <w:szCs w:val="24"/>
              </w:rPr>
              <w:t>0.71 (0.47-0.85)</w:t>
            </w:r>
          </w:p>
        </w:tc>
        <w:tc>
          <w:tcPr>
            <w:tcW w:w="4725" w:type="dxa"/>
          </w:tcPr>
          <w:p w:rsidR="00F2181F" w:rsidRDefault="00F2181F" w:rsidP="001F5E20">
            <w:pPr>
              <w:spacing w:line="360" w:lineRule="auto"/>
              <w:jc w:val="center"/>
              <w:rPr>
                <w:rFonts w:asciiTheme="majorBidi" w:hAnsiTheme="majorBidi" w:cstheme="majorBidi"/>
                <w:sz w:val="24"/>
                <w:szCs w:val="24"/>
              </w:rPr>
            </w:pPr>
            <w:r>
              <w:rPr>
                <w:rFonts w:asciiTheme="majorBidi" w:hAnsiTheme="majorBidi" w:cstheme="majorBidi"/>
                <w:sz w:val="24"/>
                <w:szCs w:val="24"/>
              </w:rPr>
              <w:t>11.90</w:t>
            </w:r>
          </w:p>
        </w:tc>
      </w:tr>
      <w:tr w:rsidR="00F2181F" w:rsidTr="001F5E20">
        <w:tc>
          <w:tcPr>
            <w:tcW w:w="4724" w:type="dxa"/>
          </w:tcPr>
          <w:p w:rsidR="00F2181F" w:rsidRDefault="00F2181F" w:rsidP="001F5E20">
            <w:r>
              <w:rPr>
                <w:rFonts w:asciiTheme="majorBidi" w:hAnsiTheme="majorBidi" w:cstheme="majorBidi"/>
                <w:sz w:val="24"/>
                <w:szCs w:val="24"/>
              </w:rPr>
              <w:t>Dynamic strength index (dominant</w:t>
            </w:r>
            <w:r w:rsidRPr="003C1928">
              <w:rPr>
                <w:rFonts w:asciiTheme="majorBidi" w:hAnsiTheme="majorBidi" w:cstheme="majorBidi"/>
                <w:sz w:val="24"/>
                <w:szCs w:val="24"/>
              </w:rPr>
              <w:t>)</w:t>
            </w:r>
          </w:p>
        </w:tc>
        <w:tc>
          <w:tcPr>
            <w:tcW w:w="4725" w:type="dxa"/>
          </w:tcPr>
          <w:p w:rsidR="00F2181F" w:rsidRDefault="00F2181F" w:rsidP="001F5E20">
            <w:pPr>
              <w:spacing w:line="360" w:lineRule="auto"/>
              <w:jc w:val="center"/>
              <w:rPr>
                <w:rFonts w:asciiTheme="majorBidi" w:hAnsiTheme="majorBidi" w:cstheme="majorBidi"/>
                <w:sz w:val="24"/>
                <w:szCs w:val="24"/>
              </w:rPr>
            </w:pPr>
            <w:r>
              <w:rPr>
                <w:rFonts w:asciiTheme="majorBidi" w:hAnsiTheme="majorBidi" w:cstheme="majorBidi"/>
                <w:sz w:val="24"/>
                <w:szCs w:val="24"/>
              </w:rPr>
              <w:t>0.71 (0.47-0.86)</w:t>
            </w:r>
          </w:p>
        </w:tc>
        <w:tc>
          <w:tcPr>
            <w:tcW w:w="4725" w:type="dxa"/>
          </w:tcPr>
          <w:p w:rsidR="00F2181F" w:rsidRDefault="00F2181F" w:rsidP="001F5E20">
            <w:pPr>
              <w:spacing w:line="360" w:lineRule="auto"/>
              <w:jc w:val="center"/>
              <w:rPr>
                <w:rFonts w:asciiTheme="majorBidi" w:hAnsiTheme="majorBidi" w:cstheme="majorBidi"/>
                <w:sz w:val="24"/>
                <w:szCs w:val="24"/>
              </w:rPr>
            </w:pPr>
            <w:r>
              <w:rPr>
                <w:rFonts w:asciiTheme="majorBidi" w:hAnsiTheme="majorBidi" w:cstheme="majorBidi"/>
                <w:sz w:val="24"/>
                <w:szCs w:val="24"/>
              </w:rPr>
              <w:t>8.42</w:t>
            </w:r>
          </w:p>
        </w:tc>
      </w:tr>
      <w:tr w:rsidR="00F2181F" w:rsidTr="001F5E20">
        <w:tc>
          <w:tcPr>
            <w:tcW w:w="4724" w:type="dxa"/>
          </w:tcPr>
          <w:p w:rsidR="00F2181F" w:rsidRDefault="00F2181F" w:rsidP="001F5E20">
            <w:r>
              <w:rPr>
                <w:rFonts w:asciiTheme="majorBidi" w:hAnsiTheme="majorBidi" w:cstheme="majorBidi"/>
                <w:sz w:val="24"/>
                <w:szCs w:val="24"/>
              </w:rPr>
              <w:t>Dynamic strength index (non-dominant</w:t>
            </w:r>
            <w:r w:rsidRPr="003C1928">
              <w:rPr>
                <w:rFonts w:asciiTheme="majorBidi" w:hAnsiTheme="majorBidi" w:cstheme="majorBidi"/>
                <w:sz w:val="24"/>
                <w:szCs w:val="24"/>
              </w:rPr>
              <w:t>)</w:t>
            </w:r>
          </w:p>
        </w:tc>
        <w:tc>
          <w:tcPr>
            <w:tcW w:w="4725" w:type="dxa"/>
          </w:tcPr>
          <w:p w:rsidR="00F2181F" w:rsidRDefault="00F2181F" w:rsidP="001F5E20">
            <w:pPr>
              <w:spacing w:line="360" w:lineRule="auto"/>
              <w:jc w:val="center"/>
              <w:rPr>
                <w:rFonts w:asciiTheme="majorBidi" w:hAnsiTheme="majorBidi" w:cstheme="majorBidi"/>
                <w:sz w:val="24"/>
                <w:szCs w:val="24"/>
              </w:rPr>
            </w:pPr>
            <w:r>
              <w:rPr>
                <w:rFonts w:asciiTheme="majorBidi" w:hAnsiTheme="majorBidi" w:cstheme="majorBidi"/>
                <w:sz w:val="24"/>
                <w:szCs w:val="24"/>
              </w:rPr>
              <w:t>0.79 (0.59-0.89)</w:t>
            </w:r>
          </w:p>
        </w:tc>
        <w:tc>
          <w:tcPr>
            <w:tcW w:w="4725" w:type="dxa"/>
          </w:tcPr>
          <w:p w:rsidR="00F2181F" w:rsidRDefault="00F2181F" w:rsidP="001F5E20">
            <w:pPr>
              <w:spacing w:line="360" w:lineRule="auto"/>
              <w:jc w:val="center"/>
              <w:rPr>
                <w:rFonts w:asciiTheme="majorBidi" w:hAnsiTheme="majorBidi" w:cstheme="majorBidi"/>
                <w:sz w:val="24"/>
                <w:szCs w:val="24"/>
              </w:rPr>
            </w:pPr>
            <w:r>
              <w:rPr>
                <w:rFonts w:asciiTheme="majorBidi" w:hAnsiTheme="majorBidi" w:cstheme="majorBidi"/>
                <w:sz w:val="24"/>
                <w:szCs w:val="24"/>
              </w:rPr>
              <w:t>7.54</w:t>
            </w:r>
          </w:p>
        </w:tc>
      </w:tr>
      <w:tr w:rsidR="00F2181F" w:rsidTr="001F5E20">
        <w:tc>
          <w:tcPr>
            <w:tcW w:w="14174" w:type="dxa"/>
            <w:gridSpan w:val="3"/>
          </w:tcPr>
          <w:p w:rsidR="00F2181F" w:rsidRDefault="00F2181F" w:rsidP="001F5E20">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ICC = intraclass correlation coefficient, CI = confidence intervals, CV = coefficient of variation </w:t>
            </w:r>
          </w:p>
        </w:tc>
      </w:tr>
    </w:tbl>
    <w:p w:rsidR="00F2181F" w:rsidRDefault="00F2181F" w:rsidP="00F2181F">
      <w:pPr>
        <w:spacing w:line="480" w:lineRule="auto"/>
        <w:jc w:val="both"/>
        <w:rPr>
          <w:rFonts w:asciiTheme="majorBidi" w:hAnsiTheme="majorBidi" w:cstheme="majorBidi"/>
          <w:sz w:val="24"/>
          <w:szCs w:val="24"/>
        </w:rPr>
      </w:pPr>
    </w:p>
    <w:p w:rsidR="00F2181F" w:rsidRDefault="00F2181F" w:rsidP="00F2181F">
      <w:pPr>
        <w:spacing w:line="480" w:lineRule="auto"/>
        <w:jc w:val="both"/>
        <w:rPr>
          <w:rFonts w:asciiTheme="majorBidi" w:hAnsiTheme="majorBidi" w:cstheme="majorBidi"/>
          <w:sz w:val="24"/>
          <w:szCs w:val="24"/>
        </w:rPr>
      </w:pPr>
    </w:p>
    <w:p w:rsidR="00F2181F" w:rsidRDefault="00F2181F" w:rsidP="00F2181F">
      <w:pPr>
        <w:spacing w:line="480" w:lineRule="auto"/>
        <w:jc w:val="both"/>
        <w:rPr>
          <w:rFonts w:asciiTheme="majorBidi" w:hAnsiTheme="majorBidi" w:cstheme="majorBidi"/>
          <w:sz w:val="24"/>
          <w:szCs w:val="24"/>
        </w:rPr>
      </w:pPr>
    </w:p>
    <w:p w:rsidR="00F2181F" w:rsidRDefault="00F2181F" w:rsidP="00F2181F">
      <w:pPr>
        <w:spacing w:line="480" w:lineRule="auto"/>
        <w:jc w:val="both"/>
        <w:rPr>
          <w:rFonts w:asciiTheme="majorBidi" w:hAnsiTheme="majorBidi" w:cstheme="majorBidi"/>
          <w:sz w:val="24"/>
          <w:szCs w:val="24"/>
        </w:rPr>
      </w:pPr>
    </w:p>
    <w:p w:rsidR="00F2181F" w:rsidRDefault="00F2181F" w:rsidP="00F2181F">
      <w:pPr>
        <w:spacing w:line="480" w:lineRule="auto"/>
        <w:jc w:val="both"/>
        <w:rPr>
          <w:rFonts w:asciiTheme="majorBidi" w:hAnsiTheme="majorBidi" w:cstheme="majorBidi"/>
          <w:sz w:val="24"/>
          <w:szCs w:val="24"/>
        </w:rPr>
      </w:pPr>
    </w:p>
    <w:p w:rsidR="00F2181F" w:rsidRDefault="00F2181F" w:rsidP="00F2181F">
      <w:pPr>
        <w:spacing w:line="480" w:lineRule="auto"/>
        <w:jc w:val="both"/>
        <w:rPr>
          <w:rFonts w:asciiTheme="majorBidi" w:hAnsiTheme="majorBidi" w:cstheme="majorBidi"/>
          <w:sz w:val="24"/>
          <w:szCs w:val="24"/>
        </w:rPr>
      </w:pPr>
    </w:p>
    <w:p w:rsidR="00F2181F" w:rsidRDefault="00F2181F" w:rsidP="00F2181F">
      <w:pPr>
        <w:spacing w:line="480" w:lineRule="auto"/>
        <w:jc w:val="both"/>
        <w:rPr>
          <w:rFonts w:asciiTheme="majorBidi" w:hAnsiTheme="majorBidi" w:cstheme="majorBidi"/>
          <w:sz w:val="24"/>
          <w:szCs w:val="24"/>
        </w:rPr>
      </w:pPr>
    </w:p>
    <w:p w:rsidR="00F2181F" w:rsidRDefault="00F2181F" w:rsidP="00F2181F">
      <w:pPr>
        <w:spacing w:line="480" w:lineRule="auto"/>
        <w:jc w:val="both"/>
        <w:rPr>
          <w:rFonts w:asciiTheme="majorBidi" w:hAnsiTheme="majorBidi" w:cstheme="majorBidi"/>
          <w:sz w:val="24"/>
          <w:szCs w:val="24"/>
        </w:rPr>
      </w:pPr>
    </w:p>
    <w:p w:rsidR="00F2181F" w:rsidRDefault="00F2181F" w:rsidP="00F2181F">
      <w:p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Table 3: Mean scores (expressed in newtons) and standard deviations (SD) for left and right limbs. </w:t>
      </w:r>
    </w:p>
    <w:tbl>
      <w:tblPr>
        <w:tblStyle w:val="TableGrid"/>
        <w:tblW w:w="0" w:type="auto"/>
        <w:tblLook w:val="04A0" w:firstRow="1" w:lastRow="0" w:firstColumn="1" w:lastColumn="0" w:noHBand="0" w:noVBand="1"/>
      </w:tblPr>
      <w:tblGrid>
        <w:gridCol w:w="2283"/>
        <w:gridCol w:w="2015"/>
        <w:gridCol w:w="2043"/>
        <w:gridCol w:w="2016"/>
        <w:gridCol w:w="2016"/>
        <w:gridCol w:w="1969"/>
        <w:gridCol w:w="1832"/>
      </w:tblGrid>
      <w:tr w:rsidR="00F2181F" w:rsidTr="001F5E20">
        <w:tc>
          <w:tcPr>
            <w:tcW w:w="2283" w:type="dxa"/>
          </w:tcPr>
          <w:p w:rsidR="00F2181F" w:rsidRDefault="00F2181F" w:rsidP="001F5E20">
            <w:pPr>
              <w:spacing w:line="360" w:lineRule="auto"/>
              <w:jc w:val="both"/>
              <w:rPr>
                <w:rFonts w:asciiTheme="majorBidi" w:hAnsiTheme="majorBidi" w:cstheme="majorBidi"/>
                <w:sz w:val="24"/>
                <w:szCs w:val="24"/>
              </w:rPr>
            </w:pPr>
          </w:p>
        </w:tc>
        <w:tc>
          <w:tcPr>
            <w:tcW w:w="2015" w:type="dxa"/>
          </w:tcPr>
          <w:p w:rsidR="00F2181F" w:rsidRPr="001F277B" w:rsidRDefault="00F2181F" w:rsidP="001F5E20">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ISO Squat (L)</w:t>
            </w:r>
          </w:p>
        </w:tc>
        <w:tc>
          <w:tcPr>
            <w:tcW w:w="2043" w:type="dxa"/>
          </w:tcPr>
          <w:p w:rsidR="00F2181F" w:rsidRPr="001F277B" w:rsidRDefault="00F2181F" w:rsidP="001F5E20">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CMJ (L)</w:t>
            </w:r>
          </w:p>
        </w:tc>
        <w:tc>
          <w:tcPr>
            <w:tcW w:w="2016" w:type="dxa"/>
          </w:tcPr>
          <w:p w:rsidR="00F2181F" w:rsidRPr="001F277B" w:rsidRDefault="00F2181F" w:rsidP="001F5E20">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ISO Squat (R)</w:t>
            </w:r>
          </w:p>
        </w:tc>
        <w:tc>
          <w:tcPr>
            <w:tcW w:w="2016" w:type="dxa"/>
          </w:tcPr>
          <w:p w:rsidR="00F2181F" w:rsidRPr="001F277B" w:rsidRDefault="00F2181F" w:rsidP="001F5E20">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CMJ (R)</w:t>
            </w:r>
          </w:p>
        </w:tc>
        <w:tc>
          <w:tcPr>
            <w:tcW w:w="1969" w:type="dxa"/>
          </w:tcPr>
          <w:p w:rsidR="00F2181F" w:rsidRDefault="00F2181F" w:rsidP="001F5E20">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ISO Squat ES</w:t>
            </w:r>
          </w:p>
        </w:tc>
        <w:tc>
          <w:tcPr>
            <w:tcW w:w="1832" w:type="dxa"/>
          </w:tcPr>
          <w:p w:rsidR="00F2181F" w:rsidRDefault="00F2181F" w:rsidP="001F5E20">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CMJ ES</w:t>
            </w:r>
          </w:p>
        </w:tc>
      </w:tr>
      <w:tr w:rsidR="00F2181F" w:rsidTr="001F5E20">
        <w:tc>
          <w:tcPr>
            <w:tcW w:w="2283" w:type="dxa"/>
          </w:tcPr>
          <w:p w:rsidR="00F2181F" w:rsidRDefault="00F2181F" w:rsidP="001F5E20">
            <w:pPr>
              <w:spacing w:line="360" w:lineRule="auto"/>
              <w:jc w:val="both"/>
              <w:rPr>
                <w:rFonts w:asciiTheme="majorBidi" w:hAnsiTheme="majorBidi" w:cstheme="majorBidi"/>
                <w:sz w:val="24"/>
                <w:szCs w:val="24"/>
              </w:rPr>
            </w:pPr>
            <w:r>
              <w:rPr>
                <w:rFonts w:asciiTheme="majorBidi" w:hAnsiTheme="majorBidi" w:cstheme="majorBidi"/>
                <w:sz w:val="24"/>
                <w:szCs w:val="24"/>
              </w:rPr>
              <w:t>Mean scores (S1)</w:t>
            </w:r>
          </w:p>
        </w:tc>
        <w:tc>
          <w:tcPr>
            <w:tcW w:w="2015" w:type="dxa"/>
          </w:tcPr>
          <w:p w:rsidR="00F2181F" w:rsidRDefault="00F2181F" w:rsidP="001F5E20">
            <w:pPr>
              <w:spacing w:line="360" w:lineRule="auto"/>
              <w:jc w:val="center"/>
              <w:rPr>
                <w:rFonts w:asciiTheme="majorBidi" w:hAnsiTheme="majorBidi" w:cstheme="majorBidi"/>
                <w:sz w:val="24"/>
                <w:szCs w:val="24"/>
              </w:rPr>
            </w:pPr>
            <w:r>
              <w:rPr>
                <w:rFonts w:asciiTheme="majorBidi" w:hAnsiTheme="majorBidi" w:cstheme="majorBidi"/>
                <w:sz w:val="24"/>
                <w:szCs w:val="24"/>
              </w:rPr>
              <w:t xml:space="preserve">1597.01 (438.93) </w:t>
            </w:r>
          </w:p>
        </w:tc>
        <w:tc>
          <w:tcPr>
            <w:tcW w:w="2043" w:type="dxa"/>
          </w:tcPr>
          <w:p w:rsidR="00F2181F" w:rsidRDefault="00F2181F" w:rsidP="001F5E20">
            <w:pPr>
              <w:spacing w:line="360" w:lineRule="auto"/>
              <w:jc w:val="center"/>
              <w:rPr>
                <w:rFonts w:asciiTheme="majorBidi" w:hAnsiTheme="majorBidi" w:cstheme="majorBidi"/>
                <w:sz w:val="24"/>
                <w:szCs w:val="24"/>
              </w:rPr>
            </w:pPr>
            <w:r>
              <w:rPr>
                <w:rFonts w:asciiTheme="majorBidi" w:hAnsiTheme="majorBidi" w:cstheme="majorBidi"/>
                <w:sz w:val="24"/>
                <w:szCs w:val="24"/>
              </w:rPr>
              <w:t>863.36 (203.97)</w:t>
            </w:r>
          </w:p>
        </w:tc>
        <w:tc>
          <w:tcPr>
            <w:tcW w:w="2016" w:type="dxa"/>
          </w:tcPr>
          <w:p w:rsidR="00F2181F" w:rsidRDefault="00F2181F" w:rsidP="001F5E20">
            <w:pPr>
              <w:spacing w:line="360" w:lineRule="auto"/>
              <w:jc w:val="center"/>
              <w:rPr>
                <w:rFonts w:asciiTheme="majorBidi" w:hAnsiTheme="majorBidi" w:cstheme="majorBidi"/>
                <w:sz w:val="24"/>
                <w:szCs w:val="24"/>
              </w:rPr>
            </w:pPr>
            <w:r>
              <w:rPr>
                <w:rFonts w:asciiTheme="majorBidi" w:hAnsiTheme="majorBidi" w:cstheme="majorBidi"/>
                <w:sz w:val="24"/>
                <w:szCs w:val="24"/>
              </w:rPr>
              <w:t>1595.14 (397.31)</w:t>
            </w:r>
          </w:p>
        </w:tc>
        <w:tc>
          <w:tcPr>
            <w:tcW w:w="2016" w:type="dxa"/>
          </w:tcPr>
          <w:p w:rsidR="00F2181F" w:rsidRDefault="00F2181F" w:rsidP="001F5E20">
            <w:pPr>
              <w:spacing w:line="360" w:lineRule="auto"/>
              <w:jc w:val="center"/>
              <w:rPr>
                <w:rFonts w:asciiTheme="majorBidi" w:hAnsiTheme="majorBidi" w:cstheme="majorBidi"/>
                <w:sz w:val="24"/>
                <w:szCs w:val="24"/>
              </w:rPr>
            </w:pPr>
            <w:r>
              <w:rPr>
                <w:rFonts w:asciiTheme="majorBidi" w:hAnsiTheme="majorBidi" w:cstheme="majorBidi"/>
                <w:sz w:val="24"/>
                <w:szCs w:val="24"/>
              </w:rPr>
              <w:t xml:space="preserve">830.79 (181.53) </w:t>
            </w:r>
          </w:p>
        </w:tc>
        <w:tc>
          <w:tcPr>
            <w:tcW w:w="1969" w:type="dxa"/>
          </w:tcPr>
          <w:p w:rsidR="00F2181F" w:rsidRDefault="00F2181F" w:rsidP="001F5E20">
            <w:pPr>
              <w:spacing w:line="360" w:lineRule="auto"/>
              <w:jc w:val="center"/>
              <w:rPr>
                <w:rFonts w:asciiTheme="majorBidi" w:hAnsiTheme="majorBidi" w:cstheme="majorBidi"/>
                <w:sz w:val="24"/>
                <w:szCs w:val="24"/>
              </w:rPr>
            </w:pPr>
            <w:r>
              <w:rPr>
                <w:rFonts w:asciiTheme="majorBidi" w:hAnsiTheme="majorBidi" w:cstheme="majorBidi"/>
                <w:sz w:val="24"/>
                <w:szCs w:val="24"/>
              </w:rPr>
              <w:t>&lt; 0.01</w:t>
            </w:r>
          </w:p>
        </w:tc>
        <w:tc>
          <w:tcPr>
            <w:tcW w:w="1832" w:type="dxa"/>
          </w:tcPr>
          <w:p w:rsidR="00F2181F" w:rsidRDefault="00F2181F" w:rsidP="001F5E20">
            <w:pPr>
              <w:spacing w:line="360" w:lineRule="auto"/>
              <w:jc w:val="center"/>
              <w:rPr>
                <w:rFonts w:asciiTheme="majorBidi" w:hAnsiTheme="majorBidi" w:cstheme="majorBidi"/>
                <w:sz w:val="24"/>
                <w:szCs w:val="24"/>
              </w:rPr>
            </w:pPr>
            <w:r>
              <w:rPr>
                <w:rFonts w:asciiTheme="majorBidi" w:hAnsiTheme="majorBidi" w:cstheme="majorBidi"/>
                <w:sz w:val="24"/>
                <w:szCs w:val="24"/>
              </w:rPr>
              <w:t>0.17</w:t>
            </w:r>
          </w:p>
        </w:tc>
      </w:tr>
      <w:tr w:rsidR="00F2181F" w:rsidTr="001F5E20">
        <w:tc>
          <w:tcPr>
            <w:tcW w:w="2283" w:type="dxa"/>
          </w:tcPr>
          <w:p w:rsidR="00F2181F" w:rsidRDefault="00F2181F" w:rsidP="001F5E20">
            <w:pPr>
              <w:spacing w:line="360" w:lineRule="auto"/>
              <w:jc w:val="both"/>
              <w:rPr>
                <w:rFonts w:asciiTheme="majorBidi" w:hAnsiTheme="majorBidi" w:cstheme="majorBidi"/>
                <w:sz w:val="24"/>
                <w:szCs w:val="24"/>
              </w:rPr>
            </w:pPr>
            <w:r>
              <w:rPr>
                <w:rFonts w:asciiTheme="majorBidi" w:hAnsiTheme="majorBidi" w:cstheme="majorBidi"/>
                <w:sz w:val="24"/>
                <w:szCs w:val="24"/>
              </w:rPr>
              <w:t>Mean scores (S2)</w:t>
            </w:r>
          </w:p>
        </w:tc>
        <w:tc>
          <w:tcPr>
            <w:tcW w:w="2015" w:type="dxa"/>
          </w:tcPr>
          <w:p w:rsidR="00F2181F" w:rsidRDefault="00F2181F" w:rsidP="001F5E20">
            <w:pPr>
              <w:spacing w:line="360" w:lineRule="auto"/>
              <w:jc w:val="center"/>
              <w:rPr>
                <w:rFonts w:asciiTheme="majorBidi" w:hAnsiTheme="majorBidi" w:cstheme="majorBidi"/>
                <w:sz w:val="24"/>
                <w:szCs w:val="24"/>
              </w:rPr>
            </w:pPr>
            <w:r>
              <w:rPr>
                <w:rFonts w:asciiTheme="majorBidi" w:hAnsiTheme="majorBidi" w:cstheme="majorBidi"/>
                <w:sz w:val="24"/>
                <w:szCs w:val="24"/>
              </w:rPr>
              <w:t>1631.30 (394.19)</w:t>
            </w:r>
          </w:p>
        </w:tc>
        <w:tc>
          <w:tcPr>
            <w:tcW w:w="2043" w:type="dxa"/>
          </w:tcPr>
          <w:p w:rsidR="00F2181F" w:rsidRPr="00594CD9" w:rsidRDefault="00F2181F" w:rsidP="001F5E20">
            <w:pPr>
              <w:spacing w:line="360" w:lineRule="auto"/>
              <w:jc w:val="center"/>
              <w:rPr>
                <w:rFonts w:asciiTheme="majorBidi" w:hAnsiTheme="majorBidi" w:cstheme="majorBidi"/>
                <w:sz w:val="24"/>
                <w:szCs w:val="24"/>
                <w:vertAlign w:val="superscript"/>
              </w:rPr>
            </w:pPr>
            <w:r>
              <w:rPr>
                <w:rFonts w:asciiTheme="majorBidi" w:hAnsiTheme="majorBidi" w:cstheme="majorBidi"/>
                <w:sz w:val="24"/>
                <w:szCs w:val="24"/>
              </w:rPr>
              <w:t>846.96 (162.30)</w:t>
            </w:r>
            <w:r>
              <w:rPr>
                <w:rFonts w:asciiTheme="majorBidi" w:hAnsiTheme="majorBidi" w:cstheme="majorBidi"/>
                <w:sz w:val="24"/>
                <w:szCs w:val="24"/>
                <w:vertAlign w:val="superscript"/>
              </w:rPr>
              <w:t>a</w:t>
            </w:r>
          </w:p>
        </w:tc>
        <w:tc>
          <w:tcPr>
            <w:tcW w:w="2016" w:type="dxa"/>
          </w:tcPr>
          <w:p w:rsidR="00F2181F" w:rsidRDefault="00F2181F" w:rsidP="001F5E20">
            <w:pPr>
              <w:spacing w:line="360" w:lineRule="auto"/>
              <w:jc w:val="center"/>
              <w:rPr>
                <w:rFonts w:asciiTheme="majorBidi" w:hAnsiTheme="majorBidi" w:cstheme="majorBidi"/>
                <w:sz w:val="24"/>
                <w:szCs w:val="24"/>
              </w:rPr>
            </w:pPr>
            <w:r>
              <w:rPr>
                <w:rFonts w:asciiTheme="majorBidi" w:hAnsiTheme="majorBidi" w:cstheme="majorBidi"/>
                <w:sz w:val="24"/>
                <w:szCs w:val="24"/>
              </w:rPr>
              <w:t>1643.20 (433.40)</w:t>
            </w:r>
          </w:p>
        </w:tc>
        <w:tc>
          <w:tcPr>
            <w:tcW w:w="2016" w:type="dxa"/>
          </w:tcPr>
          <w:p w:rsidR="00F2181F" w:rsidRDefault="00F2181F" w:rsidP="001F5E20">
            <w:pPr>
              <w:spacing w:line="360" w:lineRule="auto"/>
              <w:jc w:val="center"/>
              <w:rPr>
                <w:rFonts w:asciiTheme="majorBidi" w:hAnsiTheme="majorBidi" w:cstheme="majorBidi"/>
                <w:sz w:val="24"/>
                <w:szCs w:val="24"/>
              </w:rPr>
            </w:pPr>
            <w:r>
              <w:rPr>
                <w:rFonts w:asciiTheme="majorBidi" w:hAnsiTheme="majorBidi" w:cstheme="majorBidi"/>
                <w:sz w:val="24"/>
                <w:szCs w:val="24"/>
              </w:rPr>
              <w:t xml:space="preserve">818.64 (158.69) </w:t>
            </w:r>
          </w:p>
        </w:tc>
        <w:tc>
          <w:tcPr>
            <w:tcW w:w="1969" w:type="dxa"/>
          </w:tcPr>
          <w:p w:rsidR="00F2181F" w:rsidRDefault="00F2181F" w:rsidP="001F5E20">
            <w:pPr>
              <w:spacing w:line="360" w:lineRule="auto"/>
              <w:jc w:val="center"/>
              <w:rPr>
                <w:rFonts w:asciiTheme="majorBidi" w:hAnsiTheme="majorBidi" w:cstheme="majorBidi"/>
                <w:sz w:val="24"/>
                <w:szCs w:val="24"/>
              </w:rPr>
            </w:pPr>
            <w:r>
              <w:rPr>
                <w:rFonts w:asciiTheme="majorBidi" w:hAnsiTheme="majorBidi" w:cstheme="majorBidi"/>
                <w:sz w:val="24"/>
                <w:szCs w:val="24"/>
              </w:rPr>
              <w:t>&lt; 0.01</w:t>
            </w:r>
          </w:p>
        </w:tc>
        <w:tc>
          <w:tcPr>
            <w:tcW w:w="1832" w:type="dxa"/>
          </w:tcPr>
          <w:p w:rsidR="00F2181F" w:rsidRDefault="00F2181F" w:rsidP="001F5E20">
            <w:pPr>
              <w:spacing w:line="360" w:lineRule="auto"/>
              <w:jc w:val="center"/>
              <w:rPr>
                <w:rFonts w:asciiTheme="majorBidi" w:hAnsiTheme="majorBidi" w:cstheme="majorBidi"/>
                <w:sz w:val="24"/>
                <w:szCs w:val="24"/>
              </w:rPr>
            </w:pPr>
            <w:r>
              <w:rPr>
                <w:rFonts w:asciiTheme="majorBidi" w:hAnsiTheme="majorBidi" w:cstheme="majorBidi"/>
                <w:sz w:val="24"/>
                <w:szCs w:val="24"/>
              </w:rPr>
              <w:t>0.18</w:t>
            </w:r>
          </w:p>
        </w:tc>
      </w:tr>
      <w:tr w:rsidR="00F2181F" w:rsidTr="001F5E20">
        <w:tc>
          <w:tcPr>
            <w:tcW w:w="2283" w:type="dxa"/>
          </w:tcPr>
          <w:p w:rsidR="00F2181F" w:rsidRDefault="00F2181F" w:rsidP="001F5E20">
            <w:pPr>
              <w:spacing w:line="360" w:lineRule="auto"/>
              <w:jc w:val="both"/>
              <w:rPr>
                <w:rFonts w:asciiTheme="majorBidi" w:hAnsiTheme="majorBidi" w:cstheme="majorBidi"/>
                <w:sz w:val="24"/>
                <w:szCs w:val="24"/>
              </w:rPr>
            </w:pPr>
            <w:r>
              <w:rPr>
                <w:rFonts w:asciiTheme="majorBidi" w:hAnsiTheme="majorBidi" w:cstheme="majorBidi"/>
                <w:sz w:val="24"/>
                <w:szCs w:val="24"/>
              </w:rPr>
              <w:t>Percentage Change</w:t>
            </w:r>
          </w:p>
        </w:tc>
        <w:tc>
          <w:tcPr>
            <w:tcW w:w="2015" w:type="dxa"/>
          </w:tcPr>
          <w:p w:rsidR="00F2181F" w:rsidRDefault="00F2181F" w:rsidP="001F5E20">
            <w:pPr>
              <w:spacing w:line="360" w:lineRule="auto"/>
              <w:jc w:val="center"/>
              <w:rPr>
                <w:rFonts w:asciiTheme="majorBidi" w:hAnsiTheme="majorBidi" w:cstheme="majorBidi"/>
                <w:sz w:val="24"/>
                <w:szCs w:val="24"/>
              </w:rPr>
            </w:pPr>
            <w:r>
              <w:rPr>
                <w:rFonts w:asciiTheme="majorBidi" w:hAnsiTheme="majorBidi" w:cstheme="majorBidi"/>
                <w:sz w:val="24"/>
                <w:szCs w:val="24"/>
              </w:rPr>
              <w:t>-2.1</w:t>
            </w:r>
          </w:p>
        </w:tc>
        <w:tc>
          <w:tcPr>
            <w:tcW w:w="2043" w:type="dxa"/>
          </w:tcPr>
          <w:p w:rsidR="00F2181F" w:rsidRDefault="00F2181F" w:rsidP="001F5E20">
            <w:pPr>
              <w:spacing w:line="360" w:lineRule="auto"/>
              <w:jc w:val="center"/>
              <w:rPr>
                <w:rFonts w:asciiTheme="majorBidi" w:hAnsiTheme="majorBidi" w:cstheme="majorBidi"/>
                <w:sz w:val="24"/>
                <w:szCs w:val="24"/>
              </w:rPr>
            </w:pPr>
            <w:r>
              <w:rPr>
                <w:rFonts w:asciiTheme="majorBidi" w:hAnsiTheme="majorBidi" w:cstheme="majorBidi"/>
                <w:sz w:val="24"/>
                <w:szCs w:val="24"/>
              </w:rPr>
              <w:t>1.9</w:t>
            </w:r>
          </w:p>
        </w:tc>
        <w:tc>
          <w:tcPr>
            <w:tcW w:w="2016" w:type="dxa"/>
          </w:tcPr>
          <w:p w:rsidR="00F2181F" w:rsidRDefault="00F2181F" w:rsidP="001F5E20">
            <w:pPr>
              <w:spacing w:line="360" w:lineRule="auto"/>
              <w:jc w:val="center"/>
              <w:rPr>
                <w:rFonts w:asciiTheme="majorBidi" w:hAnsiTheme="majorBidi" w:cstheme="majorBidi"/>
                <w:sz w:val="24"/>
                <w:szCs w:val="24"/>
              </w:rPr>
            </w:pPr>
            <w:r>
              <w:rPr>
                <w:rFonts w:asciiTheme="majorBidi" w:hAnsiTheme="majorBidi" w:cstheme="majorBidi"/>
                <w:sz w:val="24"/>
                <w:szCs w:val="24"/>
              </w:rPr>
              <w:t>-3.0</w:t>
            </w:r>
          </w:p>
        </w:tc>
        <w:tc>
          <w:tcPr>
            <w:tcW w:w="2016" w:type="dxa"/>
          </w:tcPr>
          <w:p w:rsidR="00F2181F" w:rsidRDefault="00F2181F" w:rsidP="001F5E20">
            <w:pPr>
              <w:spacing w:line="360" w:lineRule="auto"/>
              <w:jc w:val="center"/>
              <w:rPr>
                <w:rFonts w:asciiTheme="majorBidi" w:hAnsiTheme="majorBidi" w:cstheme="majorBidi"/>
                <w:sz w:val="24"/>
                <w:szCs w:val="24"/>
              </w:rPr>
            </w:pPr>
            <w:r>
              <w:rPr>
                <w:rFonts w:asciiTheme="majorBidi" w:hAnsiTheme="majorBidi" w:cstheme="majorBidi"/>
                <w:sz w:val="24"/>
                <w:szCs w:val="24"/>
              </w:rPr>
              <w:t>1.5</w:t>
            </w:r>
          </w:p>
        </w:tc>
        <w:tc>
          <w:tcPr>
            <w:tcW w:w="1969" w:type="dxa"/>
          </w:tcPr>
          <w:p w:rsidR="00F2181F" w:rsidRDefault="00F2181F" w:rsidP="001F5E20">
            <w:pPr>
              <w:spacing w:line="360" w:lineRule="auto"/>
              <w:jc w:val="center"/>
              <w:rPr>
                <w:rFonts w:asciiTheme="majorBidi" w:hAnsiTheme="majorBidi" w:cstheme="majorBidi"/>
                <w:sz w:val="24"/>
                <w:szCs w:val="24"/>
              </w:rPr>
            </w:pPr>
            <w:r>
              <w:rPr>
                <w:rFonts w:asciiTheme="majorBidi" w:hAnsiTheme="majorBidi" w:cstheme="majorBidi"/>
                <w:sz w:val="24"/>
                <w:szCs w:val="24"/>
              </w:rPr>
              <w:t>-</w:t>
            </w:r>
          </w:p>
        </w:tc>
        <w:tc>
          <w:tcPr>
            <w:tcW w:w="1832" w:type="dxa"/>
          </w:tcPr>
          <w:p w:rsidR="00F2181F" w:rsidRDefault="00F2181F" w:rsidP="001F5E20">
            <w:pPr>
              <w:spacing w:line="360" w:lineRule="auto"/>
              <w:jc w:val="center"/>
              <w:rPr>
                <w:rFonts w:asciiTheme="majorBidi" w:hAnsiTheme="majorBidi" w:cstheme="majorBidi"/>
                <w:sz w:val="24"/>
                <w:szCs w:val="24"/>
              </w:rPr>
            </w:pPr>
            <w:r>
              <w:rPr>
                <w:rFonts w:asciiTheme="majorBidi" w:hAnsiTheme="majorBidi" w:cstheme="majorBidi"/>
                <w:sz w:val="24"/>
                <w:szCs w:val="24"/>
              </w:rPr>
              <w:t>-</w:t>
            </w:r>
          </w:p>
        </w:tc>
      </w:tr>
      <w:tr w:rsidR="00F2181F" w:rsidTr="001F5E20">
        <w:tc>
          <w:tcPr>
            <w:tcW w:w="2283" w:type="dxa"/>
          </w:tcPr>
          <w:p w:rsidR="00F2181F" w:rsidRDefault="00F2181F" w:rsidP="001F5E20">
            <w:pPr>
              <w:spacing w:line="360" w:lineRule="auto"/>
              <w:jc w:val="both"/>
              <w:rPr>
                <w:rFonts w:asciiTheme="majorBidi" w:hAnsiTheme="majorBidi" w:cstheme="majorBidi"/>
                <w:sz w:val="24"/>
                <w:szCs w:val="24"/>
              </w:rPr>
            </w:pPr>
            <w:r>
              <w:rPr>
                <w:rFonts w:asciiTheme="majorBidi" w:hAnsiTheme="majorBidi" w:cstheme="majorBidi"/>
                <w:sz w:val="24"/>
                <w:szCs w:val="24"/>
              </w:rPr>
              <w:t>Mean DSI (S1)</w:t>
            </w:r>
          </w:p>
        </w:tc>
        <w:tc>
          <w:tcPr>
            <w:tcW w:w="4058" w:type="dxa"/>
            <w:gridSpan w:val="2"/>
          </w:tcPr>
          <w:p w:rsidR="00F2181F" w:rsidRDefault="00F2181F" w:rsidP="001F5E20">
            <w:pPr>
              <w:spacing w:line="360" w:lineRule="auto"/>
              <w:jc w:val="center"/>
              <w:rPr>
                <w:rFonts w:asciiTheme="majorBidi" w:hAnsiTheme="majorBidi" w:cstheme="majorBidi"/>
                <w:sz w:val="24"/>
                <w:szCs w:val="24"/>
              </w:rPr>
            </w:pPr>
            <w:r>
              <w:rPr>
                <w:rFonts w:asciiTheme="majorBidi" w:hAnsiTheme="majorBidi" w:cstheme="majorBidi"/>
                <w:sz w:val="24"/>
                <w:szCs w:val="24"/>
              </w:rPr>
              <w:t>0.59 (0.26)</w:t>
            </w:r>
          </w:p>
        </w:tc>
        <w:tc>
          <w:tcPr>
            <w:tcW w:w="4032" w:type="dxa"/>
            <w:gridSpan w:val="2"/>
          </w:tcPr>
          <w:p w:rsidR="00F2181F" w:rsidRDefault="00F2181F" w:rsidP="001F5E20">
            <w:pPr>
              <w:spacing w:line="360" w:lineRule="auto"/>
              <w:jc w:val="center"/>
              <w:rPr>
                <w:rFonts w:asciiTheme="majorBidi" w:hAnsiTheme="majorBidi" w:cstheme="majorBidi"/>
                <w:sz w:val="24"/>
                <w:szCs w:val="24"/>
              </w:rPr>
            </w:pPr>
            <w:r>
              <w:rPr>
                <w:rFonts w:asciiTheme="majorBidi" w:hAnsiTheme="majorBidi" w:cstheme="majorBidi"/>
                <w:sz w:val="24"/>
                <w:szCs w:val="24"/>
              </w:rPr>
              <w:t>0.55 (0.17)</w:t>
            </w:r>
          </w:p>
        </w:tc>
        <w:tc>
          <w:tcPr>
            <w:tcW w:w="3801" w:type="dxa"/>
            <w:gridSpan w:val="2"/>
          </w:tcPr>
          <w:p w:rsidR="00F2181F" w:rsidRDefault="00F2181F" w:rsidP="001F5E20">
            <w:pPr>
              <w:spacing w:line="360" w:lineRule="auto"/>
              <w:jc w:val="center"/>
              <w:rPr>
                <w:rFonts w:asciiTheme="majorBidi" w:hAnsiTheme="majorBidi" w:cstheme="majorBidi"/>
                <w:sz w:val="24"/>
                <w:szCs w:val="24"/>
              </w:rPr>
            </w:pPr>
            <w:r>
              <w:rPr>
                <w:rFonts w:asciiTheme="majorBidi" w:hAnsiTheme="majorBidi" w:cstheme="majorBidi"/>
                <w:sz w:val="24"/>
                <w:szCs w:val="24"/>
              </w:rPr>
              <w:t>0.19</w:t>
            </w:r>
          </w:p>
        </w:tc>
      </w:tr>
      <w:tr w:rsidR="00F2181F" w:rsidTr="001F5E20">
        <w:tc>
          <w:tcPr>
            <w:tcW w:w="2283" w:type="dxa"/>
          </w:tcPr>
          <w:p w:rsidR="00F2181F" w:rsidRDefault="00F2181F" w:rsidP="001F5E20">
            <w:pPr>
              <w:spacing w:line="360" w:lineRule="auto"/>
              <w:jc w:val="both"/>
              <w:rPr>
                <w:rFonts w:asciiTheme="majorBidi" w:hAnsiTheme="majorBidi" w:cstheme="majorBidi"/>
                <w:sz w:val="24"/>
                <w:szCs w:val="24"/>
              </w:rPr>
            </w:pPr>
            <w:r>
              <w:rPr>
                <w:rFonts w:asciiTheme="majorBidi" w:hAnsiTheme="majorBidi" w:cstheme="majorBidi"/>
                <w:sz w:val="24"/>
                <w:szCs w:val="24"/>
              </w:rPr>
              <w:t>Mean DSI (S2)</w:t>
            </w:r>
          </w:p>
        </w:tc>
        <w:tc>
          <w:tcPr>
            <w:tcW w:w="4058" w:type="dxa"/>
            <w:gridSpan w:val="2"/>
          </w:tcPr>
          <w:p w:rsidR="00F2181F" w:rsidRDefault="00F2181F" w:rsidP="001F5E20">
            <w:pPr>
              <w:spacing w:line="360" w:lineRule="auto"/>
              <w:jc w:val="center"/>
              <w:rPr>
                <w:rFonts w:asciiTheme="majorBidi" w:hAnsiTheme="majorBidi" w:cstheme="majorBidi"/>
                <w:sz w:val="24"/>
                <w:szCs w:val="24"/>
              </w:rPr>
            </w:pPr>
            <w:r>
              <w:rPr>
                <w:rFonts w:asciiTheme="majorBidi" w:hAnsiTheme="majorBidi" w:cstheme="majorBidi"/>
                <w:sz w:val="24"/>
                <w:szCs w:val="24"/>
              </w:rPr>
              <w:t>0.55 (0.16)</w:t>
            </w:r>
          </w:p>
        </w:tc>
        <w:tc>
          <w:tcPr>
            <w:tcW w:w="4032" w:type="dxa"/>
            <w:gridSpan w:val="2"/>
          </w:tcPr>
          <w:p w:rsidR="00F2181F" w:rsidRDefault="00F2181F" w:rsidP="001F5E20">
            <w:pPr>
              <w:spacing w:line="360" w:lineRule="auto"/>
              <w:jc w:val="center"/>
              <w:rPr>
                <w:rFonts w:asciiTheme="majorBidi" w:hAnsiTheme="majorBidi" w:cstheme="majorBidi"/>
                <w:sz w:val="24"/>
                <w:szCs w:val="24"/>
              </w:rPr>
            </w:pPr>
            <w:r>
              <w:rPr>
                <w:rFonts w:asciiTheme="majorBidi" w:hAnsiTheme="majorBidi" w:cstheme="majorBidi"/>
                <w:sz w:val="24"/>
                <w:szCs w:val="24"/>
              </w:rPr>
              <w:t>0.52 (0.14)</w:t>
            </w:r>
          </w:p>
        </w:tc>
        <w:tc>
          <w:tcPr>
            <w:tcW w:w="3801" w:type="dxa"/>
            <w:gridSpan w:val="2"/>
          </w:tcPr>
          <w:p w:rsidR="00F2181F" w:rsidRDefault="00F2181F" w:rsidP="001F5E20">
            <w:pPr>
              <w:spacing w:line="360" w:lineRule="auto"/>
              <w:jc w:val="center"/>
              <w:rPr>
                <w:rFonts w:asciiTheme="majorBidi" w:hAnsiTheme="majorBidi" w:cstheme="majorBidi"/>
                <w:sz w:val="24"/>
                <w:szCs w:val="24"/>
              </w:rPr>
            </w:pPr>
            <w:r>
              <w:rPr>
                <w:rFonts w:asciiTheme="majorBidi" w:hAnsiTheme="majorBidi" w:cstheme="majorBidi"/>
                <w:sz w:val="24"/>
                <w:szCs w:val="24"/>
              </w:rPr>
              <w:t>0.20</w:t>
            </w:r>
          </w:p>
        </w:tc>
      </w:tr>
      <w:tr w:rsidR="00F2181F" w:rsidTr="001F5E20">
        <w:tc>
          <w:tcPr>
            <w:tcW w:w="14174" w:type="dxa"/>
            <w:gridSpan w:val="7"/>
          </w:tcPr>
          <w:p w:rsidR="00F2181F" w:rsidRPr="00847F38" w:rsidRDefault="00F2181F" w:rsidP="001F5E20">
            <w:pPr>
              <w:spacing w:line="360" w:lineRule="auto"/>
              <w:jc w:val="both"/>
              <w:rPr>
                <w:rFonts w:asciiTheme="majorBidi" w:hAnsiTheme="majorBidi" w:cstheme="majorBidi"/>
                <w:sz w:val="24"/>
                <w:szCs w:val="24"/>
              </w:rPr>
            </w:pPr>
            <w:r>
              <w:rPr>
                <w:rFonts w:asciiTheme="majorBidi" w:hAnsiTheme="majorBidi" w:cstheme="majorBidi"/>
                <w:sz w:val="24"/>
                <w:szCs w:val="24"/>
                <w:vertAlign w:val="superscript"/>
              </w:rPr>
              <w:t>a</w:t>
            </w:r>
            <w:r>
              <w:rPr>
                <w:rFonts w:asciiTheme="majorBidi" w:hAnsiTheme="majorBidi" w:cstheme="majorBidi"/>
                <w:sz w:val="24"/>
                <w:szCs w:val="24"/>
              </w:rPr>
              <w:t xml:space="preserve"> indicates significantly greater than CMJ on right limb in session 2 (</w:t>
            </w:r>
            <w:r>
              <w:rPr>
                <w:rFonts w:asciiTheme="majorBidi" w:hAnsiTheme="majorBidi" w:cstheme="majorBidi"/>
                <w:i/>
                <w:iCs/>
                <w:sz w:val="24"/>
                <w:szCs w:val="24"/>
              </w:rPr>
              <w:t xml:space="preserve">p </w:t>
            </w:r>
            <w:r>
              <w:rPr>
                <w:rFonts w:asciiTheme="majorBidi" w:hAnsiTheme="majorBidi" w:cstheme="majorBidi"/>
                <w:sz w:val="24"/>
                <w:szCs w:val="24"/>
              </w:rPr>
              <w:t>= 0.04)</w:t>
            </w:r>
          </w:p>
          <w:p w:rsidR="00F2181F" w:rsidRDefault="00F2181F" w:rsidP="001F5E20">
            <w:pPr>
              <w:spacing w:line="360" w:lineRule="auto"/>
              <w:rPr>
                <w:rFonts w:asciiTheme="majorBidi" w:hAnsiTheme="majorBidi" w:cstheme="majorBidi"/>
                <w:sz w:val="24"/>
                <w:szCs w:val="24"/>
              </w:rPr>
            </w:pPr>
            <w:r>
              <w:rPr>
                <w:rFonts w:asciiTheme="majorBidi" w:hAnsiTheme="majorBidi" w:cstheme="majorBidi"/>
                <w:sz w:val="24"/>
                <w:szCs w:val="24"/>
              </w:rPr>
              <w:t>ISO = isometric, CMJ = countermovement jump, L = left, R = right, ES = effect size, S = session, DSI = dynamic strength index</w:t>
            </w:r>
          </w:p>
        </w:tc>
      </w:tr>
    </w:tbl>
    <w:p w:rsidR="00F2181F" w:rsidRDefault="00F2181F" w:rsidP="00F2181F">
      <w:pPr>
        <w:spacing w:line="480" w:lineRule="auto"/>
        <w:jc w:val="both"/>
        <w:rPr>
          <w:rFonts w:asciiTheme="majorBidi" w:hAnsiTheme="majorBidi" w:cstheme="majorBidi"/>
          <w:sz w:val="24"/>
          <w:szCs w:val="24"/>
        </w:rPr>
      </w:pPr>
    </w:p>
    <w:p w:rsidR="00F2181F" w:rsidRDefault="00F2181F" w:rsidP="00F2181F">
      <w:pPr>
        <w:spacing w:line="480" w:lineRule="auto"/>
        <w:jc w:val="both"/>
        <w:rPr>
          <w:rFonts w:asciiTheme="majorBidi" w:hAnsiTheme="majorBidi" w:cstheme="majorBidi"/>
          <w:sz w:val="24"/>
          <w:szCs w:val="24"/>
        </w:rPr>
      </w:pPr>
    </w:p>
    <w:p w:rsidR="00F2181F" w:rsidRDefault="00F2181F" w:rsidP="00F2181F">
      <w:pPr>
        <w:spacing w:line="480" w:lineRule="auto"/>
        <w:jc w:val="both"/>
        <w:rPr>
          <w:rFonts w:asciiTheme="majorBidi" w:hAnsiTheme="majorBidi" w:cstheme="majorBidi"/>
          <w:sz w:val="24"/>
          <w:szCs w:val="24"/>
        </w:rPr>
      </w:pPr>
    </w:p>
    <w:p w:rsidR="00F2181F" w:rsidRDefault="00F2181F" w:rsidP="00F2181F">
      <w:pPr>
        <w:spacing w:line="480" w:lineRule="auto"/>
        <w:jc w:val="both"/>
        <w:rPr>
          <w:rFonts w:asciiTheme="majorBidi" w:hAnsiTheme="majorBidi" w:cstheme="majorBidi"/>
          <w:sz w:val="24"/>
          <w:szCs w:val="24"/>
        </w:rPr>
      </w:pPr>
    </w:p>
    <w:p w:rsidR="00F2181F" w:rsidRDefault="00F2181F" w:rsidP="00F2181F">
      <w:pPr>
        <w:spacing w:line="480" w:lineRule="auto"/>
        <w:jc w:val="both"/>
        <w:rPr>
          <w:rFonts w:asciiTheme="majorBidi" w:hAnsiTheme="majorBidi" w:cstheme="majorBidi"/>
          <w:sz w:val="24"/>
          <w:szCs w:val="24"/>
        </w:rPr>
      </w:pPr>
    </w:p>
    <w:p w:rsidR="00F2181F" w:rsidRDefault="00F2181F" w:rsidP="00F2181F">
      <w:pPr>
        <w:spacing w:line="480" w:lineRule="auto"/>
        <w:jc w:val="both"/>
        <w:rPr>
          <w:rFonts w:asciiTheme="majorBidi" w:hAnsiTheme="majorBidi" w:cstheme="majorBidi"/>
          <w:sz w:val="24"/>
          <w:szCs w:val="24"/>
        </w:rPr>
      </w:pPr>
    </w:p>
    <w:p w:rsidR="00F2181F" w:rsidRDefault="00F2181F" w:rsidP="00F2181F">
      <w:pPr>
        <w:spacing w:line="480" w:lineRule="auto"/>
        <w:jc w:val="both"/>
        <w:rPr>
          <w:rFonts w:asciiTheme="majorBidi" w:hAnsiTheme="majorBidi" w:cstheme="majorBidi"/>
          <w:sz w:val="24"/>
          <w:szCs w:val="24"/>
        </w:rPr>
      </w:pPr>
    </w:p>
    <w:p w:rsidR="00F2181F" w:rsidRDefault="00F2181F" w:rsidP="00F2181F">
      <w:p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Table 4: Mean scores (expressed in newtons</w:t>
      </w:r>
      <w:bookmarkStart w:id="0" w:name="_GoBack"/>
      <w:bookmarkEnd w:id="0"/>
      <w:r>
        <w:rPr>
          <w:rFonts w:asciiTheme="majorBidi" w:hAnsiTheme="majorBidi" w:cstheme="majorBidi"/>
          <w:sz w:val="24"/>
          <w:szCs w:val="24"/>
        </w:rPr>
        <w:t xml:space="preserve">) and standard deviations (SD) for dominant and non-dominant limbs. </w:t>
      </w:r>
    </w:p>
    <w:tbl>
      <w:tblPr>
        <w:tblStyle w:val="TableGrid"/>
        <w:tblW w:w="0" w:type="auto"/>
        <w:tblLook w:val="04A0" w:firstRow="1" w:lastRow="0" w:firstColumn="1" w:lastColumn="0" w:noHBand="0" w:noVBand="1"/>
      </w:tblPr>
      <w:tblGrid>
        <w:gridCol w:w="2283"/>
        <w:gridCol w:w="2015"/>
        <w:gridCol w:w="2043"/>
        <w:gridCol w:w="2016"/>
        <w:gridCol w:w="2016"/>
        <w:gridCol w:w="1969"/>
        <w:gridCol w:w="1832"/>
      </w:tblGrid>
      <w:tr w:rsidR="00F2181F" w:rsidTr="001F5E20">
        <w:tc>
          <w:tcPr>
            <w:tcW w:w="2283" w:type="dxa"/>
          </w:tcPr>
          <w:p w:rsidR="00F2181F" w:rsidRDefault="00F2181F" w:rsidP="001F5E20">
            <w:pPr>
              <w:spacing w:line="360" w:lineRule="auto"/>
              <w:jc w:val="both"/>
              <w:rPr>
                <w:rFonts w:asciiTheme="majorBidi" w:hAnsiTheme="majorBidi" w:cstheme="majorBidi"/>
                <w:sz w:val="24"/>
                <w:szCs w:val="24"/>
              </w:rPr>
            </w:pPr>
          </w:p>
        </w:tc>
        <w:tc>
          <w:tcPr>
            <w:tcW w:w="2015" w:type="dxa"/>
          </w:tcPr>
          <w:p w:rsidR="00F2181F" w:rsidRPr="001F277B" w:rsidRDefault="00F2181F" w:rsidP="001F5E20">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ISO Squat (D)</w:t>
            </w:r>
          </w:p>
        </w:tc>
        <w:tc>
          <w:tcPr>
            <w:tcW w:w="2043" w:type="dxa"/>
          </w:tcPr>
          <w:p w:rsidR="00F2181F" w:rsidRPr="001F277B" w:rsidRDefault="00F2181F" w:rsidP="001F5E20">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CMJ (D)</w:t>
            </w:r>
          </w:p>
        </w:tc>
        <w:tc>
          <w:tcPr>
            <w:tcW w:w="2016" w:type="dxa"/>
          </w:tcPr>
          <w:p w:rsidR="00F2181F" w:rsidRPr="001F277B" w:rsidRDefault="00F2181F" w:rsidP="001F5E20">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ISO Squat (ND)</w:t>
            </w:r>
          </w:p>
        </w:tc>
        <w:tc>
          <w:tcPr>
            <w:tcW w:w="2016" w:type="dxa"/>
          </w:tcPr>
          <w:p w:rsidR="00F2181F" w:rsidRPr="001F277B" w:rsidRDefault="00F2181F" w:rsidP="001F5E20">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CMJ (ND)</w:t>
            </w:r>
          </w:p>
        </w:tc>
        <w:tc>
          <w:tcPr>
            <w:tcW w:w="1969" w:type="dxa"/>
          </w:tcPr>
          <w:p w:rsidR="00F2181F" w:rsidRDefault="00F2181F" w:rsidP="001F5E20">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ISO Squat ES</w:t>
            </w:r>
          </w:p>
        </w:tc>
        <w:tc>
          <w:tcPr>
            <w:tcW w:w="1832" w:type="dxa"/>
          </w:tcPr>
          <w:p w:rsidR="00F2181F" w:rsidRDefault="00F2181F" w:rsidP="001F5E20">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CMJ ES</w:t>
            </w:r>
          </w:p>
        </w:tc>
      </w:tr>
      <w:tr w:rsidR="00F2181F" w:rsidTr="001F5E20">
        <w:tc>
          <w:tcPr>
            <w:tcW w:w="2283" w:type="dxa"/>
          </w:tcPr>
          <w:p w:rsidR="00F2181F" w:rsidRDefault="00F2181F" w:rsidP="001F5E20">
            <w:pPr>
              <w:spacing w:line="360" w:lineRule="auto"/>
              <w:jc w:val="both"/>
              <w:rPr>
                <w:rFonts w:asciiTheme="majorBidi" w:hAnsiTheme="majorBidi" w:cstheme="majorBidi"/>
                <w:sz w:val="24"/>
                <w:szCs w:val="24"/>
              </w:rPr>
            </w:pPr>
            <w:r>
              <w:rPr>
                <w:rFonts w:asciiTheme="majorBidi" w:hAnsiTheme="majorBidi" w:cstheme="majorBidi"/>
                <w:sz w:val="24"/>
                <w:szCs w:val="24"/>
              </w:rPr>
              <w:t>Mean scores (S1)</w:t>
            </w:r>
          </w:p>
        </w:tc>
        <w:tc>
          <w:tcPr>
            <w:tcW w:w="2015" w:type="dxa"/>
          </w:tcPr>
          <w:p w:rsidR="00F2181F" w:rsidRPr="00065184" w:rsidRDefault="00F2181F" w:rsidP="001F5E20">
            <w:pPr>
              <w:spacing w:line="360" w:lineRule="auto"/>
              <w:jc w:val="center"/>
              <w:rPr>
                <w:rFonts w:asciiTheme="majorBidi" w:hAnsiTheme="majorBidi" w:cstheme="majorBidi"/>
                <w:sz w:val="24"/>
                <w:szCs w:val="24"/>
                <w:vertAlign w:val="superscript"/>
              </w:rPr>
            </w:pPr>
            <w:r>
              <w:rPr>
                <w:rFonts w:asciiTheme="majorBidi" w:hAnsiTheme="majorBidi" w:cstheme="majorBidi"/>
                <w:sz w:val="24"/>
                <w:szCs w:val="24"/>
              </w:rPr>
              <w:t>1661.80 (408.67)</w:t>
            </w:r>
            <w:r>
              <w:rPr>
                <w:rFonts w:asciiTheme="majorBidi" w:hAnsiTheme="majorBidi" w:cstheme="majorBidi"/>
                <w:sz w:val="24"/>
                <w:szCs w:val="24"/>
                <w:vertAlign w:val="superscript"/>
              </w:rPr>
              <w:t>a</w:t>
            </w:r>
          </w:p>
        </w:tc>
        <w:tc>
          <w:tcPr>
            <w:tcW w:w="2043" w:type="dxa"/>
          </w:tcPr>
          <w:p w:rsidR="00F2181F" w:rsidRPr="00065184" w:rsidRDefault="00F2181F" w:rsidP="001F5E20">
            <w:pPr>
              <w:spacing w:line="360" w:lineRule="auto"/>
              <w:jc w:val="center"/>
              <w:rPr>
                <w:rFonts w:asciiTheme="majorBidi" w:hAnsiTheme="majorBidi" w:cstheme="majorBidi"/>
                <w:sz w:val="24"/>
                <w:szCs w:val="24"/>
                <w:vertAlign w:val="superscript"/>
              </w:rPr>
            </w:pPr>
            <w:r>
              <w:rPr>
                <w:rFonts w:asciiTheme="majorBidi" w:hAnsiTheme="majorBidi" w:cstheme="majorBidi"/>
                <w:sz w:val="24"/>
                <w:szCs w:val="24"/>
              </w:rPr>
              <w:t>883.43 (212.05)</w:t>
            </w:r>
            <w:r>
              <w:rPr>
                <w:rFonts w:asciiTheme="majorBidi" w:hAnsiTheme="majorBidi" w:cstheme="majorBidi"/>
                <w:sz w:val="24"/>
                <w:szCs w:val="24"/>
                <w:vertAlign w:val="superscript"/>
              </w:rPr>
              <w:t>a</w:t>
            </w:r>
          </w:p>
        </w:tc>
        <w:tc>
          <w:tcPr>
            <w:tcW w:w="2016" w:type="dxa"/>
          </w:tcPr>
          <w:p w:rsidR="00F2181F" w:rsidRDefault="00F2181F" w:rsidP="001F5E20">
            <w:pPr>
              <w:spacing w:line="360" w:lineRule="auto"/>
              <w:jc w:val="center"/>
              <w:rPr>
                <w:rFonts w:asciiTheme="majorBidi" w:hAnsiTheme="majorBidi" w:cstheme="majorBidi"/>
                <w:sz w:val="24"/>
                <w:szCs w:val="24"/>
              </w:rPr>
            </w:pPr>
            <w:r>
              <w:rPr>
                <w:rFonts w:asciiTheme="majorBidi" w:hAnsiTheme="majorBidi" w:cstheme="majorBidi"/>
                <w:sz w:val="24"/>
                <w:szCs w:val="24"/>
              </w:rPr>
              <w:t>1530.35 (417.79)</w:t>
            </w:r>
          </w:p>
        </w:tc>
        <w:tc>
          <w:tcPr>
            <w:tcW w:w="2016" w:type="dxa"/>
          </w:tcPr>
          <w:p w:rsidR="00F2181F" w:rsidRDefault="00F2181F" w:rsidP="001F5E20">
            <w:pPr>
              <w:spacing w:line="360" w:lineRule="auto"/>
              <w:jc w:val="center"/>
              <w:rPr>
                <w:rFonts w:asciiTheme="majorBidi" w:hAnsiTheme="majorBidi" w:cstheme="majorBidi"/>
                <w:sz w:val="24"/>
                <w:szCs w:val="24"/>
              </w:rPr>
            </w:pPr>
            <w:r>
              <w:rPr>
                <w:rFonts w:asciiTheme="majorBidi" w:hAnsiTheme="majorBidi" w:cstheme="majorBidi"/>
                <w:sz w:val="24"/>
                <w:szCs w:val="24"/>
              </w:rPr>
              <w:t>810.71 (165.54)</w:t>
            </w:r>
          </w:p>
        </w:tc>
        <w:tc>
          <w:tcPr>
            <w:tcW w:w="1969" w:type="dxa"/>
          </w:tcPr>
          <w:p w:rsidR="00F2181F" w:rsidRDefault="00F2181F" w:rsidP="001F5E20">
            <w:pPr>
              <w:spacing w:line="360" w:lineRule="auto"/>
              <w:jc w:val="center"/>
              <w:rPr>
                <w:rFonts w:asciiTheme="majorBidi" w:hAnsiTheme="majorBidi" w:cstheme="majorBidi"/>
                <w:sz w:val="24"/>
                <w:szCs w:val="24"/>
              </w:rPr>
            </w:pPr>
            <w:r>
              <w:rPr>
                <w:rFonts w:asciiTheme="majorBidi" w:hAnsiTheme="majorBidi" w:cstheme="majorBidi"/>
                <w:sz w:val="24"/>
                <w:szCs w:val="24"/>
              </w:rPr>
              <w:t>0.32</w:t>
            </w:r>
          </w:p>
        </w:tc>
        <w:tc>
          <w:tcPr>
            <w:tcW w:w="1832" w:type="dxa"/>
          </w:tcPr>
          <w:p w:rsidR="00F2181F" w:rsidRDefault="00F2181F" w:rsidP="001F5E20">
            <w:pPr>
              <w:spacing w:line="360" w:lineRule="auto"/>
              <w:jc w:val="center"/>
              <w:rPr>
                <w:rFonts w:asciiTheme="majorBidi" w:hAnsiTheme="majorBidi" w:cstheme="majorBidi"/>
                <w:sz w:val="24"/>
                <w:szCs w:val="24"/>
              </w:rPr>
            </w:pPr>
            <w:r>
              <w:rPr>
                <w:rFonts w:asciiTheme="majorBidi" w:hAnsiTheme="majorBidi" w:cstheme="majorBidi"/>
                <w:sz w:val="24"/>
                <w:szCs w:val="24"/>
              </w:rPr>
              <w:t>0.19</w:t>
            </w:r>
          </w:p>
        </w:tc>
      </w:tr>
      <w:tr w:rsidR="00F2181F" w:rsidTr="001F5E20">
        <w:tc>
          <w:tcPr>
            <w:tcW w:w="2283" w:type="dxa"/>
          </w:tcPr>
          <w:p w:rsidR="00F2181F" w:rsidRDefault="00F2181F" w:rsidP="001F5E20">
            <w:pPr>
              <w:spacing w:line="360" w:lineRule="auto"/>
              <w:jc w:val="both"/>
              <w:rPr>
                <w:rFonts w:asciiTheme="majorBidi" w:hAnsiTheme="majorBidi" w:cstheme="majorBidi"/>
                <w:sz w:val="24"/>
                <w:szCs w:val="24"/>
              </w:rPr>
            </w:pPr>
            <w:r>
              <w:rPr>
                <w:rFonts w:asciiTheme="majorBidi" w:hAnsiTheme="majorBidi" w:cstheme="majorBidi"/>
                <w:sz w:val="24"/>
                <w:szCs w:val="24"/>
              </w:rPr>
              <w:t>Mean scores (S2)</w:t>
            </w:r>
          </w:p>
        </w:tc>
        <w:tc>
          <w:tcPr>
            <w:tcW w:w="2015" w:type="dxa"/>
          </w:tcPr>
          <w:p w:rsidR="00F2181F" w:rsidRPr="00594CD9" w:rsidRDefault="00F2181F" w:rsidP="001F5E20">
            <w:pPr>
              <w:spacing w:line="360" w:lineRule="auto"/>
              <w:jc w:val="center"/>
              <w:rPr>
                <w:rFonts w:asciiTheme="majorBidi" w:hAnsiTheme="majorBidi" w:cstheme="majorBidi"/>
                <w:sz w:val="24"/>
                <w:szCs w:val="24"/>
                <w:vertAlign w:val="superscript"/>
              </w:rPr>
            </w:pPr>
            <w:r>
              <w:rPr>
                <w:rFonts w:asciiTheme="majorBidi" w:hAnsiTheme="majorBidi" w:cstheme="majorBidi"/>
                <w:sz w:val="24"/>
                <w:szCs w:val="24"/>
              </w:rPr>
              <w:t>1711.70 (405.30)</w:t>
            </w:r>
            <w:r>
              <w:rPr>
                <w:rFonts w:asciiTheme="majorBidi" w:hAnsiTheme="majorBidi" w:cstheme="majorBidi"/>
                <w:sz w:val="24"/>
                <w:szCs w:val="24"/>
                <w:vertAlign w:val="superscript"/>
              </w:rPr>
              <w:t>a</w:t>
            </w:r>
          </w:p>
        </w:tc>
        <w:tc>
          <w:tcPr>
            <w:tcW w:w="2043" w:type="dxa"/>
          </w:tcPr>
          <w:p w:rsidR="00F2181F" w:rsidRPr="00594CD9" w:rsidRDefault="00F2181F" w:rsidP="001F5E20">
            <w:pPr>
              <w:spacing w:line="360" w:lineRule="auto"/>
              <w:jc w:val="center"/>
              <w:rPr>
                <w:rFonts w:asciiTheme="majorBidi" w:hAnsiTheme="majorBidi" w:cstheme="majorBidi"/>
                <w:sz w:val="24"/>
                <w:szCs w:val="24"/>
                <w:vertAlign w:val="superscript"/>
              </w:rPr>
            </w:pPr>
            <w:r>
              <w:rPr>
                <w:rFonts w:asciiTheme="majorBidi" w:hAnsiTheme="majorBidi" w:cstheme="majorBidi"/>
                <w:sz w:val="24"/>
                <w:szCs w:val="24"/>
              </w:rPr>
              <w:t>862.50 (167.28)</w:t>
            </w:r>
            <w:r>
              <w:rPr>
                <w:rFonts w:asciiTheme="majorBidi" w:hAnsiTheme="majorBidi" w:cstheme="majorBidi"/>
                <w:sz w:val="24"/>
                <w:szCs w:val="24"/>
                <w:vertAlign w:val="superscript"/>
              </w:rPr>
              <w:t>a</w:t>
            </w:r>
          </w:p>
        </w:tc>
        <w:tc>
          <w:tcPr>
            <w:tcW w:w="2016" w:type="dxa"/>
          </w:tcPr>
          <w:p w:rsidR="00F2181F" w:rsidRDefault="00F2181F" w:rsidP="001F5E20">
            <w:pPr>
              <w:spacing w:line="360" w:lineRule="auto"/>
              <w:jc w:val="center"/>
              <w:rPr>
                <w:rFonts w:asciiTheme="majorBidi" w:hAnsiTheme="majorBidi" w:cstheme="majorBidi"/>
                <w:sz w:val="24"/>
                <w:szCs w:val="24"/>
              </w:rPr>
            </w:pPr>
            <w:r>
              <w:rPr>
                <w:rFonts w:asciiTheme="majorBidi" w:hAnsiTheme="majorBidi" w:cstheme="majorBidi"/>
                <w:sz w:val="24"/>
                <w:szCs w:val="24"/>
              </w:rPr>
              <w:t>1562.79 (409.30)</w:t>
            </w:r>
          </w:p>
        </w:tc>
        <w:tc>
          <w:tcPr>
            <w:tcW w:w="2016" w:type="dxa"/>
          </w:tcPr>
          <w:p w:rsidR="00F2181F" w:rsidRDefault="00F2181F" w:rsidP="001F5E20">
            <w:pPr>
              <w:spacing w:line="360" w:lineRule="auto"/>
              <w:jc w:val="center"/>
              <w:rPr>
                <w:rFonts w:asciiTheme="majorBidi" w:hAnsiTheme="majorBidi" w:cstheme="majorBidi"/>
                <w:sz w:val="24"/>
                <w:szCs w:val="24"/>
              </w:rPr>
            </w:pPr>
            <w:r>
              <w:rPr>
                <w:rFonts w:asciiTheme="majorBidi" w:hAnsiTheme="majorBidi" w:cstheme="majorBidi"/>
                <w:sz w:val="24"/>
                <w:szCs w:val="24"/>
              </w:rPr>
              <w:t>803.11 (148.76)</w:t>
            </w:r>
          </w:p>
        </w:tc>
        <w:tc>
          <w:tcPr>
            <w:tcW w:w="1969" w:type="dxa"/>
          </w:tcPr>
          <w:p w:rsidR="00F2181F" w:rsidRDefault="00F2181F" w:rsidP="001F5E20">
            <w:pPr>
              <w:spacing w:line="360" w:lineRule="auto"/>
              <w:jc w:val="center"/>
              <w:rPr>
                <w:rFonts w:asciiTheme="majorBidi" w:hAnsiTheme="majorBidi" w:cstheme="majorBidi"/>
                <w:sz w:val="24"/>
                <w:szCs w:val="24"/>
              </w:rPr>
            </w:pPr>
            <w:r>
              <w:rPr>
                <w:rFonts w:asciiTheme="majorBidi" w:hAnsiTheme="majorBidi" w:cstheme="majorBidi"/>
                <w:sz w:val="24"/>
                <w:szCs w:val="24"/>
              </w:rPr>
              <w:t>0.37</w:t>
            </w:r>
          </w:p>
        </w:tc>
        <w:tc>
          <w:tcPr>
            <w:tcW w:w="1832" w:type="dxa"/>
          </w:tcPr>
          <w:p w:rsidR="00F2181F" w:rsidRDefault="00F2181F" w:rsidP="001F5E20">
            <w:pPr>
              <w:spacing w:line="360" w:lineRule="auto"/>
              <w:jc w:val="center"/>
              <w:rPr>
                <w:rFonts w:asciiTheme="majorBidi" w:hAnsiTheme="majorBidi" w:cstheme="majorBidi"/>
                <w:sz w:val="24"/>
                <w:szCs w:val="24"/>
              </w:rPr>
            </w:pPr>
            <w:r>
              <w:rPr>
                <w:rFonts w:asciiTheme="majorBidi" w:hAnsiTheme="majorBidi" w:cstheme="majorBidi"/>
                <w:sz w:val="24"/>
                <w:szCs w:val="24"/>
              </w:rPr>
              <w:t>0.38</w:t>
            </w:r>
          </w:p>
        </w:tc>
      </w:tr>
      <w:tr w:rsidR="00F2181F" w:rsidTr="001F5E20">
        <w:tc>
          <w:tcPr>
            <w:tcW w:w="2283" w:type="dxa"/>
          </w:tcPr>
          <w:p w:rsidR="00F2181F" w:rsidRDefault="00F2181F" w:rsidP="001F5E20">
            <w:pPr>
              <w:spacing w:line="360" w:lineRule="auto"/>
              <w:jc w:val="both"/>
              <w:rPr>
                <w:rFonts w:asciiTheme="majorBidi" w:hAnsiTheme="majorBidi" w:cstheme="majorBidi"/>
                <w:sz w:val="24"/>
                <w:szCs w:val="24"/>
              </w:rPr>
            </w:pPr>
            <w:r>
              <w:rPr>
                <w:rFonts w:asciiTheme="majorBidi" w:hAnsiTheme="majorBidi" w:cstheme="majorBidi"/>
                <w:sz w:val="24"/>
                <w:szCs w:val="24"/>
              </w:rPr>
              <w:t>Percentage Change</w:t>
            </w:r>
          </w:p>
        </w:tc>
        <w:tc>
          <w:tcPr>
            <w:tcW w:w="2015" w:type="dxa"/>
          </w:tcPr>
          <w:p w:rsidR="00F2181F" w:rsidRDefault="00F2181F" w:rsidP="001F5E20">
            <w:pPr>
              <w:spacing w:line="360" w:lineRule="auto"/>
              <w:jc w:val="center"/>
              <w:rPr>
                <w:rFonts w:asciiTheme="majorBidi" w:hAnsiTheme="majorBidi" w:cstheme="majorBidi"/>
                <w:sz w:val="24"/>
                <w:szCs w:val="24"/>
              </w:rPr>
            </w:pPr>
            <w:r>
              <w:rPr>
                <w:rFonts w:asciiTheme="majorBidi" w:hAnsiTheme="majorBidi" w:cstheme="majorBidi"/>
                <w:sz w:val="24"/>
                <w:szCs w:val="24"/>
              </w:rPr>
              <w:t>-3.0</w:t>
            </w:r>
          </w:p>
        </w:tc>
        <w:tc>
          <w:tcPr>
            <w:tcW w:w="2043" w:type="dxa"/>
          </w:tcPr>
          <w:p w:rsidR="00F2181F" w:rsidRDefault="00F2181F" w:rsidP="001F5E20">
            <w:pPr>
              <w:spacing w:line="360" w:lineRule="auto"/>
              <w:jc w:val="center"/>
              <w:rPr>
                <w:rFonts w:asciiTheme="majorBidi" w:hAnsiTheme="majorBidi" w:cstheme="majorBidi"/>
                <w:sz w:val="24"/>
                <w:szCs w:val="24"/>
              </w:rPr>
            </w:pPr>
            <w:r>
              <w:rPr>
                <w:rFonts w:asciiTheme="majorBidi" w:hAnsiTheme="majorBidi" w:cstheme="majorBidi"/>
                <w:sz w:val="24"/>
                <w:szCs w:val="24"/>
              </w:rPr>
              <w:t>2.4</w:t>
            </w:r>
          </w:p>
        </w:tc>
        <w:tc>
          <w:tcPr>
            <w:tcW w:w="2016" w:type="dxa"/>
          </w:tcPr>
          <w:p w:rsidR="00F2181F" w:rsidRDefault="00F2181F" w:rsidP="001F5E20">
            <w:pPr>
              <w:spacing w:line="360" w:lineRule="auto"/>
              <w:jc w:val="center"/>
              <w:rPr>
                <w:rFonts w:asciiTheme="majorBidi" w:hAnsiTheme="majorBidi" w:cstheme="majorBidi"/>
                <w:sz w:val="24"/>
                <w:szCs w:val="24"/>
              </w:rPr>
            </w:pPr>
            <w:r>
              <w:rPr>
                <w:rFonts w:asciiTheme="majorBidi" w:hAnsiTheme="majorBidi" w:cstheme="majorBidi"/>
                <w:sz w:val="24"/>
                <w:szCs w:val="24"/>
              </w:rPr>
              <w:t>-2.1</w:t>
            </w:r>
          </w:p>
        </w:tc>
        <w:tc>
          <w:tcPr>
            <w:tcW w:w="2016" w:type="dxa"/>
          </w:tcPr>
          <w:p w:rsidR="00F2181F" w:rsidRDefault="00F2181F" w:rsidP="001F5E20">
            <w:pPr>
              <w:spacing w:line="360" w:lineRule="auto"/>
              <w:jc w:val="center"/>
              <w:rPr>
                <w:rFonts w:asciiTheme="majorBidi" w:hAnsiTheme="majorBidi" w:cstheme="majorBidi"/>
                <w:sz w:val="24"/>
                <w:szCs w:val="24"/>
              </w:rPr>
            </w:pPr>
            <w:r>
              <w:rPr>
                <w:rFonts w:asciiTheme="majorBidi" w:hAnsiTheme="majorBidi" w:cstheme="majorBidi"/>
                <w:sz w:val="24"/>
                <w:szCs w:val="24"/>
              </w:rPr>
              <w:t>0.9</w:t>
            </w:r>
          </w:p>
        </w:tc>
        <w:tc>
          <w:tcPr>
            <w:tcW w:w="1969" w:type="dxa"/>
          </w:tcPr>
          <w:p w:rsidR="00F2181F" w:rsidRDefault="00F2181F" w:rsidP="001F5E20">
            <w:pPr>
              <w:spacing w:line="360" w:lineRule="auto"/>
              <w:jc w:val="center"/>
              <w:rPr>
                <w:rFonts w:asciiTheme="majorBidi" w:hAnsiTheme="majorBidi" w:cstheme="majorBidi"/>
                <w:sz w:val="24"/>
                <w:szCs w:val="24"/>
              </w:rPr>
            </w:pPr>
            <w:r>
              <w:rPr>
                <w:rFonts w:asciiTheme="majorBidi" w:hAnsiTheme="majorBidi" w:cstheme="majorBidi"/>
                <w:sz w:val="24"/>
                <w:szCs w:val="24"/>
              </w:rPr>
              <w:t>-</w:t>
            </w:r>
          </w:p>
        </w:tc>
        <w:tc>
          <w:tcPr>
            <w:tcW w:w="1832" w:type="dxa"/>
          </w:tcPr>
          <w:p w:rsidR="00F2181F" w:rsidRDefault="00F2181F" w:rsidP="001F5E20">
            <w:pPr>
              <w:spacing w:line="360" w:lineRule="auto"/>
              <w:jc w:val="center"/>
              <w:rPr>
                <w:rFonts w:asciiTheme="majorBidi" w:hAnsiTheme="majorBidi" w:cstheme="majorBidi"/>
                <w:sz w:val="24"/>
                <w:szCs w:val="24"/>
              </w:rPr>
            </w:pPr>
            <w:r>
              <w:rPr>
                <w:rFonts w:asciiTheme="majorBidi" w:hAnsiTheme="majorBidi" w:cstheme="majorBidi"/>
                <w:sz w:val="24"/>
                <w:szCs w:val="24"/>
              </w:rPr>
              <w:t>-</w:t>
            </w:r>
          </w:p>
        </w:tc>
      </w:tr>
      <w:tr w:rsidR="00F2181F" w:rsidTr="001F5E20">
        <w:tc>
          <w:tcPr>
            <w:tcW w:w="2283" w:type="dxa"/>
          </w:tcPr>
          <w:p w:rsidR="00F2181F" w:rsidRDefault="00F2181F" w:rsidP="001F5E20">
            <w:pPr>
              <w:spacing w:line="360" w:lineRule="auto"/>
              <w:jc w:val="both"/>
              <w:rPr>
                <w:rFonts w:asciiTheme="majorBidi" w:hAnsiTheme="majorBidi" w:cstheme="majorBidi"/>
                <w:sz w:val="24"/>
                <w:szCs w:val="24"/>
              </w:rPr>
            </w:pPr>
            <w:r>
              <w:rPr>
                <w:rFonts w:asciiTheme="majorBidi" w:hAnsiTheme="majorBidi" w:cstheme="majorBidi"/>
                <w:sz w:val="24"/>
                <w:szCs w:val="24"/>
              </w:rPr>
              <w:t>Mean DSI (S1)</w:t>
            </w:r>
          </w:p>
        </w:tc>
        <w:tc>
          <w:tcPr>
            <w:tcW w:w="4058" w:type="dxa"/>
            <w:gridSpan w:val="2"/>
          </w:tcPr>
          <w:p w:rsidR="00F2181F" w:rsidRDefault="00F2181F" w:rsidP="001F5E20">
            <w:pPr>
              <w:spacing w:line="360" w:lineRule="auto"/>
              <w:jc w:val="center"/>
              <w:rPr>
                <w:rFonts w:asciiTheme="majorBidi" w:hAnsiTheme="majorBidi" w:cstheme="majorBidi"/>
                <w:sz w:val="24"/>
                <w:szCs w:val="24"/>
              </w:rPr>
            </w:pPr>
            <w:r>
              <w:rPr>
                <w:rFonts w:asciiTheme="majorBidi" w:hAnsiTheme="majorBidi" w:cstheme="majorBidi"/>
                <w:sz w:val="24"/>
                <w:szCs w:val="24"/>
              </w:rPr>
              <w:t>0.57 (0.21)</w:t>
            </w:r>
          </w:p>
        </w:tc>
        <w:tc>
          <w:tcPr>
            <w:tcW w:w="4032" w:type="dxa"/>
            <w:gridSpan w:val="2"/>
          </w:tcPr>
          <w:p w:rsidR="00F2181F" w:rsidRDefault="00F2181F" w:rsidP="001F5E20">
            <w:pPr>
              <w:spacing w:line="360" w:lineRule="auto"/>
              <w:jc w:val="center"/>
              <w:rPr>
                <w:rFonts w:asciiTheme="majorBidi" w:hAnsiTheme="majorBidi" w:cstheme="majorBidi"/>
                <w:sz w:val="24"/>
                <w:szCs w:val="24"/>
              </w:rPr>
            </w:pPr>
            <w:r>
              <w:rPr>
                <w:rFonts w:asciiTheme="majorBidi" w:hAnsiTheme="majorBidi" w:cstheme="majorBidi"/>
                <w:sz w:val="24"/>
                <w:szCs w:val="24"/>
              </w:rPr>
              <w:t>0.57 (0.21)</w:t>
            </w:r>
          </w:p>
        </w:tc>
        <w:tc>
          <w:tcPr>
            <w:tcW w:w="3801" w:type="dxa"/>
            <w:gridSpan w:val="2"/>
          </w:tcPr>
          <w:p w:rsidR="00F2181F" w:rsidRDefault="00F2181F" w:rsidP="001F5E20">
            <w:pPr>
              <w:spacing w:line="360" w:lineRule="auto"/>
              <w:jc w:val="center"/>
              <w:rPr>
                <w:rFonts w:asciiTheme="majorBidi" w:hAnsiTheme="majorBidi" w:cstheme="majorBidi"/>
                <w:sz w:val="24"/>
                <w:szCs w:val="24"/>
              </w:rPr>
            </w:pPr>
            <w:r>
              <w:rPr>
                <w:rFonts w:asciiTheme="majorBidi" w:hAnsiTheme="majorBidi" w:cstheme="majorBidi"/>
                <w:sz w:val="24"/>
                <w:szCs w:val="24"/>
              </w:rPr>
              <w:t>&lt; 0.01</w:t>
            </w:r>
          </w:p>
        </w:tc>
      </w:tr>
      <w:tr w:rsidR="00F2181F" w:rsidTr="001F5E20">
        <w:tc>
          <w:tcPr>
            <w:tcW w:w="2283" w:type="dxa"/>
          </w:tcPr>
          <w:p w:rsidR="00F2181F" w:rsidRDefault="00F2181F" w:rsidP="001F5E20">
            <w:pPr>
              <w:spacing w:line="360" w:lineRule="auto"/>
              <w:jc w:val="both"/>
              <w:rPr>
                <w:rFonts w:asciiTheme="majorBidi" w:hAnsiTheme="majorBidi" w:cstheme="majorBidi"/>
                <w:sz w:val="24"/>
                <w:szCs w:val="24"/>
              </w:rPr>
            </w:pPr>
            <w:r>
              <w:rPr>
                <w:rFonts w:asciiTheme="majorBidi" w:hAnsiTheme="majorBidi" w:cstheme="majorBidi"/>
                <w:sz w:val="24"/>
                <w:szCs w:val="24"/>
              </w:rPr>
              <w:t>Mean DSI (S2)</w:t>
            </w:r>
          </w:p>
        </w:tc>
        <w:tc>
          <w:tcPr>
            <w:tcW w:w="4058" w:type="dxa"/>
            <w:gridSpan w:val="2"/>
          </w:tcPr>
          <w:p w:rsidR="00F2181F" w:rsidRDefault="00F2181F" w:rsidP="001F5E20">
            <w:pPr>
              <w:spacing w:line="360" w:lineRule="auto"/>
              <w:jc w:val="center"/>
              <w:rPr>
                <w:rFonts w:asciiTheme="majorBidi" w:hAnsiTheme="majorBidi" w:cstheme="majorBidi"/>
                <w:sz w:val="24"/>
                <w:szCs w:val="24"/>
              </w:rPr>
            </w:pPr>
            <w:r>
              <w:rPr>
                <w:rFonts w:asciiTheme="majorBidi" w:hAnsiTheme="majorBidi" w:cstheme="majorBidi"/>
                <w:sz w:val="24"/>
                <w:szCs w:val="24"/>
              </w:rPr>
              <w:t>0.53 (0.15)</w:t>
            </w:r>
          </w:p>
        </w:tc>
        <w:tc>
          <w:tcPr>
            <w:tcW w:w="4032" w:type="dxa"/>
            <w:gridSpan w:val="2"/>
          </w:tcPr>
          <w:p w:rsidR="00F2181F" w:rsidRDefault="00F2181F" w:rsidP="001F5E20">
            <w:pPr>
              <w:spacing w:line="360" w:lineRule="auto"/>
              <w:jc w:val="center"/>
              <w:rPr>
                <w:rFonts w:asciiTheme="majorBidi" w:hAnsiTheme="majorBidi" w:cstheme="majorBidi"/>
                <w:sz w:val="24"/>
                <w:szCs w:val="24"/>
              </w:rPr>
            </w:pPr>
            <w:r>
              <w:rPr>
                <w:rFonts w:asciiTheme="majorBidi" w:hAnsiTheme="majorBidi" w:cstheme="majorBidi"/>
                <w:sz w:val="24"/>
                <w:szCs w:val="24"/>
              </w:rPr>
              <w:t>0.54 (0.15)</w:t>
            </w:r>
          </w:p>
        </w:tc>
        <w:tc>
          <w:tcPr>
            <w:tcW w:w="3801" w:type="dxa"/>
            <w:gridSpan w:val="2"/>
          </w:tcPr>
          <w:p w:rsidR="00F2181F" w:rsidRDefault="00F2181F" w:rsidP="001F5E20">
            <w:pPr>
              <w:spacing w:line="360" w:lineRule="auto"/>
              <w:jc w:val="center"/>
              <w:rPr>
                <w:rFonts w:asciiTheme="majorBidi" w:hAnsiTheme="majorBidi" w:cstheme="majorBidi"/>
                <w:sz w:val="24"/>
                <w:szCs w:val="24"/>
              </w:rPr>
            </w:pPr>
            <w:r>
              <w:rPr>
                <w:rFonts w:asciiTheme="majorBidi" w:hAnsiTheme="majorBidi" w:cstheme="majorBidi"/>
                <w:sz w:val="24"/>
                <w:szCs w:val="24"/>
              </w:rPr>
              <w:t>0.07</w:t>
            </w:r>
          </w:p>
        </w:tc>
      </w:tr>
      <w:tr w:rsidR="00F2181F" w:rsidTr="001F5E20">
        <w:tc>
          <w:tcPr>
            <w:tcW w:w="14174" w:type="dxa"/>
            <w:gridSpan w:val="7"/>
          </w:tcPr>
          <w:p w:rsidR="00F2181F" w:rsidRPr="00847F38" w:rsidRDefault="00F2181F" w:rsidP="001F5E20">
            <w:pPr>
              <w:spacing w:line="360" w:lineRule="auto"/>
              <w:jc w:val="both"/>
              <w:rPr>
                <w:rFonts w:asciiTheme="majorBidi" w:hAnsiTheme="majorBidi" w:cstheme="majorBidi"/>
                <w:sz w:val="24"/>
                <w:szCs w:val="24"/>
              </w:rPr>
            </w:pPr>
            <w:r>
              <w:rPr>
                <w:rFonts w:asciiTheme="majorBidi" w:hAnsiTheme="majorBidi" w:cstheme="majorBidi"/>
                <w:sz w:val="24"/>
                <w:szCs w:val="24"/>
                <w:vertAlign w:val="superscript"/>
              </w:rPr>
              <w:t>a</w:t>
            </w:r>
            <w:r>
              <w:rPr>
                <w:rFonts w:asciiTheme="majorBidi" w:hAnsiTheme="majorBidi" w:cstheme="majorBidi"/>
                <w:sz w:val="24"/>
                <w:szCs w:val="24"/>
              </w:rPr>
              <w:t xml:space="preserve"> indicates significantly greater than non-dominant limb (</w:t>
            </w:r>
            <w:r>
              <w:rPr>
                <w:rFonts w:asciiTheme="majorBidi" w:hAnsiTheme="majorBidi" w:cstheme="majorBidi"/>
                <w:i/>
                <w:iCs/>
                <w:sz w:val="24"/>
                <w:szCs w:val="24"/>
              </w:rPr>
              <w:t xml:space="preserve">p </w:t>
            </w:r>
            <w:r>
              <w:rPr>
                <w:rFonts w:asciiTheme="majorBidi" w:hAnsiTheme="majorBidi" w:cstheme="majorBidi"/>
                <w:sz w:val="24"/>
                <w:szCs w:val="24"/>
              </w:rPr>
              <w:t>&lt; 0.01)</w:t>
            </w:r>
          </w:p>
          <w:p w:rsidR="00F2181F" w:rsidRDefault="00F2181F" w:rsidP="001F5E20">
            <w:pPr>
              <w:spacing w:line="360" w:lineRule="auto"/>
              <w:rPr>
                <w:rFonts w:asciiTheme="majorBidi" w:hAnsiTheme="majorBidi" w:cstheme="majorBidi"/>
                <w:sz w:val="24"/>
                <w:szCs w:val="24"/>
              </w:rPr>
            </w:pPr>
            <w:r>
              <w:rPr>
                <w:rFonts w:asciiTheme="majorBidi" w:hAnsiTheme="majorBidi" w:cstheme="majorBidi"/>
                <w:sz w:val="24"/>
                <w:szCs w:val="24"/>
              </w:rPr>
              <w:t>ISO = isometric, CMJ = countermovement jump, D = dominant, ND = non-dominant, ES = effect size, S = session, DSI = dynamic strength index</w:t>
            </w:r>
          </w:p>
        </w:tc>
      </w:tr>
    </w:tbl>
    <w:p w:rsidR="00F2181F" w:rsidRDefault="00F2181F" w:rsidP="00F2181F"/>
    <w:p w:rsidR="00F2181F" w:rsidRPr="00F2181F" w:rsidRDefault="00F2181F" w:rsidP="00F2181F">
      <w:pPr>
        <w:spacing w:line="480" w:lineRule="auto"/>
        <w:jc w:val="both"/>
        <w:rPr>
          <w:rFonts w:asciiTheme="majorBidi" w:hAnsiTheme="majorBidi" w:cstheme="majorBidi"/>
          <w:sz w:val="24"/>
          <w:szCs w:val="24"/>
        </w:rPr>
      </w:pPr>
    </w:p>
    <w:sectPr w:rsidR="00F2181F" w:rsidRPr="00F2181F" w:rsidSect="00F2181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F96" w:rsidRDefault="00C64F96" w:rsidP="009126C2">
      <w:pPr>
        <w:spacing w:after="0" w:line="240" w:lineRule="auto"/>
      </w:pPr>
      <w:r>
        <w:separator/>
      </w:r>
    </w:p>
  </w:endnote>
  <w:endnote w:type="continuationSeparator" w:id="0">
    <w:p w:rsidR="00C64F96" w:rsidRDefault="00C64F96" w:rsidP="00912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9534812"/>
      <w:docPartObj>
        <w:docPartGallery w:val="Page Numbers (Bottom of Page)"/>
        <w:docPartUnique/>
      </w:docPartObj>
    </w:sdtPr>
    <w:sdtEndPr>
      <w:rPr>
        <w:noProof/>
      </w:rPr>
    </w:sdtEndPr>
    <w:sdtContent>
      <w:p w:rsidR="009126C2" w:rsidRDefault="009126C2">
        <w:pPr>
          <w:pStyle w:val="Footer"/>
          <w:jc w:val="right"/>
        </w:pPr>
        <w:r>
          <w:fldChar w:fldCharType="begin"/>
        </w:r>
        <w:r>
          <w:instrText xml:space="preserve"> PAGE   \* MERGEFORMAT </w:instrText>
        </w:r>
        <w:r>
          <w:fldChar w:fldCharType="separate"/>
        </w:r>
        <w:r w:rsidR="002552BC">
          <w:rPr>
            <w:noProof/>
          </w:rPr>
          <w:t>20</w:t>
        </w:r>
        <w:r>
          <w:rPr>
            <w:noProof/>
          </w:rPr>
          <w:fldChar w:fldCharType="end"/>
        </w:r>
      </w:p>
    </w:sdtContent>
  </w:sdt>
  <w:p w:rsidR="009126C2" w:rsidRDefault="009126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F96" w:rsidRDefault="00C64F96" w:rsidP="009126C2">
      <w:pPr>
        <w:spacing w:after="0" w:line="240" w:lineRule="auto"/>
      </w:pPr>
      <w:r>
        <w:separator/>
      </w:r>
    </w:p>
  </w:footnote>
  <w:footnote w:type="continuationSeparator" w:id="0">
    <w:p w:rsidR="00C64F96" w:rsidRDefault="00C64F96" w:rsidP="009126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F6B3D"/>
    <w:multiLevelType w:val="hybridMultilevel"/>
    <w:tmpl w:val="C7D4A4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2564FBB"/>
    <w:multiLevelType w:val="hybridMultilevel"/>
    <w:tmpl w:val="EE98FF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DCA0B6D"/>
    <w:multiLevelType w:val="hybridMultilevel"/>
    <w:tmpl w:val="E8802E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E05"/>
    <w:rsid w:val="00005CAA"/>
    <w:rsid w:val="000532F4"/>
    <w:rsid w:val="000939DE"/>
    <w:rsid w:val="000B3E65"/>
    <w:rsid w:val="000B7D33"/>
    <w:rsid w:val="000C0F6B"/>
    <w:rsid w:val="000E5794"/>
    <w:rsid w:val="00153EB0"/>
    <w:rsid w:val="001B389B"/>
    <w:rsid w:val="001C2A13"/>
    <w:rsid w:val="001D196A"/>
    <w:rsid w:val="00233ECC"/>
    <w:rsid w:val="002552BC"/>
    <w:rsid w:val="002768DC"/>
    <w:rsid w:val="002A70DD"/>
    <w:rsid w:val="002C3083"/>
    <w:rsid w:val="002C71FA"/>
    <w:rsid w:val="002E1A72"/>
    <w:rsid w:val="0032754A"/>
    <w:rsid w:val="00361B1A"/>
    <w:rsid w:val="00384846"/>
    <w:rsid w:val="0039575A"/>
    <w:rsid w:val="004A077B"/>
    <w:rsid w:val="004B2F41"/>
    <w:rsid w:val="004D465A"/>
    <w:rsid w:val="00513A26"/>
    <w:rsid w:val="0052357F"/>
    <w:rsid w:val="005528B0"/>
    <w:rsid w:val="005617FB"/>
    <w:rsid w:val="00570CAD"/>
    <w:rsid w:val="00577A84"/>
    <w:rsid w:val="00647368"/>
    <w:rsid w:val="00654B33"/>
    <w:rsid w:val="00691E6B"/>
    <w:rsid w:val="0069474B"/>
    <w:rsid w:val="006A2F96"/>
    <w:rsid w:val="006B5489"/>
    <w:rsid w:val="006B7D26"/>
    <w:rsid w:val="006D3574"/>
    <w:rsid w:val="00700B8D"/>
    <w:rsid w:val="007102CA"/>
    <w:rsid w:val="00761D5A"/>
    <w:rsid w:val="0077397E"/>
    <w:rsid w:val="007846FE"/>
    <w:rsid w:val="00824F58"/>
    <w:rsid w:val="00851B2E"/>
    <w:rsid w:val="008561B2"/>
    <w:rsid w:val="008616BA"/>
    <w:rsid w:val="008629E1"/>
    <w:rsid w:val="008F303A"/>
    <w:rsid w:val="009126C2"/>
    <w:rsid w:val="009208D0"/>
    <w:rsid w:val="009365BB"/>
    <w:rsid w:val="009651AA"/>
    <w:rsid w:val="00981584"/>
    <w:rsid w:val="009B0DBE"/>
    <w:rsid w:val="009C01C2"/>
    <w:rsid w:val="009C2246"/>
    <w:rsid w:val="00A01EEA"/>
    <w:rsid w:val="00A20F54"/>
    <w:rsid w:val="00A240AC"/>
    <w:rsid w:val="00A33233"/>
    <w:rsid w:val="00A46E5C"/>
    <w:rsid w:val="00A47836"/>
    <w:rsid w:val="00A5316A"/>
    <w:rsid w:val="00A73E05"/>
    <w:rsid w:val="00A8693C"/>
    <w:rsid w:val="00A926C7"/>
    <w:rsid w:val="00B1189D"/>
    <w:rsid w:val="00B11F61"/>
    <w:rsid w:val="00B811FA"/>
    <w:rsid w:val="00B91AA2"/>
    <w:rsid w:val="00BA0DF9"/>
    <w:rsid w:val="00BA1978"/>
    <w:rsid w:val="00BB799A"/>
    <w:rsid w:val="00BC1425"/>
    <w:rsid w:val="00BC45F1"/>
    <w:rsid w:val="00C16BD8"/>
    <w:rsid w:val="00C51627"/>
    <w:rsid w:val="00C558ED"/>
    <w:rsid w:val="00C64F96"/>
    <w:rsid w:val="00C91769"/>
    <w:rsid w:val="00D006B7"/>
    <w:rsid w:val="00D1752F"/>
    <w:rsid w:val="00D20203"/>
    <w:rsid w:val="00D35312"/>
    <w:rsid w:val="00D62698"/>
    <w:rsid w:val="00DB2AC6"/>
    <w:rsid w:val="00DB580E"/>
    <w:rsid w:val="00DC7668"/>
    <w:rsid w:val="00E4361F"/>
    <w:rsid w:val="00E82B56"/>
    <w:rsid w:val="00E86C44"/>
    <w:rsid w:val="00EC4005"/>
    <w:rsid w:val="00EE38A9"/>
    <w:rsid w:val="00F2181F"/>
    <w:rsid w:val="00F66F59"/>
    <w:rsid w:val="00F70AE1"/>
    <w:rsid w:val="00F9527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40BF18-8DA8-4EB9-93C7-5C95A506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E05"/>
  </w:style>
  <w:style w:type="paragraph" w:styleId="Heading1">
    <w:name w:val="heading 1"/>
    <w:basedOn w:val="Normal"/>
    <w:link w:val="Heading1Char"/>
    <w:uiPriority w:val="9"/>
    <w:qFormat/>
    <w:rsid w:val="007846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A73E05"/>
    <w:rPr>
      <w:b/>
      <w:bCs/>
      <w:smallCaps/>
      <w:spacing w:val="5"/>
    </w:rPr>
  </w:style>
  <w:style w:type="paragraph" w:styleId="Title">
    <w:name w:val="Title"/>
    <w:basedOn w:val="Normal"/>
    <w:next w:val="Normal"/>
    <w:link w:val="TitleChar"/>
    <w:uiPriority w:val="10"/>
    <w:qFormat/>
    <w:rsid w:val="00A73E0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73E05"/>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A73E05"/>
    <w:pPr>
      <w:ind w:left="720"/>
      <w:contextualSpacing/>
    </w:pPr>
  </w:style>
  <w:style w:type="character" w:styleId="Hyperlink">
    <w:name w:val="Hyperlink"/>
    <w:basedOn w:val="DefaultParagraphFont"/>
    <w:uiPriority w:val="99"/>
    <w:unhideWhenUsed/>
    <w:rsid w:val="00A73E05"/>
    <w:rPr>
      <w:color w:val="0000FF" w:themeColor="hyperlink"/>
      <w:u w:val="single"/>
    </w:rPr>
  </w:style>
  <w:style w:type="paragraph" w:styleId="BalloonText">
    <w:name w:val="Balloon Text"/>
    <w:basedOn w:val="Normal"/>
    <w:link w:val="BalloonTextChar"/>
    <w:uiPriority w:val="99"/>
    <w:semiHidden/>
    <w:unhideWhenUsed/>
    <w:rsid w:val="00A73E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E05"/>
    <w:rPr>
      <w:rFonts w:ascii="Tahoma" w:hAnsi="Tahoma" w:cs="Tahoma"/>
      <w:sz w:val="16"/>
      <w:szCs w:val="16"/>
    </w:rPr>
  </w:style>
  <w:style w:type="character" w:customStyle="1" w:styleId="apple-converted-space">
    <w:name w:val="apple-converted-space"/>
    <w:basedOn w:val="DefaultParagraphFont"/>
    <w:rsid w:val="00A73E05"/>
  </w:style>
  <w:style w:type="paragraph" w:styleId="NormalWeb">
    <w:name w:val="Normal (Web)"/>
    <w:basedOn w:val="Normal"/>
    <w:uiPriority w:val="99"/>
    <w:unhideWhenUsed/>
    <w:rsid w:val="00A73E05"/>
    <w:pPr>
      <w:spacing w:before="100" w:beforeAutospacing="1" w:after="100" w:afterAutospacing="1" w:line="240" w:lineRule="auto"/>
    </w:pPr>
    <w:rPr>
      <w:rFonts w:ascii="Times New Roman" w:eastAsiaTheme="minorHAnsi" w:hAnsi="Times New Roman" w:cs="Times New Roman"/>
      <w:sz w:val="24"/>
      <w:szCs w:val="24"/>
      <w:lang w:val="en-US" w:eastAsia="en-US"/>
    </w:rPr>
  </w:style>
  <w:style w:type="character" w:customStyle="1" w:styleId="Heading1Char">
    <w:name w:val="Heading 1 Char"/>
    <w:basedOn w:val="DefaultParagraphFont"/>
    <w:link w:val="Heading1"/>
    <w:uiPriority w:val="9"/>
    <w:rsid w:val="007846FE"/>
    <w:rPr>
      <w:rFonts w:ascii="Times New Roman" w:eastAsia="Times New Roman" w:hAnsi="Times New Roman" w:cs="Times New Roman"/>
      <w:b/>
      <w:bCs/>
      <w:kern w:val="36"/>
      <w:sz w:val="48"/>
      <w:szCs w:val="48"/>
    </w:rPr>
  </w:style>
  <w:style w:type="table" w:styleId="TableGrid">
    <w:name w:val="Table Grid"/>
    <w:basedOn w:val="TableNormal"/>
    <w:uiPriority w:val="59"/>
    <w:rsid w:val="00F21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D3574"/>
  </w:style>
  <w:style w:type="paragraph" w:styleId="Header">
    <w:name w:val="header"/>
    <w:basedOn w:val="Normal"/>
    <w:link w:val="HeaderChar"/>
    <w:uiPriority w:val="99"/>
    <w:unhideWhenUsed/>
    <w:rsid w:val="009126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26C2"/>
  </w:style>
  <w:style w:type="paragraph" w:styleId="Footer">
    <w:name w:val="footer"/>
    <w:basedOn w:val="Normal"/>
    <w:link w:val="FooterChar"/>
    <w:uiPriority w:val="99"/>
    <w:unhideWhenUsed/>
    <w:rsid w:val="009126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26C2"/>
  </w:style>
  <w:style w:type="paragraph" w:styleId="NoSpacing">
    <w:name w:val="No Spacing"/>
    <w:uiPriority w:val="1"/>
    <w:qFormat/>
    <w:rsid w:val="002552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77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359</TotalTime>
  <Pages>21</Pages>
  <Words>4828</Words>
  <Characters>27520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32284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Bishop</dc:creator>
  <cp:lastModifiedBy>Chris Bishop</cp:lastModifiedBy>
  <cp:revision>72</cp:revision>
  <dcterms:created xsi:type="dcterms:W3CDTF">2018-02-12T07:08:00Z</dcterms:created>
  <dcterms:modified xsi:type="dcterms:W3CDTF">2018-08-19T15:21:00Z</dcterms:modified>
</cp:coreProperties>
</file>