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AD" w:rsidRPr="00B11126" w:rsidRDefault="0025072B" w:rsidP="004A21E8">
      <w:pPr>
        <w:autoSpaceDE w:val="0"/>
        <w:autoSpaceDN w:val="0"/>
        <w:adjustRightInd w:val="0"/>
        <w:jc w:val="center"/>
        <w:rPr>
          <w:rFonts w:eastAsiaTheme="minorHAnsi"/>
          <w:b/>
          <w:bCs/>
          <w:lang w:eastAsia="en-US"/>
        </w:rPr>
      </w:pPr>
      <w:r w:rsidRPr="00B11126">
        <w:rPr>
          <w:rFonts w:eastAsiaTheme="minorHAnsi"/>
          <w:b/>
          <w:bCs/>
          <w:lang w:eastAsia="en-US"/>
        </w:rPr>
        <w:t xml:space="preserve">The Impact </w:t>
      </w:r>
      <w:r w:rsidR="004A21E8" w:rsidRPr="00B11126">
        <w:rPr>
          <w:rFonts w:eastAsiaTheme="minorHAnsi"/>
          <w:b/>
          <w:bCs/>
          <w:lang w:eastAsia="en-US"/>
        </w:rPr>
        <w:t>o</w:t>
      </w:r>
      <w:r w:rsidR="009455C8" w:rsidRPr="00B11126">
        <w:rPr>
          <w:rFonts w:eastAsiaTheme="minorHAnsi"/>
          <w:b/>
          <w:bCs/>
          <w:lang w:eastAsia="en-US"/>
        </w:rPr>
        <w:t xml:space="preserve">f </w:t>
      </w:r>
      <w:r w:rsidRPr="00B11126">
        <w:rPr>
          <w:rFonts w:eastAsiaTheme="minorHAnsi"/>
          <w:b/>
          <w:bCs/>
          <w:lang w:eastAsia="en-US"/>
        </w:rPr>
        <w:t xml:space="preserve">Militancy </w:t>
      </w:r>
      <w:r w:rsidR="004A21E8" w:rsidRPr="00B11126">
        <w:rPr>
          <w:rFonts w:eastAsiaTheme="minorHAnsi"/>
          <w:b/>
          <w:bCs/>
          <w:lang w:eastAsia="en-US"/>
        </w:rPr>
        <w:t>o</w:t>
      </w:r>
      <w:r w:rsidR="009455C8" w:rsidRPr="00B11126">
        <w:rPr>
          <w:rFonts w:eastAsiaTheme="minorHAnsi"/>
          <w:b/>
          <w:bCs/>
          <w:lang w:eastAsia="en-US"/>
        </w:rPr>
        <w:t xml:space="preserve">n </w:t>
      </w:r>
      <w:r w:rsidR="0079431A" w:rsidRPr="00B11126">
        <w:rPr>
          <w:rFonts w:eastAsiaTheme="minorHAnsi"/>
          <w:b/>
          <w:bCs/>
          <w:lang w:eastAsia="en-US"/>
        </w:rPr>
        <w:t>SME</w:t>
      </w:r>
      <w:r w:rsidR="00491844" w:rsidRPr="00B11126">
        <w:rPr>
          <w:rFonts w:eastAsiaTheme="minorHAnsi"/>
          <w:b/>
          <w:bCs/>
          <w:lang w:eastAsia="en-US"/>
        </w:rPr>
        <w:t>s</w:t>
      </w:r>
      <w:r w:rsidRPr="00B11126">
        <w:rPr>
          <w:rFonts w:eastAsiaTheme="minorHAnsi"/>
          <w:b/>
          <w:bCs/>
          <w:lang w:eastAsia="en-US"/>
        </w:rPr>
        <w:t xml:space="preserve"> </w:t>
      </w:r>
      <w:r w:rsidR="004A21E8" w:rsidRPr="00B11126">
        <w:rPr>
          <w:rFonts w:eastAsiaTheme="minorHAnsi"/>
          <w:b/>
          <w:bCs/>
          <w:lang w:eastAsia="en-US"/>
        </w:rPr>
        <w:t>i</w:t>
      </w:r>
      <w:r w:rsidRPr="00B11126">
        <w:rPr>
          <w:rFonts w:eastAsiaTheme="minorHAnsi"/>
          <w:b/>
          <w:bCs/>
          <w:lang w:eastAsia="en-US"/>
        </w:rPr>
        <w:t xml:space="preserve">n </w:t>
      </w:r>
      <w:r w:rsidR="009455C8" w:rsidRPr="00B11126">
        <w:rPr>
          <w:rFonts w:eastAsiaTheme="minorHAnsi"/>
          <w:b/>
          <w:bCs/>
          <w:lang w:eastAsia="en-US"/>
        </w:rPr>
        <w:t xml:space="preserve">Developing Countries: </w:t>
      </w:r>
    </w:p>
    <w:p w:rsidR="00B3447D" w:rsidRPr="00B11126" w:rsidRDefault="009455C8" w:rsidP="004A21E8">
      <w:pPr>
        <w:autoSpaceDE w:val="0"/>
        <w:autoSpaceDN w:val="0"/>
        <w:adjustRightInd w:val="0"/>
        <w:jc w:val="center"/>
        <w:rPr>
          <w:rFonts w:eastAsiaTheme="minorHAnsi"/>
          <w:b/>
          <w:bCs/>
          <w:lang w:eastAsia="en-US"/>
        </w:rPr>
      </w:pPr>
      <w:r w:rsidRPr="00B11126">
        <w:rPr>
          <w:rFonts w:eastAsiaTheme="minorHAnsi"/>
          <w:b/>
          <w:bCs/>
          <w:lang w:eastAsia="en-US"/>
        </w:rPr>
        <w:t xml:space="preserve">A Case </w:t>
      </w:r>
      <w:r w:rsidR="004A21E8" w:rsidRPr="00B11126">
        <w:rPr>
          <w:rFonts w:eastAsiaTheme="minorHAnsi"/>
          <w:b/>
          <w:bCs/>
          <w:lang w:eastAsia="en-US"/>
        </w:rPr>
        <w:t>o</w:t>
      </w:r>
      <w:r w:rsidRPr="00B11126">
        <w:rPr>
          <w:rFonts w:eastAsiaTheme="minorHAnsi"/>
          <w:b/>
          <w:bCs/>
          <w:lang w:eastAsia="en-US"/>
        </w:rPr>
        <w:t xml:space="preserve">f </w:t>
      </w:r>
      <w:r w:rsidR="004A21E8" w:rsidRPr="00B11126">
        <w:rPr>
          <w:rFonts w:eastAsiaTheme="minorHAnsi"/>
          <w:b/>
          <w:bCs/>
          <w:lang w:eastAsia="en-US"/>
        </w:rPr>
        <w:t>t</w:t>
      </w:r>
      <w:r w:rsidR="0025072B" w:rsidRPr="00B11126">
        <w:rPr>
          <w:rFonts w:eastAsiaTheme="minorHAnsi"/>
          <w:b/>
          <w:bCs/>
          <w:lang w:eastAsia="en-US"/>
        </w:rPr>
        <w:t>he Niger Delta</w:t>
      </w:r>
      <w:r w:rsidR="009E2D5C" w:rsidRPr="00B11126">
        <w:rPr>
          <w:rFonts w:eastAsiaTheme="minorHAnsi"/>
          <w:b/>
          <w:bCs/>
          <w:lang w:eastAsia="en-US"/>
        </w:rPr>
        <w:t xml:space="preserve"> </w:t>
      </w:r>
      <w:r w:rsidR="004A21E8" w:rsidRPr="00B11126">
        <w:rPr>
          <w:rFonts w:eastAsiaTheme="minorHAnsi"/>
          <w:b/>
          <w:bCs/>
          <w:lang w:eastAsia="en-US"/>
        </w:rPr>
        <w:t>o</w:t>
      </w:r>
      <w:r w:rsidR="009E2D5C" w:rsidRPr="00B11126">
        <w:rPr>
          <w:rFonts w:eastAsiaTheme="minorHAnsi"/>
          <w:b/>
          <w:bCs/>
          <w:lang w:eastAsia="en-US"/>
        </w:rPr>
        <w:t>f Nigeria</w:t>
      </w:r>
      <w:r w:rsidR="0025072B" w:rsidRPr="00B11126">
        <w:rPr>
          <w:rFonts w:eastAsiaTheme="minorHAnsi"/>
          <w:b/>
          <w:bCs/>
          <w:lang w:eastAsia="en-US"/>
        </w:rPr>
        <w:t xml:space="preserve"> </w:t>
      </w:r>
    </w:p>
    <w:p w:rsidR="00B3447D" w:rsidRDefault="00B3447D" w:rsidP="004F421E">
      <w:pPr>
        <w:autoSpaceDE w:val="0"/>
        <w:autoSpaceDN w:val="0"/>
        <w:adjustRightInd w:val="0"/>
        <w:spacing w:line="480" w:lineRule="auto"/>
        <w:jc w:val="both"/>
        <w:rPr>
          <w:rFonts w:eastAsiaTheme="minorEastAsia"/>
          <w:lang w:eastAsia="zh-CN"/>
        </w:rPr>
      </w:pPr>
    </w:p>
    <w:p w:rsidR="008445C3" w:rsidRPr="008445C3" w:rsidRDefault="008445C3" w:rsidP="008445C3">
      <w:pPr>
        <w:autoSpaceDE w:val="0"/>
        <w:autoSpaceDN w:val="0"/>
        <w:adjustRightInd w:val="0"/>
        <w:spacing w:line="480" w:lineRule="auto"/>
        <w:jc w:val="center"/>
        <w:rPr>
          <w:rFonts w:eastAsiaTheme="minorEastAsia"/>
          <w:lang w:eastAsia="zh-CN"/>
        </w:rPr>
      </w:pPr>
      <w:r w:rsidRPr="008445C3">
        <w:t xml:space="preserve">By </w:t>
      </w:r>
      <w:proofErr w:type="spellStart"/>
      <w:r w:rsidRPr="008445C3">
        <w:t>Dr.</w:t>
      </w:r>
      <w:proofErr w:type="spellEnd"/>
      <w:r w:rsidRPr="008445C3">
        <w:t xml:space="preserve"> Ignatius Ekanem </w:t>
      </w:r>
      <w:r w:rsidRPr="008445C3">
        <w:t xml:space="preserve">&amp; </w:t>
      </w:r>
      <w:r w:rsidRPr="008445C3">
        <w:t>Mr. Ayebaniminyo Munasuonyo</w:t>
      </w:r>
    </w:p>
    <w:p w:rsidR="00A86B0D" w:rsidRPr="00B11126" w:rsidRDefault="00A86B0D" w:rsidP="00A86B0D">
      <w:pPr>
        <w:autoSpaceDE w:val="0"/>
        <w:autoSpaceDN w:val="0"/>
        <w:adjustRightInd w:val="0"/>
        <w:spacing w:line="480" w:lineRule="auto"/>
        <w:jc w:val="both"/>
        <w:rPr>
          <w:rFonts w:eastAsiaTheme="minorEastAsia"/>
          <w:b/>
          <w:bCs/>
          <w:lang w:eastAsia="zh-CN"/>
        </w:rPr>
      </w:pPr>
      <w:r w:rsidRPr="00B11126">
        <w:rPr>
          <w:rFonts w:eastAsiaTheme="minorEastAsia"/>
          <w:b/>
          <w:bCs/>
          <w:lang w:eastAsia="zh-CN"/>
        </w:rPr>
        <w:t>Abstract</w:t>
      </w:r>
      <w:bookmarkStart w:id="0" w:name="_GoBack"/>
      <w:bookmarkEnd w:id="0"/>
    </w:p>
    <w:p w:rsidR="00A86B0D" w:rsidRPr="00B11126" w:rsidRDefault="00A86B0D" w:rsidP="007278AD">
      <w:pPr>
        <w:spacing w:line="480" w:lineRule="auto"/>
        <w:ind w:firstLine="284"/>
        <w:jc w:val="both"/>
        <w:rPr>
          <w:rFonts w:eastAsiaTheme="minorEastAsia"/>
          <w:b/>
          <w:lang w:eastAsia="zh-CN"/>
        </w:rPr>
      </w:pPr>
      <w:r w:rsidRPr="00B11126">
        <w:rPr>
          <w:rFonts w:eastAsiaTheme="minorHAnsi"/>
          <w:lang w:eastAsia="en-US"/>
        </w:rPr>
        <w:t xml:space="preserve">This study aims at understanding the impact of militancy on SMEs in developing countries with the Niger Delta conflict as a case in point. </w:t>
      </w:r>
      <w:r w:rsidRPr="00B11126">
        <w:rPr>
          <w:rFonts w:eastAsiaTheme="minorEastAsia"/>
          <w:lang w:eastAsia="zh-CN"/>
        </w:rPr>
        <w:t>The study was conducted using a qualitative methodology involving in-depth, semi-structured interviews in ei</w:t>
      </w:r>
      <w:r w:rsidR="00DB76CF">
        <w:rPr>
          <w:rFonts w:eastAsiaTheme="minorEastAsia"/>
          <w:lang w:eastAsia="zh-CN"/>
        </w:rPr>
        <w:t>ght case study companies and four</w:t>
      </w:r>
      <w:r w:rsidRPr="00B11126">
        <w:rPr>
          <w:rFonts w:eastAsiaTheme="minorEastAsia"/>
          <w:lang w:eastAsia="zh-CN"/>
        </w:rPr>
        <w:t xml:space="preserve"> key informants. The findings suggest that violent agitations have resulted in severe adverse impact such as closures, loss of business opportunities, insecurity and disruptions on oil and gas related SMEs as well as other generic groups of SMEs in the area. The costs of the conflict varied according to business size and sector.</w:t>
      </w:r>
      <w:r w:rsidR="00930D70" w:rsidRPr="00B11126">
        <w:t xml:space="preserve"> The f</w:t>
      </w:r>
      <w:r w:rsidR="00CD4DD2" w:rsidRPr="00B11126">
        <w:t>indings also suggest</w:t>
      </w:r>
      <w:r w:rsidR="00930D70" w:rsidRPr="00B11126">
        <w:t xml:space="preserve"> that SMEs responded </w:t>
      </w:r>
      <w:r w:rsidR="008A024D">
        <w:t xml:space="preserve">indirectly </w:t>
      </w:r>
      <w:r w:rsidR="00930D70" w:rsidRPr="00B11126">
        <w:t>to the violent conflict</w:t>
      </w:r>
      <w:r w:rsidR="008A024D">
        <w:t xml:space="preserve">, collaborating with other organisations and other </w:t>
      </w:r>
      <w:proofErr w:type="gramStart"/>
      <w:r w:rsidR="008A024D">
        <w:t>SMEs rather than working alone</w:t>
      </w:r>
      <w:r w:rsidR="00930D70" w:rsidRPr="00B11126">
        <w:t>.</w:t>
      </w:r>
      <w:proofErr w:type="gramEnd"/>
      <w:r w:rsidR="00930D70" w:rsidRPr="00B11126">
        <w:t xml:space="preserve"> </w:t>
      </w:r>
      <w:r w:rsidR="007278AD">
        <w:t>The study contributes to the argument that there is a significant association between economic growth and development and the reduction of violent conflict.</w:t>
      </w:r>
      <w:r w:rsidR="007278AD" w:rsidRPr="00B11126">
        <w:rPr>
          <w:rFonts w:eastAsiaTheme="minorEastAsia"/>
          <w:lang w:eastAsia="zh-CN"/>
        </w:rPr>
        <w:t xml:space="preserve"> </w:t>
      </w:r>
      <w:r w:rsidRPr="00B11126">
        <w:rPr>
          <w:rFonts w:eastAsiaTheme="minorEastAsia"/>
          <w:lang w:eastAsia="zh-CN"/>
        </w:rPr>
        <w:t>The implications of these findings along with the limitations of the study are discussed.</w:t>
      </w:r>
    </w:p>
    <w:p w:rsidR="00A86B0D" w:rsidRPr="00B11126" w:rsidRDefault="00A86B0D" w:rsidP="007D7797">
      <w:pPr>
        <w:autoSpaceDE w:val="0"/>
        <w:autoSpaceDN w:val="0"/>
        <w:adjustRightInd w:val="0"/>
        <w:spacing w:line="480" w:lineRule="auto"/>
        <w:jc w:val="both"/>
        <w:rPr>
          <w:rFonts w:eastAsiaTheme="minorEastAsia"/>
          <w:lang w:eastAsia="zh-CN"/>
        </w:rPr>
      </w:pPr>
    </w:p>
    <w:p w:rsidR="00A86B0D" w:rsidRPr="00B11126" w:rsidRDefault="00A86B0D" w:rsidP="00A86B0D">
      <w:pPr>
        <w:spacing w:after="200" w:line="276" w:lineRule="auto"/>
        <w:rPr>
          <w:bCs/>
        </w:rPr>
      </w:pPr>
      <w:r w:rsidRPr="00B11126">
        <w:rPr>
          <w:b/>
        </w:rPr>
        <w:t xml:space="preserve">Keywords: </w:t>
      </w:r>
      <w:r w:rsidRPr="00B11126">
        <w:rPr>
          <w:bCs/>
        </w:rPr>
        <w:t>militancy, insecurity, developing countries, Niger Delta, SME development, entrepreneurship</w:t>
      </w:r>
    </w:p>
    <w:p w:rsidR="00A86B0D" w:rsidRPr="00B11126" w:rsidRDefault="00A86B0D" w:rsidP="004F421E">
      <w:pPr>
        <w:autoSpaceDE w:val="0"/>
        <w:autoSpaceDN w:val="0"/>
        <w:adjustRightInd w:val="0"/>
        <w:spacing w:line="480" w:lineRule="auto"/>
        <w:jc w:val="both"/>
        <w:rPr>
          <w:rFonts w:eastAsiaTheme="minorEastAsia"/>
          <w:lang w:eastAsia="zh-CN"/>
        </w:rPr>
      </w:pPr>
    </w:p>
    <w:p w:rsidR="00EC0ADF" w:rsidRPr="00B11126" w:rsidRDefault="00EC0ADF" w:rsidP="00F6292A">
      <w:pPr>
        <w:pStyle w:val="ListParagraph"/>
        <w:numPr>
          <w:ilvl w:val="0"/>
          <w:numId w:val="38"/>
        </w:numPr>
        <w:autoSpaceDE w:val="0"/>
        <w:autoSpaceDN w:val="0"/>
        <w:adjustRightInd w:val="0"/>
        <w:spacing w:line="480" w:lineRule="auto"/>
        <w:ind w:left="284" w:hanging="284"/>
        <w:jc w:val="both"/>
        <w:rPr>
          <w:rFonts w:eastAsiaTheme="minorEastAsia"/>
          <w:b/>
          <w:bCs/>
          <w:lang w:eastAsia="zh-CN"/>
        </w:rPr>
      </w:pPr>
      <w:r w:rsidRPr="00B11126">
        <w:rPr>
          <w:rFonts w:eastAsiaTheme="minorEastAsia"/>
          <w:b/>
          <w:bCs/>
          <w:lang w:eastAsia="zh-CN"/>
        </w:rPr>
        <w:t>Introduction</w:t>
      </w:r>
    </w:p>
    <w:p w:rsidR="00A86B0D" w:rsidRPr="00B11126" w:rsidRDefault="00EC0ADF" w:rsidP="00E6105E">
      <w:pPr>
        <w:spacing w:line="480" w:lineRule="auto"/>
        <w:ind w:firstLine="284"/>
        <w:jc w:val="both"/>
      </w:pPr>
      <w:r w:rsidRPr="00B11126">
        <w:t>Militancy can be defined as an organised and sustained use of physical force that results in injury or death to persons and/or damage or destructi</w:t>
      </w:r>
      <w:r w:rsidR="00E6105E">
        <w:t>on to property (Getz and Oetzel</w:t>
      </w:r>
      <w:r w:rsidRPr="00B11126">
        <w:t xml:space="preserve"> 2010). It may include war, revolution, rebellion, insurgency, and sustained campaigns of violence or te</w:t>
      </w:r>
      <w:r w:rsidR="00643B13" w:rsidRPr="00B11126">
        <w:t>rrorism (Oetzel and Getz 2012), but does not include episodic and less organised forms of violence such as crimes (Get</w:t>
      </w:r>
      <w:r w:rsidR="00E6105E">
        <w:t>z and Oetzel</w:t>
      </w:r>
      <w:r w:rsidR="00643B13" w:rsidRPr="00B11126">
        <w:t xml:space="preserve"> 2010).</w:t>
      </w:r>
      <w:r w:rsidR="006A37EA" w:rsidRPr="00B11126">
        <w:t xml:space="preserve"> Militancy can be distinguished from military </w:t>
      </w:r>
      <w:r w:rsidR="006A37EA" w:rsidRPr="00B11126">
        <w:lastRenderedPageBreak/>
        <w:t>action as the former is non-governmental, while the later may be government- sponsored.</w:t>
      </w:r>
      <w:r w:rsidR="008E547C" w:rsidRPr="00B11126">
        <w:t xml:space="preserve"> Militancy can be attributable to several factors including the marginalisation of the people of the Niger Delta, environmental degradation, bad governance and inconsistent policy framework, and the divide and rule policy of the oil companies (</w:t>
      </w:r>
      <w:proofErr w:type="spellStart"/>
      <w:r w:rsidR="008E547C" w:rsidRPr="00B11126">
        <w:t>Nwogugwu</w:t>
      </w:r>
      <w:proofErr w:type="spellEnd"/>
      <w:r w:rsidR="008E547C" w:rsidRPr="00B11126">
        <w:t xml:space="preserve"> et al. 2012). In other</w:t>
      </w:r>
      <w:r w:rsidR="00D65F03" w:rsidRPr="00B11126">
        <w:t xml:space="preserve"> words, it is a form of protest against government corruption, foreign incursions and injustice. </w:t>
      </w:r>
      <w:r w:rsidR="008E547C" w:rsidRPr="00B11126">
        <w:t xml:space="preserve">     </w:t>
      </w:r>
    </w:p>
    <w:p w:rsidR="00213494" w:rsidRDefault="00213494" w:rsidP="00213494">
      <w:pPr>
        <w:spacing w:line="480" w:lineRule="auto"/>
        <w:jc w:val="both"/>
      </w:pPr>
    </w:p>
    <w:p w:rsidR="00213494" w:rsidRPr="00B11126" w:rsidRDefault="00213494" w:rsidP="003C1EF0">
      <w:pPr>
        <w:spacing w:line="480" w:lineRule="auto"/>
        <w:ind w:firstLine="284"/>
        <w:jc w:val="both"/>
      </w:pPr>
      <w:r w:rsidRPr="00B11126">
        <w:t xml:space="preserve">The aim of this study is to unravel the effect of the activities of the militants on small and medium enterprise development in the Niger Delta region of Nigeria and to explore strategies for SME development in the volatile Niger Delta region. This will provide an understanding of the influence of the militant actions on SME development in developing countries and ways of coping with the challenge in terms of strategies. Specifically, the study aims to investigate: </w:t>
      </w:r>
    </w:p>
    <w:p w:rsidR="00213494" w:rsidRPr="00B11126" w:rsidRDefault="00213494" w:rsidP="00213494">
      <w:pPr>
        <w:pStyle w:val="ListParagraph"/>
        <w:numPr>
          <w:ilvl w:val="0"/>
          <w:numId w:val="17"/>
        </w:numPr>
        <w:spacing w:line="480" w:lineRule="auto"/>
        <w:ind w:left="709" w:hanging="709"/>
        <w:jc w:val="both"/>
      </w:pPr>
      <w:r w:rsidRPr="00B11126">
        <w:t>The ways SME development has been affected by the militants’ activities in the Niger Delta region of Nigeria.</w:t>
      </w:r>
    </w:p>
    <w:p w:rsidR="00ED5C2B" w:rsidRPr="00ED5C2B" w:rsidRDefault="00ED5C2B" w:rsidP="00ED5C2B">
      <w:pPr>
        <w:pStyle w:val="ListParagraph"/>
        <w:numPr>
          <w:ilvl w:val="0"/>
          <w:numId w:val="17"/>
        </w:numPr>
        <w:spacing w:line="480" w:lineRule="auto"/>
        <w:ind w:left="709" w:hanging="709"/>
      </w:pPr>
      <w:r w:rsidRPr="00ED5C2B">
        <w:t xml:space="preserve">Ways in which SMEs have </w:t>
      </w:r>
      <w:r>
        <w:t>responded to</w:t>
      </w:r>
      <w:r w:rsidRPr="00ED5C2B">
        <w:t xml:space="preserve"> the conflict in the Niger Delta</w:t>
      </w:r>
      <w:r>
        <w:t>.</w:t>
      </w:r>
    </w:p>
    <w:p w:rsidR="00213494" w:rsidRPr="00B11126" w:rsidRDefault="00213494" w:rsidP="00213494">
      <w:pPr>
        <w:autoSpaceDE w:val="0"/>
        <w:autoSpaceDN w:val="0"/>
        <w:adjustRightInd w:val="0"/>
        <w:spacing w:line="480" w:lineRule="auto"/>
        <w:jc w:val="both"/>
      </w:pPr>
    </w:p>
    <w:p w:rsidR="00213494" w:rsidRPr="00B11126" w:rsidRDefault="00213494" w:rsidP="003C1EF0">
      <w:pPr>
        <w:autoSpaceDE w:val="0"/>
        <w:autoSpaceDN w:val="0"/>
        <w:adjustRightInd w:val="0"/>
        <w:spacing w:line="480" w:lineRule="auto"/>
        <w:ind w:firstLine="284"/>
        <w:jc w:val="both"/>
        <w:rPr>
          <w:rFonts w:eastAsiaTheme="minorHAnsi"/>
          <w:lang w:eastAsia="en-US"/>
        </w:rPr>
      </w:pPr>
      <w:r w:rsidRPr="00B11126">
        <w:t>Given the vital role that SMEs play in socio-economic development in terms of job creation and economic growth, there is need to protect or strengthen them</w:t>
      </w:r>
      <w:r w:rsidR="00E6105E">
        <w:rPr>
          <w:bCs/>
        </w:rPr>
        <w:t xml:space="preserve"> (</w:t>
      </w:r>
      <w:proofErr w:type="spellStart"/>
      <w:r w:rsidR="00E6105E">
        <w:rPr>
          <w:bCs/>
        </w:rPr>
        <w:t>Oyekanmi</w:t>
      </w:r>
      <w:proofErr w:type="spellEnd"/>
      <w:r w:rsidRPr="00B11126">
        <w:rPr>
          <w:bCs/>
        </w:rPr>
        <w:t xml:space="preserve"> 2006). </w:t>
      </w:r>
      <w:r w:rsidRPr="00B11126">
        <w:rPr>
          <w:bCs/>
          <w:lang w:val="en-US"/>
        </w:rPr>
        <w:t>Therefore if SMEs are properly supported, it could foster entrepreneurship which is a proven pre-requisite for national economic success. However, due</w:t>
      </w:r>
      <w:r w:rsidRPr="00B11126">
        <w:rPr>
          <w:rFonts w:eastAsiaTheme="minorHAnsi"/>
          <w:lang w:eastAsia="en-US"/>
        </w:rPr>
        <w:t xml:space="preserve"> to their small size and meagre financial base, they remain rather vulnerable</w:t>
      </w:r>
      <w:r w:rsidR="00E6105E">
        <w:rPr>
          <w:rFonts w:eastAsiaTheme="minorHAnsi"/>
          <w:lang w:eastAsia="en-US"/>
        </w:rPr>
        <w:t xml:space="preserve"> to external shocks (</w:t>
      </w:r>
      <w:proofErr w:type="spellStart"/>
      <w:r w:rsidR="00E6105E">
        <w:rPr>
          <w:rFonts w:eastAsiaTheme="minorHAnsi"/>
          <w:lang w:eastAsia="en-US"/>
        </w:rPr>
        <w:t>Ako</w:t>
      </w:r>
      <w:proofErr w:type="spellEnd"/>
      <w:r w:rsidR="00E6105E">
        <w:rPr>
          <w:rFonts w:eastAsiaTheme="minorHAnsi"/>
          <w:lang w:eastAsia="en-US"/>
        </w:rPr>
        <w:t xml:space="preserve"> et al.</w:t>
      </w:r>
      <w:r w:rsidRPr="00B11126">
        <w:rPr>
          <w:rFonts w:eastAsiaTheme="minorHAnsi"/>
          <w:lang w:eastAsia="en-US"/>
        </w:rPr>
        <w:t xml:space="preserve"> 2008).</w:t>
      </w:r>
    </w:p>
    <w:p w:rsidR="00213494" w:rsidRPr="00B11126" w:rsidRDefault="00213494" w:rsidP="00213494">
      <w:pPr>
        <w:autoSpaceDE w:val="0"/>
        <w:autoSpaceDN w:val="0"/>
        <w:adjustRightInd w:val="0"/>
        <w:spacing w:line="480" w:lineRule="auto"/>
        <w:jc w:val="both"/>
        <w:rPr>
          <w:rFonts w:eastAsiaTheme="minorHAnsi"/>
          <w:lang w:eastAsia="en-US"/>
        </w:rPr>
      </w:pPr>
    </w:p>
    <w:p w:rsidR="00213494" w:rsidRPr="00B11126" w:rsidRDefault="00213494" w:rsidP="003C1EF0">
      <w:pPr>
        <w:autoSpaceDE w:val="0"/>
        <w:autoSpaceDN w:val="0"/>
        <w:adjustRightInd w:val="0"/>
        <w:spacing w:line="480" w:lineRule="auto"/>
        <w:ind w:firstLine="284"/>
        <w:jc w:val="both"/>
        <w:rPr>
          <w:rFonts w:eastAsiaTheme="minorHAnsi"/>
          <w:lang w:eastAsia="en-US"/>
        </w:rPr>
      </w:pPr>
      <w:r w:rsidRPr="00B11126">
        <w:rPr>
          <w:rFonts w:eastAsiaTheme="minorHAnsi"/>
          <w:lang w:eastAsia="en-US"/>
        </w:rPr>
        <w:t xml:space="preserve">Moreover, there has been little study about the effects of violent conflict on enterprises or business development in developing countries. Most of the research efforts in developing </w:t>
      </w:r>
      <w:r w:rsidRPr="00B11126">
        <w:rPr>
          <w:rFonts w:eastAsiaTheme="minorHAnsi"/>
          <w:lang w:eastAsia="en-US"/>
        </w:rPr>
        <w:lastRenderedPageBreak/>
        <w:t xml:space="preserve">countries and in the Niger Delta in particular have been focused on the causes of the conflicts, and multinational responses as well as state role in the conflict resolution. These efforts have made little impact on sustaining SME development in these countries. </w:t>
      </w:r>
    </w:p>
    <w:p w:rsidR="00213494" w:rsidRPr="00B11126" w:rsidRDefault="00213494" w:rsidP="00213494">
      <w:pPr>
        <w:spacing w:line="480" w:lineRule="auto"/>
        <w:jc w:val="both"/>
      </w:pPr>
    </w:p>
    <w:p w:rsidR="001922D2" w:rsidRPr="00B11126" w:rsidRDefault="00333D7A" w:rsidP="003C1EF0">
      <w:pPr>
        <w:spacing w:line="480" w:lineRule="auto"/>
        <w:ind w:firstLine="284"/>
        <w:jc w:val="both"/>
      </w:pPr>
      <w:r w:rsidRPr="00B11126">
        <w:t xml:space="preserve">The presence </w:t>
      </w:r>
      <w:r w:rsidR="00775CAE" w:rsidRPr="00B11126">
        <w:t xml:space="preserve">of </w:t>
      </w:r>
      <w:r w:rsidRPr="00B11126">
        <w:t>oil resources in developing countries presents a</w:t>
      </w:r>
      <w:r w:rsidR="00E6105E">
        <w:t xml:space="preserve"> huge paradox (</w:t>
      </w:r>
      <w:proofErr w:type="spellStart"/>
      <w:r w:rsidR="00E6105E">
        <w:t>Shakleman</w:t>
      </w:r>
      <w:proofErr w:type="spellEnd"/>
      <w:r w:rsidRPr="00B11126">
        <w:t xml:space="preserve"> 2006). On the one hand, it helps </w:t>
      </w:r>
      <w:r w:rsidR="004E6126" w:rsidRPr="00B11126">
        <w:t>to</w:t>
      </w:r>
      <w:r w:rsidRPr="00B11126">
        <w:t xml:space="preserve"> eradicat</w:t>
      </w:r>
      <w:r w:rsidR="004E6126" w:rsidRPr="00B11126">
        <w:t>e poverty and build</w:t>
      </w:r>
      <w:r w:rsidRPr="00B11126">
        <w:t xml:space="preserve"> a strong economy</w:t>
      </w:r>
      <w:r w:rsidR="002C00A9" w:rsidRPr="00B11126">
        <w:t xml:space="preserve"> as in t</w:t>
      </w:r>
      <w:r w:rsidRPr="00B11126">
        <w:t xml:space="preserve">he case of Texas and Alaska in the nineteenth and mid-twentieth </w:t>
      </w:r>
      <w:proofErr w:type="gramStart"/>
      <w:r w:rsidRPr="00B11126">
        <w:t>centuries,</w:t>
      </w:r>
      <w:proofErr w:type="gramEnd"/>
      <w:r w:rsidRPr="00B11126">
        <w:t xml:space="preserve"> and East Timor in </w:t>
      </w:r>
      <w:r w:rsidR="002C00A9" w:rsidRPr="00B11126">
        <w:t xml:space="preserve">recent times in </w:t>
      </w:r>
      <w:r w:rsidR="009B3D92" w:rsidRPr="00B11126">
        <w:t>2004</w:t>
      </w:r>
      <w:r w:rsidRPr="00B11126">
        <w:t xml:space="preserve">. </w:t>
      </w:r>
      <w:r w:rsidR="009B3D92" w:rsidRPr="00B11126">
        <w:t xml:space="preserve">On the other hand, the discovery of oil in the developing countries </w:t>
      </w:r>
      <w:r w:rsidR="002C00A9" w:rsidRPr="00B11126">
        <w:t>could be</w:t>
      </w:r>
      <w:r w:rsidR="009B3D92" w:rsidRPr="00B11126">
        <w:t xml:space="preserve"> regarded as a curse</w:t>
      </w:r>
      <w:r w:rsidR="00913423" w:rsidRPr="00B11126">
        <w:t xml:space="preserve"> because the economic rewards are wasted and/or distributed unequally</w:t>
      </w:r>
      <w:r w:rsidR="009B3D92" w:rsidRPr="00B11126">
        <w:t xml:space="preserve">. This is evident in many developing oil-rich countries worldwide, with these countries showing a high incidence of corruption and violent conflict, low scores in education and health services and </w:t>
      </w:r>
      <w:r w:rsidR="001922D2" w:rsidRPr="00B11126">
        <w:t xml:space="preserve">poor </w:t>
      </w:r>
      <w:r w:rsidR="009B3D92" w:rsidRPr="00B11126">
        <w:t>economic strength</w:t>
      </w:r>
      <w:r w:rsidR="00E6105E">
        <w:t xml:space="preserve"> (</w:t>
      </w:r>
      <w:proofErr w:type="spellStart"/>
      <w:r w:rsidR="00E6105E">
        <w:t>Shakleman</w:t>
      </w:r>
      <w:proofErr w:type="spellEnd"/>
      <w:r w:rsidR="001922D2" w:rsidRPr="00B11126">
        <w:t xml:space="preserve"> 2006)</w:t>
      </w:r>
      <w:r w:rsidR="009B3D92" w:rsidRPr="00B11126">
        <w:t>.</w:t>
      </w:r>
      <w:r w:rsidR="001922D2" w:rsidRPr="00B11126">
        <w:t xml:space="preserve"> One of such countries is Nigeria in the oil rich Niger Delta Region.</w:t>
      </w:r>
    </w:p>
    <w:p w:rsidR="00333D7A" w:rsidRPr="00B11126" w:rsidRDefault="001922D2" w:rsidP="009B3D92">
      <w:pPr>
        <w:spacing w:line="480" w:lineRule="auto"/>
        <w:jc w:val="both"/>
      </w:pPr>
      <w:r w:rsidRPr="00B11126">
        <w:t xml:space="preserve"> </w:t>
      </w:r>
      <w:r w:rsidR="009B3D92" w:rsidRPr="00B11126">
        <w:t xml:space="preserve">  </w:t>
      </w:r>
    </w:p>
    <w:p w:rsidR="003343F9" w:rsidRPr="00B11126" w:rsidRDefault="00317C62" w:rsidP="003C1EF0">
      <w:pPr>
        <w:spacing w:line="480" w:lineRule="auto"/>
        <w:ind w:firstLine="284"/>
        <w:jc w:val="both"/>
      </w:pPr>
      <w:r w:rsidRPr="00B11126">
        <w:t xml:space="preserve">Militants’ </w:t>
      </w:r>
      <w:r w:rsidR="003343F9" w:rsidRPr="00B11126">
        <w:t>activities in the Niger Delta region of Nigeria has been a source of worry not only to the government of Nigeria but also to the host communities, multinational corporations, and small and medium enterprises (SMEs) operating in the region. The cases of hijacking of vessels (including small crafts carry</w:t>
      </w:r>
      <w:r w:rsidR="003061F9" w:rsidRPr="00B11126">
        <w:t>ing</w:t>
      </w:r>
      <w:r w:rsidR="003343F9" w:rsidRPr="00B11126">
        <w:t xml:space="preserve"> passengers), abduction of workers of all kinds as hostages, sea piracy and vandalism of all sorts have been constantly reported in recent times</w:t>
      </w:r>
      <w:r w:rsidR="008071FA" w:rsidRPr="00B11126">
        <w:t xml:space="preserve"> (</w:t>
      </w:r>
      <w:r w:rsidR="00CB1F9F" w:rsidRPr="00B11126">
        <w:t>Renner</w:t>
      </w:r>
      <w:r w:rsidR="008071FA" w:rsidRPr="00B11126">
        <w:t xml:space="preserve"> 2004)</w:t>
      </w:r>
      <w:r w:rsidR="003343F9" w:rsidRPr="00B11126">
        <w:t>. The problem escalated with the formation of The Movement and Emancipation of Niger Delta (MEND) which started organised attacks from February 2006</w:t>
      </w:r>
      <w:r w:rsidR="008071FA" w:rsidRPr="00B11126">
        <w:t xml:space="preserve"> (</w:t>
      </w:r>
      <w:proofErr w:type="spellStart"/>
      <w:r w:rsidR="005F1878" w:rsidRPr="00B11126">
        <w:t>Eze</w:t>
      </w:r>
      <w:proofErr w:type="spellEnd"/>
      <w:r w:rsidR="005F1878" w:rsidRPr="00B11126">
        <w:t xml:space="preserve"> 2011</w:t>
      </w:r>
      <w:r w:rsidR="008071FA" w:rsidRPr="00B11126">
        <w:t>)</w:t>
      </w:r>
      <w:r w:rsidR="00DF7FFC" w:rsidRPr="00B11126">
        <w:t>.</w:t>
      </w:r>
      <w:r w:rsidR="007367BE" w:rsidRPr="00B11126">
        <w:t xml:space="preserve"> </w:t>
      </w:r>
    </w:p>
    <w:p w:rsidR="003C26E7" w:rsidRPr="00B11126" w:rsidRDefault="003C26E7" w:rsidP="00317C62">
      <w:pPr>
        <w:spacing w:line="480" w:lineRule="auto"/>
        <w:jc w:val="both"/>
      </w:pPr>
    </w:p>
    <w:p w:rsidR="003C26E7" w:rsidRPr="00B11126" w:rsidRDefault="00CE3541" w:rsidP="00B15FE6">
      <w:pPr>
        <w:spacing w:line="480" w:lineRule="auto"/>
        <w:ind w:firstLine="284"/>
        <w:jc w:val="both"/>
      </w:pPr>
      <w:r w:rsidRPr="00B11126">
        <w:t>In several economies</w:t>
      </w:r>
      <w:r w:rsidR="003C26E7" w:rsidRPr="00B11126">
        <w:t>, the SMEs sector has been recognised as the back-bone, engine-room and catalyst of economic gro</w:t>
      </w:r>
      <w:r w:rsidR="007272F3" w:rsidRPr="00B11126">
        <w:t>wth and development (</w:t>
      </w:r>
      <w:proofErr w:type="spellStart"/>
      <w:r w:rsidR="007272F3" w:rsidRPr="00B11126">
        <w:t>Ihua</w:t>
      </w:r>
      <w:proofErr w:type="spellEnd"/>
      <w:r w:rsidR="003C26E7" w:rsidRPr="00B11126">
        <w:t xml:space="preserve"> 2005</w:t>
      </w:r>
      <w:r w:rsidR="007272F3" w:rsidRPr="00B11126">
        <w:t>; BIS</w:t>
      </w:r>
      <w:r w:rsidR="00751EF6" w:rsidRPr="00B11126">
        <w:t xml:space="preserve"> 2013</w:t>
      </w:r>
      <w:r w:rsidR="003C26E7" w:rsidRPr="00B11126">
        <w:t xml:space="preserve">). SMEs constitute a </w:t>
      </w:r>
      <w:r w:rsidR="003C26E7" w:rsidRPr="00B11126">
        <w:lastRenderedPageBreak/>
        <w:t xml:space="preserve">major proportion of all the businesses in most countries and </w:t>
      </w:r>
      <w:r w:rsidRPr="00B11126">
        <w:t xml:space="preserve">play </w:t>
      </w:r>
      <w:r w:rsidR="003C26E7" w:rsidRPr="00B11126">
        <w:t>important roles in wealth creation, provision of product and services, job creation, enhancement of better living standards</w:t>
      </w:r>
      <w:r w:rsidRPr="00B11126">
        <w:t>.</w:t>
      </w:r>
      <w:r w:rsidR="003C26E7" w:rsidRPr="00B11126">
        <w:t xml:space="preserve"> </w:t>
      </w:r>
      <w:r w:rsidRPr="00B11126">
        <w:t>They also contribute immensely</w:t>
      </w:r>
      <w:r w:rsidR="003C26E7" w:rsidRPr="00B11126">
        <w:t xml:space="preserve"> to the GDP of both developed</w:t>
      </w:r>
      <w:r w:rsidR="007272F3" w:rsidRPr="00B11126">
        <w:t xml:space="preserve"> and developing countries (</w:t>
      </w:r>
      <w:proofErr w:type="spellStart"/>
      <w:r w:rsidR="007272F3" w:rsidRPr="00B11126">
        <w:t>Ihua</w:t>
      </w:r>
      <w:proofErr w:type="spellEnd"/>
      <w:r w:rsidR="003C26E7" w:rsidRPr="00B11126">
        <w:t xml:space="preserve"> 2010</w:t>
      </w:r>
      <w:r w:rsidR="007272F3" w:rsidRPr="00B11126">
        <w:t xml:space="preserve">; </w:t>
      </w:r>
      <w:proofErr w:type="spellStart"/>
      <w:r w:rsidR="007272F3" w:rsidRPr="00B11126">
        <w:t>Anyadike</w:t>
      </w:r>
      <w:proofErr w:type="spellEnd"/>
      <w:r w:rsidR="007272F3" w:rsidRPr="00B11126">
        <w:t>-Danes</w:t>
      </w:r>
      <w:r w:rsidR="00D65BBA">
        <w:t>, Hart</w:t>
      </w:r>
      <w:r w:rsidR="00B15FE6">
        <w:t>, and Du</w:t>
      </w:r>
      <w:r w:rsidR="007272F3" w:rsidRPr="00B11126">
        <w:t xml:space="preserve"> </w:t>
      </w:r>
      <w:r w:rsidR="00751EF6" w:rsidRPr="00B11126">
        <w:t>2013</w:t>
      </w:r>
      <w:r w:rsidR="003C26E7" w:rsidRPr="00B11126">
        <w:t>).</w:t>
      </w:r>
    </w:p>
    <w:p w:rsidR="00FC4047" w:rsidRPr="00B11126" w:rsidRDefault="00FC4047" w:rsidP="003C26E7">
      <w:pPr>
        <w:spacing w:line="480" w:lineRule="auto"/>
        <w:jc w:val="both"/>
      </w:pPr>
    </w:p>
    <w:p w:rsidR="00FC4047" w:rsidRPr="00B11126" w:rsidRDefault="00FC4047" w:rsidP="00E6105E">
      <w:pPr>
        <w:spacing w:line="480" w:lineRule="auto"/>
        <w:ind w:firstLine="284"/>
        <w:jc w:val="both"/>
      </w:pPr>
      <w:r w:rsidRPr="00B11126">
        <w:t>Whilst SMEs in developed countries tend to be negatively affected by internal factor such as poor management abilities and ineffective marketing strategies</w:t>
      </w:r>
      <w:r w:rsidR="007272F3" w:rsidRPr="00B11126">
        <w:t xml:space="preserve"> (Hove and </w:t>
      </w:r>
      <w:proofErr w:type="spellStart"/>
      <w:r w:rsidR="007272F3" w:rsidRPr="00B11126">
        <w:t>Tarisai</w:t>
      </w:r>
      <w:proofErr w:type="spellEnd"/>
      <w:r w:rsidR="00751EF6" w:rsidRPr="00B11126">
        <w:t xml:space="preserve"> 2013)</w:t>
      </w:r>
      <w:r w:rsidRPr="00B11126">
        <w:t>, their counterparts in developing countries such as Nigeria tend to face more challenges from external factors such as unfavourable business climate, inadequate infrastru</w:t>
      </w:r>
      <w:r w:rsidR="007272F3" w:rsidRPr="00B11126">
        <w:t>cture and lack of support (</w:t>
      </w:r>
      <w:proofErr w:type="spellStart"/>
      <w:r w:rsidR="007272F3" w:rsidRPr="00B11126">
        <w:t>Ihua</w:t>
      </w:r>
      <w:proofErr w:type="spellEnd"/>
      <w:r w:rsidRPr="00B11126">
        <w:t xml:space="preserve"> 2009).</w:t>
      </w:r>
    </w:p>
    <w:p w:rsidR="00FC4047" w:rsidRPr="00B11126" w:rsidRDefault="00FC4047" w:rsidP="00FC4047">
      <w:pPr>
        <w:spacing w:line="480" w:lineRule="auto"/>
        <w:jc w:val="both"/>
      </w:pPr>
    </w:p>
    <w:p w:rsidR="00FC4047" w:rsidRPr="00B11126" w:rsidRDefault="00FC4047" w:rsidP="003C1EF0">
      <w:pPr>
        <w:spacing w:line="480" w:lineRule="auto"/>
        <w:ind w:firstLine="284"/>
        <w:jc w:val="both"/>
      </w:pPr>
      <w:r w:rsidRPr="00B11126">
        <w:t>However</w:t>
      </w:r>
      <w:r w:rsidR="00E800B7" w:rsidRPr="00B11126">
        <w:t xml:space="preserve">, there are many studies </w:t>
      </w:r>
      <w:r w:rsidRPr="00B11126">
        <w:t>link</w:t>
      </w:r>
      <w:r w:rsidR="00E800B7" w:rsidRPr="00B11126">
        <w:t>ing</w:t>
      </w:r>
      <w:r w:rsidRPr="00B11126">
        <w:t xml:space="preserve"> </w:t>
      </w:r>
      <w:r w:rsidR="00E800B7" w:rsidRPr="00B11126">
        <w:t>SMEs</w:t>
      </w:r>
      <w:r w:rsidRPr="00B11126">
        <w:t xml:space="preserve"> with economic gr</w:t>
      </w:r>
      <w:r w:rsidR="00E800B7" w:rsidRPr="00B11126">
        <w:t>ow</w:t>
      </w:r>
      <w:r w:rsidRPr="00B11126">
        <w:t>th</w:t>
      </w:r>
      <w:r w:rsidR="00E800B7" w:rsidRPr="00B11126">
        <w:t>;</w:t>
      </w:r>
      <w:r w:rsidRPr="00B11126">
        <w:t xml:space="preserve"> </w:t>
      </w:r>
      <w:r w:rsidR="00E800B7" w:rsidRPr="00B11126">
        <w:t>as well as associating the pace of SME development with “entrepreneurial environments”. These refer to factors which influence the willingness of individuals to engage in entrepreneurial activities and business start-ups. Apart from personal characteristics of the entrepre</w:t>
      </w:r>
      <w:r w:rsidR="00CE3541" w:rsidRPr="00B11126">
        <w:t>neur</w:t>
      </w:r>
      <w:r w:rsidR="00E800B7" w:rsidRPr="00B11126">
        <w:t xml:space="preserve"> such as </w:t>
      </w:r>
      <w:r w:rsidR="00667BA1" w:rsidRPr="00B11126">
        <w:t>creativity, risk-taking propensities and ability to spot a gap in the market, a stable and peaceful business environment has been identified as a critical factor in S</w:t>
      </w:r>
      <w:r w:rsidR="007272F3" w:rsidRPr="00B11126">
        <w:t>ME development (</w:t>
      </w:r>
      <w:proofErr w:type="spellStart"/>
      <w:r w:rsidR="007272F3" w:rsidRPr="00B11126">
        <w:t>Rettberg</w:t>
      </w:r>
      <w:proofErr w:type="spellEnd"/>
      <w:r w:rsidR="007272F3" w:rsidRPr="00B11126">
        <w:t xml:space="preserve"> et al.</w:t>
      </w:r>
      <w:r w:rsidR="00667BA1" w:rsidRPr="00B11126">
        <w:t xml:space="preserve"> 2010). </w:t>
      </w:r>
    </w:p>
    <w:p w:rsidR="00DF7FFC" w:rsidRPr="00B11126" w:rsidRDefault="00DF7FFC" w:rsidP="004F421E">
      <w:pPr>
        <w:spacing w:line="480" w:lineRule="auto"/>
        <w:jc w:val="both"/>
      </w:pPr>
    </w:p>
    <w:p w:rsidR="0046308C" w:rsidRPr="00B11126" w:rsidRDefault="00CE3541" w:rsidP="007E32C7">
      <w:pPr>
        <w:spacing w:line="480" w:lineRule="auto"/>
        <w:ind w:firstLine="284"/>
        <w:jc w:val="both"/>
      </w:pPr>
      <w:r w:rsidRPr="00B11126">
        <w:t>Therefore, a</w:t>
      </w:r>
      <w:r w:rsidR="00667BA1" w:rsidRPr="00B11126">
        <w:t xml:space="preserve"> volatile business environment </w:t>
      </w:r>
      <w:r w:rsidR="003343F9" w:rsidRPr="00B11126">
        <w:t>inevitably lead</w:t>
      </w:r>
      <w:r w:rsidR="00667BA1" w:rsidRPr="00B11126">
        <w:t>s</w:t>
      </w:r>
      <w:r w:rsidR="003343F9" w:rsidRPr="00B11126">
        <w:t xml:space="preserve"> to high operating costs, reduction in operations and profit margins of companies generally. Thus, it could be argued that business development could be stifled by militant activities, particular</w:t>
      </w:r>
      <w:r w:rsidR="003061F9" w:rsidRPr="00B11126">
        <w:t>ly</w:t>
      </w:r>
      <w:r w:rsidR="003343F9" w:rsidRPr="00B11126">
        <w:t xml:space="preserve"> SMEs whose income base might not be robust en</w:t>
      </w:r>
      <w:r w:rsidR="008F3743" w:rsidRPr="00B11126">
        <w:t>ough to tackle such hostilities</w:t>
      </w:r>
      <w:r w:rsidR="008071FA" w:rsidRPr="00B11126">
        <w:t xml:space="preserve"> (</w:t>
      </w:r>
      <w:proofErr w:type="spellStart"/>
      <w:r w:rsidR="007272F3" w:rsidRPr="00B11126">
        <w:t>Okolo</w:t>
      </w:r>
      <w:proofErr w:type="spellEnd"/>
      <w:r w:rsidR="00B16B90" w:rsidRPr="00B11126">
        <w:t xml:space="preserve"> 2014</w:t>
      </w:r>
      <w:r w:rsidR="008071FA" w:rsidRPr="00B11126">
        <w:t>)</w:t>
      </w:r>
      <w:r w:rsidR="008F3743" w:rsidRPr="00B11126">
        <w:t>.</w:t>
      </w:r>
      <w:r w:rsidR="006A0A8B" w:rsidRPr="00B11126">
        <w:t xml:space="preserve"> </w:t>
      </w:r>
      <w:r w:rsidR="007278AD">
        <w:t>In this regard</w:t>
      </w:r>
      <w:r w:rsidR="007E32C7">
        <w:t>s</w:t>
      </w:r>
      <w:r w:rsidR="007278AD">
        <w:t xml:space="preserve">, the study contributes to the </w:t>
      </w:r>
      <w:r w:rsidR="007E32C7">
        <w:t>literature that examines the relationship</w:t>
      </w:r>
      <w:r w:rsidR="007278AD">
        <w:t xml:space="preserve"> between economic growth and development and the reduction of violent conflict</w:t>
      </w:r>
      <w:r w:rsidR="007E32C7">
        <w:t>.</w:t>
      </w:r>
    </w:p>
    <w:p w:rsidR="0046308C" w:rsidRPr="00B11126" w:rsidRDefault="0046308C" w:rsidP="00A0628D">
      <w:pPr>
        <w:spacing w:line="480" w:lineRule="auto"/>
        <w:jc w:val="both"/>
      </w:pPr>
    </w:p>
    <w:p w:rsidR="003343F9" w:rsidRPr="00B11126" w:rsidRDefault="00AC2F73" w:rsidP="003C1EF0">
      <w:pPr>
        <w:spacing w:line="480" w:lineRule="auto"/>
        <w:ind w:firstLine="284"/>
        <w:jc w:val="both"/>
      </w:pPr>
      <w:r w:rsidRPr="00B11126">
        <w:t xml:space="preserve">The article is structured as follows. It commences with a </w:t>
      </w:r>
      <w:r w:rsidR="004F1F68" w:rsidRPr="00B11126">
        <w:t xml:space="preserve">theoretical </w:t>
      </w:r>
      <w:r w:rsidR="00C74B1C" w:rsidRPr="00B11126">
        <w:t>framework</w:t>
      </w:r>
      <w:r w:rsidRPr="00B11126">
        <w:t xml:space="preserve">, exploring SME development and violent </w:t>
      </w:r>
      <w:r w:rsidR="00024888" w:rsidRPr="00B11126">
        <w:t xml:space="preserve">conflict </w:t>
      </w:r>
      <w:r w:rsidR="004F1F68" w:rsidRPr="00B11126">
        <w:t xml:space="preserve">in </w:t>
      </w:r>
      <w:r w:rsidR="00C74B1C" w:rsidRPr="00B11126">
        <w:t xml:space="preserve">the </w:t>
      </w:r>
      <w:r w:rsidR="004E6126" w:rsidRPr="00B11126">
        <w:t xml:space="preserve">developing world and </w:t>
      </w:r>
      <w:r w:rsidR="00024888" w:rsidRPr="00B11126">
        <w:t>in the Niger Delta</w:t>
      </w:r>
      <w:r w:rsidR="004E6126" w:rsidRPr="00B11126">
        <w:t xml:space="preserve"> in particular</w:t>
      </w:r>
      <w:r w:rsidR="005747B1" w:rsidRPr="00B11126">
        <w:t>,</w:t>
      </w:r>
      <w:r w:rsidR="00024888" w:rsidRPr="00B11126">
        <w:t xml:space="preserve"> followed by the research methodology. The findings are then presented and discussed. Finally, the implications are provided based on the research results.</w:t>
      </w:r>
      <w:r w:rsidRPr="00B11126">
        <w:t xml:space="preserve">  </w:t>
      </w:r>
    </w:p>
    <w:p w:rsidR="00CE3541" w:rsidRPr="00B11126" w:rsidRDefault="00CE3541" w:rsidP="004F421E">
      <w:pPr>
        <w:spacing w:line="480" w:lineRule="auto"/>
      </w:pPr>
    </w:p>
    <w:p w:rsidR="003343F9" w:rsidRPr="00B11126" w:rsidRDefault="00966B48" w:rsidP="00692901">
      <w:pPr>
        <w:pStyle w:val="ListParagraph"/>
        <w:numPr>
          <w:ilvl w:val="0"/>
          <w:numId w:val="38"/>
        </w:numPr>
        <w:spacing w:line="480" w:lineRule="auto"/>
        <w:ind w:left="284" w:hanging="284"/>
      </w:pPr>
      <w:r w:rsidRPr="00B11126">
        <w:rPr>
          <w:b/>
          <w:bCs/>
        </w:rPr>
        <w:t xml:space="preserve">The </w:t>
      </w:r>
      <w:r w:rsidR="00692901">
        <w:rPr>
          <w:b/>
          <w:bCs/>
        </w:rPr>
        <w:t>l</w:t>
      </w:r>
      <w:r w:rsidR="001E2404" w:rsidRPr="00B11126">
        <w:rPr>
          <w:b/>
          <w:bCs/>
        </w:rPr>
        <w:t xml:space="preserve">iterature </w:t>
      </w:r>
      <w:r w:rsidR="00692901">
        <w:rPr>
          <w:b/>
          <w:bCs/>
        </w:rPr>
        <w:t>r</w:t>
      </w:r>
      <w:r w:rsidR="001E2404" w:rsidRPr="00B11126">
        <w:rPr>
          <w:b/>
          <w:bCs/>
        </w:rPr>
        <w:t>eview</w:t>
      </w:r>
    </w:p>
    <w:p w:rsidR="00743458" w:rsidRPr="00B11126" w:rsidRDefault="00F6292A" w:rsidP="005747B1">
      <w:pPr>
        <w:spacing w:line="480" w:lineRule="auto"/>
        <w:jc w:val="both"/>
        <w:rPr>
          <w:b/>
          <w:bCs/>
          <w:i/>
          <w:iCs/>
        </w:rPr>
      </w:pPr>
      <w:r w:rsidRPr="00B11126">
        <w:rPr>
          <w:b/>
          <w:bCs/>
          <w:i/>
          <w:iCs/>
        </w:rPr>
        <w:t xml:space="preserve">2.1 </w:t>
      </w:r>
      <w:r w:rsidR="00743458" w:rsidRPr="00B11126">
        <w:rPr>
          <w:b/>
          <w:bCs/>
          <w:i/>
          <w:iCs/>
        </w:rPr>
        <w:t>Root causes of the conflict</w:t>
      </w:r>
    </w:p>
    <w:p w:rsidR="00EC0553" w:rsidRPr="00B11126" w:rsidRDefault="00C3785A" w:rsidP="003C1EF0">
      <w:pPr>
        <w:spacing w:line="480" w:lineRule="auto"/>
        <w:ind w:firstLine="284"/>
        <w:jc w:val="both"/>
        <w:rPr>
          <w:bCs/>
        </w:rPr>
      </w:pPr>
      <w:r w:rsidRPr="00B11126">
        <w:t xml:space="preserve">The root causes of the conflict in the Niger Delta region are varied and require a holistic approach. </w:t>
      </w:r>
      <w:r w:rsidR="00F15165" w:rsidRPr="00B11126">
        <w:rPr>
          <w:bCs/>
        </w:rPr>
        <w:t>However, t</w:t>
      </w:r>
      <w:r w:rsidR="00EC0553" w:rsidRPr="00B11126">
        <w:rPr>
          <w:bCs/>
        </w:rPr>
        <w:t>wo decades of scholarship in the area have revealed various perspectives on the grievances in the region.</w:t>
      </w:r>
      <w:r w:rsidR="00F15165" w:rsidRPr="00B11126">
        <w:rPr>
          <w:bCs/>
        </w:rPr>
        <w:t xml:space="preserve"> </w:t>
      </w:r>
      <w:r w:rsidR="00EC0553" w:rsidRPr="00B11126">
        <w:rPr>
          <w:bCs/>
        </w:rPr>
        <w:t xml:space="preserve">The ambivalent response of </w:t>
      </w:r>
      <w:r w:rsidRPr="00B11126">
        <w:rPr>
          <w:bCs/>
        </w:rPr>
        <w:t>the</w:t>
      </w:r>
      <w:r w:rsidR="00EC0553" w:rsidRPr="00B11126">
        <w:rPr>
          <w:bCs/>
        </w:rPr>
        <w:t xml:space="preserve"> Nigerian state has added significantly to the conflict</w:t>
      </w:r>
      <w:r w:rsidR="006258CC">
        <w:rPr>
          <w:bCs/>
        </w:rPr>
        <w:t xml:space="preserve"> </w:t>
      </w:r>
      <w:r w:rsidR="00E6105E">
        <w:rPr>
          <w:bCs/>
        </w:rPr>
        <w:t>(Obi</w:t>
      </w:r>
      <w:r w:rsidR="006258CC" w:rsidRPr="00B11126">
        <w:rPr>
          <w:bCs/>
        </w:rPr>
        <w:t xml:space="preserve"> 2010)</w:t>
      </w:r>
      <w:r w:rsidR="00EC0553" w:rsidRPr="00B11126">
        <w:rPr>
          <w:bCs/>
        </w:rPr>
        <w:t xml:space="preserve">. The state is determined to preserve the dominant relations of power over oil—backed by </w:t>
      </w:r>
      <w:r w:rsidRPr="00B11126">
        <w:rPr>
          <w:bCs/>
        </w:rPr>
        <w:t>g</w:t>
      </w:r>
      <w:r w:rsidR="00EC0553" w:rsidRPr="00B11126">
        <w:rPr>
          <w:bCs/>
        </w:rPr>
        <w:t xml:space="preserve">lobal </w:t>
      </w:r>
      <w:r w:rsidRPr="00B11126">
        <w:rPr>
          <w:bCs/>
        </w:rPr>
        <w:t>o</w:t>
      </w:r>
      <w:r w:rsidR="00EC0553" w:rsidRPr="00B11126">
        <w:rPr>
          <w:bCs/>
        </w:rPr>
        <w:t>il and hegemonic powers that seek to securiti</w:t>
      </w:r>
      <w:r w:rsidR="000C57E1" w:rsidRPr="00B11126">
        <w:rPr>
          <w:bCs/>
        </w:rPr>
        <w:t>s</w:t>
      </w:r>
      <w:r w:rsidR="00EC0553" w:rsidRPr="00B11126">
        <w:rPr>
          <w:bCs/>
        </w:rPr>
        <w:t>e the problem in the region in order to justify and legitimi</w:t>
      </w:r>
      <w:r w:rsidR="000C57E1" w:rsidRPr="00B11126">
        <w:rPr>
          <w:bCs/>
        </w:rPr>
        <w:t>s</w:t>
      </w:r>
      <w:r w:rsidR="00EC0553" w:rsidRPr="00B11126">
        <w:rPr>
          <w:bCs/>
        </w:rPr>
        <w:t xml:space="preserve">e a transnationally backed military solution wrapped by the gloved </w:t>
      </w:r>
      <w:r w:rsidR="007272F3" w:rsidRPr="00B11126">
        <w:rPr>
          <w:bCs/>
        </w:rPr>
        <w:t>fist of the Nigerian state (Obi</w:t>
      </w:r>
      <w:r w:rsidR="00EC0553" w:rsidRPr="00B11126">
        <w:rPr>
          <w:bCs/>
        </w:rPr>
        <w:t xml:space="preserve"> 2010). </w:t>
      </w:r>
    </w:p>
    <w:p w:rsidR="003951AC" w:rsidRPr="00B11126" w:rsidRDefault="003951AC" w:rsidP="00FF62A1">
      <w:pPr>
        <w:autoSpaceDE w:val="0"/>
        <w:autoSpaceDN w:val="0"/>
        <w:adjustRightInd w:val="0"/>
        <w:spacing w:line="480" w:lineRule="auto"/>
        <w:rPr>
          <w:bCs/>
        </w:rPr>
      </w:pPr>
    </w:p>
    <w:p w:rsidR="00D214BC" w:rsidRPr="00B11126" w:rsidRDefault="00C3785A" w:rsidP="00E6105E">
      <w:pPr>
        <w:autoSpaceDE w:val="0"/>
        <w:autoSpaceDN w:val="0"/>
        <w:adjustRightInd w:val="0"/>
        <w:spacing w:line="480" w:lineRule="auto"/>
        <w:ind w:firstLine="284"/>
        <w:jc w:val="both"/>
      </w:pPr>
      <w:r w:rsidRPr="00B11126">
        <w:rPr>
          <w:bCs/>
        </w:rPr>
        <w:t>The</w:t>
      </w:r>
      <w:r w:rsidR="00BD06EF" w:rsidRPr="00B11126">
        <w:rPr>
          <w:bCs/>
        </w:rPr>
        <w:t xml:space="preserve"> multinational corporations (MNCs) have caused </w:t>
      </w:r>
      <w:r w:rsidR="003951AC" w:rsidRPr="00B11126">
        <w:rPr>
          <w:bCs/>
        </w:rPr>
        <w:t xml:space="preserve">decades of reckless environmental degradation, barefaced economic exploitation, arrogance, insensitivity and mistreatment of the native communities </w:t>
      </w:r>
      <w:r w:rsidR="007272F3" w:rsidRPr="00B11126">
        <w:rPr>
          <w:bCs/>
        </w:rPr>
        <w:t>(</w:t>
      </w:r>
      <w:proofErr w:type="spellStart"/>
      <w:r w:rsidR="007272F3" w:rsidRPr="00B11126">
        <w:rPr>
          <w:bCs/>
        </w:rPr>
        <w:t>Ikelegbe</w:t>
      </w:r>
      <w:proofErr w:type="spellEnd"/>
      <w:r w:rsidR="00A97E10" w:rsidRPr="00B11126">
        <w:rPr>
          <w:bCs/>
        </w:rPr>
        <w:t xml:space="preserve"> 2005)</w:t>
      </w:r>
      <w:r w:rsidR="003951AC" w:rsidRPr="00B11126">
        <w:rPr>
          <w:bCs/>
        </w:rPr>
        <w:t xml:space="preserve">. </w:t>
      </w:r>
      <w:r w:rsidR="00BD06EF" w:rsidRPr="00B11126">
        <w:rPr>
          <w:bCs/>
        </w:rPr>
        <w:t xml:space="preserve">This has contributed to the trend of violence in the region. </w:t>
      </w:r>
      <w:r w:rsidR="00D630A6" w:rsidRPr="00B11126">
        <w:t>One of the major factors that determine the economic growth of any nation is investment</w:t>
      </w:r>
      <w:r w:rsidR="00E6105E">
        <w:t xml:space="preserve"> (Danilovich and</w:t>
      </w:r>
      <w:r w:rsidR="00EB2820" w:rsidRPr="00B11126">
        <w:t xml:space="preserve"> Croucher 2015)</w:t>
      </w:r>
      <w:r w:rsidR="00D630A6" w:rsidRPr="00B11126">
        <w:t>. For an economy to grow some of its current resources must be diverted from consumption to investment</w:t>
      </w:r>
      <w:r w:rsidR="007272F3" w:rsidRPr="00B11126">
        <w:t xml:space="preserve"> (</w:t>
      </w:r>
      <w:proofErr w:type="spellStart"/>
      <w:r w:rsidR="007272F3" w:rsidRPr="00B11126">
        <w:t>Nwogwugwu</w:t>
      </w:r>
      <w:proofErr w:type="spellEnd"/>
      <w:r w:rsidR="007272F3" w:rsidRPr="00B11126">
        <w:t xml:space="preserve"> et al.</w:t>
      </w:r>
      <w:r w:rsidR="00D630A6" w:rsidRPr="00B11126">
        <w:t xml:space="preserve"> 2012). When this is not possible, the alternative is to attract foreign direct investment. </w:t>
      </w:r>
      <w:r w:rsidR="007E091E">
        <w:t>However</w:t>
      </w:r>
      <w:r w:rsidR="00050B39">
        <w:t>, there is</w:t>
      </w:r>
      <w:r w:rsidR="007E091E">
        <w:t xml:space="preserve"> a complex relationship between political risk and MNE firm legitimacy</w:t>
      </w:r>
      <w:r w:rsidR="00630268">
        <w:t xml:space="preserve"> (</w:t>
      </w:r>
      <w:proofErr w:type="spellStart"/>
      <w:r w:rsidR="00630268">
        <w:t>Darendeli</w:t>
      </w:r>
      <w:proofErr w:type="spellEnd"/>
      <w:r w:rsidR="00630268">
        <w:t xml:space="preserve"> </w:t>
      </w:r>
      <w:r w:rsidR="00E6105E">
        <w:t>and</w:t>
      </w:r>
      <w:r w:rsidR="00630268">
        <w:t xml:space="preserve"> Hill 2016</w:t>
      </w:r>
      <w:r w:rsidR="00050B39">
        <w:t>)</w:t>
      </w:r>
      <w:r w:rsidR="007E091E">
        <w:t xml:space="preserve">. </w:t>
      </w:r>
    </w:p>
    <w:p w:rsidR="00743458" w:rsidRPr="00B11126" w:rsidRDefault="00743458" w:rsidP="008C1775">
      <w:pPr>
        <w:autoSpaceDE w:val="0"/>
        <w:autoSpaceDN w:val="0"/>
        <w:adjustRightInd w:val="0"/>
        <w:spacing w:line="480" w:lineRule="auto"/>
        <w:jc w:val="both"/>
      </w:pPr>
    </w:p>
    <w:p w:rsidR="00CD0AC4" w:rsidRPr="00B11126" w:rsidRDefault="00F6292A" w:rsidP="00743458">
      <w:pPr>
        <w:autoSpaceDE w:val="0"/>
        <w:autoSpaceDN w:val="0"/>
        <w:adjustRightInd w:val="0"/>
        <w:spacing w:line="480" w:lineRule="auto"/>
        <w:jc w:val="both"/>
        <w:rPr>
          <w:rFonts w:eastAsiaTheme="minorHAnsi"/>
          <w:b/>
          <w:bCs/>
          <w:i/>
          <w:iCs/>
          <w:lang w:eastAsia="en-US"/>
        </w:rPr>
      </w:pPr>
      <w:r w:rsidRPr="00B11126">
        <w:rPr>
          <w:rFonts w:eastAsiaTheme="minorHAnsi"/>
          <w:b/>
          <w:bCs/>
          <w:i/>
          <w:iCs/>
          <w:lang w:eastAsia="en-US"/>
        </w:rPr>
        <w:t xml:space="preserve">2.2 </w:t>
      </w:r>
      <w:r w:rsidR="00CD0AC4" w:rsidRPr="00B11126">
        <w:rPr>
          <w:rFonts w:eastAsiaTheme="minorHAnsi"/>
          <w:b/>
          <w:bCs/>
          <w:i/>
          <w:iCs/>
          <w:lang w:eastAsia="en-US"/>
        </w:rPr>
        <w:t>Costs of conflict</w:t>
      </w:r>
    </w:p>
    <w:p w:rsidR="005D3872" w:rsidRPr="00B11126" w:rsidRDefault="00564AA7" w:rsidP="00E6105E">
      <w:pPr>
        <w:autoSpaceDE w:val="0"/>
        <w:autoSpaceDN w:val="0"/>
        <w:adjustRightInd w:val="0"/>
        <w:spacing w:line="480" w:lineRule="auto"/>
        <w:ind w:firstLine="284"/>
        <w:jc w:val="both"/>
        <w:rPr>
          <w:rFonts w:eastAsiaTheme="minorHAnsi"/>
          <w:lang w:eastAsia="en-US"/>
        </w:rPr>
      </w:pPr>
      <w:r w:rsidRPr="00B11126">
        <w:rPr>
          <w:rFonts w:eastAsiaTheme="minorHAnsi"/>
          <w:lang w:eastAsia="en-US"/>
        </w:rPr>
        <w:t>Alt</w:t>
      </w:r>
      <w:r w:rsidR="003343F9" w:rsidRPr="00B11126">
        <w:rPr>
          <w:rFonts w:eastAsiaTheme="minorHAnsi"/>
          <w:lang w:eastAsia="en-US"/>
        </w:rPr>
        <w:t>hough the direct costs of conflict have never been measured, testimony suggests that most businesses, whether in large cities or small, rural towns, have been affected in one way or another by attacks on roads, bridges, power-lines, pipelines, public transport, state buildings, police stations and stores</w:t>
      </w:r>
      <w:r w:rsidR="006258CC">
        <w:rPr>
          <w:rFonts w:eastAsiaTheme="minorHAnsi"/>
          <w:lang w:eastAsia="en-US"/>
        </w:rPr>
        <w:t xml:space="preserve"> </w:t>
      </w:r>
      <w:r w:rsidR="006258CC" w:rsidRPr="00B11126">
        <w:rPr>
          <w:bCs/>
        </w:rPr>
        <w:t>(</w:t>
      </w:r>
      <w:proofErr w:type="spellStart"/>
      <w:r w:rsidR="00720A99">
        <w:rPr>
          <w:bCs/>
        </w:rPr>
        <w:t>Abdelnour</w:t>
      </w:r>
      <w:proofErr w:type="spellEnd"/>
      <w:r w:rsidR="00720A99">
        <w:rPr>
          <w:bCs/>
        </w:rPr>
        <w:t xml:space="preserve"> </w:t>
      </w:r>
      <w:r w:rsidR="00E6105E">
        <w:rPr>
          <w:bCs/>
        </w:rPr>
        <w:t xml:space="preserve">and </w:t>
      </w:r>
      <w:proofErr w:type="spellStart"/>
      <w:r w:rsidR="00E6105E">
        <w:rPr>
          <w:bCs/>
        </w:rPr>
        <w:t>Banzei</w:t>
      </w:r>
      <w:proofErr w:type="spellEnd"/>
      <w:r w:rsidR="00720A99">
        <w:rPr>
          <w:bCs/>
        </w:rPr>
        <w:t xml:space="preserve"> 2009</w:t>
      </w:r>
      <w:r w:rsidR="006258CC" w:rsidRPr="00B11126">
        <w:rPr>
          <w:bCs/>
        </w:rPr>
        <w:t>)</w:t>
      </w:r>
      <w:r w:rsidR="003343F9" w:rsidRPr="00B11126">
        <w:rPr>
          <w:rFonts w:eastAsiaTheme="minorHAnsi"/>
          <w:lang w:eastAsia="en-US"/>
        </w:rPr>
        <w:t>. Threats by illegal armed groups and their influence on local authorities and politics, which can affect how local market</w:t>
      </w:r>
      <w:r w:rsidR="00286EAA" w:rsidRPr="00B11126">
        <w:rPr>
          <w:rFonts w:eastAsiaTheme="minorHAnsi"/>
          <w:lang w:eastAsia="en-US"/>
        </w:rPr>
        <w:t>s behave, also hinder companies</w:t>
      </w:r>
      <w:r w:rsidR="003343F9" w:rsidRPr="00B11126">
        <w:rPr>
          <w:rFonts w:eastAsiaTheme="minorHAnsi"/>
          <w:lang w:eastAsia="en-US"/>
        </w:rPr>
        <w:t xml:space="preserve"> </w:t>
      </w:r>
      <w:r w:rsidR="007272F3" w:rsidRPr="00B11126">
        <w:rPr>
          <w:rFonts w:eastAsiaTheme="minorHAnsi"/>
          <w:lang w:eastAsia="en-US"/>
        </w:rPr>
        <w:t>(</w:t>
      </w:r>
      <w:proofErr w:type="spellStart"/>
      <w:r w:rsidR="007272F3" w:rsidRPr="00B11126">
        <w:rPr>
          <w:rFonts w:eastAsiaTheme="minorHAnsi"/>
          <w:lang w:eastAsia="en-US"/>
        </w:rPr>
        <w:t>Guagueta</w:t>
      </w:r>
      <w:proofErr w:type="spellEnd"/>
      <w:r w:rsidR="00286EAA" w:rsidRPr="00B11126">
        <w:rPr>
          <w:rFonts w:eastAsiaTheme="minorHAnsi"/>
          <w:lang w:eastAsia="en-US"/>
        </w:rPr>
        <w:t xml:space="preserve"> </w:t>
      </w:r>
      <w:r w:rsidR="003343F9" w:rsidRPr="00B11126">
        <w:rPr>
          <w:rFonts w:eastAsiaTheme="minorHAnsi"/>
          <w:lang w:eastAsia="en-US"/>
        </w:rPr>
        <w:t>200</w:t>
      </w:r>
      <w:r w:rsidR="000C5206" w:rsidRPr="00B11126">
        <w:rPr>
          <w:rFonts w:eastAsiaTheme="minorHAnsi"/>
          <w:lang w:eastAsia="en-US"/>
        </w:rPr>
        <w:t>6</w:t>
      </w:r>
      <w:r w:rsidR="003343F9" w:rsidRPr="00B11126">
        <w:rPr>
          <w:rFonts w:eastAsiaTheme="minorHAnsi"/>
          <w:lang w:eastAsia="en-US"/>
        </w:rPr>
        <w:t>)</w:t>
      </w:r>
      <w:r w:rsidR="00286EAA" w:rsidRPr="00B11126">
        <w:rPr>
          <w:rFonts w:eastAsiaTheme="minorHAnsi"/>
          <w:lang w:eastAsia="en-US"/>
        </w:rPr>
        <w:t xml:space="preserve">. </w:t>
      </w:r>
    </w:p>
    <w:p w:rsidR="005D3872" w:rsidRPr="00B11126" w:rsidRDefault="005D3872" w:rsidP="005D3872">
      <w:pPr>
        <w:autoSpaceDE w:val="0"/>
        <w:autoSpaceDN w:val="0"/>
        <w:adjustRightInd w:val="0"/>
        <w:spacing w:line="480" w:lineRule="auto"/>
        <w:jc w:val="both"/>
        <w:rPr>
          <w:rFonts w:eastAsiaTheme="minorHAnsi"/>
          <w:lang w:eastAsia="en-US"/>
        </w:rPr>
      </w:pPr>
    </w:p>
    <w:p w:rsidR="003343F9" w:rsidRPr="00B11126" w:rsidRDefault="005D3872" w:rsidP="00CD0319">
      <w:pPr>
        <w:autoSpaceDE w:val="0"/>
        <w:autoSpaceDN w:val="0"/>
        <w:adjustRightInd w:val="0"/>
        <w:spacing w:line="480" w:lineRule="auto"/>
        <w:ind w:firstLine="284"/>
        <w:jc w:val="both"/>
        <w:rPr>
          <w:rFonts w:eastAsiaTheme="minorHAnsi"/>
          <w:lang w:eastAsia="en-US"/>
        </w:rPr>
      </w:pPr>
      <w:r w:rsidRPr="00B11126">
        <w:rPr>
          <w:rFonts w:eastAsiaTheme="minorHAnsi"/>
          <w:lang w:eastAsia="en-US"/>
        </w:rPr>
        <w:t>Entrepreneurs have been affected in several ways by violent conflict, directly and indirectly</w:t>
      </w:r>
      <w:r w:rsidR="006258CC">
        <w:rPr>
          <w:rFonts w:eastAsiaTheme="minorHAnsi"/>
          <w:lang w:eastAsia="en-US"/>
        </w:rPr>
        <w:t xml:space="preserve"> as t</w:t>
      </w:r>
      <w:r w:rsidRPr="00B11126">
        <w:rPr>
          <w:rFonts w:eastAsiaTheme="minorHAnsi"/>
          <w:lang w:eastAsia="en-US"/>
        </w:rPr>
        <w:t>hey have been kidnapped, extorted, and attacked</w:t>
      </w:r>
      <w:r w:rsidR="006258CC">
        <w:rPr>
          <w:rFonts w:eastAsiaTheme="minorHAnsi"/>
          <w:lang w:eastAsia="en-US"/>
        </w:rPr>
        <w:t xml:space="preserve"> (</w:t>
      </w:r>
      <w:proofErr w:type="spellStart"/>
      <w:r w:rsidR="00720A99">
        <w:rPr>
          <w:rFonts w:eastAsiaTheme="minorHAnsi"/>
          <w:lang w:eastAsia="en-US"/>
        </w:rPr>
        <w:t>Banzei</w:t>
      </w:r>
      <w:proofErr w:type="spellEnd"/>
      <w:r w:rsidR="00720A99">
        <w:rPr>
          <w:rFonts w:eastAsiaTheme="minorHAnsi"/>
          <w:lang w:eastAsia="en-US"/>
        </w:rPr>
        <w:t xml:space="preserve"> </w:t>
      </w:r>
      <w:r w:rsidR="00E6105E">
        <w:rPr>
          <w:rFonts w:eastAsiaTheme="minorHAnsi"/>
          <w:lang w:eastAsia="en-US"/>
        </w:rPr>
        <w:t>and</w:t>
      </w:r>
      <w:r w:rsidR="00720A99">
        <w:rPr>
          <w:rFonts w:eastAsiaTheme="minorHAnsi"/>
          <w:lang w:eastAsia="en-US"/>
        </w:rPr>
        <w:t xml:space="preserve"> </w:t>
      </w:r>
      <w:proofErr w:type="spellStart"/>
      <w:r w:rsidR="00720A99">
        <w:rPr>
          <w:rFonts w:eastAsiaTheme="minorHAnsi"/>
          <w:lang w:eastAsia="en-US"/>
        </w:rPr>
        <w:t>Abdelnour</w:t>
      </w:r>
      <w:proofErr w:type="spellEnd"/>
      <w:r w:rsidR="006258CC" w:rsidRPr="00B11126">
        <w:rPr>
          <w:rFonts w:eastAsiaTheme="minorEastAsia"/>
          <w:lang w:eastAsia="zh-CN"/>
        </w:rPr>
        <w:t xml:space="preserve"> </w:t>
      </w:r>
      <w:r w:rsidR="006258CC" w:rsidRPr="00B11126">
        <w:rPr>
          <w:rFonts w:eastAsiaTheme="minorHAnsi"/>
          <w:lang w:eastAsia="en-US"/>
        </w:rPr>
        <w:t>2010</w:t>
      </w:r>
      <w:r w:rsidR="006258CC">
        <w:rPr>
          <w:rFonts w:eastAsiaTheme="minorHAnsi"/>
          <w:lang w:eastAsia="en-US"/>
        </w:rPr>
        <w:t>)</w:t>
      </w:r>
      <w:r w:rsidRPr="00B11126">
        <w:rPr>
          <w:rFonts w:eastAsiaTheme="minorHAnsi"/>
          <w:lang w:eastAsia="en-US"/>
        </w:rPr>
        <w:t xml:space="preserve">. They have also faced high transaction costs and have lost </w:t>
      </w:r>
      <w:r w:rsidR="000C57E1" w:rsidRPr="00B11126">
        <w:rPr>
          <w:rFonts w:eastAsiaTheme="minorHAnsi"/>
          <w:lang w:eastAsia="en-US"/>
        </w:rPr>
        <w:t>merchandis</w:t>
      </w:r>
      <w:r w:rsidRPr="00B11126">
        <w:rPr>
          <w:rFonts w:eastAsiaTheme="minorHAnsi"/>
          <w:lang w:eastAsia="en-US"/>
        </w:rPr>
        <w:t>e due to destroyed transportation infrastructure, international partners due to an unfavourable business climate, and resources due to high investments in company security and insurance</w:t>
      </w:r>
      <w:r w:rsidR="007272F3" w:rsidRPr="00B11126">
        <w:rPr>
          <w:rFonts w:eastAsiaTheme="minorHAnsi"/>
          <w:lang w:eastAsia="en-US"/>
        </w:rPr>
        <w:t xml:space="preserve"> (</w:t>
      </w:r>
      <w:proofErr w:type="spellStart"/>
      <w:r w:rsidR="007272F3" w:rsidRPr="00B11126">
        <w:rPr>
          <w:rFonts w:eastAsiaTheme="minorHAnsi"/>
          <w:lang w:eastAsia="en-US"/>
        </w:rPr>
        <w:t>Rettberg</w:t>
      </w:r>
      <w:proofErr w:type="spellEnd"/>
      <w:r w:rsidR="007272F3" w:rsidRPr="00B11126">
        <w:rPr>
          <w:rFonts w:eastAsiaTheme="minorHAnsi"/>
          <w:lang w:eastAsia="en-US"/>
        </w:rPr>
        <w:t xml:space="preserve"> et al.</w:t>
      </w:r>
      <w:r w:rsidR="007272F3" w:rsidRPr="00B11126">
        <w:rPr>
          <w:rFonts w:eastAsiaTheme="minorEastAsia"/>
          <w:lang w:eastAsia="zh-CN"/>
        </w:rPr>
        <w:t xml:space="preserve"> </w:t>
      </w:r>
      <w:r w:rsidR="00A56CB5" w:rsidRPr="00B11126">
        <w:rPr>
          <w:rFonts w:eastAsiaTheme="minorHAnsi"/>
          <w:lang w:eastAsia="en-US"/>
        </w:rPr>
        <w:t xml:space="preserve">2010; </w:t>
      </w:r>
      <w:proofErr w:type="spellStart"/>
      <w:r w:rsidR="00A56CB5" w:rsidRPr="00B11126">
        <w:rPr>
          <w:rFonts w:eastAsiaTheme="minorHAnsi"/>
          <w:lang w:eastAsia="en-US"/>
        </w:rPr>
        <w:t>Guagu</w:t>
      </w:r>
      <w:r w:rsidR="000E23C8">
        <w:rPr>
          <w:rFonts w:eastAsiaTheme="minorHAnsi"/>
          <w:lang w:eastAsia="en-US"/>
        </w:rPr>
        <w:t>e</w:t>
      </w:r>
      <w:r w:rsidR="00A56CB5" w:rsidRPr="00B11126">
        <w:rPr>
          <w:rFonts w:eastAsiaTheme="minorHAnsi"/>
          <w:lang w:eastAsia="en-US"/>
        </w:rPr>
        <w:t>ta</w:t>
      </w:r>
      <w:proofErr w:type="spellEnd"/>
      <w:r w:rsidR="00A56CB5" w:rsidRPr="00B11126">
        <w:rPr>
          <w:rFonts w:eastAsiaTheme="minorHAnsi"/>
          <w:lang w:eastAsia="en-US"/>
        </w:rPr>
        <w:t xml:space="preserve"> 2006)</w:t>
      </w:r>
      <w:r w:rsidRPr="00B11126">
        <w:rPr>
          <w:rFonts w:eastAsiaTheme="minorHAnsi"/>
          <w:lang w:eastAsia="en-US"/>
        </w:rPr>
        <w:t xml:space="preserve">. </w:t>
      </w:r>
    </w:p>
    <w:p w:rsidR="001F1FF5" w:rsidRPr="00B11126" w:rsidRDefault="001F1FF5" w:rsidP="005D3872">
      <w:pPr>
        <w:autoSpaceDE w:val="0"/>
        <w:autoSpaceDN w:val="0"/>
        <w:adjustRightInd w:val="0"/>
        <w:spacing w:line="480" w:lineRule="auto"/>
        <w:jc w:val="both"/>
        <w:rPr>
          <w:rFonts w:eastAsiaTheme="minorHAnsi"/>
          <w:lang w:eastAsia="en-US"/>
        </w:rPr>
      </w:pPr>
    </w:p>
    <w:p w:rsidR="00564AA7" w:rsidRPr="00B11126" w:rsidRDefault="005D3872" w:rsidP="00E6105E">
      <w:pPr>
        <w:spacing w:line="480" w:lineRule="auto"/>
        <w:ind w:firstLine="284"/>
        <w:jc w:val="both"/>
      </w:pPr>
      <w:r w:rsidRPr="00B11126">
        <w:t>The k</w:t>
      </w:r>
      <w:r w:rsidR="00390CE6" w:rsidRPr="00B11126">
        <w:t>ey contribution to understand</w:t>
      </w:r>
      <w:r w:rsidR="00801FF5" w:rsidRPr="00B11126">
        <w:t>ing</w:t>
      </w:r>
      <w:r w:rsidR="003343F9" w:rsidRPr="00B11126">
        <w:t xml:space="preserve"> the influence of </w:t>
      </w:r>
      <w:r w:rsidR="00D63262" w:rsidRPr="00B11126">
        <w:t xml:space="preserve">the </w:t>
      </w:r>
      <w:r w:rsidR="003343F9" w:rsidRPr="00B11126">
        <w:t xml:space="preserve">conflict on private business enterprises has been made in </w:t>
      </w:r>
      <w:r w:rsidR="00801FF5" w:rsidRPr="00B11126">
        <w:t>the</w:t>
      </w:r>
      <w:r w:rsidR="003343F9" w:rsidRPr="00B11126">
        <w:t xml:space="preserve"> past (</w:t>
      </w:r>
      <w:proofErr w:type="spellStart"/>
      <w:r w:rsidR="003343F9" w:rsidRPr="00B11126">
        <w:t>Rettberg</w:t>
      </w:r>
      <w:proofErr w:type="spellEnd"/>
      <w:r w:rsidR="003343F9" w:rsidRPr="00B11126">
        <w:t xml:space="preserve"> 2008</w:t>
      </w:r>
      <w:r w:rsidR="00842BC0">
        <w:t xml:space="preserve">; </w:t>
      </w:r>
      <w:proofErr w:type="spellStart"/>
      <w:r w:rsidR="00842BC0">
        <w:t>Abdelnour</w:t>
      </w:r>
      <w:proofErr w:type="spellEnd"/>
      <w:r w:rsidR="00842BC0">
        <w:t xml:space="preserve"> </w:t>
      </w:r>
      <w:r w:rsidR="00E6105E">
        <w:t>and</w:t>
      </w:r>
      <w:r w:rsidR="00842BC0">
        <w:t xml:space="preserve"> </w:t>
      </w:r>
      <w:proofErr w:type="spellStart"/>
      <w:r w:rsidR="00842BC0">
        <w:t>Banzei</w:t>
      </w:r>
      <w:proofErr w:type="spellEnd"/>
      <w:r w:rsidR="00842BC0">
        <w:t xml:space="preserve">, 2009; </w:t>
      </w:r>
      <w:proofErr w:type="spellStart"/>
      <w:r w:rsidR="00842BC0">
        <w:t>Banzei</w:t>
      </w:r>
      <w:proofErr w:type="spellEnd"/>
      <w:r w:rsidR="00842BC0">
        <w:t xml:space="preserve"> </w:t>
      </w:r>
      <w:r w:rsidR="00E6105E">
        <w:t>and</w:t>
      </w:r>
      <w:r w:rsidR="00842BC0">
        <w:t xml:space="preserve"> </w:t>
      </w:r>
      <w:proofErr w:type="spellStart"/>
      <w:r w:rsidR="00842BC0">
        <w:t>Abdelnour</w:t>
      </w:r>
      <w:proofErr w:type="spellEnd"/>
      <w:r w:rsidR="00842BC0">
        <w:t xml:space="preserve"> 2010</w:t>
      </w:r>
      <w:r w:rsidR="003343F9" w:rsidRPr="00B11126">
        <w:t xml:space="preserve">). </w:t>
      </w:r>
      <w:proofErr w:type="spellStart"/>
      <w:r w:rsidR="00564AA7" w:rsidRPr="00B11126">
        <w:t>Rettberg</w:t>
      </w:r>
      <w:proofErr w:type="spellEnd"/>
      <w:r w:rsidR="00564AA7" w:rsidRPr="00B11126">
        <w:t xml:space="preserve"> (2008) identifies </w:t>
      </w:r>
      <w:r w:rsidR="007C1C3D" w:rsidRPr="00B11126">
        <w:t xml:space="preserve">the following </w:t>
      </w:r>
      <w:r w:rsidR="00564AA7" w:rsidRPr="00B11126">
        <w:t xml:space="preserve">eleven </w:t>
      </w:r>
      <w:r w:rsidR="005B5C42" w:rsidRPr="00B11126">
        <w:t>direct and indirect costs</w:t>
      </w:r>
      <w:r w:rsidR="00564AA7" w:rsidRPr="00B11126">
        <w:t xml:space="preserve"> of conflict</w:t>
      </w:r>
      <w:r w:rsidR="00815838" w:rsidRPr="00B11126">
        <w:t>:</w:t>
      </w:r>
    </w:p>
    <w:p w:rsidR="005D3872" w:rsidRPr="00B11126" w:rsidRDefault="005D3872" w:rsidP="005D3872">
      <w:pPr>
        <w:spacing w:line="480" w:lineRule="auto"/>
        <w:jc w:val="both"/>
      </w:pPr>
    </w:p>
    <w:p w:rsidR="00815838" w:rsidRPr="00B11126" w:rsidRDefault="00815838" w:rsidP="007C1C3D">
      <w:pPr>
        <w:spacing w:line="480" w:lineRule="auto"/>
        <w:jc w:val="both"/>
      </w:pPr>
      <w:r w:rsidRPr="00B11126">
        <w:t xml:space="preserve">Direct costs </w:t>
      </w:r>
      <w:r w:rsidR="007C1C3D" w:rsidRPr="00B11126">
        <w:t>are</w:t>
      </w:r>
      <w:r w:rsidRPr="00B11126">
        <w:t>:</w:t>
      </w:r>
    </w:p>
    <w:p w:rsidR="00815838" w:rsidRPr="00B11126" w:rsidRDefault="00815838" w:rsidP="00815838">
      <w:pPr>
        <w:pStyle w:val="ListParagraph"/>
        <w:numPr>
          <w:ilvl w:val="0"/>
          <w:numId w:val="24"/>
        </w:numPr>
        <w:spacing w:line="480" w:lineRule="auto"/>
        <w:jc w:val="both"/>
      </w:pPr>
      <w:r w:rsidRPr="00B11126">
        <w:t>Extortion payments</w:t>
      </w:r>
    </w:p>
    <w:p w:rsidR="00815838" w:rsidRPr="00B11126" w:rsidRDefault="00815838" w:rsidP="00815838">
      <w:pPr>
        <w:pStyle w:val="ListParagraph"/>
        <w:numPr>
          <w:ilvl w:val="0"/>
          <w:numId w:val="24"/>
        </w:numPr>
        <w:spacing w:line="480" w:lineRule="auto"/>
        <w:jc w:val="both"/>
      </w:pPr>
      <w:r w:rsidRPr="00B11126">
        <w:t>Threats</w:t>
      </w:r>
    </w:p>
    <w:p w:rsidR="00815838" w:rsidRPr="00B11126" w:rsidRDefault="00815838" w:rsidP="00815838">
      <w:pPr>
        <w:pStyle w:val="ListParagraph"/>
        <w:numPr>
          <w:ilvl w:val="0"/>
          <w:numId w:val="24"/>
        </w:numPr>
        <w:spacing w:line="480" w:lineRule="auto"/>
        <w:jc w:val="both"/>
      </w:pPr>
      <w:r w:rsidRPr="00B11126">
        <w:t>Direct attacks on the company or on employees and</w:t>
      </w:r>
    </w:p>
    <w:p w:rsidR="00815838" w:rsidRPr="00B11126" w:rsidRDefault="00815838" w:rsidP="00815838">
      <w:pPr>
        <w:pStyle w:val="ListParagraph"/>
        <w:numPr>
          <w:ilvl w:val="0"/>
          <w:numId w:val="24"/>
        </w:numPr>
        <w:spacing w:line="480" w:lineRule="auto"/>
        <w:jc w:val="both"/>
      </w:pPr>
      <w:r w:rsidRPr="00B11126">
        <w:lastRenderedPageBreak/>
        <w:t>Decreases in sales as a result of temporary or longer-term shut-downs.</w:t>
      </w:r>
    </w:p>
    <w:p w:rsidR="00815838" w:rsidRPr="00B11126" w:rsidRDefault="00815838" w:rsidP="00815838">
      <w:pPr>
        <w:spacing w:line="480" w:lineRule="auto"/>
        <w:jc w:val="both"/>
      </w:pPr>
    </w:p>
    <w:p w:rsidR="00815838" w:rsidRPr="00B11126" w:rsidRDefault="00815838" w:rsidP="007C1C3D">
      <w:pPr>
        <w:spacing w:line="480" w:lineRule="auto"/>
        <w:jc w:val="both"/>
      </w:pPr>
      <w:r w:rsidRPr="00B11126">
        <w:t xml:space="preserve">Indirect costs </w:t>
      </w:r>
      <w:r w:rsidR="007C1C3D" w:rsidRPr="00B11126">
        <w:t>include</w:t>
      </w:r>
      <w:r w:rsidRPr="00B11126">
        <w:t>:</w:t>
      </w:r>
    </w:p>
    <w:p w:rsidR="00815838" w:rsidRPr="00B11126" w:rsidRDefault="00815838" w:rsidP="00815838">
      <w:pPr>
        <w:pStyle w:val="ListParagraph"/>
        <w:numPr>
          <w:ilvl w:val="0"/>
          <w:numId w:val="24"/>
        </w:numPr>
        <w:spacing w:line="480" w:lineRule="auto"/>
        <w:jc w:val="both"/>
      </w:pPr>
      <w:r w:rsidRPr="00B11126">
        <w:t>Loss of business opportunities</w:t>
      </w:r>
    </w:p>
    <w:p w:rsidR="00815838" w:rsidRPr="00B11126" w:rsidRDefault="00815838" w:rsidP="00815838">
      <w:pPr>
        <w:pStyle w:val="ListParagraph"/>
        <w:numPr>
          <w:ilvl w:val="0"/>
          <w:numId w:val="24"/>
        </w:numPr>
        <w:spacing w:line="480" w:lineRule="auto"/>
        <w:jc w:val="both"/>
      </w:pPr>
      <w:r w:rsidRPr="00B11126">
        <w:t>Delays in delivery of goods</w:t>
      </w:r>
    </w:p>
    <w:p w:rsidR="00815838" w:rsidRPr="00B11126" w:rsidRDefault="00815838" w:rsidP="00815838">
      <w:pPr>
        <w:pStyle w:val="ListParagraph"/>
        <w:numPr>
          <w:ilvl w:val="0"/>
          <w:numId w:val="24"/>
        </w:numPr>
        <w:spacing w:line="480" w:lineRule="auto"/>
        <w:jc w:val="both"/>
      </w:pPr>
      <w:r w:rsidRPr="00B11126">
        <w:t>Increases in security and insurance expenses</w:t>
      </w:r>
    </w:p>
    <w:p w:rsidR="00815838" w:rsidRPr="00B11126" w:rsidRDefault="00815838" w:rsidP="00CA24E0">
      <w:pPr>
        <w:pStyle w:val="ListParagraph"/>
        <w:numPr>
          <w:ilvl w:val="0"/>
          <w:numId w:val="24"/>
        </w:numPr>
        <w:spacing w:line="480" w:lineRule="auto"/>
        <w:jc w:val="both"/>
      </w:pPr>
      <w:r w:rsidRPr="00B11126">
        <w:t xml:space="preserve">Changes in demand and in the market </w:t>
      </w:r>
    </w:p>
    <w:p w:rsidR="00815838" w:rsidRPr="00B11126" w:rsidRDefault="00815838" w:rsidP="00815838">
      <w:pPr>
        <w:pStyle w:val="ListParagraph"/>
        <w:numPr>
          <w:ilvl w:val="0"/>
          <w:numId w:val="24"/>
        </w:numPr>
        <w:spacing w:line="480" w:lineRule="auto"/>
        <w:jc w:val="both"/>
      </w:pPr>
      <w:r w:rsidRPr="00B11126">
        <w:t>Disruptions of the distribution and transport networks</w:t>
      </w:r>
    </w:p>
    <w:p w:rsidR="00815838" w:rsidRPr="00B11126" w:rsidRDefault="00815838" w:rsidP="00815838">
      <w:pPr>
        <w:pStyle w:val="ListParagraph"/>
        <w:numPr>
          <w:ilvl w:val="0"/>
          <w:numId w:val="24"/>
        </w:numPr>
        <w:spacing w:line="480" w:lineRule="auto"/>
        <w:jc w:val="both"/>
      </w:pPr>
      <w:r w:rsidRPr="00B11126">
        <w:t>Opportunity costs</w:t>
      </w:r>
    </w:p>
    <w:p w:rsidR="00564AA7" w:rsidRPr="00B11126" w:rsidRDefault="00815838" w:rsidP="00815838">
      <w:pPr>
        <w:pStyle w:val="ListParagraph"/>
        <w:numPr>
          <w:ilvl w:val="0"/>
          <w:numId w:val="24"/>
        </w:numPr>
        <w:spacing w:line="480" w:lineRule="auto"/>
        <w:jc w:val="both"/>
      </w:pPr>
      <w:r w:rsidRPr="00B11126">
        <w:t>Taxes.</w:t>
      </w:r>
    </w:p>
    <w:p w:rsidR="00815838" w:rsidRPr="00B11126" w:rsidRDefault="00815838" w:rsidP="00564AA7">
      <w:pPr>
        <w:spacing w:line="480" w:lineRule="auto"/>
        <w:jc w:val="both"/>
      </w:pPr>
    </w:p>
    <w:p w:rsidR="003343F9" w:rsidRPr="00B11126" w:rsidRDefault="00564AA7" w:rsidP="0010111D">
      <w:pPr>
        <w:spacing w:line="480" w:lineRule="auto"/>
        <w:ind w:firstLine="284"/>
        <w:jc w:val="both"/>
      </w:pPr>
      <w:r w:rsidRPr="00B11126">
        <w:t>Alt</w:t>
      </w:r>
      <w:r w:rsidR="003343F9" w:rsidRPr="00B11126">
        <w:t xml:space="preserve">hough </w:t>
      </w:r>
      <w:proofErr w:type="spellStart"/>
      <w:r w:rsidR="003343F9" w:rsidRPr="00B11126">
        <w:t>Rettberg’s</w:t>
      </w:r>
      <w:proofErr w:type="spellEnd"/>
      <w:r w:rsidR="003343F9" w:rsidRPr="00B11126">
        <w:t xml:space="preserve"> study was conducted in Colombia, it provides a base of evidence that was not previously available and could be used in </w:t>
      </w:r>
      <w:r w:rsidR="00666E82" w:rsidRPr="00B11126">
        <w:t xml:space="preserve">a </w:t>
      </w:r>
      <w:r w:rsidR="003343F9" w:rsidRPr="00B11126">
        <w:t xml:space="preserve">similar setting </w:t>
      </w:r>
      <w:r w:rsidR="00666E82" w:rsidRPr="00B11126">
        <w:t>such as</w:t>
      </w:r>
      <w:r w:rsidR="003343F9" w:rsidRPr="00B11126">
        <w:t xml:space="preserve"> </w:t>
      </w:r>
      <w:r w:rsidR="00815838" w:rsidRPr="00B11126">
        <w:t xml:space="preserve">the Niger Delta. </w:t>
      </w:r>
      <w:r w:rsidR="00666E82" w:rsidRPr="00B11126">
        <w:t>I</w:t>
      </w:r>
      <w:r w:rsidR="00815838" w:rsidRPr="00B11126">
        <w:t>n her</w:t>
      </w:r>
      <w:r w:rsidR="003343F9" w:rsidRPr="00B11126">
        <w:t xml:space="preserve"> survey</w:t>
      </w:r>
      <w:r w:rsidR="00666E82" w:rsidRPr="00B11126">
        <w:t xml:space="preserve">, </w:t>
      </w:r>
      <w:proofErr w:type="spellStart"/>
      <w:r w:rsidR="00666E82" w:rsidRPr="00B11126">
        <w:t>Rettberg</w:t>
      </w:r>
      <w:proofErr w:type="spellEnd"/>
      <w:r w:rsidR="003343F9" w:rsidRPr="00B11126">
        <w:t xml:space="preserve"> tried to establish the impact of conflict by asking about direct and indirect costs of armed conflict to company growth and community </w:t>
      </w:r>
      <w:r w:rsidR="0010111D">
        <w:t>relations strategies and suggests</w:t>
      </w:r>
      <w:r w:rsidR="003343F9" w:rsidRPr="00B11126">
        <w:t xml:space="preserve"> the </w:t>
      </w:r>
      <w:r w:rsidR="0010111D">
        <w:t>use</w:t>
      </w:r>
      <w:r w:rsidR="003343F9" w:rsidRPr="00B11126">
        <w:t xml:space="preserve"> of a qualitative approach </w:t>
      </w:r>
      <w:r w:rsidR="0010111D">
        <w:t>in future research</w:t>
      </w:r>
      <w:r w:rsidR="003343F9" w:rsidRPr="00B11126">
        <w:t>.</w:t>
      </w:r>
    </w:p>
    <w:p w:rsidR="00DF7FFC" w:rsidRPr="00B11126" w:rsidRDefault="00DF7FFC" w:rsidP="004F421E">
      <w:pPr>
        <w:spacing w:line="480" w:lineRule="auto"/>
        <w:jc w:val="both"/>
      </w:pPr>
    </w:p>
    <w:p w:rsidR="00D863C7" w:rsidRPr="00B11126" w:rsidRDefault="00D863C7" w:rsidP="0010111D">
      <w:pPr>
        <w:spacing w:line="480" w:lineRule="auto"/>
        <w:ind w:firstLine="284"/>
        <w:jc w:val="both"/>
      </w:pPr>
      <w:r w:rsidRPr="00B11126">
        <w:t>On</w:t>
      </w:r>
      <w:r w:rsidR="00A85759" w:rsidRPr="00B11126">
        <w:t>e of the survey’s main conclusions was that the costs of the conflict have impeded economic activity</w:t>
      </w:r>
      <w:r w:rsidRPr="00B11126">
        <w:t xml:space="preserve"> (</w:t>
      </w:r>
      <w:proofErr w:type="spellStart"/>
      <w:r w:rsidRPr="00B11126">
        <w:t>Rettberg</w:t>
      </w:r>
      <w:proofErr w:type="spellEnd"/>
      <w:r w:rsidR="002C3C19" w:rsidRPr="00B11126">
        <w:rPr>
          <w:rFonts w:eastAsiaTheme="minorEastAsia"/>
          <w:lang w:eastAsia="zh-CN"/>
        </w:rPr>
        <w:t xml:space="preserve"> </w:t>
      </w:r>
      <w:r w:rsidRPr="00B11126">
        <w:t>20</w:t>
      </w:r>
      <w:r w:rsidR="001F1FF5" w:rsidRPr="00B11126">
        <w:t>08</w:t>
      </w:r>
      <w:r w:rsidRPr="00B11126">
        <w:t>)</w:t>
      </w:r>
      <w:r w:rsidR="00A85759" w:rsidRPr="00B11126">
        <w:t xml:space="preserve"> </w:t>
      </w:r>
      <w:r w:rsidR="0010111D">
        <w:t>and</w:t>
      </w:r>
      <w:r w:rsidRPr="00B11126">
        <w:t xml:space="preserve"> argues that </w:t>
      </w:r>
      <w:r w:rsidR="00EA4B2F" w:rsidRPr="00B11126">
        <w:t xml:space="preserve">the </w:t>
      </w:r>
      <w:r w:rsidR="00A85759" w:rsidRPr="00B11126">
        <w:t>costs have not been evenly spread</w:t>
      </w:r>
      <w:r w:rsidR="0010111D">
        <w:t xml:space="preserve"> (</w:t>
      </w:r>
      <w:proofErr w:type="spellStart"/>
      <w:r w:rsidR="0010111D">
        <w:t>Rettberg</w:t>
      </w:r>
      <w:proofErr w:type="spellEnd"/>
      <w:r w:rsidR="0010111D">
        <w:t xml:space="preserve"> 2013)</w:t>
      </w:r>
      <w:r w:rsidR="00A85759" w:rsidRPr="00B11126">
        <w:t xml:space="preserve">. For instance, factors such as company size, sector of the economy, and location has determined how the conflict has affected companies. According to the survey, the majority of Colombian businesses have suffered from indirect costs (e.g., loss of business opportunities, delays in merchandise distribution, opportunity costs, investments in security and insurance, and taxes) rather than direct costs (e.g., kidnappings, extortion, and attacks </w:t>
      </w:r>
      <w:r w:rsidR="00A85759" w:rsidRPr="00B11126">
        <w:lastRenderedPageBreak/>
        <w:t xml:space="preserve">against staff and/or operations). </w:t>
      </w:r>
      <w:r w:rsidR="00F0344F">
        <w:t>S</w:t>
      </w:r>
      <w:r w:rsidR="00CD0319">
        <w:t xml:space="preserve">imilar indirect costs </w:t>
      </w:r>
      <w:r w:rsidR="00F0344F">
        <w:t xml:space="preserve">were identified </w:t>
      </w:r>
      <w:r w:rsidR="00CD0319">
        <w:t>in Southern Sudan and Darfur</w:t>
      </w:r>
      <w:r w:rsidR="00F0344F">
        <w:t xml:space="preserve"> (</w:t>
      </w:r>
      <w:proofErr w:type="spellStart"/>
      <w:r w:rsidR="00F0344F">
        <w:t>Abdelnour</w:t>
      </w:r>
      <w:proofErr w:type="spellEnd"/>
      <w:r w:rsidR="00F0344F">
        <w:t xml:space="preserve"> et al. 2008)</w:t>
      </w:r>
      <w:r w:rsidR="00CD0319">
        <w:t xml:space="preserve">. </w:t>
      </w:r>
    </w:p>
    <w:p w:rsidR="00D863C7" w:rsidRPr="00B11126" w:rsidRDefault="00D863C7" w:rsidP="00D863C7">
      <w:pPr>
        <w:spacing w:line="480" w:lineRule="auto"/>
        <w:jc w:val="both"/>
      </w:pPr>
    </w:p>
    <w:p w:rsidR="00A85759" w:rsidRPr="00B11126" w:rsidRDefault="00D863C7" w:rsidP="00CD0319">
      <w:pPr>
        <w:spacing w:line="480" w:lineRule="auto"/>
        <w:ind w:firstLine="284"/>
        <w:jc w:val="both"/>
      </w:pPr>
      <w:proofErr w:type="spellStart"/>
      <w:r w:rsidRPr="00B11126">
        <w:t>Rettberg</w:t>
      </w:r>
      <w:proofErr w:type="spellEnd"/>
      <w:r w:rsidRPr="00B11126">
        <w:t xml:space="preserve"> (2013) also argues that l</w:t>
      </w:r>
      <w:r w:rsidR="00A85759" w:rsidRPr="00B11126">
        <w:t>arger companies were more likely to</w:t>
      </w:r>
      <w:r w:rsidR="007C1C3D" w:rsidRPr="00B11126">
        <w:t xml:space="preserve"> report costs than smaller ones</w:t>
      </w:r>
      <w:r w:rsidR="00A85759" w:rsidRPr="00B11126">
        <w:t xml:space="preserve">. Businesses with nationwide operations were more likely to pay extortion to illegal armed groups and experience logistical disruptions than were companies with regional or local operations. The results </w:t>
      </w:r>
      <w:r w:rsidR="00CD0319">
        <w:t xml:space="preserve">in </w:t>
      </w:r>
      <w:proofErr w:type="spellStart"/>
      <w:r w:rsidR="00CD0319">
        <w:t>Rettberg</w:t>
      </w:r>
      <w:proofErr w:type="spellEnd"/>
      <w:r w:rsidR="00CD0319">
        <w:t xml:space="preserve"> (2013) and </w:t>
      </w:r>
      <w:proofErr w:type="spellStart"/>
      <w:r w:rsidR="00CD0319">
        <w:t>Abdelnour</w:t>
      </w:r>
      <w:proofErr w:type="spellEnd"/>
      <w:r w:rsidR="00CD0319">
        <w:t xml:space="preserve"> et al. (2008) </w:t>
      </w:r>
      <w:r w:rsidR="00A85759" w:rsidRPr="00B11126">
        <w:t xml:space="preserve">provide a better understanding of the kinds of impacts the Colombian </w:t>
      </w:r>
      <w:r w:rsidR="00CD0319">
        <w:t xml:space="preserve">and Sudan </w:t>
      </w:r>
      <w:r w:rsidR="00A85759" w:rsidRPr="00B11126">
        <w:t>armed conflict</w:t>
      </w:r>
      <w:r w:rsidR="00CD0319">
        <w:t>s</w:t>
      </w:r>
      <w:r w:rsidR="00A85759" w:rsidRPr="00B11126">
        <w:t xml:space="preserve"> has had on economic activity, as well as the types of enterprises and sectors that are most vulnerable (or less exposed and more resilient) to certain costs associated with the conflict. The results also indicate possible links between the impact</w:t>
      </w:r>
      <w:r w:rsidRPr="00B11126">
        <w:t>s</w:t>
      </w:r>
      <w:r w:rsidR="00A85759" w:rsidRPr="00B11126">
        <w:t xml:space="preserve"> of the armed conflict on </w:t>
      </w:r>
      <w:r w:rsidRPr="00B11126">
        <w:t>SMEs.</w:t>
      </w:r>
      <w:r w:rsidR="00A85759" w:rsidRPr="00B11126">
        <w:t xml:space="preserve"> </w:t>
      </w:r>
    </w:p>
    <w:p w:rsidR="00DF7FFC" w:rsidRPr="00B11126" w:rsidRDefault="00DF7FFC" w:rsidP="004F421E">
      <w:pPr>
        <w:spacing w:line="480" w:lineRule="auto"/>
        <w:jc w:val="both"/>
      </w:pPr>
    </w:p>
    <w:p w:rsidR="003343F9" w:rsidRPr="00B11126" w:rsidRDefault="003343F9" w:rsidP="00CD0319">
      <w:pPr>
        <w:spacing w:line="480" w:lineRule="auto"/>
        <w:ind w:firstLine="284"/>
        <w:jc w:val="both"/>
      </w:pPr>
      <w:r w:rsidRPr="00B11126">
        <w:t xml:space="preserve">However, the absence of a study in the Niger Delta conflict’s influence on business development following the level of armed conflict in the region has given rise to this study. Though it is believed that militants’ actions in the </w:t>
      </w:r>
      <w:r w:rsidR="00CA24E0" w:rsidRPr="00B11126">
        <w:t>region</w:t>
      </w:r>
      <w:r w:rsidRPr="00B11126">
        <w:t xml:space="preserve"> has led to both direct and indirect costs to businesses, this study will tend to fill the gap by exploring the influence of militancy and ways of coping with the peculiar challenge</w:t>
      </w:r>
      <w:r w:rsidR="00CD0319">
        <w:t xml:space="preserve"> in the region</w:t>
      </w:r>
      <w:r w:rsidRPr="00B11126">
        <w:t>.</w:t>
      </w:r>
    </w:p>
    <w:p w:rsidR="00743458" w:rsidRDefault="00743458" w:rsidP="006D6756">
      <w:pPr>
        <w:spacing w:line="480" w:lineRule="auto"/>
        <w:jc w:val="both"/>
      </w:pPr>
    </w:p>
    <w:p w:rsidR="00743458" w:rsidRPr="00B11126" w:rsidRDefault="00F6292A" w:rsidP="00CD0AC4">
      <w:pPr>
        <w:spacing w:line="480" w:lineRule="auto"/>
        <w:jc w:val="both"/>
        <w:rPr>
          <w:b/>
          <w:bCs/>
          <w:i/>
          <w:iCs/>
        </w:rPr>
      </w:pPr>
      <w:r w:rsidRPr="00B11126">
        <w:rPr>
          <w:b/>
          <w:bCs/>
          <w:i/>
          <w:iCs/>
        </w:rPr>
        <w:t xml:space="preserve">2.3 </w:t>
      </w:r>
      <w:r w:rsidR="00CD0AC4" w:rsidRPr="00B11126">
        <w:rPr>
          <w:b/>
          <w:bCs/>
          <w:i/>
          <w:iCs/>
        </w:rPr>
        <w:t>Firm response to violent conflict</w:t>
      </w:r>
    </w:p>
    <w:p w:rsidR="00A60EA9" w:rsidRPr="00FF7D5D" w:rsidRDefault="00CB1E39" w:rsidP="00BC1D76">
      <w:pPr>
        <w:pStyle w:val="Default"/>
        <w:spacing w:line="480" w:lineRule="auto"/>
        <w:ind w:firstLine="284"/>
        <w:jc w:val="both"/>
        <w:rPr>
          <w:rFonts w:ascii="Times New Roman" w:hAnsi="Times New Roman" w:cs="Times New Roman"/>
        </w:rPr>
      </w:pPr>
      <w:r w:rsidRPr="00FF7D5D">
        <w:rPr>
          <w:rFonts w:ascii="Times New Roman" w:hAnsi="Times New Roman" w:cs="Times New Roman"/>
        </w:rPr>
        <w:t xml:space="preserve">Conflict management and resolution are generally seen as the responsibility of state and international organisations and not of private </w:t>
      </w:r>
      <w:r w:rsidR="00BC1D76">
        <w:rPr>
          <w:rFonts w:ascii="Times New Roman" w:hAnsi="Times New Roman" w:cs="Times New Roman"/>
        </w:rPr>
        <w:t xml:space="preserve">sector firms (Wenger and </w:t>
      </w:r>
      <w:proofErr w:type="spellStart"/>
      <w:r w:rsidR="00BC1D76">
        <w:rPr>
          <w:rFonts w:ascii="Times New Roman" w:hAnsi="Times New Roman" w:cs="Times New Roman"/>
        </w:rPr>
        <w:t>Mockli</w:t>
      </w:r>
      <w:proofErr w:type="spellEnd"/>
      <w:r w:rsidRPr="00FF7D5D">
        <w:rPr>
          <w:rFonts w:ascii="Times New Roman" w:hAnsi="Times New Roman" w:cs="Times New Roman"/>
        </w:rPr>
        <w:t xml:space="preserve"> 2003). However, non-business actors such as policy-makers and non-governmental organisations (NGO</w:t>
      </w:r>
      <w:r w:rsidR="00A60EA9" w:rsidRPr="00FF7D5D">
        <w:rPr>
          <w:rFonts w:ascii="Times New Roman" w:hAnsi="Times New Roman" w:cs="Times New Roman"/>
        </w:rPr>
        <w:t>s</w:t>
      </w:r>
      <w:r w:rsidRPr="00FF7D5D">
        <w:rPr>
          <w:rFonts w:ascii="Times New Roman" w:hAnsi="Times New Roman" w:cs="Times New Roman"/>
        </w:rPr>
        <w:t xml:space="preserve">) </w:t>
      </w:r>
      <w:r w:rsidR="00A60EA9" w:rsidRPr="00FF7D5D">
        <w:rPr>
          <w:rFonts w:ascii="Times New Roman" w:hAnsi="Times New Roman" w:cs="Times New Roman"/>
        </w:rPr>
        <w:t>expect private businesses to participate in conflict resolution activities (Oetzel and Getz 2012).</w:t>
      </w:r>
      <w:r w:rsidR="00FF7D5D" w:rsidRPr="00FF7D5D">
        <w:rPr>
          <w:rFonts w:ascii="Times New Roman" w:hAnsi="Times New Roman" w:cs="Times New Roman"/>
        </w:rPr>
        <w:t xml:space="preserve">  Although the role of businesses and managerial and entrepreneurial practices in </w:t>
      </w:r>
      <w:r w:rsidR="00FF7D5D" w:rsidRPr="00FF7D5D">
        <w:rPr>
          <w:rFonts w:ascii="Times New Roman" w:hAnsi="Times New Roman" w:cs="Times New Roman"/>
        </w:rPr>
        <w:lastRenderedPageBreak/>
        <w:t>restoring peace remains underexplored, theoretically and empirically, a growing number of reports emphasize its practical relevance</w:t>
      </w:r>
      <w:r w:rsidR="00BC1D76">
        <w:rPr>
          <w:rFonts w:ascii="Times New Roman" w:hAnsi="Times New Roman" w:cs="Times New Roman"/>
        </w:rPr>
        <w:t xml:space="preserve"> (</w:t>
      </w:r>
      <w:proofErr w:type="spellStart"/>
      <w:r w:rsidR="00BC1D76">
        <w:rPr>
          <w:rFonts w:ascii="Times New Roman" w:hAnsi="Times New Roman" w:cs="Times New Roman"/>
        </w:rPr>
        <w:t>Abdelnour</w:t>
      </w:r>
      <w:proofErr w:type="spellEnd"/>
      <w:r w:rsidR="00BC1D76">
        <w:rPr>
          <w:rFonts w:ascii="Times New Roman" w:hAnsi="Times New Roman" w:cs="Times New Roman"/>
        </w:rPr>
        <w:t xml:space="preserve"> and </w:t>
      </w:r>
      <w:proofErr w:type="spellStart"/>
      <w:r w:rsidR="00BC1D76">
        <w:rPr>
          <w:rFonts w:ascii="Times New Roman" w:hAnsi="Times New Roman" w:cs="Times New Roman"/>
        </w:rPr>
        <w:t>Branzei</w:t>
      </w:r>
      <w:proofErr w:type="spellEnd"/>
      <w:r w:rsidR="00FF7D5D">
        <w:rPr>
          <w:rFonts w:ascii="Times New Roman" w:hAnsi="Times New Roman" w:cs="Times New Roman"/>
        </w:rPr>
        <w:t xml:space="preserve"> 2009</w:t>
      </w:r>
      <w:r w:rsidR="00BC1D76">
        <w:rPr>
          <w:rFonts w:ascii="Times New Roman" w:hAnsi="Times New Roman" w:cs="Times New Roman"/>
        </w:rPr>
        <w:t>; Oetzel et al.</w:t>
      </w:r>
      <w:r w:rsidR="00427C6A">
        <w:rPr>
          <w:rFonts w:ascii="Times New Roman" w:hAnsi="Times New Roman" w:cs="Times New Roman"/>
        </w:rPr>
        <w:t xml:space="preserve"> 2010</w:t>
      </w:r>
      <w:r w:rsidR="00FF7D5D">
        <w:rPr>
          <w:rFonts w:ascii="Times New Roman" w:hAnsi="Times New Roman" w:cs="Times New Roman"/>
        </w:rPr>
        <w:t>).</w:t>
      </w:r>
    </w:p>
    <w:p w:rsidR="001D383A" w:rsidRPr="00FF7D5D" w:rsidRDefault="001D383A" w:rsidP="00FF7D5D">
      <w:pPr>
        <w:spacing w:line="480" w:lineRule="auto"/>
        <w:jc w:val="both"/>
      </w:pPr>
    </w:p>
    <w:p w:rsidR="001D383A" w:rsidRPr="00B11126" w:rsidRDefault="001D383A" w:rsidP="00BC1D76">
      <w:pPr>
        <w:spacing w:line="480" w:lineRule="auto"/>
        <w:ind w:firstLine="284"/>
        <w:jc w:val="both"/>
      </w:pPr>
      <w:r>
        <w:t xml:space="preserve">Other research studies (such as </w:t>
      </w:r>
      <w:proofErr w:type="spellStart"/>
      <w:r>
        <w:t>Jamali</w:t>
      </w:r>
      <w:proofErr w:type="spellEnd"/>
      <w:r>
        <w:t xml:space="preserve"> and </w:t>
      </w:r>
      <w:proofErr w:type="spellStart"/>
      <w:r>
        <w:t>Mirshak</w:t>
      </w:r>
      <w:proofErr w:type="spellEnd"/>
      <w:r>
        <w:t xml:space="preserve"> </w:t>
      </w:r>
      <w:r w:rsidR="00BC1D76">
        <w:t>[</w:t>
      </w:r>
      <w:r>
        <w:t>2010</w:t>
      </w:r>
      <w:r w:rsidR="00BC1D76">
        <w:t>]</w:t>
      </w:r>
      <w:r>
        <w:t xml:space="preserve">; </w:t>
      </w:r>
      <w:proofErr w:type="spellStart"/>
      <w:r>
        <w:t>Kolk</w:t>
      </w:r>
      <w:proofErr w:type="spellEnd"/>
      <w:r>
        <w:t xml:space="preserve"> and </w:t>
      </w:r>
      <w:proofErr w:type="spellStart"/>
      <w:r>
        <w:t>Lenfant</w:t>
      </w:r>
      <w:proofErr w:type="spellEnd"/>
      <w:r>
        <w:t xml:space="preserve"> </w:t>
      </w:r>
      <w:r w:rsidR="00BC1D76">
        <w:t>[</w:t>
      </w:r>
      <w:r>
        <w:t>2010</w:t>
      </w:r>
      <w:r w:rsidR="00BC1D76">
        <w:t>]</w:t>
      </w:r>
      <w:r>
        <w:t xml:space="preserve"> have looked at firms’ willingness to respond or their actual response to violent conflict. More specifically, </w:t>
      </w:r>
      <w:proofErr w:type="spellStart"/>
      <w:r>
        <w:t>Kolk</w:t>
      </w:r>
      <w:proofErr w:type="spellEnd"/>
      <w:r>
        <w:t xml:space="preserve"> and </w:t>
      </w:r>
      <w:proofErr w:type="spellStart"/>
      <w:r>
        <w:t>Lenfant</w:t>
      </w:r>
      <w:proofErr w:type="spellEnd"/>
      <w:r>
        <w:t xml:space="preserve"> (2010) have shown that businesses operating countries such as Ango</w:t>
      </w:r>
      <w:r w:rsidR="00B609DD">
        <w:t>la, the Democratic Republic of C</w:t>
      </w:r>
      <w:r>
        <w:t>ongo, and Lebanon are aware of the c</w:t>
      </w:r>
      <w:r w:rsidR="00B609DD">
        <w:t>onnection between business, conflict, and peace. There is evidence that, increasingly, firms feel a responsibility to respond to violence in the countries where</w:t>
      </w:r>
      <w:r w:rsidR="00BC1D76">
        <w:t xml:space="preserve"> they operate (</w:t>
      </w:r>
      <w:proofErr w:type="spellStart"/>
      <w:r w:rsidR="00BC1D76">
        <w:t>Kolk</w:t>
      </w:r>
      <w:proofErr w:type="spellEnd"/>
      <w:r w:rsidR="00BC1D76">
        <w:t xml:space="preserve"> and </w:t>
      </w:r>
      <w:proofErr w:type="spellStart"/>
      <w:r w:rsidR="00BC1D76">
        <w:t>Lenfant</w:t>
      </w:r>
      <w:proofErr w:type="spellEnd"/>
      <w:r w:rsidR="00B609DD">
        <w:t xml:space="preserve"> 2010). Similarly, </w:t>
      </w:r>
      <w:proofErr w:type="spellStart"/>
      <w:r w:rsidR="00B609DD">
        <w:t>Branzei</w:t>
      </w:r>
      <w:proofErr w:type="spellEnd"/>
      <w:r w:rsidR="00B609DD">
        <w:t xml:space="preserve"> and </w:t>
      </w:r>
      <w:proofErr w:type="spellStart"/>
      <w:r w:rsidR="00B609DD">
        <w:t>Abdelnour</w:t>
      </w:r>
      <w:proofErr w:type="spellEnd"/>
      <w:r w:rsidR="00B609DD">
        <w:t xml:space="preserve"> (2010) </w:t>
      </w:r>
      <w:r w:rsidR="00A01ED9">
        <w:t>argue</w:t>
      </w:r>
      <w:r w:rsidR="00B609DD">
        <w:t xml:space="preserve"> that firms may also be able to reduce the risks they face from violent conflict, and even </w:t>
      </w:r>
      <w:r w:rsidR="00A01ED9">
        <w:t>obtain long-term competitive advantage and/or positive financial outcomes from responding effectively to adversity and conflict.</w:t>
      </w:r>
      <w:r w:rsidR="00B609DD">
        <w:t xml:space="preserve"> </w:t>
      </w:r>
      <w:r>
        <w:t xml:space="preserve">    </w:t>
      </w:r>
    </w:p>
    <w:p w:rsidR="00CB1E39" w:rsidRPr="00B11126" w:rsidRDefault="00CB1E39" w:rsidP="00CB1E39">
      <w:pPr>
        <w:spacing w:line="480" w:lineRule="auto"/>
        <w:jc w:val="both"/>
      </w:pPr>
      <w:r w:rsidRPr="00B11126">
        <w:t xml:space="preserve">   </w:t>
      </w:r>
    </w:p>
    <w:p w:rsidR="00A82063" w:rsidRPr="00B11126" w:rsidRDefault="00A01ED9" w:rsidP="00BC1D76">
      <w:pPr>
        <w:spacing w:line="480" w:lineRule="auto"/>
        <w:ind w:firstLine="284"/>
        <w:jc w:val="both"/>
      </w:pPr>
      <w:r>
        <w:t>Therefore, w</w:t>
      </w:r>
      <w:r w:rsidR="00D715CD" w:rsidRPr="00B11126">
        <w:t xml:space="preserve">hen faced with complex issues such as violent conflict, firms must respond to, engaged with, and try to influence a broader </w:t>
      </w:r>
      <w:r w:rsidR="00BC1D76">
        <w:t>set of actors (Luo</w:t>
      </w:r>
      <w:r w:rsidR="00A82063" w:rsidRPr="00B11126">
        <w:t xml:space="preserve"> 2006).</w:t>
      </w:r>
      <w:r w:rsidR="00D715CD" w:rsidRPr="00B11126">
        <w:t xml:space="preserve"> </w:t>
      </w:r>
      <w:r w:rsidR="00A82063" w:rsidRPr="00B11126">
        <w:t>E</w:t>
      </w:r>
      <w:r w:rsidR="00D715CD" w:rsidRPr="00B11126">
        <w:t>ach</w:t>
      </w:r>
      <w:r w:rsidR="00A82063" w:rsidRPr="00B11126">
        <w:t xml:space="preserve"> </w:t>
      </w:r>
      <w:r w:rsidR="00D715CD" w:rsidRPr="00B11126">
        <w:t xml:space="preserve">of the actors involved may have different views about </w:t>
      </w:r>
      <w:r w:rsidR="00A82063" w:rsidRPr="00B11126">
        <w:t>the violent conflict and the need to resolve it. Therefore, this study seeks to investigate how SMEs contribute towards solving the problem of Militancy in the Niger Delta area of Nigeria by drawing from the insights from the strategic response to risk l</w:t>
      </w:r>
      <w:r w:rsidR="00BC1D76">
        <w:t>iterature (e.g. Oetzel and Getz</w:t>
      </w:r>
      <w:r w:rsidR="00A82063" w:rsidRPr="00B11126">
        <w:t xml:space="preserve"> </w:t>
      </w:r>
      <w:r w:rsidR="00BC1D76">
        <w:t>[</w:t>
      </w:r>
      <w:r w:rsidR="00A82063" w:rsidRPr="00B11126">
        <w:t>2012</w:t>
      </w:r>
      <w:r w:rsidR="00BC1D76">
        <w:t>])</w:t>
      </w:r>
      <w:r w:rsidR="00A82063" w:rsidRPr="00B11126">
        <w:t>.</w:t>
      </w:r>
      <w:r w:rsidR="00BE35A4" w:rsidRPr="00B11126">
        <w:t xml:space="preserve"> Oetzel and Getz (2012) </w:t>
      </w:r>
      <w:r w:rsidR="005469EC" w:rsidRPr="00B11126">
        <w:t xml:space="preserve">suggest that </w:t>
      </w:r>
      <w:r w:rsidR="002F180B" w:rsidRPr="00B11126">
        <w:t xml:space="preserve">small </w:t>
      </w:r>
      <w:r w:rsidR="005469EC" w:rsidRPr="00B11126">
        <w:t>firms may act indirectly to address challenges related to the conflict and define an indirect approach as involving efforts to mitigate root causes so that the situation becomes less violence-prone or to soften the adverse effects of violence. For example, they may adopt human resource policies or supplementary</w:t>
      </w:r>
      <w:r w:rsidR="006E363A" w:rsidRPr="00B11126">
        <w:t xml:space="preserve"> activities aimed at minimising societal tensions</w:t>
      </w:r>
      <w:r w:rsidR="002F180B" w:rsidRPr="00B11126">
        <w:t xml:space="preserve"> that are a key factor in fuelling civil wars</w:t>
      </w:r>
      <w:r w:rsidR="006E363A" w:rsidRPr="00B11126">
        <w:t xml:space="preserve">. </w:t>
      </w:r>
      <w:r w:rsidR="005469EC" w:rsidRPr="00B11126">
        <w:t xml:space="preserve"> </w:t>
      </w:r>
    </w:p>
    <w:p w:rsidR="00D715CD" w:rsidRPr="00B11126" w:rsidRDefault="00D715CD" w:rsidP="00A82063">
      <w:pPr>
        <w:spacing w:line="480" w:lineRule="auto"/>
        <w:jc w:val="both"/>
      </w:pPr>
      <w:r w:rsidRPr="00B11126">
        <w:t xml:space="preserve"> </w:t>
      </w:r>
    </w:p>
    <w:p w:rsidR="00BF280A" w:rsidRPr="00B11126" w:rsidRDefault="002B1780" w:rsidP="00BC1D76">
      <w:pPr>
        <w:spacing w:line="480" w:lineRule="auto"/>
        <w:ind w:firstLine="284"/>
        <w:jc w:val="both"/>
      </w:pPr>
      <w:r w:rsidRPr="00B11126">
        <w:lastRenderedPageBreak/>
        <w:t>Some</w:t>
      </w:r>
      <w:r w:rsidR="00CD0AC4" w:rsidRPr="00B11126">
        <w:t xml:space="preserve">times, companies may actually engage with parties to the conflict to facilitate negotiations, arbitration or mediation between combatants, government leaders, </w:t>
      </w:r>
      <w:r w:rsidR="00BC1D76">
        <w:t xml:space="preserve">and other groups (Oetzel, Getz, and </w:t>
      </w:r>
      <w:proofErr w:type="spellStart"/>
      <w:r w:rsidR="00BC1D76">
        <w:t>Ladek</w:t>
      </w:r>
      <w:proofErr w:type="spellEnd"/>
      <w:r w:rsidR="00BC1D76">
        <w:t xml:space="preserve"> </w:t>
      </w:r>
      <w:r w:rsidR="00CD0AC4" w:rsidRPr="00B11126">
        <w:t xml:space="preserve">2007). </w:t>
      </w:r>
      <w:r w:rsidR="002E576F" w:rsidRPr="00B11126">
        <w:t>Other tactics that firms may employ in responding to violent conflict include supporting small business development in post-conflict settings through micr</w:t>
      </w:r>
      <w:r w:rsidR="00B2380A" w:rsidRPr="00B11126">
        <w:t>ofinance, skills training</w:t>
      </w:r>
      <w:r w:rsidR="003B2B07">
        <w:t>, enterprise/market activity</w:t>
      </w:r>
      <w:r w:rsidR="00BC1D76">
        <w:t xml:space="preserve"> (</w:t>
      </w:r>
      <w:proofErr w:type="spellStart"/>
      <w:r w:rsidR="00BC1D76">
        <w:t>Abdelnour</w:t>
      </w:r>
      <w:proofErr w:type="spellEnd"/>
      <w:r w:rsidR="00BC1D76">
        <w:t xml:space="preserve"> et al.</w:t>
      </w:r>
      <w:r w:rsidR="000D64F6">
        <w:t xml:space="preserve"> 2008)</w:t>
      </w:r>
      <w:r w:rsidR="00B2380A" w:rsidRPr="00B11126">
        <w:t>, withholding payments or refraining from selling to those who facilitate conflict</w:t>
      </w:r>
      <w:r w:rsidRPr="00B11126">
        <w:t xml:space="preserve"> (</w:t>
      </w:r>
      <w:r w:rsidR="00121A63" w:rsidRPr="00B11126">
        <w:t>C</w:t>
      </w:r>
      <w:r w:rsidRPr="00B11126">
        <w:t xml:space="preserve">ollier 2007). </w:t>
      </w:r>
      <w:r w:rsidR="002F180B" w:rsidRPr="00B11126">
        <w:t>They also</w:t>
      </w:r>
      <w:r w:rsidRPr="00B11126">
        <w:t xml:space="preserve"> include verifying that participants in the supply chain a</w:t>
      </w:r>
      <w:r w:rsidR="002F180B" w:rsidRPr="00B11126">
        <w:t>re not aggravating the conflict and</w:t>
      </w:r>
      <w:r w:rsidRPr="00B11126">
        <w:t xml:space="preserve"> adopting industry codes of conduct aimed at e</w:t>
      </w:r>
      <w:r w:rsidR="00BC1D76">
        <w:t>nding conflict (</w:t>
      </w:r>
      <w:proofErr w:type="spellStart"/>
      <w:r w:rsidR="00BC1D76">
        <w:t>Dunfee</w:t>
      </w:r>
      <w:proofErr w:type="spellEnd"/>
      <w:r w:rsidR="00BC1D76">
        <w:t xml:space="preserve"> and Fort</w:t>
      </w:r>
      <w:r w:rsidRPr="00B11126">
        <w:t xml:space="preserve"> 2003)</w:t>
      </w:r>
      <w:r w:rsidR="00BF280A" w:rsidRPr="00B11126">
        <w:t xml:space="preserve">. </w:t>
      </w:r>
      <w:r w:rsidR="002F180B" w:rsidRPr="00B11126">
        <w:t>E</w:t>
      </w:r>
      <w:r w:rsidR="00BF280A" w:rsidRPr="00B11126">
        <w:t>ngaging in philanthropic activities to aid vict</w:t>
      </w:r>
      <w:r w:rsidR="00D82091" w:rsidRPr="00B11126">
        <w:t>ims of the conflict (Luo, 2006), support</w:t>
      </w:r>
      <w:r w:rsidR="002F180B" w:rsidRPr="00B11126">
        <w:t>ing</w:t>
      </w:r>
      <w:r w:rsidR="00D82091" w:rsidRPr="00B11126">
        <w:t xml:space="preserve"> </w:t>
      </w:r>
      <w:r w:rsidR="002F180B" w:rsidRPr="00B11126">
        <w:t>educational programmes and</w:t>
      </w:r>
      <w:r w:rsidR="00D82091" w:rsidRPr="00B11126">
        <w:t xml:space="preserve"> implementing training programmes aimed at reducing conflict withi</w:t>
      </w:r>
      <w:r w:rsidR="00BC1D76">
        <w:t>n the firms (</w:t>
      </w:r>
      <w:proofErr w:type="spellStart"/>
      <w:r w:rsidR="00BC1D76">
        <w:t>Jamali</w:t>
      </w:r>
      <w:proofErr w:type="spellEnd"/>
      <w:r w:rsidR="00BC1D76">
        <w:t xml:space="preserve"> and </w:t>
      </w:r>
      <w:proofErr w:type="spellStart"/>
      <w:r w:rsidR="00BC1D76">
        <w:t>Mirshak</w:t>
      </w:r>
      <w:proofErr w:type="spellEnd"/>
      <w:r w:rsidR="00BC1D76">
        <w:t xml:space="preserve"> 2010; </w:t>
      </w:r>
      <w:proofErr w:type="spellStart"/>
      <w:r w:rsidR="00BC1D76">
        <w:t>Kolk</w:t>
      </w:r>
      <w:proofErr w:type="spellEnd"/>
      <w:r w:rsidR="00BC1D76">
        <w:t xml:space="preserve"> and </w:t>
      </w:r>
      <w:proofErr w:type="spellStart"/>
      <w:r w:rsidR="00BC1D76">
        <w:t>Lenfant</w:t>
      </w:r>
      <w:proofErr w:type="spellEnd"/>
      <w:r w:rsidR="00D82091" w:rsidRPr="00B11126">
        <w:t xml:space="preserve"> 2010)</w:t>
      </w:r>
      <w:r w:rsidR="002F180B" w:rsidRPr="00B11126">
        <w:t xml:space="preserve"> are also forms of response to militancy</w:t>
      </w:r>
      <w:r w:rsidR="00D82091" w:rsidRPr="00B11126">
        <w:t>.</w:t>
      </w:r>
    </w:p>
    <w:p w:rsidR="00BF280A" w:rsidRPr="00B11126" w:rsidRDefault="00BF280A" w:rsidP="002B1780">
      <w:pPr>
        <w:spacing w:line="480" w:lineRule="auto"/>
        <w:jc w:val="both"/>
      </w:pPr>
    </w:p>
    <w:p w:rsidR="007135FB" w:rsidRPr="00B11126" w:rsidRDefault="00BF280A" w:rsidP="00BC1D76">
      <w:pPr>
        <w:spacing w:line="480" w:lineRule="auto"/>
        <w:ind w:firstLine="284"/>
        <w:jc w:val="both"/>
      </w:pPr>
      <w:r w:rsidRPr="00B11126">
        <w:t>Oetzel and Getz (2012) argue that</w:t>
      </w:r>
      <w:r w:rsidR="00CC23CF" w:rsidRPr="00B11126">
        <w:t xml:space="preserve"> firm that</w:t>
      </w:r>
      <w:r w:rsidRPr="00B11126">
        <w:t xml:space="preserve"> respond to violent conflict may act alone or join forces with other groups or organisations. They point out that indirect responses may be undertaken unilaterally or collectively and that the choice may be affected by the firm’s need for knowledge, skills, or access that collaboration partners may provide, along with the availability of potential partners.</w:t>
      </w:r>
      <w:r w:rsidR="00A17294" w:rsidRPr="00B11126">
        <w:t xml:space="preserve"> Potential partners include other private sector organisations, non-governmental organisations (NGOs), and even inter-governmental organisations or agencies of the local government.</w:t>
      </w:r>
      <w:r w:rsidR="00CC23CF" w:rsidRPr="00B11126">
        <w:t xml:space="preserve"> </w:t>
      </w:r>
      <w:r w:rsidR="000D64F6">
        <w:t>There may also be differences in response patterns, based on the characteristics and geographic location of</w:t>
      </w:r>
      <w:r w:rsidR="00BC1D76">
        <w:t xml:space="preserve"> the conflict (</w:t>
      </w:r>
      <w:proofErr w:type="spellStart"/>
      <w:r w:rsidR="00BC1D76">
        <w:t>Kolk</w:t>
      </w:r>
      <w:proofErr w:type="spellEnd"/>
      <w:r w:rsidR="00BC1D76">
        <w:t xml:space="preserve"> and </w:t>
      </w:r>
      <w:proofErr w:type="spellStart"/>
      <w:r w:rsidR="00BC1D76">
        <w:t>Lenfant</w:t>
      </w:r>
      <w:proofErr w:type="spellEnd"/>
      <w:r w:rsidR="000D64F6">
        <w:t xml:space="preserve"> 2010</w:t>
      </w:r>
      <w:r w:rsidR="00DE6481">
        <w:t>; Dai</w:t>
      </w:r>
      <w:r w:rsidR="00BC1D76">
        <w:t>, Eden, and Beamish</w:t>
      </w:r>
      <w:r w:rsidR="00DE6481">
        <w:t xml:space="preserve"> 2013</w:t>
      </w:r>
      <w:r w:rsidR="000D64F6">
        <w:t>).</w:t>
      </w:r>
    </w:p>
    <w:p w:rsidR="007135FB" w:rsidRPr="00B11126" w:rsidRDefault="007135FB" w:rsidP="007135FB">
      <w:pPr>
        <w:spacing w:line="480" w:lineRule="auto"/>
        <w:jc w:val="both"/>
      </w:pPr>
    </w:p>
    <w:p w:rsidR="007F351A" w:rsidRPr="00B11126" w:rsidRDefault="00CC23CF" w:rsidP="003C1EF0">
      <w:pPr>
        <w:spacing w:line="480" w:lineRule="auto"/>
        <w:ind w:firstLine="284"/>
        <w:jc w:val="both"/>
      </w:pPr>
      <w:r w:rsidRPr="00B11126">
        <w:t xml:space="preserve">Since increasing security and purchasing insurance policies are costly for SMEs and do nothing to solve the problem, Getz and Oetzel (2010) argue that </w:t>
      </w:r>
      <w:r w:rsidR="007135FB" w:rsidRPr="00B11126">
        <w:t>SMEs</w:t>
      </w:r>
      <w:r w:rsidRPr="00B11126">
        <w:t xml:space="preserve"> have a strong </w:t>
      </w:r>
      <w:r w:rsidRPr="00B11126">
        <w:lastRenderedPageBreak/>
        <w:t>incentive to engage in conflict-reduction activities</w:t>
      </w:r>
      <w:r w:rsidR="007135FB" w:rsidRPr="00B11126">
        <w:t>. They also argue that engagement may help the firm to reduce employee turnover rates, increase the willingness of good employees to relocate, help avoid loss of assets or interruption of cash-flows</w:t>
      </w:r>
      <w:r w:rsidR="001E160D" w:rsidRPr="00B11126">
        <w:t>,</w:t>
      </w:r>
      <w:r w:rsidR="007135FB" w:rsidRPr="00B11126">
        <w:t xml:space="preserve"> reduce risk insurance premiums and improve relations with the community. </w:t>
      </w:r>
      <w:r w:rsidR="00A17294" w:rsidRPr="00B11126">
        <w:t xml:space="preserve">  </w:t>
      </w:r>
    </w:p>
    <w:p w:rsidR="00DE3CE6" w:rsidRPr="00B11126" w:rsidRDefault="0052575C" w:rsidP="0052575C">
      <w:pPr>
        <w:spacing w:line="480" w:lineRule="auto"/>
        <w:jc w:val="both"/>
      </w:pPr>
      <w:r w:rsidRPr="00B11126">
        <w:t xml:space="preserve">  </w:t>
      </w:r>
    </w:p>
    <w:p w:rsidR="00DE3CE6" w:rsidRPr="00B11126" w:rsidRDefault="00F6292A" w:rsidP="00DE3CE6">
      <w:pPr>
        <w:spacing w:line="480" w:lineRule="auto"/>
        <w:rPr>
          <w:b/>
          <w:bCs/>
          <w:i/>
          <w:iCs/>
        </w:rPr>
      </w:pPr>
      <w:r w:rsidRPr="00B11126">
        <w:rPr>
          <w:b/>
          <w:bCs/>
          <w:i/>
          <w:iCs/>
        </w:rPr>
        <w:t xml:space="preserve">2.4 </w:t>
      </w:r>
      <w:r w:rsidR="00DE3CE6" w:rsidRPr="00B11126">
        <w:rPr>
          <w:b/>
          <w:bCs/>
          <w:i/>
          <w:iCs/>
        </w:rPr>
        <w:t>Business strategies in violent/volatile environments</w:t>
      </w:r>
    </w:p>
    <w:p w:rsidR="00DE3CE6" w:rsidRPr="00B11126" w:rsidRDefault="00DE3CE6" w:rsidP="003C1EF0">
      <w:pPr>
        <w:spacing w:line="480" w:lineRule="auto"/>
        <w:ind w:firstLine="284"/>
        <w:jc w:val="both"/>
        <w:rPr>
          <w:rFonts w:eastAsiaTheme="minorHAnsi"/>
          <w:lang w:eastAsia="en-US"/>
        </w:rPr>
      </w:pPr>
      <w:r w:rsidRPr="00B11126">
        <w:rPr>
          <w:bCs/>
        </w:rPr>
        <w:t>Macro environmental factors impact to a greater or lesser extent on almost all organisations (Grant 2003). It is therefore important to build up understanding of how changes in the macro environment are likely to impact on individual organisations (Johnson</w:t>
      </w:r>
      <w:r w:rsidR="00E61871">
        <w:rPr>
          <w:bCs/>
        </w:rPr>
        <w:t>, Scholes, and Whittington</w:t>
      </w:r>
      <w:r w:rsidRPr="00B11126">
        <w:rPr>
          <w:bCs/>
        </w:rPr>
        <w:t xml:space="preserve"> 2005). </w:t>
      </w:r>
      <w:r w:rsidRPr="00B11126">
        <w:rPr>
          <w:rFonts w:eastAsiaTheme="minorHAnsi"/>
          <w:lang w:eastAsia="en-US"/>
        </w:rPr>
        <w:t>In response to armed conflict, international donors have played an important role through pro-peace advocacy to show what businesses can do; making funds and know-how available to share the burden of engaging in activities not directly connected to the core business; and by providing incentives, such as setting up peacebuilding projects as business opportunities (</w:t>
      </w:r>
      <w:proofErr w:type="spellStart"/>
      <w:r w:rsidRPr="00B11126">
        <w:rPr>
          <w:rFonts w:eastAsiaTheme="minorHAnsi"/>
          <w:lang w:eastAsia="en-US"/>
        </w:rPr>
        <w:t>Guagueta</w:t>
      </w:r>
      <w:proofErr w:type="spellEnd"/>
      <w:r w:rsidRPr="00B11126">
        <w:rPr>
          <w:rFonts w:eastAsiaTheme="minorHAnsi"/>
          <w:lang w:eastAsia="en-US"/>
        </w:rPr>
        <w:t xml:space="preserve"> 2006).</w:t>
      </w:r>
    </w:p>
    <w:p w:rsidR="00DE3CE6" w:rsidRPr="00B11126" w:rsidRDefault="00DE3CE6" w:rsidP="00DE3CE6">
      <w:pPr>
        <w:spacing w:line="480" w:lineRule="auto"/>
        <w:jc w:val="both"/>
        <w:rPr>
          <w:bCs/>
        </w:rPr>
      </w:pPr>
    </w:p>
    <w:p w:rsidR="00DE3CE6" w:rsidRPr="00B11126" w:rsidRDefault="00DE3CE6" w:rsidP="00E61871">
      <w:pPr>
        <w:spacing w:line="480" w:lineRule="auto"/>
        <w:ind w:firstLine="284"/>
        <w:jc w:val="both"/>
      </w:pPr>
      <w:r w:rsidRPr="00B11126">
        <w:rPr>
          <w:bCs/>
        </w:rPr>
        <w:t>However, dealing with armed or violent conflict would require varied approaches depending on the nature of the violence</w:t>
      </w:r>
      <w:r w:rsidR="00FA1957">
        <w:rPr>
          <w:bCs/>
        </w:rPr>
        <w:t xml:space="preserve"> (</w:t>
      </w:r>
      <w:r w:rsidR="0055635B">
        <w:rPr>
          <w:bCs/>
        </w:rPr>
        <w:t xml:space="preserve">Oetzel </w:t>
      </w:r>
      <w:r w:rsidR="00E61871">
        <w:rPr>
          <w:bCs/>
        </w:rPr>
        <w:t>and Getz</w:t>
      </w:r>
      <w:r w:rsidR="0055635B">
        <w:rPr>
          <w:bCs/>
        </w:rPr>
        <w:t xml:space="preserve"> 2012; </w:t>
      </w:r>
      <w:proofErr w:type="spellStart"/>
      <w:r w:rsidR="00FA1957">
        <w:rPr>
          <w:bCs/>
        </w:rPr>
        <w:t>Branzei</w:t>
      </w:r>
      <w:proofErr w:type="spellEnd"/>
      <w:r w:rsidR="00FA1957">
        <w:rPr>
          <w:bCs/>
        </w:rPr>
        <w:t xml:space="preserve"> </w:t>
      </w:r>
      <w:r w:rsidR="00E61871">
        <w:rPr>
          <w:bCs/>
        </w:rPr>
        <w:t xml:space="preserve">and </w:t>
      </w:r>
      <w:proofErr w:type="spellStart"/>
      <w:r w:rsidR="00E61871">
        <w:rPr>
          <w:bCs/>
        </w:rPr>
        <w:t>Abdelnour</w:t>
      </w:r>
      <w:proofErr w:type="spellEnd"/>
      <w:r w:rsidR="00FA1957">
        <w:rPr>
          <w:bCs/>
        </w:rPr>
        <w:t xml:space="preserve"> 2010)</w:t>
      </w:r>
      <w:r w:rsidRPr="00B11126">
        <w:rPr>
          <w:bCs/>
        </w:rPr>
        <w:t xml:space="preserve">. </w:t>
      </w:r>
      <w:proofErr w:type="spellStart"/>
      <w:r w:rsidRPr="00B11126">
        <w:rPr>
          <w:bCs/>
        </w:rPr>
        <w:t>Tsoukas</w:t>
      </w:r>
      <w:proofErr w:type="spellEnd"/>
      <w:r w:rsidRPr="00B11126">
        <w:rPr>
          <w:bCs/>
        </w:rPr>
        <w:t xml:space="preserve"> (2004) indicates that in high-velocity environments, </w:t>
      </w:r>
      <w:proofErr w:type="spellStart"/>
      <w:r w:rsidRPr="00B11126">
        <w:rPr>
          <w:bCs/>
        </w:rPr>
        <w:t>proactiveness</w:t>
      </w:r>
      <w:proofErr w:type="spellEnd"/>
      <w:r w:rsidRPr="00B11126">
        <w:rPr>
          <w:bCs/>
        </w:rPr>
        <w:t xml:space="preserve"> is important. Organisations would have to anticipate important shifts in the environment and provide appropriate response once they occur</w:t>
      </w:r>
      <w:r w:rsidR="0055635B">
        <w:rPr>
          <w:bCs/>
        </w:rPr>
        <w:t xml:space="preserve"> (</w:t>
      </w:r>
      <w:r w:rsidR="00E61871">
        <w:t>Dai, Eden, and Beamish 2013</w:t>
      </w:r>
      <w:r w:rsidR="0055635B">
        <w:rPr>
          <w:bCs/>
        </w:rPr>
        <w:t>)</w:t>
      </w:r>
      <w:r w:rsidRPr="00B11126">
        <w:rPr>
          <w:bCs/>
        </w:rPr>
        <w:t>. This would require series of management tools but due to the size and limited resources of small business, they do not have the same catalogue of management tools and frameworks as large firms</w:t>
      </w:r>
      <w:r w:rsidR="00E61871">
        <w:rPr>
          <w:bCs/>
        </w:rPr>
        <w:t xml:space="preserve"> (</w:t>
      </w:r>
      <w:proofErr w:type="spellStart"/>
      <w:r w:rsidR="00E61871">
        <w:rPr>
          <w:bCs/>
        </w:rPr>
        <w:t>Abdelnour</w:t>
      </w:r>
      <w:proofErr w:type="spellEnd"/>
      <w:r w:rsidR="00E61871">
        <w:rPr>
          <w:bCs/>
        </w:rPr>
        <w:t xml:space="preserve"> et al.</w:t>
      </w:r>
      <w:r w:rsidR="0055635B">
        <w:rPr>
          <w:bCs/>
        </w:rPr>
        <w:t xml:space="preserve"> 2008)</w:t>
      </w:r>
      <w:r w:rsidRPr="00B11126">
        <w:rPr>
          <w:bCs/>
        </w:rPr>
        <w:t xml:space="preserve">. This demands a clear focus of the business to ensure that resources are utilized to maximise benefit and that they operate within their capabilities (Welford </w:t>
      </w:r>
      <w:r w:rsidR="001369B0">
        <w:rPr>
          <w:bCs/>
        </w:rPr>
        <w:t>2003</w:t>
      </w:r>
      <w:r w:rsidRPr="00B11126">
        <w:rPr>
          <w:bCs/>
        </w:rPr>
        <w:t xml:space="preserve">). </w:t>
      </w:r>
      <w:proofErr w:type="spellStart"/>
      <w:r w:rsidRPr="00B11126">
        <w:t>Rettberg</w:t>
      </w:r>
      <w:proofErr w:type="spellEnd"/>
      <w:r w:rsidRPr="00B11126">
        <w:t xml:space="preserve"> (2008) suggests that the higher the cost of violent conflict to </w:t>
      </w:r>
      <w:r w:rsidRPr="00B11126">
        <w:lastRenderedPageBreak/>
        <w:t>business, the more inclined private sector actors will be to proactively support a transition to peace. Nevertheless, there is little or no evidence to support this correlation in the Niger Delta region. Despite the supposed cost of the Niger Delta conflict to business, private sector actors tend to do little to proactively support transition to peace.</w:t>
      </w:r>
    </w:p>
    <w:p w:rsidR="00DE3CE6" w:rsidRPr="00B11126" w:rsidRDefault="00DE3CE6" w:rsidP="00DE3CE6">
      <w:pPr>
        <w:autoSpaceDE w:val="0"/>
        <w:autoSpaceDN w:val="0"/>
        <w:adjustRightInd w:val="0"/>
        <w:spacing w:line="480" w:lineRule="auto"/>
        <w:jc w:val="both"/>
        <w:rPr>
          <w:rFonts w:eastAsiaTheme="minorHAnsi"/>
          <w:lang w:eastAsia="en-US"/>
        </w:rPr>
      </w:pPr>
    </w:p>
    <w:p w:rsidR="00DE3CE6" w:rsidRPr="00B11126" w:rsidRDefault="00DE3CE6" w:rsidP="003C1EF0">
      <w:pPr>
        <w:autoSpaceDE w:val="0"/>
        <w:autoSpaceDN w:val="0"/>
        <w:adjustRightInd w:val="0"/>
        <w:spacing w:line="480" w:lineRule="auto"/>
        <w:ind w:firstLine="284"/>
        <w:jc w:val="both"/>
        <w:rPr>
          <w:rFonts w:eastAsiaTheme="minorHAnsi"/>
          <w:lang w:eastAsia="en-US"/>
        </w:rPr>
      </w:pPr>
      <w:r w:rsidRPr="00B11126">
        <w:rPr>
          <w:rFonts w:eastAsiaTheme="minorHAnsi"/>
          <w:lang w:eastAsia="en-US"/>
        </w:rPr>
        <w:t xml:space="preserve">In what looks like  a holistic view, Switzer and Ward (2004) states that whatever the overall level of engagement, a corporate policy and management framework for addressing the interface between business and violent conflict needs to address three distinct sets of issues - the </w:t>
      </w:r>
      <w:r w:rsidRPr="00B11126">
        <w:rPr>
          <w:rFonts w:eastAsiaTheme="minorHAnsi"/>
          <w:bCs/>
          <w:lang w:eastAsia="en-US"/>
        </w:rPr>
        <w:t xml:space="preserve">central management challenges </w:t>
      </w:r>
      <w:r w:rsidRPr="00B11126">
        <w:rPr>
          <w:rFonts w:eastAsiaTheme="minorHAnsi"/>
          <w:lang w:eastAsia="en-US"/>
        </w:rPr>
        <w:t xml:space="preserve">relevant to the business in the light of its relationships with violent conflict; the </w:t>
      </w:r>
      <w:r w:rsidRPr="00B11126">
        <w:rPr>
          <w:rFonts w:eastAsiaTheme="minorHAnsi"/>
          <w:bCs/>
          <w:lang w:eastAsia="en-US"/>
        </w:rPr>
        <w:t>channels of change</w:t>
      </w:r>
      <w:r w:rsidRPr="00B11126">
        <w:rPr>
          <w:rFonts w:eastAsiaTheme="minorHAnsi"/>
          <w:lang w:eastAsia="en-US"/>
        </w:rPr>
        <w:t xml:space="preserve"> for business action to address the multiple relationships between business and violent conflict; and the relevance of insights from the wider CSR agenda on the </w:t>
      </w:r>
      <w:r w:rsidRPr="00B11126">
        <w:rPr>
          <w:rFonts w:eastAsiaTheme="minorHAnsi"/>
          <w:bCs/>
          <w:lang w:eastAsia="en-US"/>
        </w:rPr>
        <w:t xml:space="preserve">overall management tools, skills and approaches </w:t>
      </w:r>
      <w:r w:rsidRPr="00B11126">
        <w:rPr>
          <w:rFonts w:eastAsiaTheme="minorHAnsi"/>
          <w:lang w:eastAsia="en-US"/>
        </w:rPr>
        <w:t xml:space="preserve">to underpin effective engagement. Although Switzer and Ward’s approach appears holistic, it looks too broad to be applied. </w:t>
      </w:r>
    </w:p>
    <w:p w:rsidR="00DE3CE6" w:rsidRPr="00B11126" w:rsidRDefault="00DE3CE6" w:rsidP="00DE3CE6">
      <w:pPr>
        <w:spacing w:line="480" w:lineRule="auto"/>
        <w:jc w:val="both"/>
      </w:pPr>
    </w:p>
    <w:p w:rsidR="00DE3CE6" w:rsidRPr="00B11126" w:rsidRDefault="00DE3CE6" w:rsidP="00E61871">
      <w:pPr>
        <w:tabs>
          <w:tab w:val="left" w:pos="284"/>
        </w:tabs>
        <w:spacing w:line="480" w:lineRule="auto"/>
        <w:ind w:firstLine="284"/>
        <w:jc w:val="both"/>
        <w:rPr>
          <w:rFonts w:eastAsiaTheme="minorHAnsi"/>
          <w:lang w:eastAsia="en-US"/>
        </w:rPr>
      </w:pPr>
      <w:r w:rsidRPr="00B11126">
        <w:rPr>
          <w:bCs/>
        </w:rPr>
        <w:t>Dealing with armed conflict in business in the perspective of SMEs is special due to the peculiar nature of SMEs and their perceived relevance in the economy and society building</w:t>
      </w:r>
      <w:r w:rsidR="0055635B">
        <w:rPr>
          <w:bCs/>
        </w:rPr>
        <w:t xml:space="preserve"> </w:t>
      </w:r>
      <w:r w:rsidR="0057109A">
        <w:rPr>
          <w:bCs/>
        </w:rPr>
        <w:t>(</w:t>
      </w:r>
      <w:proofErr w:type="spellStart"/>
      <w:r w:rsidR="0057109A">
        <w:rPr>
          <w:bCs/>
        </w:rPr>
        <w:t>Abdelnour</w:t>
      </w:r>
      <w:proofErr w:type="spellEnd"/>
      <w:r w:rsidR="0057109A">
        <w:rPr>
          <w:bCs/>
        </w:rPr>
        <w:t xml:space="preserve"> </w:t>
      </w:r>
      <w:r w:rsidR="00E61871">
        <w:rPr>
          <w:bCs/>
        </w:rPr>
        <w:t>and</w:t>
      </w:r>
      <w:r w:rsidR="0057109A">
        <w:rPr>
          <w:bCs/>
        </w:rPr>
        <w:t xml:space="preserve"> </w:t>
      </w:r>
      <w:proofErr w:type="spellStart"/>
      <w:r w:rsidR="0057109A">
        <w:rPr>
          <w:bCs/>
        </w:rPr>
        <w:t>Branzei</w:t>
      </w:r>
      <w:proofErr w:type="spellEnd"/>
      <w:r w:rsidR="0057109A">
        <w:rPr>
          <w:bCs/>
        </w:rPr>
        <w:t xml:space="preserve"> 2009)</w:t>
      </w:r>
      <w:r w:rsidRPr="00B11126">
        <w:rPr>
          <w:bCs/>
        </w:rPr>
        <w:t>.</w:t>
      </w:r>
      <w:r w:rsidRPr="00B11126">
        <w:rPr>
          <w:bCs/>
          <w:i/>
        </w:rPr>
        <w:t xml:space="preserve"> </w:t>
      </w:r>
      <w:r w:rsidRPr="00B11126">
        <w:t>Berry</w:t>
      </w:r>
      <w:r w:rsidR="00E61871">
        <w:t xml:space="preserve">, Rodriguez, and </w:t>
      </w:r>
      <w:proofErr w:type="spellStart"/>
      <w:r w:rsidR="00E61871">
        <w:t>Sandee</w:t>
      </w:r>
      <w:proofErr w:type="spellEnd"/>
      <w:r w:rsidRPr="00B11126">
        <w:t xml:space="preserve"> (2001) suggest that being less reliant on formal markets and formal </w:t>
      </w:r>
      <w:proofErr w:type="gramStart"/>
      <w:r w:rsidRPr="00B11126">
        <w:t>credit,</w:t>
      </w:r>
      <w:proofErr w:type="gramEnd"/>
      <w:r w:rsidRPr="00B11126">
        <w:t xml:space="preserve"> SMEs are able to respond more quickly and flexibly than their larger counterparts to sudden shocks. On the contrary, </w:t>
      </w:r>
      <w:proofErr w:type="spellStart"/>
      <w:r w:rsidRPr="00B11126">
        <w:rPr>
          <w:rFonts w:eastAsiaTheme="minorHAnsi"/>
          <w:lang w:eastAsia="en-US"/>
        </w:rPr>
        <w:t>Guagueta</w:t>
      </w:r>
      <w:proofErr w:type="spellEnd"/>
      <w:r w:rsidRPr="00B11126">
        <w:rPr>
          <w:rFonts w:eastAsiaTheme="minorHAnsi"/>
          <w:lang w:eastAsia="en-US"/>
        </w:rPr>
        <w:t xml:space="preserve"> (2006) argues that typically, large firms can afford to pay for private security and insurance, or have access to guaranteed public protection for top managers and assets through extraordinary contributions to local police and military units which SMEs might not afford. SMEs are therefore more vulnerable. </w:t>
      </w:r>
    </w:p>
    <w:p w:rsidR="00DE3CE6" w:rsidRPr="00B11126" w:rsidRDefault="00DE3CE6" w:rsidP="00DE3CE6">
      <w:pPr>
        <w:spacing w:line="480" w:lineRule="auto"/>
        <w:jc w:val="both"/>
        <w:rPr>
          <w:rFonts w:eastAsiaTheme="minorHAnsi"/>
          <w:bCs/>
          <w:lang w:eastAsia="en-US"/>
        </w:rPr>
      </w:pPr>
    </w:p>
    <w:p w:rsidR="003343F9" w:rsidRPr="00B11126" w:rsidRDefault="007C6548" w:rsidP="00692901">
      <w:pPr>
        <w:pStyle w:val="ListParagraph"/>
        <w:numPr>
          <w:ilvl w:val="0"/>
          <w:numId w:val="38"/>
        </w:numPr>
        <w:spacing w:line="480" w:lineRule="auto"/>
        <w:ind w:left="284" w:hanging="284"/>
        <w:rPr>
          <w:b/>
        </w:rPr>
      </w:pPr>
      <w:r w:rsidRPr="00B11126">
        <w:rPr>
          <w:b/>
        </w:rPr>
        <w:lastRenderedPageBreak/>
        <w:t xml:space="preserve">Research </w:t>
      </w:r>
      <w:r w:rsidR="00692901">
        <w:rPr>
          <w:b/>
        </w:rPr>
        <w:t>m</w:t>
      </w:r>
      <w:r w:rsidRPr="00B11126">
        <w:rPr>
          <w:b/>
        </w:rPr>
        <w:t>ethodology</w:t>
      </w:r>
    </w:p>
    <w:p w:rsidR="000C1666" w:rsidRPr="00B11126" w:rsidRDefault="00F6292A" w:rsidP="00FF62A1">
      <w:pPr>
        <w:tabs>
          <w:tab w:val="left" w:pos="-720"/>
        </w:tabs>
        <w:suppressAutoHyphens/>
        <w:spacing w:line="480" w:lineRule="auto"/>
        <w:rPr>
          <w:b/>
          <w:bCs/>
          <w:i/>
          <w:iCs/>
          <w:spacing w:val="-3"/>
        </w:rPr>
      </w:pPr>
      <w:r w:rsidRPr="00B11126">
        <w:rPr>
          <w:b/>
          <w:bCs/>
          <w:i/>
          <w:iCs/>
          <w:spacing w:val="-3"/>
        </w:rPr>
        <w:t xml:space="preserve">3.1 </w:t>
      </w:r>
      <w:r w:rsidR="000C1666" w:rsidRPr="00B11126">
        <w:rPr>
          <w:b/>
          <w:bCs/>
          <w:i/>
          <w:iCs/>
          <w:spacing w:val="-3"/>
        </w:rPr>
        <w:t>Data collection and procedure</w:t>
      </w:r>
    </w:p>
    <w:p w:rsidR="00AD5CE7" w:rsidRPr="00B11126" w:rsidRDefault="00786861" w:rsidP="00E61871">
      <w:pPr>
        <w:spacing w:line="480" w:lineRule="auto"/>
        <w:ind w:firstLine="284"/>
        <w:jc w:val="both"/>
        <w:rPr>
          <w:spacing w:val="-3"/>
        </w:rPr>
      </w:pPr>
      <w:r w:rsidRPr="00B11126">
        <w:rPr>
          <w:spacing w:val="-3"/>
        </w:rPr>
        <w:t xml:space="preserve">Since the aim of the study is to investigate how militants’ activities affect SME development, a qualitative methodology was judged the most appropriate, </w:t>
      </w:r>
      <w:r w:rsidR="005D4F16" w:rsidRPr="00B11126">
        <w:rPr>
          <w:spacing w:val="-3"/>
        </w:rPr>
        <w:t xml:space="preserve">based on the assumption that individuals construct their own meanings from their experiences </w:t>
      </w:r>
      <w:r w:rsidR="002C3C19" w:rsidRPr="00B11126">
        <w:rPr>
          <w:spacing w:val="-3"/>
        </w:rPr>
        <w:t xml:space="preserve">(van </w:t>
      </w:r>
      <w:proofErr w:type="spellStart"/>
      <w:r w:rsidR="002C3C19" w:rsidRPr="00B11126">
        <w:rPr>
          <w:spacing w:val="-3"/>
        </w:rPr>
        <w:t>Manen</w:t>
      </w:r>
      <w:proofErr w:type="spellEnd"/>
      <w:r w:rsidR="005D4F16" w:rsidRPr="00B11126">
        <w:rPr>
          <w:spacing w:val="-3"/>
        </w:rPr>
        <w:t xml:space="preserve"> 1990). </w:t>
      </w:r>
      <w:r w:rsidR="009673E0" w:rsidRPr="00B11126">
        <w:rPr>
          <w:spacing w:val="-3"/>
        </w:rPr>
        <w:t xml:space="preserve">In their exploratory empirical analysis of how firms respond to violent conflict, Oetzel and Getz (2012) suggest that qualitative research designs would enlighten our understanding of firms’ response to violent conflicts. </w:t>
      </w:r>
      <w:r w:rsidR="005D4F16" w:rsidRPr="00B11126">
        <w:rPr>
          <w:spacing w:val="-3"/>
        </w:rPr>
        <w:t>The method involves in-de</w:t>
      </w:r>
      <w:r w:rsidR="00705065" w:rsidRPr="00B11126">
        <w:rPr>
          <w:spacing w:val="-3"/>
        </w:rPr>
        <w:t>pth, semi-structured interviews and</w:t>
      </w:r>
      <w:r w:rsidR="005D4F16" w:rsidRPr="00B11126">
        <w:rPr>
          <w:spacing w:val="-3"/>
        </w:rPr>
        <w:t xml:space="preserve"> direct observations. </w:t>
      </w:r>
    </w:p>
    <w:p w:rsidR="00AD5CE7" w:rsidRPr="00B11126" w:rsidRDefault="00AD5CE7" w:rsidP="00AD5CE7">
      <w:pPr>
        <w:spacing w:line="480" w:lineRule="auto"/>
        <w:jc w:val="both"/>
        <w:rPr>
          <w:spacing w:val="-3"/>
        </w:rPr>
      </w:pPr>
    </w:p>
    <w:p w:rsidR="005D4F16" w:rsidRPr="00B11126" w:rsidRDefault="00895291" w:rsidP="003C1EF0">
      <w:pPr>
        <w:spacing w:line="480" w:lineRule="auto"/>
        <w:ind w:firstLine="284"/>
        <w:jc w:val="both"/>
      </w:pPr>
      <w:r w:rsidRPr="00B11126">
        <w:rPr>
          <w:spacing w:val="-3"/>
        </w:rPr>
        <w:t xml:space="preserve">Direct observation involved </w:t>
      </w:r>
      <w:r w:rsidRPr="00B11126">
        <w:rPr>
          <w:rFonts w:eastAsia="MS Mincho"/>
          <w:spacing w:val="-3"/>
          <w:lang w:eastAsia="en-US"/>
        </w:rPr>
        <w:t xml:space="preserve">watching, listening and learning because not all information </w:t>
      </w:r>
      <w:r w:rsidR="00AD5CE7" w:rsidRPr="00B11126">
        <w:rPr>
          <w:rFonts w:eastAsia="MS Mincho"/>
          <w:spacing w:val="-3"/>
          <w:lang w:eastAsia="en-US"/>
        </w:rPr>
        <w:t>is</w:t>
      </w:r>
      <w:r w:rsidRPr="00B11126">
        <w:rPr>
          <w:rFonts w:eastAsia="MS Mincho"/>
          <w:spacing w:val="-3"/>
          <w:lang w:eastAsia="en-US"/>
        </w:rPr>
        <w:t xml:space="preserve"> produced by informants responding to questions: they may be u</w:t>
      </w:r>
      <w:r w:rsidR="002C3C19" w:rsidRPr="00B11126">
        <w:rPr>
          <w:rFonts w:eastAsia="MS Mincho"/>
          <w:spacing w:val="-3"/>
          <w:lang w:eastAsia="en-US"/>
        </w:rPr>
        <w:t>nsolicited (Ekanem</w:t>
      </w:r>
      <w:r w:rsidRPr="00B11126">
        <w:rPr>
          <w:rFonts w:eastAsia="MS Mincho"/>
          <w:spacing w:val="-3"/>
          <w:lang w:eastAsia="en-US"/>
        </w:rPr>
        <w:t xml:space="preserve"> 2007). </w:t>
      </w:r>
      <w:r w:rsidR="00AD5CE7" w:rsidRPr="00B11126">
        <w:rPr>
          <w:rFonts w:eastAsia="MS Mincho"/>
          <w:spacing w:val="-3"/>
          <w:lang w:eastAsia="en-US"/>
        </w:rPr>
        <w:t>It</w:t>
      </w:r>
      <w:r w:rsidRPr="00B11126">
        <w:rPr>
          <w:rFonts w:eastAsia="MS Mincho"/>
          <w:spacing w:val="-3"/>
          <w:lang w:eastAsia="en-US"/>
        </w:rPr>
        <w:t xml:space="preserve"> provided the opportunity </w:t>
      </w:r>
      <w:r w:rsidR="00AD5CE7" w:rsidRPr="00B11126">
        <w:rPr>
          <w:rFonts w:eastAsia="MS Mincho"/>
          <w:spacing w:val="-3"/>
          <w:lang w:eastAsia="en-US"/>
        </w:rPr>
        <w:t>to observe</w:t>
      </w:r>
      <w:r w:rsidRPr="00B11126">
        <w:rPr>
          <w:rFonts w:eastAsia="MS Mincho"/>
          <w:spacing w:val="-3"/>
          <w:lang w:eastAsia="en-US"/>
        </w:rPr>
        <w:t xml:space="preserve"> some relevant behaviour, and such observations served as yet another source of evidence in the case study (Yin 2009). </w:t>
      </w:r>
      <w:r w:rsidR="00AD5CE7" w:rsidRPr="00B11126">
        <w:rPr>
          <w:rFonts w:eastAsia="MS Mincho"/>
          <w:spacing w:val="-3"/>
          <w:lang w:eastAsia="en-US"/>
        </w:rPr>
        <w:t>It also</w:t>
      </w:r>
      <w:r w:rsidRPr="00B11126">
        <w:rPr>
          <w:rFonts w:eastAsia="MS Mincho"/>
          <w:spacing w:val="-3"/>
          <w:lang w:eastAsia="en-US"/>
        </w:rPr>
        <w:t xml:space="preserve"> allowed access not only to what owner-managers said during the interview but also how they said it through symbolic language, including body language. Non-verbal language was found to be of equal importance as real feelings were constantly communicated, in addition to verbal language, in the language of behaviour.</w:t>
      </w:r>
      <w:r w:rsidR="00AD5CE7" w:rsidRPr="00B11126">
        <w:rPr>
          <w:rFonts w:eastAsia="MS Mincho"/>
          <w:spacing w:val="-3"/>
          <w:lang w:eastAsia="en-US"/>
        </w:rPr>
        <w:t xml:space="preserve"> </w:t>
      </w:r>
      <w:r w:rsidR="005D4F16" w:rsidRPr="00B11126">
        <w:t xml:space="preserve">This method, amongst other benefits, enabled the aims of the research to be more effectively achieved. It also enhanced the richness and depth of the data collected despite the small sample size.  </w:t>
      </w:r>
    </w:p>
    <w:p w:rsidR="005D4F16" w:rsidRPr="00B11126" w:rsidRDefault="005D4F16" w:rsidP="00AD5CE7">
      <w:pPr>
        <w:pStyle w:val="BodyText3"/>
        <w:spacing w:after="0" w:line="480" w:lineRule="auto"/>
        <w:jc w:val="both"/>
        <w:rPr>
          <w:sz w:val="24"/>
          <w:szCs w:val="24"/>
        </w:rPr>
      </w:pPr>
    </w:p>
    <w:p w:rsidR="005B0047" w:rsidRPr="00B11126" w:rsidRDefault="005D4F16" w:rsidP="00E61871">
      <w:pPr>
        <w:pStyle w:val="NormalWeb"/>
        <w:spacing w:before="0" w:beforeAutospacing="0" w:after="0" w:afterAutospacing="0" w:line="480" w:lineRule="auto"/>
        <w:ind w:firstLine="284"/>
        <w:jc w:val="both"/>
        <w:rPr>
          <w:spacing w:val="-3"/>
        </w:rPr>
      </w:pPr>
      <w:r w:rsidRPr="00B11126">
        <w:rPr>
          <w:spacing w:val="-3"/>
        </w:rPr>
        <w:t>The case study</w:t>
      </w:r>
      <w:r w:rsidR="008840C4" w:rsidRPr="00B11126">
        <w:rPr>
          <w:spacing w:val="-3"/>
        </w:rPr>
        <w:t xml:space="preserve"> firms consisted of 8 </w:t>
      </w:r>
      <w:r w:rsidR="0073643A" w:rsidRPr="00B11126">
        <w:rPr>
          <w:spacing w:val="-3"/>
        </w:rPr>
        <w:t xml:space="preserve">small </w:t>
      </w:r>
      <w:r w:rsidR="008840C4" w:rsidRPr="00B11126">
        <w:rPr>
          <w:spacing w:val="-3"/>
        </w:rPr>
        <w:t xml:space="preserve">companies; </w:t>
      </w:r>
      <w:r w:rsidRPr="00B11126">
        <w:rPr>
          <w:spacing w:val="-3"/>
        </w:rPr>
        <w:t xml:space="preserve">4 were from the oil sector while the other 4 were from </w:t>
      </w:r>
      <w:r w:rsidR="002F180B" w:rsidRPr="00B11126">
        <w:rPr>
          <w:spacing w:val="-3"/>
        </w:rPr>
        <w:t xml:space="preserve">the </w:t>
      </w:r>
      <w:r w:rsidR="00391612" w:rsidRPr="00B11126">
        <w:rPr>
          <w:spacing w:val="-3"/>
        </w:rPr>
        <w:t>non-oil sector</w:t>
      </w:r>
      <w:r w:rsidRPr="00B11126">
        <w:rPr>
          <w:spacing w:val="-3"/>
        </w:rPr>
        <w:t xml:space="preserve">. </w:t>
      </w:r>
      <w:r w:rsidR="00705065" w:rsidRPr="00B11126">
        <w:rPr>
          <w:spacing w:val="-3"/>
        </w:rPr>
        <w:t>The</w:t>
      </w:r>
      <w:r w:rsidR="00786861" w:rsidRPr="00B11126">
        <w:rPr>
          <w:spacing w:val="-3"/>
        </w:rPr>
        <w:t xml:space="preserve"> firms</w:t>
      </w:r>
      <w:r w:rsidR="00705065" w:rsidRPr="00B11126">
        <w:rPr>
          <w:spacing w:val="-3"/>
        </w:rPr>
        <w:t xml:space="preserve"> were located in </w:t>
      </w:r>
      <w:r w:rsidR="00786861" w:rsidRPr="00B11126">
        <w:rPr>
          <w:spacing w:val="-3"/>
        </w:rPr>
        <w:t xml:space="preserve">various parts of </w:t>
      </w:r>
      <w:r w:rsidR="00705065" w:rsidRPr="00B11126">
        <w:rPr>
          <w:spacing w:val="-3"/>
        </w:rPr>
        <w:t xml:space="preserve">the Niger Delta region as indicated in </w:t>
      </w:r>
      <w:r w:rsidR="008840C4" w:rsidRPr="00B11126">
        <w:rPr>
          <w:spacing w:val="-3"/>
        </w:rPr>
        <w:t>T</w:t>
      </w:r>
      <w:r w:rsidR="00705065" w:rsidRPr="00B11126">
        <w:rPr>
          <w:spacing w:val="-3"/>
        </w:rPr>
        <w:t xml:space="preserve">able 1. </w:t>
      </w:r>
      <w:r w:rsidR="00FA5842" w:rsidRPr="00B11126">
        <w:rPr>
          <w:spacing w:val="-3"/>
        </w:rPr>
        <w:t>T</w:t>
      </w:r>
      <w:r w:rsidR="00F27EEA" w:rsidRPr="00B11126">
        <w:rPr>
          <w:spacing w:val="-3"/>
        </w:rPr>
        <w:t>hree</w:t>
      </w:r>
      <w:r w:rsidR="009673E0" w:rsidRPr="00B11126">
        <w:rPr>
          <w:spacing w:val="-3"/>
        </w:rPr>
        <w:t xml:space="preserve"> militant</w:t>
      </w:r>
      <w:r w:rsidR="00FA5842" w:rsidRPr="00B11126">
        <w:rPr>
          <w:spacing w:val="-3"/>
        </w:rPr>
        <w:t>s</w:t>
      </w:r>
      <w:r w:rsidR="009673E0" w:rsidRPr="00B11126">
        <w:rPr>
          <w:spacing w:val="-3"/>
        </w:rPr>
        <w:t xml:space="preserve"> w</w:t>
      </w:r>
      <w:r w:rsidR="00FA5842" w:rsidRPr="00B11126">
        <w:rPr>
          <w:spacing w:val="-3"/>
        </w:rPr>
        <w:t>ere</w:t>
      </w:r>
      <w:r w:rsidR="009673E0" w:rsidRPr="00B11126">
        <w:rPr>
          <w:spacing w:val="-3"/>
        </w:rPr>
        <w:t xml:space="preserve"> interviewed </w:t>
      </w:r>
      <w:r w:rsidR="00FA5842" w:rsidRPr="00B11126">
        <w:rPr>
          <w:spacing w:val="-3"/>
        </w:rPr>
        <w:t>for the study</w:t>
      </w:r>
      <w:r w:rsidR="009673E0" w:rsidRPr="00B11126">
        <w:rPr>
          <w:spacing w:val="-3"/>
        </w:rPr>
        <w:t xml:space="preserve">. </w:t>
      </w:r>
      <w:r w:rsidR="0080630F" w:rsidRPr="00B11126">
        <w:rPr>
          <w:spacing w:val="-3"/>
        </w:rPr>
        <w:t xml:space="preserve">Interviews with </w:t>
      </w:r>
      <w:r w:rsidR="002F5BE7" w:rsidRPr="00B11126">
        <w:rPr>
          <w:spacing w:val="-3"/>
        </w:rPr>
        <w:t>the</w:t>
      </w:r>
      <w:r w:rsidR="0080630F" w:rsidRPr="00B11126">
        <w:rPr>
          <w:spacing w:val="-3"/>
        </w:rPr>
        <w:t xml:space="preserve"> business owners lasted for one and half hours, while those </w:t>
      </w:r>
      <w:r w:rsidR="002F5BE7" w:rsidRPr="00B11126">
        <w:rPr>
          <w:spacing w:val="-3"/>
        </w:rPr>
        <w:t>with the militant</w:t>
      </w:r>
      <w:r w:rsidR="0080630F" w:rsidRPr="00B11126">
        <w:rPr>
          <w:spacing w:val="-3"/>
        </w:rPr>
        <w:t xml:space="preserve"> lasted for forty-</w:t>
      </w:r>
      <w:r w:rsidR="0080630F" w:rsidRPr="00B11126">
        <w:rPr>
          <w:spacing w:val="-3"/>
        </w:rPr>
        <w:lastRenderedPageBreak/>
        <w:t>five minutes.</w:t>
      </w:r>
      <w:r w:rsidR="002F5BE7" w:rsidRPr="00B11126">
        <w:rPr>
          <w:spacing w:val="-3"/>
        </w:rPr>
        <w:t xml:space="preserve"> An Enterprise Agency executive was also interviewed as a key informant and the interview lasted for about an hour</w:t>
      </w:r>
      <w:r w:rsidR="0080630F" w:rsidRPr="00B11126">
        <w:rPr>
          <w:spacing w:val="-3"/>
        </w:rPr>
        <w:t xml:space="preserve">. </w:t>
      </w:r>
      <w:r w:rsidR="00786861" w:rsidRPr="00B11126">
        <w:rPr>
          <w:spacing w:val="-3"/>
        </w:rPr>
        <w:t xml:space="preserve">The Enterprise Agency executive also acted as a ‘gatekeeper’ (Stockport </w:t>
      </w:r>
      <w:r w:rsidR="00E61871">
        <w:rPr>
          <w:spacing w:val="-3"/>
        </w:rPr>
        <w:t>and</w:t>
      </w:r>
      <w:r w:rsidR="00786861" w:rsidRPr="00B11126">
        <w:rPr>
          <w:spacing w:val="-3"/>
        </w:rPr>
        <w:t xml:space="preserve"> </w:t>
      </w:r>
      <w:proofErr w:type="spellStart"/>
      <w:r w:rsidR="00786861" w:rsidRPr="00B11126">
        <w:rPr>
          <w:spacing w:val="-3"/>
        </w:rPr>
        <w:t>Kakabadse</w:t>
      </w:r>
      <w:proofErr w:type="spellEnd"/>
      <w:r w:rsidR="00786861" w:rsidRPr="00B11126">
        <w:rPr>
          <w:spacing w:val="-3"/>
        </w:rPr>
        <w:t xml:space="preserve"> 1992). </w:t>
      </w:r>
    </w:p>
    <w:p w:rsidR="005B0047" w:rsidRPr="00B11126" w:rsidRDefault="005B0047" w:rsidP="008840C4">
      <w:pPr>
        <w:pStyle w:val="NormalWeb"/>
        <w:spacing w:before="0" w:beforeAutospacing="0" w:after="0" w:afterAutospacing="0" w:line="480" w:lineRule="auto"/>
        <w:jc w:val="both"/>
        <w:rPr>
          <w:spacing w:val="-3"/>
        </w:rPr>
      </w:pPr>
    </w:p>
    <w:p w:rsidR="00B37667" w:rsidRPr="00B11126" w:rsidRDefault="005D4F16" w:rsidP="003C1EF0">
      <w:pPr>
        <w:pStyle w:val="NormalWeb"/>
        <w:spacing w:before="0" w:beforeAutospacing="0" w:after="0" w:afterAutospacing="0" w:line="480" w:lineRule="auto"/>
        <w:ind w:firstLine="284"/>
        <w:jc w:val="both"/>
      </w:pPr>
      <w:r w:rsidRPr="00B11126">
        <w:t>The business</w:t>
      </w:r>
      <w:r w:rsidR="006F3188" w:rsidRPr="00B11126">
        <w:t>es</w:t>
      </w:r>
      <w:r w:rsidRPr="00B11126">
        <w:t xml:space="preserve"> </w:t>
      </w:r>
      <w:r w:rsidR="00391612" w:rsidRPr="00B11126">
        <w:t xml:space="preserve">in the oil sector </w:t>
      </w:r>
      <w:r w:rsidRPr="00B11126">
        <w:t>included</w:t>
      </w:r>
      <w:r w:rsidR="00391612" w:rsidRPr="00B11126">
        <w:t xml:space="preserve">, marine transport, supplies and logistics, oil products marketing, while those in the non-oil sector included </w:t>
      </w:r>
      <w:r w:rsidR="002F5BE7" w:rsidRPr="00B11126">
        <w:t xml:space="preserve">hairdressing </w:t>
      </w:r>
      <w:r w:rsidR="00391612" w:rsidRPr="00B11126">
        <w:t>salon, trading/merchandising, communication and general contracts</w:t>
      </w:r>
      <w:r w:rsidR="00EC0F5F" w:rsidRPr="00B11126">
        <w:t xml:space="preserve">. </w:t>
      </w:r>
      <w:r w:rsidRPr="00B11126">
        <w:t>Participants were purposively</w:t>
      </w:r>
      <w:r w:rsidR="002F5BE7" w:rsidRPr="00B11126">
        <w:t xml:space="preserve"> selected</w:t>
      </w:r>
      <w:r w:rsidR="006F3188" w:rsidRPr="00B11126">
        <w:t xml:space="preserve"> through the help of the gatekeeper</w:t>
      </w:r>
      <w:r w:rsidR="00B37667" w:rsidRPr="00B11126">
        <w:t>. Snowball sampling technique was also used in line with Robson</w:t>
      </w:r>
      <w:r w:rsidR="005B0047" w:rsidRPr="00B11126">
        <w:t>’s</w:t>
      </w:r>
      <w:r w:rsidR="00B37667" w:rsidRPr="00B11126">
        <w:t xml:space="preserve"> (2002) argument that snowball sampling is useful when there is difficulty in identifying members of the population. Given that there is </w:t>
      </w:r>
      <w:r w:rsidR="0073643A" w:rsidRPr="00B11126">
        <w:t>in</w:t>
      </w:r>
      <w:r w:rsidR="00B37667" w:rsidRPr="00B11126">
        <w:t>adequate data base in Nigeria as typical of most developing nations, it was difficult to ascertain the population of SMEs in the Niger Delta that would have enabled the use of probability sampling or even quota non</w:t>
      </w:r>
      <w:r w:rsidR="00AD5CE7" w:rsidRPr="00B11126">
        <w:t>-</w:t>
      </w:r>
      <w:r w:rsidR="00B37667" w:rsidRPr="00B11126">
        <w:t xml:space="preserve">probability sampling. </w:t>
      </w:r>
    </w:p>
    <w:p w:rsidR="00DF7FFC" w:rsidRPr="00B11126" w:rsidRDefault="00DF7FFC" w:rsidP="004F421E">
      <w:pPr>
        <w:pStyle w:val="NormalWeb"/>
        <w:spacing w:before="0" w:beforeAutospacing="0" w:after="0" w:afterAutospacing="0" w:line="480" w:lineRule="auto"/>
        <w:jc w:val="both"/>
      </w:pPr>
    </w:p>
    <w:p w:rsidR="00744444" w:rsidRPr="00B11126" w:rsidRDefault="002F5BE7" w:rsidP="003C1EF0">
      <w:pPr>
        <w:pStyle w:val="NormalWeb"/>
        <w:spacing w:before="0" w:beforeAutospacing="0" w:after="0" w:afterAutospacing="0" w:line="480" w:lineRule="auto"/>
        <w:ind w:firstLine="284"/>
        <w:jc w:val="both"/>
      </w:pPr>
      <w:r w:rsidRPr="00B11126">
        <w:t>The interviews were divided into three parts</w:t>
      </w:r>
      <w:r w:rsidR="00B37667" w:rsidRPr="00B11126">
        <w:t xml:space="preserve">. </w:t>
      </w:r>
      <w:r w:rsidRPr="00B11126">
        <w:t>T</w:t>
      </w:r>
      <w:r w:rsidR="00744444" w:rsidRPr="00B11126">
        <w:t xml:space="preserve">he first part of the interview was to explore the initial boundaries for the research as well as to provide details of the SME’s background. This section was </w:t>
      </w:r>
      <w:r w:rsidR="009D03F3" w:rsidRPr="00B11126">
        <w:t>not conducted with the militant</w:t>
      </w:r>
      <w:r w:rsidR="00744444" w:rsidRPr="00B11126">
        <w:t xml:space="preserve"> because of obvious safety or security issues. The section also focused on the </w:t>
      </w:r>
      <w:r w:rsidR="009D03F3" w:rsidRPr="00B11126">
        <w:t xml:space="preserve">profile and </w:t>
      </w:r>
      <w:r w:rsidR="00744444" w:rsidRPr="00B11126">
        <w:t>nature o</w:t>
      </w:r>
      <w:r w:rsidR="009D03F3" w:rsidRPr="00B11126">
        <w:t>f business of the SMEs, turnover</w:t>
      </w:r>
      <w:r w:rsidR="00744444" w:rsidRPr="00B11126">
        <w:t xml:space="preserve"> and the number of paid employees. This helped to reveal the major issues of the research as well as building rappor</w:t>
      </w:r>
      <w:r w:rsidR="002C3C19" w:rsidRPr="00B11126">
        <w:t>t with the interviewees (Ekanem</w:t>
      </w:r>
      <w:r w:rsidR="00744444" w:rsidRPr="00B11126">
        <w:t xml:space="preserve"> 2007).</w:t>
      </w:r>
    </w:p>
    <w:p w:rsidR="00DF7FFC" w:rsidRPr="00B11126" w:rsidRDefault="00DF7FFC" w:rsidP="004F421E">
      <w:pPr>
        <w:spacing w:line="480" w:lineRule="auto"/>
        <w:jc w:val="both"/>
      </w:pPr>
    </w:p>
    <w:p w:rsidR="00744444" w:rsidRPr="00B11126" w:rsidRDefault="00744444" w:rsidP="003C1EF0">
      <w:pPr>
        <w:spacing w:line="480" w:lineRule="auto"/>
        <w:ind w:firstLine="284"/>
        <w:jc w:val="both"/>
      </w:pPr>
      <w:r w:rsidRPr="00B11126">
        <w:t xml:space="preserve">The second and the third sections of the interview were to understand the interviewees’ general feelings about the Niger Delta struggle as well as their experiences and understanding of militants’ activities. These helped to reveal their frame of reference when responding to </w:t>
      </w:r>
      <w:r w:rsidRPr="00B11126">
        <w:lastRenderedPageBreak/>
        <w:t>the main issues such as influences of militants’ actions and ways of dealing with the challenge of militancy.</w:t>
      </w:r>
    </w:p>
    <w:p w:rsidR="00DF7FFC" w:rsidRPr="00B11126" w:rsidRDefault="00DF7FFC" w:rsidP="004F421E">
      <w:pPr>
        <w:spacing w:line="480" w:lineRule="auto"/>
        <w:jc w:val="both"/>
      </w:pPr>
    </w:p>
    <w:p w:rsidR="00744444" w:rsidRPr="00B11126" w:rsidRDefault="00744444" w:rsidP="003C1EF0">
      <w:pPr>
        <w:spacing w:line="480" w:lineRule="auto"/>
        <w:ind w:firstLine="284"/>
        <w:jc w:val="both"/>
      </w:pPr>
      <w:r w:rsidRPr="00B11126">
        <w:t xml:space="preserve">Consequently, the last segment focused in </w:t>
      </w:r>
      <w:r w:rsidR="0073643A" w:rsidRPr="00B11126">
        <w:t xml:space="preserve">greater </w:t>
      </w:r>
      <w:r w:rsidRPr="00B11126">
        <w:t>detail on the impact of militants’ actions on SME and ways of coping with the challenge. Although SME chief executives were the prime focus of attention as the object of the burden of the mili</w:t>
      </w:r>
      <w:r w:rsidR="009D03F3" w:rsidRPr="00B11126">
        <w:t>tants’ activities, the militants and enterprise agency executive</w:t>
      </w:r>
      <w:r w:rsidRPr="00B11126">
        <w:t xml:space="preserve"> were also interviewed</w:t>
      </w:r>
      <w:r w:rsidR="009D03F3" w:rsidRPr="00B11126">
        <w:t xml:space="preserve"> as key informants</w:t>
      </w:r>
      <w:r w:rsidRPr="00B11126">
        <w:t>. This helped to check conflicting and over-bearing evidence.</w:t>
      </w:r>
    </w:p>
    <w:p w:rsidR="00DF7FFC" w:rsidRPr="00B11126" w:rsidRDefault="00DF7FFC" w:rsidP="004F421E">
      <w:pPr>
        <w:spacing w:line="480" w:lineRule="auto"/>
        <w:jc w:val="both"/>
      </w:pPr>
    </w:p>
    <w:p w:rsidR="00EC39C4" w:rsidRDefault="00744444" w:rsidP="007D3E8C">
      <w:pPr>
        <w:spacing w:line="480" w:lineRule="auto"/>
        <w:ind w:firstLine="284"/>
        <w:jc w:val="both"/>
        <w:rPr>
          <w:spacing w:val="-3"/>
          <w:lang w:eastAsia="zh-CN"/>
        </w:rPr>
      </w:pPr>
      <w:r w:rsidRPr="00B11126">
        <w:t>The interviews were allowed to flow as a conversation around influence of militants’ activities and strategies for SME growth and development in the Niger Delta. Respondents were allowed freedom in their response and were encouraged to elaborate on their c</w:t>
      </w:r>
      <w:r w:rsidR="00982487" w:rsidRPr="00B11126">
        <w:t>omments by probing gently</w:t>
      </w:r>
      <w:r w:rsidRPr="00B11126">
        <w:t xml:space="preserve">. The aim was to give the interviewees a good deal of leeway to </w:t>
      </w:r>
      <w:r w:rsidR="002C3C19" w:rsidRPr="00B11126">
        <w:t>talk in their own terms (Ekanem</w:t>
      </w:r>
      <w:r w:rsidR="00E61871">
        <w:t xml:space="preserve"> 2007; Spence and Rutherford</w:t>
      </w:r>
      <w:r w:rsidRPr="00B11126">
        <w:t xml:space="preserve"> 2001). All interviews were recorded with the permission of the interviewees knowing that materials would be treate</w:t>
      </w:r>
      <w:r w:rsidR="00982487" w:rsidRPr="00B11126">
        <w:t>d as confidential</w:t>
      </w:r>
      <w:r w:rsidRPr="00B11126">
        <w:t xml:space="preserve">. It was indeed an exciting experience as interviewees really opened up to talk freely. </w:t>
      </w:r>
      <w:r w:rsidR="0010111D">
        <w:rPr>
          <w:spacing w:val="-3"/>
          <w:lang w:eastAsia="zh-CN"/>
        </w:rPr>
        <w:t>T</w:t>
      </w:r>
      <w:r w:rsidR="00EC39C4">
        <w:rPr>
          <w:spacing w:val="-3"/>
          <w:lang w:eastAsia="zh-CN"/>
        </w:rPr>
        <w:t>his methodological approach has its</w:t>
      </w:r>
      <w:r w:rsidR="00EC39C4" w:rsidRPr="00EA1130">
        <w:rPr>
          <w:spacing w:val="-3"/>
          <w:lang w:eastAsia="zh-CN"/>
        </w:rPr>
        <w:t xml:space="preserve"> origin </w:t>
      </w:r>
      <w:r w:rsidR="0010111D">
        <w:rPr>
          <w:spacing w:val="-3"/>
          <w:lang w:eastAsia="zh-CN"/>
        </w:rPr>
        <w:t>in ethnography</w:t>
      </w:r>
      <w:r w:rsidR="00EC39C4">
        <w:rPr>
          <w:spacing w:val="-3"/>
          <w:lang w:eastAsia="zh-CN"/>
        </w:rPr>
        <w:t xml:space="preserve"> </w:t>
      </w:r>
      <w:r w:rsidR="0010111D">
        <w:rPr>
          <w:spacing w:val="-3"/>
          <w:lang w:eastAsia="zh-CN"/>
        </w:rPr>
        <w:t>and</w:t>
      </w:r>
      <w:r w:rsidR="00EC39C4">
        <w:rPr>
          <w:spacing w:val="-3"/>
          <w:lang w:eastAsia="zh-CN"/>
        </w:rPr>
        <w:t xml:space="preserve"> </w:t>
      </w:r>
      <w:r w:rsidR="00EC39C4" w:rsidRPr="00EA1130">
        <w:rPr>
          <w:spacing w:val="-3"/>
          <w:lang w:eastAsia="zh-CN"/>
        </w:rPr>
        <w:t>grounded theory</w:t>
      </w:r>
      <w:r w:rsidR="00EC39C4">
        <w:rPr>
          <w:spacing w:val="-3"/>
          <w:lang w:eastAsia="zh-CN"/>
        </w:rPr>
        <w:t xml:space="preserve"> (</w:t>
      </w:r>
      <w:r w:rsidR="00E61871">
        <w:rPr>
          <w:spacing w:val="-3"/>
          <w:lang w:eastAsia="zh-CN"/>
        </w:rPr>
        <w:t>Corbin and Strauss</w:t>
      </w:r>
      <w:r w:rsidR="00EC39C4">
        <w:rPr>
          <w:spacing w:val="-3"/>
          <w:lang w:eastAsia="zh-CN"/>
        </w:rPr>
        <w:t xml:space="preserve"> 2008).</w:t>
      </w:r>
      <w:r w:rsidR="00EC39C4" w:rsidRPr="00EA1130">
        <w:rPr>
          <w:spacing w:val="-3"/>
          <w:lang w:eastAsia="zh-CN"/>
        </w:rPr>
        <w:t xml:space="preserve"> </w:t>
      </w:r>
    </w:p>
    <w:p w:rsidR="00EC39C4" w:rsidRDefault="00EC39C4" w:rsidP="004F421E">
      <w:pPr>
        <w:spacing w:line="480" w:lineRule="auto"/>
        <w:jc w:val="both"/>
      </w:pPr>
    </w:p>
    <w:p w:rsidR="0035620D" w:rsidRPr="00B11126" w:rsidRDefault="00F6292A" w:rsidP="00FF62A1">
      <w:pPr>
        <w:spacing w:line="480" w:lineRule="auto"/>
        <w:rPr>
          <w:b/>
          <w:bCs/>
          <w:i/>
          <w:iCs/>
        </w:rPr>
      </w:pPr>
      <w:r w:rsidRPr="00B11126">
        <w:rPr>
          <w:b/>
          <w:bCs/>
          <w:i/>
          <w:iCs/>
        </w:rPr>
        <w:t xml:space="preserve">3.2 </w:t>
      </w:r>
      <w:r w:rsidR="0035620D" w:rsidRPr="00B11126">
        <w:rPr>
          <w:b/>
          <w:bCs/>
          <w:i/>
          <w:iCs/>
        </w:rPr>
        <w:t>Data analysis</w:t>
      </w:r>
    </w:p>
    <w:p w:rsidR="000449BB" w:rsidRPr="00D7225C" w:rsidRDefault="000449BB" w:rsidP="00E61871">
      <w:pPr>
        <w:spacing w:line="480" w:lineRule="auto"/>
        <w:ind w:firstLine="284"/>
        <w:jc w:val="both"/>
        <w:rPr>
          <w:spacing w:val="-3"/>
        </w:rPr>
      </w:pPr>
      <w:r w:rsidRPr="00D7225C">
        <w:rPr>
          <w:spacing w:val="-3"/>
        </w:rPr>
        <w:t>The qualitative data were collected and analysed using an inductive process of recording, tabulation, coding, and constantly comparing emerging codes and categories with data until meaningful ideas emerged (Yin</w:t>
      </w:r>
      <w:r w:rsidR="00E61871">
        <w:rPr>
          <w:spacing w:val="-3"/>
        </w:rPr>
        <w:t xml:space="preserve"> 2009; Fischer and </w:t>
      </w:r>
      <w:proofErr w:type="spellStart"/>
      <w:r w:rsidR="00E61871">
        <w:rPr>
          <w:spacing w:val="-3"/>
        </w:rPr>
        <w:t>Reuber</w:t>
      </w:r>
      <w:proofErr w:type="spellEnd"/>
      <w:r>
        <w:rPr>
          <w:spacing w:val="-3"/>
        </w:rPr>
        <w:t xml:space="preserve"> 2011</w:t>
      </w:r>
      <w:r w:rsidRPr="00D7225C">
        <w:rPr>
          <w:spacing w:val="-3"/>
        </w:rPr>
        <w:t xml:space="preserve">). Categories were allowed to emerge according to the topics emphasised by each participant relating to </w:t>
      </w:r>
      <w:r>
        <w:rPr>
          <w:spacing w:val="-3"/>
        </w:rPr>
        <w:t>militancy and its</w:t>
      </w:r>
      <w:r w:rsidRPr="00D7225C">
        <w:rPr>
          <w:spacing w:val="-3"/>
        </w:rPr>
        <w:t xml:space="preserve"> impact on their business. The process of analysing the data began as soon as the researcher </w:t>
      </w:r>
      <w:r w:rsidRPr="00D7225C">
        <w:rPr>
          <w:spacing w:val="-3"/>
        </w:rPr>
        <w:lastRenderedPageBreak/>
        <w:t xml:space="preserve">started collecting data. It was ongoing and inductive as the researcher was trying to make sense of the data collected (Shaw 1999). </w:t>
      </w:r>
    </w:p>
    <w:p w:rsidR="000449BB" w:rsidRPr="00D7225C" w:rsidRDefault="000449BB" w:rsidP="000449BB">
      <w:pPr>
        <w:spacing w:line="480" w:lineRule="auto"/>
        <w:ind w:firstLine="720"/>
        <w:jc w:val="both"/>
        <w:rPr>
          <w:spacing w:val="-3"/>
        </w:rPr>
      </w:pPr>
    </w:p>
    <w:p w:rsidR="000449BB" w:rsidRDefault="000449BB" w:rsidP="007D3E8C">
      <w:pPr>
        <w:spacing w:line="480" w:lineRule="auto"/>
        <w:ind w:firstLine="284"/>
        <w:jc w:val="both"/>
        <w:rPr>
          <w:spacing w:val="-3"/>
        </w:rPr>
      </w:pPr>
      <w:r w:rsidRPr="00D7225C">
        <w:rPr>
          <w:spacing w:val="-3"/>
        </w:rPr>
        <w:t xml:space="preserve">The data analysis utilised a set of techniques such as </w:t>
      </w:r>
      <w:r>
        <w:rPr>
          <w:spacing w:val="-3"/>
        </w:rPr>
        <w:t>content</w:t>
      </w:r>
      <w:r w:rsidR="007D3E8C">
        <w:rPr>
          <w:spacing w:val="-3"/>
        </w:rPr>
        <w:t xml:space="preserve"> analysis</w:t>
      </w:r>
      <w:r w:rsidRPr="00D7225C">
        <w:rPr>
          <w:spacing w:val="-3"/>
        </w:rPr>
        <w:t xml:space="preserve"> and explanation</w:t>
      </w:r>
      <w:r>
        <w:rPr>
          <w:spacing w:val="-3"/>
        </w:rPr>
        <w:t>-building technique (Yin 2009</w:t>
      </w:r>
      <w:r w:rsidRPr="00D7225C">
        <w:rPr>
          <w:spacing w:val="-3"/>
        </w:rPr>
        <w:t xml:space="preserve">). </w:t>
      </w:r>
      <w:r>
        <w:rPr>
          <w:spacing w:val="-3"/>
        </w:rPr>
        <w:t>Content</w:t>
      </w:r>
      <w:r w:rsidRPr="00D7225C">
        <w:rPr>
          <w:spacing w:val="-3"/>
        </w:rPr>
        <w:t xml:space="preserve"> analysis involved listening to and transcribing the tapes, reading the transcripts to list the features associated with </w:t>
      </w:r>
      <w:r>
        <w:rPr>
          <w:spacing w:val="-3"/>
        </w:rPr>
        <w:t xml:space="preserve">militancy </w:t>
      </w:r>
      <w:r w:rsidRPr="00D7225C">
        <w:rPr>
          <w:spacing w:val="-3"/>
        </w:rPr>
        <w:t xml:space="preserve">by each owner-manager and establishing categories which were then developed into systemic typology. </w:t>
      </w:r>
      <w:r>
        <w:rPr>
          <w:spacing w:val="-3"/>
        </w:rPr>
        <w:t>These features included the root cause and the cost of conflicts.</w:t>
      </w:r>
    </w:p>
    <w:p w:rsidR="000449BB" w:rsidRPr="00D7225C" w:rsidRDefault="000449BB" w:rsidP="000449BB">
      <w:pPr>
        <w:spacing w:line="480" w:lineRule="auto"/>
        <w:ind w:firstLine="284"/>
        <w:jc w:val="both"/>
        <w:rPr>
          <w:spacing w:val="-3"/>
        </w:rPr>
      </w:pPr>
      <w:r w:rsidRPr="00D7225C">
        <w:rPr>
          <w:spacing w:val="-3"/>
        </w:rPr>
        <w:t xml:space="preserve"> </w:t>
      </w:r>
    </w:p>
    <w:p w:rsidR="000449BB" w:rsidRDefault="000449BB" w:rsidP="00613C2A">
      <w:pPr>
        <w:spacing w:line="480" w:lineRule="auto"/>
        <w:ind w:firstLine="284"/>
        <w:contextualSpacing/>
        <w:jc w:val="both"/>
        <w:rPr>
          <w:spacing w:val="-3"/>
        </w:rPr>
      </w:pPr>
      <w:r w:rsidRPr="00D7225C">
        <w:rPr>
          <w:spacing w:val="-3"/>
        </w:rPr>
        <w:t>Explanation-building technique allowed series of linkages to be made and interpreted in light of the explanations provided by each respondent</w:t>
      </w:r>
      <w:r>
        <w:rPr>
          <w:spacing w:val="-3"/>
        </w:rPr>
        <w:t>.</w:t>
      </w:r>
      <w:r w:rsidRPr="00D7225C">
        <w:rPr>
          <w:spacing w:val="-3"/>
        </w:rPr>
        <w:t xml:space="preserve"> </w:t>
      </w:r>
      <w:r w:rsidRPr="004C2B10">
        <w:t xml:space="preserve">For example, the </w:t>
      </w:r>
      <w:r>
        <w:t xml:space="preserve">costs of conflict experienced </w:t>
      </w:r>
      <w:r w:rsidRPr="004C2B10">
        <w:t>by owner-managers emerged from a comparison of field notes and transcriptions.</w:t>
      </w:r>
      <w:r>
        <w:t xml:space="preserve"> </w:t>
      </w:r>
      <w:r w:rsidRPr="00D7225C">
        <w:t>This technique allowed explanation of the findings to be built around the stories of business owners</w:t>
      </w:r>
      <w:r w:rsidR="00613C2A">
        <w:t xml:space="preserve">, enterprise agency executive </w:t>
      </w:r>
      <w:r w:rsidRPr="00D7225C">
        <w:t xml:space="preserve">and </w:t>
      </w:r>
      <w:r w:rsidR="00613C2A">
        <w:t>militant warlords</w:t>
      </w:r>
      <w:r w:rsidRPr="00D7225C">
        <w:t>. For example</w:t>
      </w:r>
      <w:r>
        <w:t>,</w:t>
      </w:r>
      <w:r w:rsidRPr="00D7225C">
        <w:t xml:space="preserve"> body language and tone of voice on certain answers were put into consideration when analysing the information gathered from the interviews. </w:t>
      </w:r>
      <w:r w:rsidRPr="00D7225C">
        <w:rPr>
          <w:spacing w:val="-3"/>
        </w:rPr>
        <w:t xml:space="preserve">The aim was to build a general explanation based on cross-case analysis. </w:t>
      </w:r>
    </w:p>
    <w:p w:rsidR="00F6292A" w:rsidRDefault="00F6292A" w:rsidP="00C818B9">
      <w:pPr>
        <w:spacing w:line="480" w:lineRule="auto"/>
        <w:jc w:val="both"/>
      </w:pPr>
    </w:p>
    <w:p w:rsidR="00613C2A" w:rsidRPr="008B51E0" w:rsidRDefault="00613C2A" w:rsidP="00E61871">
      <w:pPr>
        <w:spacing w:line="480" w:lineRule="auto"/>
        <w:ind w:firstLine="284"/>
        <w:jc w:val="both"/>
      </w:pPr>
      <w:r w:rsidRPr="008B51E0">
        <w:t xml:space="preserve">Within this study, the coding process was inductive rather than being based on a set of preconceived, standardised codes. Categories and sub-categories were produced for indexing and the data derived from the case study firms. The codes took the form of ‘code domains’ which made explicit key contexts, actions, meanings and relationships (Fisher 2004), based on themes and processes identified from the transcribed interviews, whilst informed by the guiding frame of reference identified in the initial literature review, underpinning the study. The approach to coding allowed for ongoing modification of, and adjustment to, the </w:t>
      </w:r>
      <w:r w:rsidRPr="008B51E0">
        <w:lastRenderedPageBreak/>
        <w:t xml:space="preserve">framework which made up the codes as the research in the case studies unfolded. Moreover, this overall coding framework was a hierarchical ordering of the codes, which allows for the conducting of content analysis at different levels of aggregation (Fisher 2004).  </w:t>
      </w:r>
    </w:p>
    <w:p w:rsidR="008B51E0" w:rsidRDefault="008B51E0" w:rsidP="00613C2A">
      <w:pPr>
        <w:spacing w:line="480" w:lineRule="auto"/>
        <w:jc w:val="both"/>
      </w:pPr>
    </w:p>
    <w:p w:rsidR="00613C2A" w:rsidRDefault="00613C2A" w:rsidP="008B51E0">
      <w:pPr>
        <w:spacing w:line="480" w:lineRule="auto"/>
        <w:ind w:firstLine="284"/>
        <w:jc w:val="both"/>
      </w:pPr>
      <w:r w:rsidRPr="008B51E0">
        <w:t>The utilisation of the above coding approach allowed for the identification of key informant quotes which provided particular emphasis to, or context for, understanding a particular development issue within a participant case study firm. Thus, within each case quotes are selected and used to make explicit a key dimension or activity under examination, in order to demonstrate or emphasise the nature and form of involvement of an equipment supplier in the owner manager’s investment decision-making process. Use of the overall coding framework allows for contextual identification of relevant explanatory and clarifying quotes.</w:t>
      </w:r>
    </w:p>
    <w:p w:rsidR="008B51E0" w:rsidRPr="008B51E0" w:rsidRDefault="008B51E0" w:rsidP="00613C2A">
      <w:pPr>
        <w:spacing w:line="480" w:lineRule="auto"/>
        <w:jc w:val="both"/>
      </w:pPr>
    </w:p>
    <w:p w:rsidR="003D7527" w:rsidRPr="00B11126" w:rsidRDefault="007C6548" w:rsidP="00F6292A">
      <w:pPr>
        <w:pStyle w:val="ListParagraph"/>
        <w:numPr>
          <w:ilvl w:val="0"/>
          <w:numId w:val="38"/>
        </w:numPr>
        <w:spacing w:line="480" w:lineRule="auto"/>
        <w:ind w:left="284" w:hanging="284"/>
        <w:rPr>
          <w:b/>
        </w:rPr>
      </w:pPr>
      <w:r w:rsidRPr="00B11126">
        <w:rPr>
          <w:b/>
        </w:rPr>
        <w:t>Findings</w:t>
      </w:r>
    </w:p>
    <w:p w:rsidR="00487B35" w:rsidRPr="00B11126" w:rsidRDefault="003343F9" w:rsidP="00E61871">
      <w:pPr>
        <w:spacing w:line="480" w:lineRule="auto"/>
        <w:ind w:firstLine="284"/>
        <w:jc w:val="both"/>
        <w:rPr>
          <w:lang w:val="en-US"/>
        </w:rPr>
      </w:pPr>
      <w:r w:rsidRPr="00B11126">
        <w:t>The transcript of data collected from</w:t>
      </w:r>
      <w:r w:rsidR="006D0691" w:rsidRPr="00B11126">
        <w:t xml:space="preserve"> the </w:t>
      </w:r>
      <w:r w:rsidRPr="00B11126">
        <w:t>interviews with</w:t>
      </w:r>
      <w:r w:rsidR="00E57224" w:rsidRPr="00B11126">
        <w:t xml:space="preserve"> </w:t>
      </w:r>
      <w:r w:rsidR="006D0691" w:rsidRPr="00B11126">
        <w:t xml:space="preserve">the </w:t>
      </w:r>
      <w:r w:rsidR="00E57224" w:rsidRPr="00B11126">
        <w:t>business owners,</w:t>
      </w:r>
      <w:r w:rsidRPr="00B11126">
        <w:t xml:space="preserve"> militant leader</w:t>
      </w:r>
      <w:r w:rsidR="007D3321" w:rsidRPr="00B11126">
        <w:t>s (Commanders D</w:t>
      </w:r>
      <w:r w:rsidR="00F27EEA" w:rsidRPr="00B11126">
        <w:t>,</w:t>
      </w:r>
      <w:r w:rsidR="007D3321" w:rsidRPr="00B11126">
        <w:t xml:space="preserve"> E</w:t>
      </w:r>
      <w:r w:rsidR="00F27EEA" w:rsidRPr="00B11126">
        <w:t xml:space="preserve"> and F</w:t>
      </w:r>
      <w:r w:rsidRPr="00B11126">
        <w:t xml:space="preserve">) and an </w:t>
      </w:r>
      <w:r w:rsidR="00E57224" w:rsidRPr="00B11126">
        <w:t xml:space="preserve">Enterprise Agency </w:t>
      </w:r>
      <w:r w:rsidRPr="00B11126">
        <w:t xml:space="preserve">executive operating in the Niger Delta region were coded using the traditional cut and paste method of coding. The emerging themes from the analysis are as contained below. </w:t>
      </w:r>
      <w:r w:rsidR="00487B35" w:rsidRPr="00B11126">
        <w:t>The profile of the case study companies and t</w:t>
      </w:r>
      <w:r w:rsidR="00487B35" w:rsidRPr="00B11126">
        <w:rPr>
          <w:lang w:val="en-US"/>
        </w:rPr>
        <w:t>he summary findings from the interviews are presented in Table</w:t>
      </w:r>
      <w:r w:rsidR="006D0691" w:rsidRPr="00B11126">
        <w:rPr>
          <w:lang w:val="en-US"/>
        </w:rPr>
        <w:t>s</w:t>
      </w:r>
      <w:r w:rsidR="00487B35" w:rsidRPr="00B11126">
        <w:rPr>
          <w:lang w:val="en-US"/>
        </w:rPr>
        <w:t xml:space="preserve"> 1 </w:t>
      </w:r>
      <w:r w:rsidR="006D0691" w:rsidRPr="00B11126">
        <w:rPr>
          <w:lang w:val="en-US"/>
        </w:rPr>
        <w:t xml:space="preserve">and 2 </w:t>
      </w:r>
      <w:r w:rsidR="00487B35" w:rsidRPr="00B11126">
        <w:rPr>
          <w:lang w:val="en-US"/>
        </w:rPr>
        <w:t>and discussed below</w:t>
      </w:r>
      <w:r w:rsidR="000958B9" w:rsidRPr="00B11126">
        <w:rPr>
          <w:lang w:val="en-US"/>
        </w:rPr>
        <w:t xml:space="preserve"> with reference to </w:t>
      </w:r>
      <w:proofErr w:type="spellStart"/>
      <w:r w:rsidR="000958B9" w:rsidRPr="00B11126">
        <w:rPr>
          <w:lang w:val="en-US"/>
        </w:rPr>
        <w:t>Rettberg’s</w:t>
      </w:r>
      <w:proofErr w:type="spellEnd"/>
      <w:r w:rsidR="000958B9" w:rsidRPr="00B11126">
        <w:rPr>
          <w:lang w:val="en-US"/>
        </w:rPr>
        <w:t xml:space="preserve"> costs of conflict from a business perspective (</w:t>
      </w:r>
      <w:proofErr w:type="spellStart"/>
      <w:r w:rsidR="000958B9" w:rsidRPr="00B11126">
        <w:rPr>
          <w:lang w:val="en-US"/>
        </w:rPr>
        <w:t>Rettberg</w:t>
      </w:r>
      <w:proofErr w:type="spellEnd"/>
      <w:r w:rsidR="000958B9" w:rsidRPr="00B11126">
        <w:rPr>
          <w:lang w:val="en-US"/>
        </w:rPr>
        <w:t xml:space="preserve"> 2008</w:t>
      </w:r>
      <w:r w:rsidR="00E61871">
        <w:rPr>
          <w:lang w:val="en-US"/>
        </w:rPr>
        <w:t>,</w:t>
      </w:r>
      <w:r w:rsidR="000958B9" w:rsidRPr="00B11126">
        <w:rPr>
          <w:lang w:val="en-US"/>
        </w:rPr>
        <w:t xml:space="preserve"> 2013)</w:t>
      </w:r>
      <w:r w:rsidR="004B4A48">
        <w:rPr>
          <w:lang w:val="en-US"/>
        </w:rPr>
        <w:t>. The oldest firm was 22 years and the youngest was 7 years. The smallest firm had 7 employees and a turnover of £800k; the largest had 60 employees but a turnover of £25k.</w:t>
      </w:r>
    </w:p>
    <w:p w:rsidR="008409DE" w:rsidRPr="00B11126" w:rsidRDefault="008409DE" w:rsidP="006D0691">
      <w:pPr>
        <w:spacing w:line="480" w:lineRule="auto"/>
        <w:jc w:val="both"/>
        <w:rPr>
          <w:lang w:val="en-US"/>
        </w:rPr>
      </w:pPr>
    </w:p>
    <w:p w:rsidR="0043788E" w:rsidRPr="00B11126" w:rsidRDefault="008409DE" w:rsidP="0043788E">
      <w:r w:rsidRPr="00B11126">
        <w:t>(Insert Tables 1 and 2 here)</w:t>
      </w:r>
    </w:p>
    <w:p w:rsidR="008409DE" w:rsidRPr="00B11126" w:rsidRDefault="008409DE" w:rsidP="0043788E"/>
    <w:p w:rsidR="00B11126" w:rsidRDefault="00B11126" w:rsidP="0043788E"/>
    <w:p w:rsidR="006B00FD" w:rsidRDefault="006B00FD" w:rsidP="0043788E"/>
    <w:p w:rsidR="006B00FD" w:rsidRDefault="006B00FD" w:rsidP="0043788E"/>
    <w:p w:rsidR="006B00FD" w:rsidRPr="00B11126" w:rsidRDefault="006B00FD" w:rsidP="0043788E"/>
    <w:p w:rsidR="00BC7BCE" w:rsidRPr="00B11126" w:rsidRDefault="00F6292A" w:rsidP="00BC7BCE">
      <w:pPr>
        <w:spacing w:line="480" w:lineRule="auto"/>
        <w:jc w:val="both"/>
        <w:rPr>
          <w:b/>
          <w:i/>
          <w:iCs/>
        </w:rPr>
      </w:pPr>
      <w:r w:rsidRPr="00B11126">
        <w:rPr>
          <w:b/>
          <w:i/>
          <w:iCs/>
        </w:rPr>
        <w:t xml:space="preserve">4.1 </w:t>
      </w:r>
      <w:r w:rsidR="00BC7BCE" w:rsidRPr="00B11126">
        <w:rPr>
          <w:b/>
          <w:i/>
          <w:iCs/>
        </w:rPr>
        <w:t>Company</w:t>
      </w:r>
      <w:r w:rsidR="00671E27" w:rsidRPr="00B11126">
        <w:rPr>
          <w:b/>
          <w:i/>
          <w:iCs/>
        </w:rPr>
        <w:t>-specific</w:t>
      </w:r>
      <w:r w:rsidR="00BC7BCE" w:rsidRPr="00B11126">
        <w:rPr>
          <w:b/>
          <w:i/>
          <w:iCs/>
        </w:rPr>
        <w:t xml:space="preserve"> characteristics and costs of conflict</w:t>
      </w:r>
      <w:r w:rsidR="00E302FF" w:rsidRPr="00B11126">
        <w:rPr>
          <w:b/>
          <w:i/>
          <w:iCs/>
        </w:rPr>
        <w:t>:</w:t>
      </w:r>
    </w:p>
    <w:p w:rsidR="00300270" w:rsidRPr="00B11126" w:rsidRDefault="00305D10" w:rsidP="003C1EF0">
      <w:pPr>
        <w:spacing w:line="480" w:lineRule="auto"/>
        <w:ind w:firstLine="284"/>
        <w:jc w:val="both"/>
      </w:pPr>
      <w:r w:rsidRPr="00B11126">
        <w:t xml:space="preserve">The case study firms were asked about the effect of militancy on their businesses. The </w:t>
      </w:r>
      <w:r w:rsidR="00844A81">
        <w:t>responses suggest that</w:t>
      </w:r>
      <w:r w:rsidR="00AE2A86" w:rsidRPr="00B11126">
        <w:t xml:space="preserve"> the costs of the conflict varied according to company size. </w:t>
      </w:r>
      <w:r w:rsidR="00300270" w:rsidRPr="00B11126">
        <w:t>The following quote from the enterprise agency executive provides the evidence:</w:t>
      </w:r>
    </w:p>
    <w:p w:rsidR="00300270" w:rsidRPr="00B11126" w:rsidRDefault="00300270" w:rsidP="00300270">
      <w:pPr>
        <w:spacing w:line="480" w:lineRule="auto"/>
        <w:ind w:right="-1"/>
        <w:jc w:val="both"/>
        <w:rPr>
          <w:i/>
        </w:rPr>
      </w:pPr>
    </w:p>
    <w:p w:rsidR="00300270" w:rsidRPr="00B11126" w:rsidRDefault="00300270" w:rsidP="008B3305">
      <w:pPr>
        <w:spacing w:line="480" w:lineRule="auto"/>
        <w:ind w:left="567"/>
        <w:jc w:val="both"/>
        <w:rPr>
          <w:i/>
        </w:rPr>
      </w:pPr>
      <w:r w:rsidRPr="00B11126">
        <w:rPr>
          <w:i/>
        </w:rPr>
        <w:t xml:space="preserve"> ‘Although SMEs are </w:t>
      </w:r>
      <w:r w:rsidR="00AB7964" w:rsidRPr="00B11126">
        <w:rPr>
          <w:i/>
        </w:rPr>
        <w:t>generally</w:t>
      </w:r>
      <w:r w:rsidRPr="00B11126">
        <w:rPr>
          <w:i/>
        </w:rPr>
        <w:t xml:space="preserve"> targeted for extortion, enterprises are of different </w:t>
      </w:r>
      <w:r w:rsidR="00AB7964" w:rsidRPr="00B11126">
        <w:rPr>
          <w:i/>
        </w:rPr>
        <w:t xml:space="preserve">sizes and </w:t>
      </w:r>
      <w:r w:rsidRPr="00B11126">
        <w:rPr>
          <w:i/>
        </w:rPr>
        <w:t xml:space="preserve">levels, you know!  Say, if Shell is attacked, the conditions given to Shell will be different from that given to smaller enterprises unless they expect that </w:t>
      </w:r>
      <w:r w:rsidR="002F180B" w:rsidRPr="00B11126">
        <w:rPr>
          <w:i/>
        </w:rPr>
        <w:t xml:space="preserve">the </w:t>
      </w:r>
      <w:r w:rsidRPr="00B11126">
        <w:rPr>
          <w:i/>
        </w:rPr>
        <w:t>payment could come from a larger firm or government.’ [Enterprise Agency Executive]</w:t>
      </w:r>
    </w:p>
    <w:p w:rsidR="00300270" w:rsidRPr="00B11126" w:rsidRDefault="00300270" w:rsidP="00A9090F">
      <w:pPr>
        <w:shd w:val="clear" w:color="auto" w:fill="FFFFFF"/>
        <w:spacing w:line="480" w:lineRule="auto"/>
        <w:jc w:val="both"/>
      </w:pPr>
    </w:p>
    <w:p w:rsidR="00096126" w:rsidRPr="00B11126" w:rsidRDefault="00300270" w:rsidP="003C1EF0">
      <w:pPr>
        <w:shd w:val="clear" w:color="auto" w:fill="FFFFFF"/>
        <w:spacing w:line="480" w:lineRule="auto"/>
        <w:ind w:firstLine="284"/>
        <w:jc w:val="both"/>
      </w:pPr>
      <w:r w:rsidRPr="00B11126">
        <w:t xml:space="preserve">The owner-manager of Company 1 confirmed that the larger the firm the greater the costs of conflict. </w:t>
      </w:r>
      <w:r w:rsidR="00A9090F" w:rsidRPr="00B11126">
        <w:t>This was captured</w:t>
      </w:r>
      <w:r w:rsidR="00096126" w:rsidRPr="00B11126">
        <w:t xml:space="preserve"> in </w:t>
      </w:r>
      <w:r w:rsidR="00AD5CE7" w:rsidRPr="00B11126">
        <w:t xml:space="preserve">the </w:t>
      </w:r>
      <w:r w:rsidR="00096126" w:rsidRPr="00B11126">
        <w:t>quote from the owner-manager of Company 1 below.</w:t>
      </w:r>
    </w:p>
    <w:p w:rsidR="00FF62A1" w:rsidRPr="00B11126" w:rsidRDefault="00FF62A1" w:rsidP="006F6A5C">
      <w:pPr>
        <w:spacing w:line="480" w:lineRule="auto"/>
        <w:ind w:right="-1"/>
        <w:jc w:val="both"/>
        <w:rPr>
          <w:i/>
        </w:rPr>
      </w:pPr>
    </w:p>
    <w:p w:rsidR="00096126" w:rsidRPr="00B11126" w:rsidRDefault="00891411" w:rsidP="00844A81">
      <w:pPr>
        <w:spacing w:line="480" w:lineRule="auto"/>
        <w:ind w:left="567"/>
        <w:jc w:val="both"/>
        <w:rPr>
          <w:i/>
        </w:rPr>
      </w:pPr>
      <w:r w:rsidRPr="00B11126">
        <w:rPr>
          <w:i/>
        </w:rPr>
        <w:t>‘</w:t>
      </w:r>
      <w:r w:rsidR="00AD5CE7" w:rsidRPr="00B11126">
        <w:rPr>
          <w:i/>
        </w:rPr>
        <w:t>We are not a micro b</w:t>
      </w:r>
      <w:r w:rsidR="00300270" w:rsidRPr="00B11126">
        <w:rPr>
          <w:i/>
        </w:rPr>
        <w:t xml:space="preserve">usiness by any description and so the cost of the conflict on us is unbearable. Our </w:t>
      </w:r>
      <w:r w:rsidR="00096126" w:rsidRPr="00B11126">
        <w:rPr>
          <w:i/>
        </w:rPr>
        <w:t xml:space="preserve">business development has been badly affected by the militants’ actions. For instance, </w:t>
      </w:r>
      <w:r w:rsidR="0073643A" w:rsidRPr="00B11126">
        <w:rPr>
          <w:i/>
        </w:rPr>
        <w:t xml:space="preserve">in </w:t>
      </w:r>
      <w:r w:rsidR="00096126" w:rsidRPr="00B11126">
        <w:rPr>
          <w:i/>
        </w:rPr>
        <w:t>our nature of business, we lease out small crafts to oil companies to ease their transportation problems but due to these attack</w:t>
      </w:r>
      <w:r w:rsidR="00300270" w:rsidRPr="00B11126">
        <w:rPr>
          <w:i/>
        </w:rPr>
        <w:t>s,</w:t>
      </w:r>
      <w:r w:rsidR="00096126" w:rsidRPr="00B11126">
        <w:rPr>
          <w:i/>
        </w:rPr>
        <w:t xml:space="preserve"> the oil companies now involve the military in their transport needs rather than using our boats which are not armed. And constitutionally we are not allowed to carry arms. You know, it is like pushing us away from the business line. So, our income and operations have dropped </w:t>
      </w:r>
      <w:r w:rsidRPr="00B11126">
        <w:rPr>
          <w:i/>
        </w:rPr>
        <w:t>so much that we barely survive.’</w:t>
      </w:r>
      <w:r w:rsidR="00096126" w:rsidRPr="00B11126">
        <w:rPr>
          <w:i/>
        </w:rPr>
        <w:t xml:space="preserve"> </w:t>
      </w:r>
      <w:r w:rsidR="00096126" w:rsidRPr="00B11126">
        <w:rPr>
          <w:iCs/>
        </w:rPr>
        <w:t>[Company1, Marine Transport, Oil Sector]</w:t>
      </w:r>
    </w:p>
    <w:p w:rsidR="00FF62A1" w:rsidRPr="00B11126" w:rsidRDefault="00FF62A1" w:rsidP="003B3000">
      <w:pPr>
        <w:spacing w:line="480" w:lineRule="auto"/>
        <w:jc w:val="both"/>
      </w:pPr>
    </w:p>
    <w:p w:rsidR="00096126" w:rsidRPr="00B11126" w:rsidRDefault="00A9090F" w:rsidP="003C1EF0">
      <w:pPr>
        <w:spacing w:line="480" w:lineRule="auto"/>
        <w:ind w:firstLine="284"/>
        <w:jc w:val="both"/>
      </w:pPr>
      <w:r w:rsidRPr="00B11126">
        <w:lastRenderedPageBreak/>
        <w:t>Apart from company size, t</w:t>
      </w:r>
      <w:r w:rsidR="00F2030B" w:rsidRPr="00B11126">
        <w:t xml:space="preserve">he owner-managers of the case study firms were asked about what </w:t>
      </w:r>
      <w:r w:rsidRPr="00B11126">
        <w:t xml:space="preserve">other </w:t>
      </w:r>
      <w:r w:rsidR="00F2030B" w:rsidRPr="00B11126">
        <w:t>factor</w:t>
      </w:r>
      <w:r w:rsidR="00292BC0" w:rsidRPr="00B11126">
        <w:t>s</w:t>
      </w:r>
      <w:r w:rsidR="00F2030B" w:rsidRPr="00B11126">
        <w:t xml:space="preserve"> mostly determined how the conflict affected SMEs. The sector in which the businesses were located was the most important factor. </w:t>
      </w:r>
      <w:r w:rsidR="00096126" w:rsidRPr="00B11126">
        <w:t xml:space="preserve">The oil and gas </w:t>
      </w:r>
      <w:r w:rsidR="00EF145C" w:rsidRPr="00B11126">
        <w:t>related SME sector tended</w:t>
      </w:r>
      <w:r w:rsidR="00096126" w:rsidRPr="00B11126">
        <w:t xml:space="preserve"> to </w:t>
      </w:r>
      <w:r w:rsidR="003B3000" w:rsidRPr="00B11126">
        <w:t>be mostly affected by the conflict</w:t>
      </w:r>
      <w:r w:rsidR="00096126" w:rsidRPr="00B11126">
        <w:t xml:space="preserve">. This view </w:t>
      </w:r>
      <w:r w:rsidR="0073643A" w:rsidRPr="00B11126">
        <w:t>was</w:t>
      </w:r>
      <w:r w:rsidR="00096126" w:rsidRPr="00B11126">
        <w:t xml:space="preserve"> shown in the following quote from the owner of the general contracts company:</w:t>
      </w:r>
    </w:p>
    <w:p w:rsidR="00FF62A1" w:rsidRPr="00B11126" w:rsidRDefault="00FF62A1" w:rsidP="006F6A5C">
      <w:pPr>
        <w:tabs>
          <w:tab w:val="left" w:pos="8504"/>
        </w:tabs>
        <w:spacing w:line="480" w:lineRule="auto"/>
        <w:ind w:right="-1"/>
        <w:jc w:val="both"/>
        <w:rPr>
          <w:i/>
        </w:rPr>
      </w:pPr>
    </w:p>
    <w:p w:rsidR="00096126" w:rsidRPr="00B11126" w:rsidRDefault="00FF62A1" w:rsidP="008B3305">
      <w:pPr>
        <w:tabs>
          <w:tab w:val="left" w:pos="8504"/>
        </w:tabs>
        <w:spacing w:line="480" w:lineRule="auto"/>
        <w:ind w:left="567"/>
        <w:jc w:val="both"/>
        <w:rPr>
          <w:iCs/>
        </w:rPr>
      </w:pPr>
      <w:r w:rsidRPr="00B11126">
        <w:rPr>
          <w:i/>
        </w:rPr>
        <w:t xml:space="preserve"> </w:t>
      </w:r>
      <w:r w:rsidR="00891411" w:rsidRPr="00B11126">
        <w:rPr>
          <w:i/>
        </w:rPr>
        <w:t>‘</w:t>
      </w:r>
      <w:r w:rsidR="00096126" w:rsidRPr="00B11126">
        <w:rPr>
          <w:i/>
        </w:rPr>
        <w:t>Well, not all small businesses in the region are affected</w:t>
      </w:r>
      <w:r w:rsidR="00431A5F" w:rsidRPr="00B11126">
        <w:rPr>
          <w:i/>
        </w:rPr>
        <w:t xml:space="preserve"> on the same scale</w:t>
      </w:r>
      <w:r w:rsidR="00096126" w:rsidRPr="00B11126">
        <w:rPr>
          <w:i/>
        </w:rPr>
        <w:t>. But any small business that is involved in oil and gas servicing is be</w:t>
      </w:r>
      <w:r w:rsidR="0073643A" w:rsidRPr="00B11126">
        <w:rPr>
          <w:i/>
        </w:rPr>
        <w:t>i</w:t>
      </w:r>
      <w:r w:rsidR="00096126" w:rsidRPr="00B11126">
        <w:rPr>
          <w:i/>
        </w:rPr>
        <w:t>n</w:t>
      </w:r>
      <w:r w:rsidR="0073643A" w:rsidRPr="00B11126">
        <w:rPr>
          <w:i/>
        </w:rPr>
        <w:t>g</w:t>
      </w:r>
      <w:r w:rsidR="00096126" w:rsidRPr="00B11126">
        <w:rPr>
          <w:i/>
        </w:rPr>
        <w:t xml:space="preserve"> directly </w:t>
      </w:r>
      <w:r w:rsidR="00431A5F" w:rsidRPr="00B11126">
        <w:rPr>
          <w:i/>
        </w:rPr>
        <w:t xml:space="preserve">and badly </w:t>
      </w:r>
      <w:r w:rsidR="00096126" w:rsidRPr="00B11126">
        <w:rPr>
          <w:i/>
        </w:rPr>
        <w:t>affected in the region. Some small enterprises have been forced to close down; some have been acquired by others and so on.</w:t>
      </w:r>
      <w:r w:rsidR="00891411" w:rsidRPr="00B11126">
        <w:rPr>
          <w:i/>
        </w:rPr>
        <w:t>’</w:t>
      </w:r>
      <w:r w:rsidR="00096126" w:rsidRPr="00B11126">
        <w:rPr>
          <w:i/>
        </w:rPr>
        <w:t xml:space="preserve"> </w:t>
      </w:r>
      <w:r w:rsidR="00096126" w:rsidRPr="00B11126">
        <w:rPr>
          <w:iCs/>
        </w:rPr>
        <w:t>[Company 8, General Contracts, Non-oil Sector]</w:t>
      </w:r>
    </w:p>
    <w:p w:rsidR="00E336B1" w:rsidRPr="00B11126" w:rsidRDefault="00E336B1" w:rsidP="000A1194">
      <w:pPr>
        <w:spacing w:line="480" w:lineRule="auto"/>
        <w:jc w:val="both"/>
      </w:pPr>
    </w:p>
    <w:p w:rsidR="00096126" w:rsidRPr="00B11126" w:rsidRDefault="00431A5F" w:rsidP="003C1EF0">
      <w:pPr>
        <w:spacing w:line="480" w:lineRule="auto"/>
        <w:ind w:firstLine="284"/>
        <w:jc w:val="both"/>
      </w:pPr>
      <w:r w:rsidRPr="00B11126">
        <w:t xml:space="preserve">With respect to location, </w:t>
      </w:r>
      <w:r w:rsidR="00EF145C" w:rsidRPr="00B11126">
        <w:t xml:space="preserve">business owners indicated </w:t>
      </w:r>
      <w:r w:rsidR="00096126" w:rsidRPr="00B11126">
        <w:t xml:space="preserve">that </w:t>
      </w:r>
      <w:r w:rsidR="002F180B" w:rsidRPr="00B11126">
        <w:t xml:space="preserve">the ‘core Niger Delta States were mostly affected. They emphasised that </w:t>
      </w:r>
      <w:r w:rsidRPr="00B11126">
        <w:t>b</w:t>
      </w:r>
      <w:r w:rsidR="00096126" w:rsidRPr="00B11126">
        <w:t xml:space="preserve">oth </w:t>
      </w:r>
      <w:r w:rsidR="002F180B" w:rsidRPr="00B11126">
        <w:t xml:space="preserve">the </w:t>
      </w:r>
      <w:r w:rsidR="00096126" w:rsidRPr="00B11126">
        <w:t xml:space="preserve">upland and riverine areas </w:t>
      </w:r>
      <w:r w:rsidR="002F180B" w:rsidRPr="00B11126">
        <w:t xml:space="preserve">of the ‘core’ region </w:t>
      </w:r>
      <w:r w:rsidR="00096126" w:rsidRPr="00B11126">
        <w:t>have been equally affected by the militants</w:t>
      </w:r>
      <w:r w:rsidR="003F1236" w:rsidRPr="00B11126">
        <w:t>’</w:t>
      </w:r>
      <w:r w:rsidR="00096126" w:rsidRPr="00B11126">
        <w:t xml:space="preserve"> actions. This point was emphasised by the owner of a hairdressing salon in the following quote: </w:t>
      </w:r>
    </w:p>
    <w:p w:rsidR="00FF62A1" w:rsidRPr="00B11126" w:rsidRDefault="00FF62A1" w:rsidP="006F6A5C">
      <w:pPr>
        <w:tabs>
          <w:tab w:val="left" w:pos="8504"/>
        </w:tabs>
        <w:spacing w:line="480" w:lineRule="auto"/>
        <w:ind w:right="-1"/>
        <w:jc w:val="both"/>
        <w:rPr>
          <w:i/>
        </w:rPr>
      </w:pPr>
    </w:p>
    <w:p w:rsidR="00096126" w:rsidRPr="00B11126" w:rsidRDefault="00FF62A1" w:rsidP="00844A81">
      <w:pPr>
        <w:tabs>
          <w:tab w:val="left" w:pos="8504"/>
        </w:tabs>
        <w:spacing w:line="480" w:lineRule="auto"/>
        <w:ind w:left="567"/>
        <w:jc w:val="both"/>
        <w:rPr>
          <w:iCs/>
        </w:rPr>
      </w:pPr>
      <w:r w:rsidRPr="00B11126">
        <w:rPr>
          <w:i/>
        </w:rPr>
        <w:t xml:space="preserve"> </w:t>
      </w:r>
      <w:r w:rsidR="00891411" w:rsidRPr="00B11126">
        <w:rPr>
          <w:i/>
        </w:rPr>
        <w:t>‘</w:t>
      </w:r>
      <w:r w:rsidR="003D34EE" w:rsidRPr="00B11126">
        <w:rPr>
          <w:i/>
        </w:rPr>
        <w:t>The m</w:t>
      </w:r>
      <w:r w:rsidR="00096126" w:rsidRPr="00B11126">
        <w:rPr>
          <w:i/>
        </w:rPr>
        <w:t>ilitants</w:t>
      </w:r>
      <w:r w:rsidR="003F1236" w:rsidRPr="00B11126">
        <w:rPr>
          <w:i/>
        </w:rPr>
        <w:t>’</w:t>
      </w:r>
      <w:r w:rsidR="00096126" w:rsidRPr="00B11126">
        <w:rPr>
          <w:i/>
        </w:rPr>
        <w:t xml:space="preserve"> matter affects both upland and riverine areas</w:t>
      </w:r>
      <w:r w:rsidR="003D34EE" w:rsidRPr="00B11126">
        <w:rPr>
          <w:i/>
        </w:rPr>
        <w:t xml:space="preserve"> of the core region</w:t>
      </w:r>
      <w:r w:rsidR="00096126" w:rsidRPr="00B11126">
        <w:rPr>
          <w:i/>
        </w:rPr>
        <w:t xml:space="preserve">. </w:t>
      </w:r>
      <w:r w:rsidR="003D34EE" w:rsidRPr="00B11126">
        <w:rPr>
          <w:i/>
        </w:rPr>
        <w:t>No, businesses outside the core area are not affected on the same scale</w:t>
      </w:r>
      <w:r w:rsidR="00096126" w:rsidRPr="00B11126">
        <w:rPr>
          <w:i/>
        </w:rPr>
        <w:t>.</w:t>
      </w:r>
      <w:r w:rsidR="003D34EE" w:rsidRPr="00B11126">
        <w:rPr>
          <w:i/>
        </w:rPr>
        <w:t xml:space="preserve"> Location is </w:t>
      </w:r>
      <w:r w:rsidR="00844A81">
        <w:rPr>
          <w:i/>
        </w:rPr>
        <w:t>important</w:t>
      </w:r>
      <w:r w:rsidR="003D34EE" w:rsidRPr="00B11126">
        <w:rPr>
          <w:i/>
        </w:rPr>
        <w:t>.</w:t>
      </w:r>
      <w:r w:rsidR="00891411" w:rsidRPr="00B11126">
        <w:rPr>
          <w:i/>
        </w:rPr>
        <w:t>’</w:t>
      </w:r>
      <w:r w:rsidR="00096126" w:rsidRPr="00B11126">
        <w:rPr>
          <w:i/>
        </w:rPr>
        <w:t xml:space="preserve"> </w:t>
      </w:r>
      <w:r w:rsidR="00096126" w:rsidRPr="00B11126">
        <w:rPr>
          <w:iCs/>
        </w:rPr>
        <w:t>[Company 5, Hairdressing Salon, Non-oil Sector]</w:t>
      </w:r>
    </w:p>
    <w:p w:rsidR="00E336B1" w:rsidRPr="00B11126" w:rsidRDefault="00E336B1" w:rsidP="000A1194">
      <w:pPr>
        <w:spacing w:line="480" w:lineRule="auto"/>
        <w:jc w:val="both"/>
      </w:pPr>
    </w:p>
    <w:p w:rsidR="00BC7BCE" w:rsidRPr="00B11126" w:rsidRDefault="008B3305" w:rsidP="00A262C8">
      <w:pPr>
        <w:spacing w:line="480" w:lineRule="auto"/>
        <w:jc w:val="both"/>
        <w:rPr>
          <w:b/>
          <w:bCs/>
          <w:i/>
          <w:iCs/>
        </w:rPr>
      </w:pPr>
      <w:r w:rsidRPr="00B11126">
        <w:rPr>
          <w:b/>
          <w:bCs/>
          <w:i/>
          <w:iCs/>
        </w:rPr>
        <w:t xml:space="preserve">4.2 </w:t>
      </w:r>
      <w:r w:rsidR="00AB7964" w:rsidRPr="00B11126">
        <w:rPr>
          <w:b/>
          <w:bCs/>
          <w:i/>
          <w:iCs/>
        </w:rPr>
        <w:t>The Role of Government and Cost of Conflict</w:t>
      </w:r>
      <w:r w:rsidR="00E302FF" w:rsidRPr="00B11126">
        <w:rPr>
          <w:b/>
          <w:bCs/>
          <w:i/>
          <w:iCs/>
        </w:rPr>
        <w:t>:</w:t>
      </w:r>
    </w:p>
    <w:p w:rsidR="00090528" w:rsidRPr="00B11126" w:rsidRDefault="00611A01" w:rsidP="003C1EF0">
      <w:pPr>
        <w:spacing w:line="480" w:lineRule="auto"/>
        <w:ind w:firstLine="284"/>
        <w:jc w:val="both"/>
      </w:pPr>
      <w:r w:rsidRPr="00B11126">
        <w:t xml:space="preserve">The </w:t>
      </w:r>
      <w:r w:rsidR="00B118EA" w:rsidRPr="00B11126">
        <w:t xml:space="preserve">owner–managers of the participating companies in the study as well as the key informants were asked about the </w:t>
      </w:r>
      <w:r w:rsidRPr="00B11126">
        <w:t xml:space="preserve">effect </w:t>
      </w:r>
      <w:r w:rsidR="00B118EA" w:rsidRPr="00B11126">
        <w:t xml:space="preserve">on businesses </w:t>
      </w:r>
      <w:r w:rsidRPr="00B11126">
        <w:t xml:space="preserve">of the ambivalence role of the Nigerian </w:t>
      </w:r>
      <w:r w:rsidRPr="00B11126">
        <w:lastRenderedPageBreak/>
        <w:t xml:space="preserve">state in the armed conflict of the Niger Delta. </w:t>
      </w:r>
      <w:r w:rsidR="00B118EA" w:rsidRPr="00B11126">
        <w:t xml:space="preserve">The owner-manager of the </w:t>
      </w:r>
      <w:r w:rsidR="004F7F2F" w:rsidRPr="00B11126">
        <w:t>supplies and logistics business</w:t>
      </w:r>
      <w:r w:rsidR="00B118EA" w:rsidRPr="00B11126">
        <w:t xml:space="preserve"> reflected on the loss of right to compensation </w:t>
      </w:r>
      <w:r w:rsidR="00090528" w:rsidRPr="00B11126">
        <w:t>f</w:t>
      </w:r>
      <w:r w:rsidR="00BB0892" w:rsidRPr="00B11126">
        <w:t>or their</w:t>
      </w:r>
      <w:r w:rsidR="00B118EA" w:rsidRPr="00B11126">
        <w:t xml:space="preserve"> land</w:t>
      </w:r>
      <w:r w:rsidR="00090528" w:rsidRPr="00B11126">
        <w:t>:</w:t>
      </w:r>
    </w:p>
    <w:p w:rsidR="00FF62A1" w:rsidRPr="00B11126" w:rsidRDefault="00FF62A1" w:rsidP="006F6A5C">
      <w:pPr>
        <w:spacing w:line="480" w:lineRule="auto"/>
        <w:ind w:right="-1"/>
        <w:jc w:val="both"/>
        <w:rPr>
          <w:i/>
          <w:iCs/>
        </w:rPr>
      </w:pPr>
    </w:p>
    <w:p w:rsidR="004F7F2F" w:rsidRPr="00B11126" w:rsidRDefault="00FF62A1" w:rsidP="008B3305">
      <w:pPr>
        <w:spacing w:line="480" w:lineRule="auto"/>
        <w:ind w:left="567"/>
        <w:jc w:val="both"/>
      </w:pPr>
      <w:r w:rsidRPr="00B11126">
        <w:rPr>
          <w:i/>
          <w:iCs/>
        </w:rPr>
        <w:t xml:space="preserve"> </w:t>
      </w:r>
      <w:r w:rsidR="005E4B84" w:rsidRPr="00B11126">
        <w:rPr>
          <w:i/>
          <w:iCs/>
        </w:rPr>
        <w:t>‘</w:t>
      </w:r>
      <w:r w:rsidR="00090528" w:rsidRPr="00B11126">
        <w:rPr>
          <w:i/>
          <w:iCs/>
        </w:rPr>
        <w:t>We have lost ownership of our land to the government without compensation</w:t>
      </w:r>
      <w:r w:rsidR="00984455" w:rsidRPr="00B11126">
        <w:rPr>
          <w:i/>
          <w:iCs/>
        </w:rPr>
        <w:t>.</w:t>
      </w:r>
      <w:r w:rsidR="00090528" w:rsidRPr="00B11126">
        <w:rPr>
          <w:i/>
          <w:iCs/>
        </w:rPr>
        <w:t xml:space="preserve"> </w:t>
      </w:r>
      <w:r w:rsidR="00984455" w:rsidRPr="00B11126">
        <w:rPr>
          <w:i/>
          <w:iCs/>
        </w:rPr>
        <w:t xml:space="preserve">Such compensation </w:t>
      </w:r>
      <w:r w:rsidR="00090528" w:rsidRPr="00B11126">
        <w:rPr>
          <w:i/>
          <w:iCs/>
        </w:rPr>
        <w:t xml:space="preserve">can be used for </w:t>
      </w:r>
      <w:r w:rsidR="00984455" w:rsidRPr="00B11126">
        <w:rPr>
          <w:i/>
          <w:iCs/>
        </w:rPr>
        <w:t xml:space="preserve">the growth of our </w:t>
      </w:r>
      <w:r w:rsidR="00E13B41" w:rsidRPr="00B11126">
        <w:rPr>
          <w:i/>
          <w:iCs/>
        </w:rPr>
        <w:t>businesses</w:t>
      </w:r>
      <w:r w:rsidR="00984455" w:rsidRPr="00B11126">
        <w:rPr>
          <w:i/>
          <w:iCs/>
        </w:rPr>
        <w:t>. It can also provide start-up finance for new businesses in the area</w:t>
      </w:r>
      <w:r w:rsidR="004F7F2F" w:rsidRPr="00B11126">
        <w:rPr>
          <w:i/>
          <w:iCs/>
        </w:rPr>
        <w:t>.</w:t>
      </w:r>
      <w:r w:rsidR="0004700F" w:rsidRPr="00B11126">
        <w:rPr>
          <w:i/>
          <w:iCs/>
        </w:rPr>
        <w:t xml:space="preserve"> </w:t>
      </w:r>
      <w:r w:rsidR="00AF70FA" w:rsidRPr="00B11126">
        <w:rPr>
          <w:i/>
          <w:iCs/>
        </w:rPr>
        <w:t>Our businesses have also shut down as a result of their actions.</w:t>
      </w:r>
      <w:r w:rsidR="005E4B84" w:rsidRPr="00B11126">
        <w:rPr>
          <w:i/>
          <w:iCs/>
        </w:rPr>
        <w:t xml:space="preserve">’ </w:t>
      </w:r>
      <w:r w:rsidR="004F7F2F" w:rsidRPr="00B11126">
        <w:t>[Company 3, Supplies and logistics, Oil Sector]</w:t>
      </w:r>
    </w:p>
    <w:p w:rsidR="00FF62A1" w:rsidRPr="00B11126" w:rsidRDefault="00FF62A1" w:rsidP="00431A5F">
      <w:pPr>
        <w:spacing w:line="480" w:lineRule="auto"/>
        <w:jc w:val="both"/>
      </w:pPr>
    </w:p>
    <w:p w:rsidR="00C738DD" w:rsidRPr="00B11126" w:rsidRDefault="00B42CDA" w:rsidP="003C1EF0">
      <w:pPr>
        <w:spacing w:line="480" w:lineRule="auto"/>
        <w:ind w:firstLine="284"/>
        <w:jc w:val="both"/>
      </w:pPr>
      <w:r w:rsidRPr="00B11126">
        <w:t>Similarly, the owner of a trading/merchandising company</w:t>
      </w:r>
      <w:r w:rsidR="00695605" w:rsidRPr="00B11126">
        <w:t>,</w:t>
      </w:r>
      <w:r w:rsidRPr="00B11126">
        <w:t xml:space="preserve"> in response to the same question</w:t>
      </w:r>
      <w:r w:rsidR="00F96C2E" w:rsidRPr="00B11126">
        <w:t>,</w:t>
      </w:r>
      <w:r w:rsidRPr="00B11126">
        <w:t xml:space="preserve"> </w:t>
      </w:r>
      <w:r w:rsidR="00C738DD" w:rsidRPr="00B11126">
        <w:t xml:space="preserve">commented on the unfairness of the </w:t>
      </w:r>
      <w:r w:rsidR="00F96C2E" w:rsidRPr="00B11126">
        <w:t xml:space="preserve">resource </w:t>
      </w:r>
      <w:r w:rsidR="00C738DD" w:rsidRPr="00B11126">
        <w:t>derivation principle</w:t>
      </w:r>
      <w:r w:rsidR="0075525A">
        <w:t xml:space="preserve"> and the lack of infrastructure in the region</w:t>
      </w:r>
      <w:r w:rsidR="00C738DD" w:rsidRPr="00B11126">
        <w:t>:</w:t>
      </w:r>
    </w:p>
    <w:p w:rsidR="00FF62A1" w:rsidRPr="00B11126" w:rsidRDefault="00FF62A1" w:rsidP="005E4B84">
      <w:pPr>
        <w:spacing w:line="480" w:lineRule="auto"/>
        <w:ind w:right="-1"/>
        <w:jc w:val="both"/>
        <w:rPr>
          <w:i/>
          <w:iCs/>
        </w:rPr>
      </w:pPr>
    </w:p>
    <w:p w:rsidR="00611A01" w:rsidRPr="00B11126" w:rsidRDefault="00FF62A1" w:rsidP="00844A81">
      <w:pPr>
        <w:spacing w:line="480" w:lineRule="auto"/>
        <w:ind w:left="567"/>
        <w:jc w:val="both"/>
      </w:pPr>
      <w:r w:rsidRPr="00B11126">
        <w:rPr>
          <w:i/>
          <w:iCs/>
        </w:rPr>
        <w:t xml:space="preserve"> </w:t>
      </w:r>
      <w:r w:rsidR="005E4B84" w:rsidRPr="00B11126">
        <w:rPr>
          <w:i/>
          <w:iCs/>
        </w:rPr>
        <w:t>‘</w:t>
      </w:r>
      <w:r w:rsidR="00C738DD" w:rsidRPr="00B11126">
        <w:rPr>
          <w:i/>
          <w:iCs/>
        </w:rPr>
        <w:t xml:space="preserve">The principle of distribution of resources from oil by government is not fair.  </w:t>
      </w:r>
      <w:r w:rsidR="00844A81">
        <w:rPr>
          <w:i/>
          <w:iCs/>
        </w:rPr>
        <w:t>Only</w:t>
      </w:r>
      <w:r w:rsidR="003D34EE" w:rsidRPr="00B11126">
        <w:rPr>
          <w:i/>
          <w:iCs/>
        </w:rPr>
        <w:t xml:space="preserve"> </w:t>
      </w:r>
      <w:r w:rsidR="00F96C2E" w:rsidRPr="00B11126">
        <w:rPr>
          <w:i/>
          <w:iCs/>
        </w:rPr>
        <w:t>13%</w:t>
      </w:r>
      <w:r w:rsidR="00844A81">
        <w:rPr>
          <w:i/>
          <w:iCs/>
        </w:rPr>
        <w:t>!</w:t>
      </w:r>
      <w:r w:rsidR="00F96C2E" w:rsidRPr="00B11126">
        <w:rPr>
          <w:i/>
          <w:iCs/>
        </w:rPr>
        <w:t xml:space="preserve"> </w:t>
      </w:r>
      <w:r w:rsidR="00431A5F" w:rsidRPr="00B11126">
        <w:rPr>
          <w:i/>
          <w:iCs/>
        </w:rPr>
        <w:t>That</w:t>
      </w:r>
      <w:r w:rsidR="00F96C2E" w:rsidRPr="00B11126">
        <w:rPr>
          <w:i/>
          <w:iCs/>
        </w:rPr>
        <w:t xml:space="preserve"> is too small. </w:t>
      </w:r>
      <w:r w:rsidR="00C738DD" w:rsidRPr="00B11126">
        <w:rPr>
          <w:i/>
          <w:iCs/>
        </w:rPr>
        <w:t xml:space="preserve">We could use this money to </w:t>
      </w:r>
      <w:r w:rsidR="00F96C2E" w:rsidRPr="00B11126">
        <w:rPr>
          <w:i/>
          <w:iCs/>
        </w:rPr>
        <w:t xml:space="preserve">do businesses in the area. There would be affluence in the region with </w:t>
      </w:r>
      <w:r w:rsidR="00431A5F" w:rsidRPr="00B11126">
        <w:rPr>
          <w:i/>
          <w:iCs/>
        </w:rPr>
        <w:t xml:space="preserve">new </w:t>
      </w:r>
      <w:r w:rsidR="00F96C2E" w:rsidRPr="00B11126">
        <w:rPr>
          <w:i/>
          <w:iCs/>
        </w:rPr>
        <w:t>businesses springing up everywhere.</w:t>
      </w:r>
      <w:r w:rsidR="0075525A" w:rsidRPr="0075525A">
        <w:rPr>
          <w:i/>
          <w:iCs/>
        </w:rPr>
        <w:t xml:space="preserve"> </w:t>
      </w:r>
      <w:r w:rsidR="0075525A" w:rsidRPr="00B11126">
        <w:rPr>
          <w:i/>
          <w:iCs/>
        </w:rPr>
        <w:t>The lack of infrastructure stifles business development in the area. How can you do good business with no road network, water and electricity?</w:t>
      </w:r>
      <w:r w:rsidR="005E4B84" w:rsidRPr="00B11126">
        <w:rPr>
          <w:i/>
          <w:iCs/>
        </w:rPr>
        <w:t>’</w:t>
      </w:r>
      <w:r w:rsidR="00F96C2E" w:rsidRPr="00B11126">
        <w:t xml:space="preserve"> [Company 6, Trading/Merchandise, Non-oil sector] </w:t>
      </w:r>
      <w:r w:rsidR="00B42CDA" w:rsidRPr="00B11126">
        <w:t xml:space="preserve">  </w:t>
      </w:r>
      <w:r w:rsidR="00610074" w:rsidRPr="00B11126">
        <w:t xml:space="preserve"> </w:t>
      </w:r>
      <w:r w:rsidR="00845A7D" w:rsidRPr="00B11126">
        <w:t xml:space="preserve"> </w:t>
      </w:r>
    </w:p>
    <w:p w:rsidR="00FF62A1" w:rsidRPr="00B11126" w:rsidRDefault="00FF62A1" w:rsidP="00E13B41">
      <w:pPr>
        <w:spacing w:line="480" w:lineRule="auto"/>
        <w:jc w:val="both"/>
      </w:pPr>
    </w:p>
    <w:p w:rsidR="006E603D" w:rsidRPr="00B11126" w:rsidRDefault="00FA5842" w:rsidP="003C1EF0">
      <w:pPr>
        <w:spacing w:line="480" w:lineRule="auto"/>
        <w:ind w:firstLine="284"/>
        <w:jc w:val="both"/>
      </w:pPr>
      <w:r w:rsidRPr="00B11126">
        <w:t>A</w:t>
      </w:r>
      <w:r w:rsidR="006E603D" w:rsidRPr="00B11126">
        <w:t xml:space="preserve"> militant interviewed in this study confirmed that the government’s actions or inactions have led to the m</w:t>
      </w:r>
      <w:r w:rsidR="00E13B41" w:rsidRPr="00B11126">
        <w:t>ilitancy in the first place</w:t>
      </w:r>
      <w:r w:rsidR="00AA11B2" w:rsidRPr="00B11126">
        <w:t xml:space="preserve"> and extortion payments</w:t>
      </w:r>
      <w:r w:rsidR="00E13B41" w:rsidRPr="00B11126">
        <w:t>. He</w:t>
      </w:r>
      <w:r w:rsidR="006E603D" w:rsidRPr="00B11126">
        <w:t xml:space="preserve"> remarked:</w:t>
      </w:r>
    </w:p>
    <w:p w:rsidR="00FF62A1" w:rsidRPr="00B11126" w:rsidRDefault="00FF62A1" w:rsidP="006F6A5C">
      <w:pPr>
        <w:spacing w:line="480" w:lineRule="auto"/>
        <w:ind w:right="-1"/>
        <w:jc w:val="both"/>
        <w:rPr>
          <w:i/>
        </w:rPr>
      </w:pPr>
    </w:p>
    <w:p w:rsidR="006E603D" w:rsidRPr="00B11126" w:rsidRDefault="00FF62A1" w:rsidP="003D34EE">
      <w:pPr>
        <w:spacing w:line="480" w:lineRule="auto"/>
        <w:ind w:left="567"/>
        <w:jc w:val="both"/>
        <w:rPr>
          <w:iCs/>
        </w:rPr>
      </w:pPr>
      <w:r w:rsidRPr="00B11126">
        <w:rPr>
          <w:i/>
        </w:rPr>
        <w:t xml:space="preserve"> </w:t>
      </w:r>
      <w:r w:rsidR="005E4B84" w:rsidRPr="00B11126">
        <w:rPr>
          <w:i/>
        </w:rPr>
        <w:t>‘</w:t>
      </w:r>
      <w:r w:rsidR="006E603D" w:rsidRPr="00B11126">
        <w:rPr>
          <w:i/>
        </w:rPr>
        <w:t xml:space="preserve">Mostly the issue of militancy is being fuelled by our politicians to </w:t>
      </w:r>
      <w:r w:rsidR="0004700F" w:rsidRPr="00B11126">
        <w:rPr>
          <w:i/>
        </w:rPr>
        <w:t>pursue their political interest. Normally, the cause is the government. For instance</w:t>
      </w:r>
      <w:r w:rsidR="00AA11B2" w:rsidRPr="00B11126">
        <w:rPr>
          <w:i/>
        </w:rPr>
        <w:t>,</w:t>
      </w:r>
      <w:r w:rsidR="0004700F" w:rsidRPr="00B11126">
        <w:rPr>
          <w:i/>
        </w:rPr>
        <w:t xml:space="preserve"> a wealthier </w:t>
      </w:r>
      <w:r w:rsidR="00AA11B2" w:rsidRPr="00B11126">
        <w:rPr>
          <w:i/>
        </w:rPr>
        <w:t>politician who</w:t>
      </w:r>
      <w:r w:rsidR="0004700F" w:rsidRPr="00B11126">
        <w:rPr>
          <w:i/>
        </w:rPr>
        <w:t xml:space="preserve"> wants </w:t>
      </w:r>
      <w:r w:rsidR="003D34EE" w:rsidRPr="00B11126">
        <w:rPr>
          <w:i/>
        </w:rPr>
        <w:t xml:space="preserve">a </w:t>
      </w:r>
      <w:r w:rsidR="0004700F" w:rsidRPr="00B11126">
        <w:rPr>
          <w:i/>
        </w:rPr>
        <w:t>po</w:t>
      </w:r>
      <w:r w:rsidR="003D34EE" w:rsidRPr="00B11126">
        <w:rPr>
          <w:i/>
        </w:rPr>
        <w:t xml:space="preserve">sition in the next dispensation </w:t>
      </w:r>
      <w:r w:rsidR="0004700F" w:rsidRPr="00B11126">
        <w:rPr>
          <w:i/>
        </w:rPr>
        <w:t xml:space="preserve">can release up to </w:t>
      </w:r>
      <w:r w:rsidR="00AB7964" w:rsidRPr="00B11126">
        <w:rPr>
          <w:i/>
        </w:rPr>
        <w:t>£1m</w:t>
      </w:r>
      <w:r w:rsidR="0004700F" w:rsidRPr="00B11126">
        <w:rPr>
          <w:i/>
        </w:rPr>
        <w:t xml:space="preserve"> to boys </w:t>
      </w:r>
      <w:r w:rsidR="0004700F" w:rsidRPr="00B11126">
        <w:rPr>
          <w:i/>
        </w:rPr>
        <w:lastRenderedPageBreak/>
        <w:t xml:space="preserve">to buy weapon to carry out any form of attack </w:t>
      </w:r>
      <w:r w:rsidR="00AA11B2" w:rsidRPr="00B11126">
        <w:rPr>
          <w:i/>
        </w:rPr>
        <w:t xml:space="preserve">and extortions </w:t>
      </w:r>
      <w:r w:rsidR="0004700F" w:rsidRPr="00B11126">
        <w:rPr>
          <w:i/>
        </w:rPr>
        <w:t>so as to protect his political ambition.</w:t>
      </w:r>
      <w:r w:rsidR="005E4B84" w:rsidRPr="00B11126">
        <w:rPr>
          <w:i/>
        </w:rPr>
        <w:t>’</w:t>
      </w:r>
      <w:r w:rsidR="0004700F" w:rsidRPr="00B11126">
        <w:rPr>
          <w:i/>
        </w:rPr>
        <w:t xml:space="preserve"> </w:t>
      </w:r>
      <w:r w:rsidR="006E603D" w:rsidRPr="00B11126">
        <w:rPr>
          <w:iCs/>
        </w:rPr>
        <w:t>[Commander E, Militant]</w:t>
      </w:r>
    </w:p>
    <w:p w:rsidR="006B00FD" w:rsidRDefault="006B00FD" w:rsidP="00E518CF">
      <w:pPr>
        <w:spacing w:line="480" w:lineRule="auto"/>
        <w:ind w:right="567"/>
        <w:jc w:val="both"/>
      </w:pPr>
    </w:p>
    <w:p w:rsidR="000253CB" w:rsidRPr="00B11126" w:rsidRDefault="0075525A" w:rsidP="003C1EF0">
      <w:pPr>
        <w:spacing w:line="480" w:lineRule="auto"/>
        <w:ind w:right="567" w:firstLine="284"/>
        <w:jc w:val="both"/>
      </w:pPr>
      <w:r>
        <w:t>Another</w:t>
      </w:r>
      <w:r w:rsidR="000253CB" w:rsidRPr="00B11126">
        <w:t xml:space="preserve"> militant interviewed pointed out the anomaly of the government’s amnesty programme in which several ‘ex-militants’ were sent overseas to participate in skills acquisition programmes that would ensure their re-integration into the society:</w:t>
      </w:r>
    </w:p>
    <w:p w:rsidR="000253CB" w:rsidRPr="00B11126" w:rsidRDefault="000253CB" w:rsidP="000253CB">
      <w:pPr>
        <w:spacing w:line="480" w:lineRule="auto"/>
        <w:ind w:right="567"/>
        <w:jc w:val="both"/>
      </w:pPr>
    </w:p>
    <w:p w:rsidR="000253CB" w:rsidRPr="00B11126" w:rsidRDefault="000253CB" w:rsidP="00F27EEA">
      <w:pPr>
        <w:spacing w:line="480" w:lineRule="auto"/>
        <w:ind w:left="567"/>
        <w:jc w:val="both"/>
      </w:pPr>
      <w:r w:rsidRPr="00B11126">
        <w:t xml:space="preserve">   </w:t>
      </w:r>
      <w:r w:rsidR="00F27EEA" w:rsidRPr="00B11126">
        <w:t>‘</w:t>
      </w:r>
      <w:r w:rsidRPr="00B11126">
        <w:rPr>
          <w:i/>
          <w:iCs/>
        </w:rPr>
        <w:t>The government</w:t>
      </w:r>
      <w:r w:rsidR="00402067" w:rsidRPr="00B11126">
        <w:rPr>
          <w:i/>
          <w:iCs/>
        </w:rPr>
        <w:t xml:space="preserve"> is to blame. They</w:t>
      </w:r>
      <w:r w:rsidRPr="00B11126">
        <w:rPr>
          <w:i/>
          <w:iCs/>
        </w:rPr>
        <w:t xml:space="preserve"> messed up</w:t>
      </w:r>
      <w:r w:rsidR="00402067" w:rsidRPr="00B11126">
        <w:rPr>
          <w:i/>
          <w:iCs/>
        </w:rPr>
        <w:t xml:space="preserve"> the amnesty programme by neglecting the social infrastructure in the region which was the major cause of the militancy in the first place; the non-inclusion of a good number of ex-militants in the programme and the non-payment of their monthly allowance</w:t>
      </w:r>
      <w:r w:rsidR="00F27EEA" w:rsidRPr="00B11126">
        <w:rPr>
          <w:i/>
          <w:iCs/>
        </w:rPr>
        <w:t>’</w:t>
      </w:r>
      <w:r w:rsidR="00402067" w:rsidRPr="00B11126">
        <w:t xml:space="preserve"> [Commander F, Militant]</w:t>
      </w:r>
      <w:r w:rsidR="00F27EEA" w:rsidRPr="00B11126">
        <w:t>.</w:t>
      </w:r>
      <w:r w:rsidR="00402067" w:rsidRPr="00B11126">
        <w:t xml:space="preserve">   </w:t>
      </w:r>
      <w:r w:rsidRPr="00B11126">
        <w:t xml:space="preserve"> </w:t>
      </w:r>
    </w:p>
    <w:p w:rsidR="00FA5842" w:rsidRDefault="00FA5842" w:rsidP="00FA5842">
      <w:pPr>
        <w:spacing w:line="480" w:lineRule="auto"/>
        <w:ind w:right="567"/>
        <w:jc w:val="both"/>
      </w:pPr>
    </w:p>
    <w:p w:rsidR="00152C5D" w:rsidRPr="00B11126" w:rsidRDefault="008B3305" w:rsidP="00AB7964">
      <w:pPr>
        <w:spacing w:line="480" w:lineRule="auto"/>
        <w:ind w:right="567"/>
        <w:jc w:val="both"/>
        <w:rPr>
          <w:b/>
          <w:bCs/>
          <w:i/>
          <w:iCs/>
        </w:rPr>
      </w:pPr>
      <w:r w:rsidRPr="00B11126">
        <w:rPr>
          <w:b/>
          <w:bCs/>
          <w:i/>
          <w:iCs/>
        </w:rPr>
        <w:t xml:space="preserve">4.3 </w:t>
      </w:r>
      <w:r w:rsidR="00AB7964" w:rsidRPr="00B11126">
        <w:rPr>
          <w:b/>
          <w:bCs/>
          <w:i/>
          <w:iCs/>
        </w:rPr>
        <w:t>The Role of MNCs and Costs of Conflict:</w:t>
      </w:r>
      <w:r w:rsidR="00E302FF" w:rsidRPr="00B11126">
        <w:rPr>
          <w:b/>
          <w:bCs/>
          <w:i/>
          <w:iCs/>
        </w:rPr>
        <w:t xml:space="preserve"> </w:t>
      </w:r>
    </w:p>
    <w:p w:rsidR="00845A7D" w:rsidRPr="00B11126" w:rsidRDefault="00555594" w:rsidP="003C1EF0">
      <w:pPr>
        <w:spacing w:line="480" w:lineRule="auto"/>
        <w:ind w:firstLine="284"/>
        <w:jc w:val="both"/>
      </w:pPr>
      <w:r w:rsidRPr="00B11126">
        <w:t xml:space="preserve">The participants in the study were asked about the effect of the actions of MNCs </w:t>
      </w:r>
      <w:r w:rsidR="000942C8" w:rsidRPr="00B11126">
        <w:t xml:space="preserve">on SME development in the Niger Delta region. The </w:t>
      </w:r>
      <w:r w:rsidR="00EA0AD3" w:rsidRPr="00B11126">
        <w:t xml:space="preserve">response from the </w:t>
      </w:r>
      <w:r w:rsidR="000942C8" w:rsidRPr="00B11126">
        <w:t xml:space="preserve">enterprise agency executive </w:t>
      </w:r>
      <w:r w:rsidR="00EA0AD3" w:rsidRPr="00B11126">
        <w:t>provided the indication</w:t>
      </w:r>
      <w:r w:rsidR="000942C8" w:rsidRPr="00B11126">
        <w:t>:</w:t>
      </w:r>
    </w:p>
    <w:p w:rsidR="00E336B1" w:rsidRPr="00B11126" w:rsidRDefault="00E336B1" w:rsidP="000942C8">
      <w:pPr>
        <w:spacing w:line="480" w:lineRule="auto"/>
        <w:jc w:val="both"/>
      </w:pPr>
    </w:p>
    <w:p w:rsidR="000942C8" w:rsidRPr="00B11126" w:rsidRDefault="00FF62A1" w:rsidP="008B3305">
      <w:pPr>
        <w:tabs>
          <w:tab w:val="left" w:pos="8504"/>
        </w:tabs>
        <w:spacing w:line="480" w:lineRule="auto"/>
        <w:ind w:left="567"/>
        <w:jc w:val="both"/>
      </w:pPr>
      <w:r w:rsidRPr="00B11126">
        <w:rPr>
          <w:i/>
          <w:iCs/>
        </w:rPr>
        <w:t xml:space="preserve"> </w:t>
      </w:r>
      <w:r w:rsidR="005E4B84" w:rsidRPr="00B11126">
        <w:rPr>
          <w:i/>
          <w:iCs/>
        </w:rPr>
        <w:t>‘</w:t>
      </w:r>
      <w:r w:rsidR="000942C8" w:rsidRPr="00B11126">
        <w:rPr>
          <w:i/>
          <w:iCs/>
        </w:rPr>
        <w:t>The multination</w:t>
      </w:r>
      <w:r w:rsidR="00E13B41" w:rsidRPr="00B11126">
        <w:rPr>
          <w:i/>
          <w:iCs/>
        </w:rPr>
        <w:t>al</w:t>
      </w:r>
      <w:r w:rsidR="000942C8" w:rsidRPr="00B11126">
        <w:rPr>
          <w:i/>
          <w:iCs/>
        </w:rPr>
        <w:t xml:space="preserve"> corporations </w:t>
      </w:r>
      <w:r w:rsidR="00CD09E9" w:rsidRPr="00B11126">
        <w:rPr>
          <w:i/>
          <w:iCs/>
        </w:rPr>
        <w:t xml:space="preserve">are dealing with the situation in the wrong way. They are engaged in payoffs and rewards. </w:t>
      </w:r>
      <w:r w:rsidR="00EA2ED0" w:rsidRPr="00B11126">
        <w:rPr>
          <w:i/>
          <w:iCs/>
        </w:rPr>
        <w:t xml:space="preserve">And that </w:t>
      </w:r>
      <w:r w:rsidR="00CD09E9" w:rsidRPr="00B11126">
        <w:rPr>
          <w:i/>
          <w:iCs/>
        </w:rPr>
        <w:t>is quite wrong because it is built on blackmail and violence. The more powerful and well connect</w:t>
      </w:r>
      <w:r w:rsidR="00EA2ED0" w:rsidRPr="00B11126">
        <w:rPr>
          <w:i/>
          <w:iCs/>
        </w:rPr>
        <w:t>ed</w:t>
      </w:r>
      <w:r w:rsidR="00661EF6" w:rsidRPr="00B11126">
        <w:rPr>
          <w:i/>
          <w:iCs/>
        </w:rPr>
        <w:t xml:space="preserve"> a person</w:t>
      </w:r>
      <w:r w:rsidR="00EA2ED0" w:rsidRPr="00B11126">
        <w:rPr>
          <w:i/>
          <w:iCs/>
        </w:rPr>
        <w:t xml:space="preserve"> is</w:t>
      </w:r>
      <w:r w:rsidR="00CD09E9" w:rsidRPr="00B11126">
        <w:rPr>
          <w:i/>
          <w:iCs/>
        </w:rPr>
        <w:t>, the</w:t>
      </w:r>
      <w:r w:rsidR="00661EF6" w:rsidRPr="00B11126">
        <w:rPr>
          <w:i/>
          <w:iCs/>
        </w:rPr>
        <w:t xml:space="preserve"> greater their capacity to blackmail the MNCs and therefore the greater their payoff</w:t>
      </w:r>
      <w:r w:rsidR="00D64992" w:rsidRPr="00B11126">
        <w:rPr>
          <w:i/>
          <w:iCs/>
        </w:rPr>
        <w:t>. This is hardly the approach to lead to</w:t>
      </w:r>
      <w:r w:rsidR="00D4514F" w:rsidRPr="00B11126">
        <w:rPr>
          <w:i/>
          <w:iCs/>
        </w:rPr>
        <w:t xml:space="preserve"> a</w:t>
      </w:r>
      <w:r w:rsidR="00D64992" w:rsidRPr="00B11126">
        <w:rPr>
          <w:i/>
          <w:iCs/>
        </w:rPr>
        <w:t xml:space="preserve"> </w:t>
      </w:r>
      <w:proofErr w:type="gramStart"/>
      <w:r w:rsidR="00E13B41" w:rsidRPr="00B11126">
        <w:rPr>
          <w:i/>
          <w:iCs/>
        </w:rPr>
        <w:t>c</w:t>
      </w:r>
      <w:r w:rsidR="00D64992" w:rsidRPr="00B11126">
        <w:rPr>
          <w:i/>
          <w:iCs/>
        </w:rPr>
        <w:t>onducive</w:t>
      </w:r>
      <w:proofErr w:type="gramEnd"/>
      <w:r w:rsidR="00D64992" w:rsidRPr="00B11126">
        <w:rPr>
          <w:i/>
          <w:iCs/>
        </w:rPr>
        <w:t xml:space="preserve"> environment for entrepreneurship and SME development and growth</w:t>
      </w:r>
      <w:r w:rsidR="005E4B84" w:rsidRPr="00B11126">
        <w:rPr>
          <w:i/>
          <w:iCs/>
        </w:rPr>
        <w:t>.’</w:t>
      </w:r>
      <w:r w:rsidR="00661EF6" w:rsidRPr="00B11126">
        <w:t xml:space="preserve"> [Enterprise Agency Executive]</w:t>
      </w:r>
      <w:r w:rsidR="00CD09E9" w:rsidRPr="00B11126">
        <w:t xml:space="preserve">  </w:t>
      </w:r>
    </w:p>
    <w:p w:rsidR="00FF62A1" w:rsidRPr="00B11126" w:rsidRDefault="00FF62A1" w:rsidP="000B4473">
      <w:pPr>
        <w:spacing w:line="480" w:lineRule="auto"/>
        <w:jc w:val="both"/>
      </w:pPr>
    </w:p>
    <w:p w:rsidR="004F10A2" w:rsidRPr="00B11126" w:rsidRDefault="00A6318E" w:rsidP="003C1EF0">
      <w:pPr>
        <w:spacing w:line="480" w:lineRule="auto"/>
        <w:ind w:firstLine="284"/>
        <w:jc w:val="both"/>
      </w:pPr>
      <w:r w:rsidRPr="00B11126">
        <w:lastRenderedPageBreak/>
        <w:t>The owner-manager of the</w:t>
      </w:r>
      <w:r w:rsidR="004F10A2" w:rsidRPr="00B11126">
        <w:t xml:space="preserve"> oil products marketing</w:t>
      </w:r>
      <w:r w:rsidR="00772F0C" w:rsidRPr="00B11126">
        <w:t xml:space="preserve"> business</w:t>
      </w:r>
      <w:r w:rsidR="004F10A2" w:rsidRPr="00B11126">
        <w:t>, in response to the question commented, in an apparent agreement with the enterprise agency executive, that:</w:t>
      </w:r>
    </w:p>
    <w:p w:rsidR="00FF62A1" w:rsidRPr="00B11126" w:rsidRDefault="00FF62A1" w:rsidP="005E4B84">
      <w:pPr>
        <w:tabs>
          <w:tab w:val="left" w:pos="8504"/>
        </w:tabs>
        <w:spacing w:line="480" w:lineRule="auto"/>
        <w:ind w:right="-1"/>
        <w:jc w:val="both"/>
        <w:rPr>
          <w:i/>
          <w:iCs/>
        </w:rPr>
      </w:pPr>
    </w:p>
    <w:p w:rsidR="000B4473" w:rsidRPr="00B11126" w:rsidRDefault="00FF62A1" w:rsidP="008B3305">
      <w:pPr>
        <w:tabs>
          <w:tab w:val="left" w:pos="8504"/>
        </w:tabs>
        <w:spacing w:line="480" w:lineRule="auto"/>
        <w:ind w:left="567"/>
        <w:jc w:val="both"/>
      </w:pPr>
      <w:r w:rsidRPr="00B11126">
        <w:rPr>
          <w:i/>
          <w:iCs/>
        </w:rPr>
        <w:t xml:space="preserve"> </w:t>
      </w:r>
      <w:r w:rsidR="005E4B84" w:rsidRPr="00B11126">
        <w:rPr>
          <w:i/>
          <w:iCs/>
        </w:rPr>
        <w:t>‘</w:t>
      </w:r>
      <w:r w:rsidR="004F10A2" w:rsidRPr="00B11126">
        <w:rPr>
          <w:i/>
          <w:iCs/>
        </w:rPr>
        <w:t xml:space="preserve">The MNCs has contributed to the appalling situation </w:t>
      </w:r>
      <w:r w:rsidR="00772F0C" w:rsidRPr="00B11126">
        <w:rPr>
          <w:i/>
          <w:iCs/>
        </w:rPr>
        <w:t xml:space="preserve">in the region </w:t>
      </w:r>
      <w:r w:rsidR="004F10A2" w:rsidRPr="00B11126">
        <w:rPr>
          <w:i/>
          <w:iCs/>
        </w:rPr>
        <w:t>by the so called ap</w:t>
      </w:r>
      <w:r w:rsidR="000B4473" w:rsidRPr="00B11126">
        <w:rPr>
          <w:i/>
          <w:iCs/>
        </w:rPr>
        <w:t xml:space="preserve">peasement payments. What these do is to make people more corrupt than they </w:t>
      </w:r>
      <w:r w:rsidR="00772F0C" w:rsidRPr="00B11126">
        <w:rPr>
          <w:i/>
          <w:iCs/>
        </w:rPr>
        <w:t xml:space="preserve">already </w:t>
      </w:r>
      <w:r w:rsidR="000B4473" w:rsidRPr="00B11126">
        <w:rPr>
          <w:i/>
          <w:iCs/>
        </w:rPr>
        <w:t>were</w:t>
      </w:r>
      <w:r w:rsidR="00772F0C" w:rsidRPr="00B11126">
        <w:rPr>
          <w:i/>
          <w:iCs/>
        </w:rPr>
        <w:t>,</w:t>
      </w:r>
      <w:r w:rsidR="000B4473" w:rsidRPr="00B11126">
        <w:rPr>
          <w:i/>
          <w:iCs/>
        </w:rPr>
        <w:t xml:space="preserve"> rather than create a safer environment for SME development.</w:t>
      </w:r>
      <w:r w:rsidR="002F395F" w:rsidRPr="00B11126">
        <w:rPr>
          <w:i/>
          <w:iCs/>
        </w:rPr>
        <w:t xml:space="preserve"> What is going on here has caused serious disruptions of business activities</w:t>
      </w:r>
      <w:r w:rsidR="00EC5AC5" w:rsidRPr="00B11126">
        <w:rPr>
          <w:i/>
          <w:iCs/>
        </w:rPr>
        <w:t xml:space="preserve"> and insecurity</w:t>
      </w:r>
      <w:r w:rsidR="002F395F" w:rsidRPr="00B11126">
        <w:rPr>
          <w:i/>
          <w:iCs/>
        </w:rPr>
        <w:t>.</w:t>
      </w:r>
      <w:r w:rsidR="005E4B84" w:rsidRPr="00B11126">
        <w:rPr>
          <w:i/>
          <w:iCs/>
        </w:rPr>
        <w:t>’</w:t>
      </w:r>
      <w:r w:rsidR="000B4473" w:rsidRPr="00B11126">
        <w:rPr>
          <w:i/>
          <w:iCs/>
        </w:rPr>
        <w:t xml:space="preserve"> </w:t>
      </w:r>
      <w:r w:rsidR="000B4473" w:rsidRPr="00B11126">
        <w:t>[Company 4, Oil Products Marketing, Oil Sector]</w:t>
      </w:r>
    </w:p>
    <w:p w:rsidR="00EC5AC5" w:rsidRPr="00B11126" w:rsidRDefault="00EC5AC5" w:rsidP="000B4473">
      <w:pPr>
        <w:spacing w:line="480" w:lineRule="auto"/>
        <w:jc w:val="both"/>
      </w:pPr>
    </w:p>
    <w:p w:rsidR="00784945" w:rsidRPr="00B11126" w:rsidRDefault="00784945" w:rsidP="003C1EF0">
      <w:pPr>
        <w:spacing w:line="480" w:lineRule="auto"/>
        <w:ind w:firstLine="284"/>
        <w:jc w:val="both"/>
      </w:pPr>
      <w:r w:rsidRPr="00B11126">
        <w:t xml:space="preserve">The militant warlord (Commander D), in confirming the role of the MNCs in the conflict, explained how the MNCs ignored people that </w:t>
      </w:r>
      <w:r w:rsidR="00382892">
        <w:t>‘</w:t>
      </w:r>
      <w:r w:rsidRPr="00B11126">
        <w:t>mattered</w:t>
      </w:r>
      <w:r w:rsidR="00382892">
        <w:t>’</w:t>
      </w:r>
      <w:r w:rsidRPr="00B11126">
        <w:t xml:space="preserve"> in the region and accorded recognition to some youths who had more disruptive power on oil production. He said:</w:t>
      </w:r>
    </w:p>
    <w:p w:rsidR="00784945" w:rsidRPr="00B11126" w:rsidRDefault="00784945" w:rsidP="00784945">
      <w:pPr>
        <w:spacing w:line="480" w:lineRule="auto"/>
        <w:jc w:val="both"/>
      </w:pPr>
    </w:p>
    <w:p w:rsidR="00B11126" w:rsidRPr="00B11126" w:rsidRDefault="00784945" w:rsidP="006B00FD">
      <w:pPr>
        <w:spacing w:line="480" w:lineRule="auto"/>
        <w:ind w:left="567"/>
        <w:jc w:val="both"/>
      </w:pPr>
      <w:r w:rsidRPr="00B11126">
        <w:t xml:space="preserve"> </w:t>
      </w:r>
      <w:r w:rsidRPr="00B11126">
        <w:rPr>
          <w:i/>
          <w:iCs/>
        </w:rPr>
        <w:t>‘They ignored us and the elders and partnered with some youths and these youths began to cause mayhem</w:t>
      </w:r>
      <w:r w:rsidR="00B11126" w:rsidRPr="00B11126">
        <w:rPr>
          <w:i/>
          <w:iCs/>
        </w:rPr>
        <w:t>, hijacking ships and helicopters, kidnaping MNCs staff and vandalising facilities in order to obtain pay-offs and ransoms from the oil companies’</w:t>
      </w:r>
      <w:r w:rsidR="00B11126" w:rsidRPr="00B11126">
        <w:t xml:space="preserve"> </w:t>
      </w:r>
      <w:r w:rsidR="006B00FD">
        <w:t>[</w:t>
      </w:r>
      <w:r w:rsidR="00B11126" w:rsidRPr="00B11126">
        <w:t>Commander D, Militant</w:t>
      </w:r>
      <w:r w:rsidR="006B00FD">
        <w:t>]</w:t>
      </w:r>
      <w:r w:rsidR="00B11126" w:rsidRPr="00B11126">
        <w:t>.</w:t>
      </w:r>
    </w:p>
    <w:p w:rsidR="00B11126" w:rsidRPr="00B11126" w:rsidRDefault="00B11126" w:rsidP="00784945">
      <w:pPr>
        <w:spacing w:line="480" w:lineRule="auto"/>
        <w:ind w:left="567"/>
        <w:jc w:val="both"/>
      </w:pPr>
    </w:p>
    <w:p w:rsidR="00D27D16" w:rsidRPr="00B11126" w:rsidRDefault="008B3305" w:rsidP="002F395F">
      <w:pPr>
        <w:spacing w:line="480" w:lineRule="auto"/>
        <w:jc w:val="both"/>
        <w:rPr>
          <w:b/>
          <w:bCs/>
          <w:i/>
          <w:iCs/>
        </w:rPr>
      </w:pPr>
      <w:r w:rsidRPr="00B11126">
        <w:rPr>
          <w:b/>
          <w:bCs/>
          <w:i/>
          <w:iCs/>
        </w:rPr>
        <w:t xml:space="preserve">4.4 </w:t>
      </w:r>
      <w:r w:rsidR="00E302FF" w:rsidRPr="00B11126">
        <w:rPr>
          <w:b/>
          <w:bCs/>
          <w:i/>
          <w:iCs/>
        </w:rPr>
        <w:t xml:space="preserve">Loss of </w:t>
      </w:r>
      <w:r w:rsidR="002F395F" w:rsidRPr="00B11126">
        <w:rPr>
          <w:b/>
          <w:bCs/>
          <w:i/>
          <w:iCs/>
        </w:rPr>
        <w:t>business opportunities and</w:t>
      </w:r>
      <w:r w:rsidR="00E302FF" w:rsidRPr="00B11126">
        <w:rPr>
          <w:b/>
          <w:bCs/>
          <w:i/>
          <w:iCs/>
        </w:rPr>
        <w:t xml:space="preserve"> </w:t>
      </w:r>
      <w:r w:rsidR="002F395F" w:rsidRPr="00B11126">
        <w:rPr>
          <w:b/>
          <w:bCs/>
          <w:i/>
          <w:iCs/>
        </w:rPr>
        <w:t>o</w:t>
      </w:r>
      <w:r w:rsidR="00E302FF" w:rsidRPr="00B11126">
        <w:rPr>
          <w:b/>
          <w:bCs/>
          <w:i/>
          <w:iCs/>
        </w:rPr>
        <w:t>pportunity costs:</w:t>
      </w:r>
    </w:p>
    <w:p w:rsidR="00737908" w:rsidRPr="00B11126" w:rsidRDefault="00D27D16" w:rsidP="003C1EF0">
      <w:pPr>
        <w:spacing w:line="480" w:lineRule="auto"/>
        <w:ind w:firstLine="284"/>
        <w:jc w:val="both"/>
      </w:pPr>
      <w:r w:rsidRPr="00B11126">
        <w:t xml:space="preserve">The participants in the case study firms and key informants were asked about the effect the diminishing foreign direct investment has on SMEs in the region. The enterprise agency executive </w:t>
      </w:r>
      <w:r w:rsidR="00F23E7D" w:rsidRPr="00B11126">
        <w:t>provided the explanation</w:t>
      </w:r>
      <w:r w:rsidRPr="00B11126">
        <w:t>:</w:t>
      </w:r>
    </w:p>
    <w:p w:rsidR="00FF62A1" w:rsidRPr="00B11126" w:rsidRDefault="00FF62A1" w:rsidP="005E4B84">
      <w:pPr>
        <w:spacing w:line="480" w:lineRule="auto"/>
        <w:ind w:right="-1"/>
        <w:jc w:val="both"/>
        <w:rPr>
          <w:i/>
          <w:iCs/>
        </w:rPr>
      </w:pPr>
    </w:p>
    <w:p w:rsidR="0007619B" w:rsidRPr="00B11126" w:rsidRDefault="00FF62A1" w:rsidP="008B3305">
      <w:pPr>
        <w:spacing w:line="480" w:lineRule="auto"/>
        <w:ind w:left="567"/>
        <w:jc w:val="both"/>
      </w:pPr>
      <w:r w:rsidRPr="00B11126">
        <w:rPr>
          <w:i/>
          <w:iCs/>
        </w:rPr>
        <w:t xml:space="preserve"> </w:t>
      </w:r>
      <w:r w:rsidR="005E4B84" w:rsidRPr="00B11126">
        <w:rPr>
          <w:i/>
          <w:iCs/>
        </w:rPr>
        <w:t>‘</w:t>
      </w:r>
      <w:r w:rsidR="0007619B" w:rsidRPr="00B11126">
        <w:rPr>
          <w:i/>
          <w:iCs/>
        </w:rPr>
        <w:t xml:space="preserve">The kidnappings and violence going on here are too much. </w:t>
      </w:r>
      <w:r w:rsidR="00973C03" w:rsidRPr="00B11126">
        <w:rPr>
          <w:i/>
          <w:iCs/>
        </w:rPr>
        <w:t xml:space="preserve">Foreign investors do not want to come here anymore. They are scared of coming here and I don’t blame them. </w:t>
      </w:r>
      <w:r w:rsidR="00973C03" w:rsidRPr="00B11126">
        <w:rPr>
          <w:i/>
          <w:iCs/>
        </w:rPr>
        <w:lastRenderedPageBreak/>
        <w:t>Who wouldn’t be! Their coming here used to create opportunities for small businesses in the area</w:t>
      </w:r>
      <w:r w:rsidR="001A3F04" w:rsidRPr="00B11126">
        <w:rPr>
          <w:i/>
          <w:iCs/>
        </w:rPr>
        <w:t>.</w:t>
      </w:r>
      <w:r w:rsidR="005E4B84" w:rsidRPr="00B11126">
        <w:rPr>
          <w:i/>
          <w:iCs/>
        </w:rPr>
        <w:t>’</w:t>
      </w:r>
      <w:r w:rsidR="0007619B" w:rsidRPr="00B11126">
        <w:t xml:space="preserve"> [Enterprise Agency Executive]</w:t>
      </w:r>
    </w:p>
    <w:p w:rsidR="00733533" w:rsidRPr="00B11126" w:rsidRDefault="00733533" w:rsidP="00255CB0">
      <w:pPr>
        <w:spacing w:line="480" w:lineRule="auto"/>
        <w:jc w:val="both"/>
      </w:pPr>
    </w:p>
    <w:p w:rsidR="00973C03" w:rsidRPr="00B11126" w:rsidRDefault="00F92938" w:rsidP="003C1EF0">
      <w:pPr>
        <w:spacing w:line="480" w:lineRule="auto"/>
        <w:ind w:firstLine="284"/>
        <w:jc w:val="both"/>
      </w:pPr>
      <w:r w:rsidRPr="00B11126">
        <w:t>R</w:t>
      </w:r>
      <w:r w:rsidR="00C22D5A" w:rsidRPr="00B11126">
        <w:t>esponding to the impact of the reduced foreign investment on SMEs in the region, t</w:t>
      </w:r>
      <w:r w:rsidR="00973C03" w:rsidRPr="00B11126">
        <w:t xml:space="preserve">he owner-manager of a </w:t>
      </w:r>
      <w:r w:rsidR="00C22D5A" w:rsidRPr="00B11126">
        <w:t xml:space="preserve">supplies and </w:t>
      </w:r>
      <w:r w:rsidR="00973C03" w:rsidRPr="00B11126">
        <w:t>logistic</w:t>
      </w:r>
      <w:r w:rsidR="00C22D5A" w:rsidRPr="00B11126">
        <w:t>s company stated:</w:t>
      </w:r>
    </w:p>
    <w:p w:rsidR="00733533" w:rsidRPr="00B11126" w:rsidRDefault="00733533" w:rsidP="00255CB0">
      <w:pPr>
        <w:spacing w:line="480" w:lineRule="auto"/>
        <w:jc w:val="both"/>
      </w:pPr>
    </w:p>
    <w:p w:rsidR="00C22D5A" w:rsidRPr="00B11126" w:rsidRDefault="00FF62A1" w:rsidP="008B3305">
      <w:pPr>
        <w:tabs>
          <w:tab w:val="left" w:pos="8504"/>
        </w:tabs>
        <w:spacing w:line="480" w:lineRule="auto"/>
        <w:ind w:left="567"/>
        <w:jc w:val="both"/>
      </w:pPr>
      <w:r w:rsidRPr="00B11126">
        <w:rPr>
          <w:i/>
          <w:iCs/>
        </w:rPr>
        <w:t xml:space="preserve"> </w:t>
      </w:r>
      <w:r w:rsidR="005E4B84" w:rsidRPr="00B11126">
        <w:rPr>
          <w:i/>
          <w:iCs/>
        </w:rPr>
        <w:t>‘</w:t>
      </w:r>
      <w:r w:rsidR="00C22D5A" w:rsidRPr="00B11126">
        <w:rPr>
          <w:i/>
          <w:iCs/>
        </w:rPr>
        <w:t xml:space="preserve">There is too much insecurity in the region and therefore foreign investment has reduced drastically. This place </w:t>
      </w:r>
      <w:r w:rsidR="00772F0C" w:rsidRPr="00B11126">
        <w:rPr>
          <w:i/>
          <w:iCs/>
        </w:rPr>
        <w:t xml:space="preserve">[region] </w:t>
      </w:r>
      <w:r w:rsidR="00C22D5A" w:rsidRPr="00B11126">
        <w:rPr>
          <w:i/>
          <w:iCs/>
        </w:rPr>
        <w:t>has virtually become a ‘no-go’ area for foreign investment</w:t>
      </w:r>
      <w:r w:rsidR="00255CB0" w:rsidRPr="00B11126">
        <w:rPr>
          <w:i/>
          <w:iCs/>
        </w:rPr>
        <w:t>s</w:t>
      </w:r>
      <w:r w:rsidR="00C22D5A" w:rsidRPr="00B11126">
        <w:rPr>
          <w:i/>
          <w:iCs/>
        </w:rPr>
        <w:t>. Small businesses like ours are suffering as a result</w:t>
      </w:r>
      <w:r w:rsidR="001A3F04" w:rsidRPr="00B11126">
        <w:rPr>
          <w:i/>
          <w:iCs/>
        </w:rPr>
        <w:t xml:space="preserve">. There is no money and there is </w:t>
      </w:r>
      <w:r w:rsidR="00255CB0" w:rsidRPr="00B11126">
        <w:rPr>
          <w:i/>
          <w:iCs/>
        </w:rPr>
        <w:t xml:space="preserve">no </w:t>
      </w:r>
      <w:r w:rsidR="001A3F04" w:rsidRPr="00B11126">
        <w:rPr>
          <w:i/>
          <w:iCs/>
        </w:rPr>
        <w:t>business opportunity either.</w:t>
      </w:r>
      <w:r w:rsidR="005E4B84" w:rsidRPr="00B11126">
        <w:rPr>
          <w:i/>
          <w:iCs/>
        </w:rPr>
        <w:t>’</w:t>
      </w:r>
      <w:r w:rsidR="001A3F04" w:rsidRPr="00B11126">
        <w:t xml:space="preserve"> [Company 3, Supplies and logistics, Oil Sector]</w:t>
      </w:r>
    </w:p>
    <w:p w:rsidR="00733533" w:rsidRDefault="00733533" w:rsidP="002C209F">
      <w:pPr>
        <w:spacing w:line="480" w:lineRule="auto"/>
        <w:jc w:val="both"/>
        <w:rPr>
          <w:b/>
          <w:bCs/>
        </w:rPr>
      </w:pPr>
    </w:p>
    <w:p w:rsidR="00DE3CE6" w:rsidRPr="00B11126" w:rsidRDefault="008B3305" w:rsidP="00C15985">
      <w:pPr>
        <w:spacing w:line="480" w:lineRule="auto"/>
        <w:rPr>
          <w:b/>
          <w:bCs/>
          <w:i/>
          <w:iCs/>
        </w:rPr>
      </w:pPr>
      <w:r w:rsidRPr="00B11126">
        <w:rPr>
          <w:b/>
          <w:bCs/>
          <w:i/>
          <w:iCs/>
        </w:rPr>
        <w:t xml:space="preserve">4.5 </w:t>
      </w:r>
      <w:r w:rsidR="00DE3CE6" w:rsidRPr="00B11126">
        <w:rPr>
          <w:b/>
          <w:bCs/>
          <w:i/>
          <w:iCs/>
        </w:rPr>
        <w:t xml:space="preserve">Ways in which SMEs </w:t>
      </w:r>
      <w:r w:rsidR="000C5E1D" w:rsidRPr="00B11126">
        <w:rPr>
          <w:b/>
          <w:bCs/>
          <w:i/>
          <w:iCs/>
        </w:rPr>
        <w:t xml:space="preserve">have dealt with the </w:t>
      </w:r>
      <w:r w:rsidR="00C15985" w:rsidRPr="00B11126">
        <w:rPr>
          <w:b/>
          <w:bCs/>
          <w:i/>
          <w:iCs/>
        </w:rPr>
        <w:t>conflict</w:t>
      </w:r>
      <w:r w:rsidR="000C5E1D" w:rsidRPr="00B11126">
        <w:rPr>
          <w:b/>
          <w:bCs/>
          <w:i/>
          <w:iCs/>
        </w:rPr>
        <w:t xml:space="preserve"> in the Niger Delta</w:t>
      </w:r>
    </w:p>
    <w:p w:rsidR="00760055" w:rsidRPr="00B11126" w:rsidRDefault="00DE3CE6" w:rsidP="0049016B">
      <w:pPr>
        <w:spacing w:line="480" w:lineRule="auto"/>
        <w:ind w:firstLine="284"/>
        <w:jc w:val="both"/>
      </w:pPr>
      <w:r w:rsidRPr="00B11126">
        <w:t xml:space="preserve">Owner-managers were asked about </w:t>
      </w:r>
      <w:r w:rsidR="00796F71" w:rsidRPr="00B11126">
        <w:t>the contribution of SMEs towards solving the problems of militancy in the region</w:t>
      </w:r>
      <w:r w:rsidRPr="00B11126">
        <w:t xml:space="preserve">. </w:t>
      </w:r>
      <w:r w:rsidR="00796F71" w:rsidRPr="00B11126">
        <w:t xml:space="preserve">The responses received included </w:t>
      </w:r>
      <w:r w:rsidR="0049016B">
        <w:t>public condemnation of violence</w:t>
      </w:r>
      <w:r w:rsidR="00796F71" w:rsidRPr="00B11126">
        <w:t xml:space="preserve">, </w:t>
      </w:r>
      <w:r w:rsidR="0049016B">
        <w:t xml:space="preserve">carrying on business as usual, </w:t>
      </w:r>
      <w:r w:rsidR="00390E60">
        <w:t xml:space="preserve">supporting enterprise development, </w:t>
      </w:r>
      <w:r w:rsidR="00796F71" w:rsidRPr="00B11126">
        <w:t xml:space="preserve">mentoring initiatives, </w:t>
      </w:r>
      <w:r w:rsidR="0049016B">
        <w:t>microfinance</w:t>
      </w:r>
      <w:r w:rsidR="00390E60">
        <w:t>, refusing to sell to militants,</w:t>
      </w:r>
      <w:r w:rsidR="0049016B">
        <w:t xml:space="preserve"> and philanthropy</w:t>
      </w:r>
      <w:r w:rsidR="00796F71" w:rsidRPr="00B11126">
        <w:t xml:space="preserve">. </w:t>
      </w:r>
    </w:p>
    <w:p w:rsidR="008409DE" w:rsidRPr="00B11126" w:rsidRDefault="008409DE" w:rsidP="00796F71">
      <w:pPr>
        <w:spacing w:line="480" w:lineRule="auto"/>
        <w:jc w:val="both"/>
      </w:pPr>
    </w:p>
    <w:p w:rsidR="008409DE" w:rsidRPr="00B11126" w:rsidRDefault="008409DE" w:rsidP="00796F71">
      <w:pPr>
        <w:spacing w:line="480" w:lineRule="auto"/>
        <w:jc w:val="both"/>
      </w:pPr>
      <w:r w:rsidRPr="00B11126">
        <w:t>(Insert table 3 here)</w:t>
      </w:r>
    </w:p>
    <w:p w:rsidR="00C06E34" w:rsidRPr="00B11126" w:rsidRDefault="00C06E34" w:rsidP="00796F71">
      <w:pPr>
        <w:spacing w:line="480" w:lineRule="auto"/>
        <w:jc w:val="both"/>
      </w:pPr>
    </w:p>
    <w:p w:rsidR="00DE3CE6" w:rsidRPr="00B11126" w:rsidRDefault="00760055" w:rsidP="003C1EF0">
      <w:pPr>
        <w:spacing w:line="480" w:lineRule="auto"/>
        <w:ind w:firstLine="284"/>
        <w:jc w:val="both"/>
      </w:pPr>
      <w:r w:rsidRPr="00B11126">
        <w:t>The first t</w:t>
      </w:r>
      <w:r w:rsidR="00343D6E" w:rsidRPr="00B11126">
        <w:t>he</w:t>
      </w:r>
      <w:r w:rsidRPr="00B11126">
        <w:t>m</w:t>
      </w:r>
      <w:r w:rsidR="00343D6E" w:rsidRPr="00B11126">
        <w:t>e</w:t>
      </w:r>
      <w:r w:rsidRPr="00B11126">
        <w:t xml:space="preserve"> that emerged from the interview regarding their contribution towards dealing with challenges was to create an opportunity to get the youth positively engaged. </w:t>
      </w:r>
      <w:r w:rsidR="00343D6E" w:rsidRPr="00B11126">
        <w:t>This view was expressed by owner-managers of Companies 3, 4</w:t>
      </w:r>
      <w:r w:rsidR="003D34EE" w:rsidRPr="00B11126">
        <w:t>, 5</w:t>
      </w:r>
      <w:r w:rsidR="00343D6E" w:rsidRPr="00B11126">
        <w:t xml:space="preserve"> and </w:t>
      </w:r>
      <w:r w:rsidR="003D34EE" w:rsidRPr="00B11126">
        <w:t>6</w:t>
      </w:r>
      <w:r w:rsidR="00343D6E" w:rsidRPr="00B11126">
        <w:t>. The owner-manager of Company 4</w:t>
      </w:r>
      <w:r w:rsidR="00DE3CE6" w:rsidRPr="00B11126">
        <w:t xml:space="preserve"> commented:</w:t>
      </w:r>
    </w:p>
    <w:p w:rsidR="00DE3CE6" w:rsidRPr="00B11126" w:rsidRDefault="00DE3CE6" w:rsidP="00DE3CE6">
      <w:pPr>
        <w:spacing w:line="480" w:lineRule="auto"/>
        <w:ind w:right="-1"/>
        <w:jc w:val="both"/>
        <w:rPr>
          <w:i/>
          <w:iCs/>
        </w:rPr>
      </w:pPr>
    </w:p>
    <w:p w:rsidR="00DE3CE6" w:rsidRPr="00B11126" w:rsidRDefault="00DE3CE6" w:rsidP="00390E60">
      <w:pPr>
        <w:spacing w:line="480" w:lineRule="auto"/>
        <w:ind w:left="567"/>
        <w:jc w:val="both"/>
      </w:pPr>
      <w:r w:rsidRPr="00B11126">
        <w:rPr>
          <w:i/>
          <w:iCs/>
        </w:rPr>
        <w:lastRenderedPageBreak/>
        <w:t xml:space="preserve"> ‘</w:t>
      </w:r>
      <w:r w:rsidR="00796F71" w:rsidRPr="00B11126">
        <w:rPr>
          <w:i/>
          <w:iCs/>
        </w:rPr>
        <w:t>What we are doing to help in solving the problem is to provide room for youth engagement which can take their attention away fro</w:t>
      </w:r>
      <w:r w:rsidR="005C5437" w:rsidRPr="00B11126">
        <w:rPr>
          <w:i/>
          <w:iCs/>
        </w:rPr>
        <w:t>m violent militant activities</w:t>
      </w:r>
      <w:r w:rsidR="00BA010D" w:rsidRPr="00B11126">
        <w:rPr>
          <w:i/>
          <w:iCs/>
        </w:rPr>
        <w:t>. There is an adage that says that an idle mind is the devil’s workshop. Engagement of individuals will definitely help reduce militancy in Nigeria Delta region</w:t>
      </w:r>
      <w:r w:rsidR="00DF4D5D">
        <w:rPr>
          <w:i/>
          <w:iCs/>
        </w:rPr>
        <w:t xml:space="preserve">. We support </w:t>
      </w:r>
      <w:r w:rsidR="00390E60">
        <w:rPr>
          <w:i/>
          <w:iCs/>
        </w:rPr>
        <w:t>enterprise</w:t>
      </w:r>
      <w:r w:rsidR="00DF4D5D">
        <w:rPr>
          <w:i/>
          <w:iCs/>
        </w:rPr>
        <w:t xml:space="preserve"> development by providing skills training.</w:t>
      </w:r>
      <w:r w:rsidRPr="00B11126">
        <w:rPr>
          <w:i/>
          <w:iCs/>
        </w:rPr>
        <w:t>’</w:t>
      </w:r>
      <w:r w:rsidRPr="00B11126">
        <w:t xml:space="preserve"> [Company 4, Oil Products Marketing, Oil Sector]</w:t>
      </w:r>
    </w:p>
    <w:p w:rsidR="00CA24E0" w:rsidRPr="00B11126" w:rsidRDefault="00CA24E0" w:rsidP="00DE3CE6">
      <w:pPr>
        <w:spacing w:line="480" w:lineRule="auto"/>
        <w:jc w:val="both"/>
      </w:pPr>
    </w:p>
    <w:p w:rsidR="008919EC" w:rsidRPr="00B11126" w:rsidRDefault="00DF4D5D" w:rsidP="00DF4D5D">
      <w:pPr>
        <w:spacing w:line="480" w:lineRule="auto"/>
        <w:ind w:firstLine="284"/>
        <w:jc w:val="both"/>
      </w:pPr>
      <w:r>
        <w:t>Pulling resources together to provide microfinance and s</w:t>
      </w:r>
      <w:r w:rsidR="00F17E83" w:rsidRPr="00B11126">
        <w:t>etting up a mentoring initiative aimed at transferring management skills to the militants was envisaged by the owner-managers of Companies 1, 4</w:t>
      </w:r>
      <w:r w:rsidR="008919EC" w:rsidRPr="00B11126">
        <w:t>,</w:t>
      </w:r>
      <w:r w:rsidR="00F17E83" w:rsidRPr="00B11126">
        <w:t xml:space="preserve"> 7 and 8. </w:t>
      </w:r>
      <w:r w:rsidR="008919EC" w:rsidRPr="00B11126">
        <w:t>According to the owner-managers, this is to compliment the youth engagement programme already mentioned. The owner-manager of Company 8 explained it as follows:</w:t>
      </w:r>
    </w:p>
    <w:p w:rsidR="008919EC" w:rsidRPr="00B11126" w:rsidRDefault="008919EC" w:rsidP="008919EC">
      <w:pPr>
        <w:spacing w:line="480" w:lineRule="auto"/>
        <w:jc w:val="both"/>
      </w:pPr>
    </w:p>
    <w:p w:rsidR="008919EC" w:rsidRPr="00B11126" w:rsidRDefault="008919EC" w:rsidP="00DF4D5D">
      <w:pPr>
        <w:spacing w:line="480" w:lineRule="auto"/>
        <w:ind w:left="567"/>
        <w:jc w:val="both"/>
      </w:pPr>
      <w:r w:rsidRPr="00B11126">
        <w:rPr>
          <w:i/>
          <w:iCs/>
        </w:rPr>
        <w:t xml:space="preserve">‘We have jointly put resources together to </w:t>
      </w:r>
      <w:r w:rsidR="00904F88">
        <w:rPr>
          <w:i/>
          <w:iCs/>
        </w:rPr>
        <w:t>provide microcredit</w:t>
      </w:r>
      <w:r w:rsidRPr="00B11126">
        <w:rPr>
          <w:i/>
          <w:iCs/>
        </w:rPr>
        <w:t>, enlightenment and most importantly mentoring initiatives aimed at transferring small business set-up and management skill sets to militants as a form of engagement</w:t>
      </w:r>
      <w:r w:rsidR="00DF4D5D">
        <w:rPr>
          <w:i/>
          <w:iCs/>
        </w:rPr>
        <w:t xml:space="preserve">. </w:t>
      </w:r>
      <w:proofErr w:type="gramStart"/>
      <w:r w:rsidR="00DF4D5D">
        <w:rPr>
          <w:i/>
          <w:iCs/>
        </w:rPr>
        <w:t xml:space="preserve">The </w:t>
      </w:r>
      <w:r w:rsidR="00904F88">
        <w:rPr>
          <w:i/>
          <w:iCs/>
        </w:rPr>
        <w:t>microcredit</w:t>
      </w:r>
      <w:r w:rsidR="00DF4D5D">
        <w:rPr>
          <w:i/>
          <w:iCs/>
        </w:rPr>
        <w:t xml:space="preserve"> help</w:t>
      </w:r>
      <w:r w:rsidR="00904F88">
        <w:rPr>
          <w:i/>
          <w:iCs/>
        </w:rPr>
        <w:t>s</w:t>
      </w:r>
      <w:r w:rsidR="00DF4D5D">
        <w:rPr>
          <w:i/>
          <w:iCs/>
        </w:rPr>
        <w:t xml:space="preserve"> in supporting grass-root enterprise activities such as agriculture with the potential to develop into a sustainable livelihood</w:t>
      </w:r>
      <w:r w:rsidRPr="00B11126">
        <w:rPr>
          <w:i/>
          <w:iCs/>
        </w:rPr>
        <w:t>’</w:t>
      </w:r>
      <w:r w:rsidRPr="00B11126">
        <w:t xml:space="preserve"> [Company 8, </w:t>
      </w:r>
      <w:r w:rsidR="007F6DD5" w:rsidRPr="00B11126">
        <w:t>General Contract, Non-Oil sector]</w:t>
      </w:r>
      <w:r w:rsidR="00242969">
        <w:t>.</w:t>
      </w:r>
      <w:proofErr w:type="gramEnd"/>
    </w:p>
    <w:p w:rsidR="00343D6E" w:rsidRPr="00B11126" w:rsidRDefault="00343D6E" w:rsidP="008919EC">
      <w:pPr>
        <w:spacing w:line="480" w:lineRule="auto"/>
        <w:jc w:val="both"/>
      </w:pPr>
    </w:p>
    <w:p w:rsidR="008E3FC8" w:rsidRPr="00B11126" w:rsidRDefault="00DF4D5D" w:rsidP="00DF4D5D">
      <w:pPr>
        <w:spacing w:line="480" w:lineRule="auto"/>
        <w:ind w:firstLine="284"/>
        <w:jc w:val="both"/>
      </w:pPr>
      <w:r>
        <w:t>Engaging in philanthropic activities and i</w:t>
      </w:r>
      <w:r w:rsidR="003006A8" w:rsidRPr="00B11126">
        <w:t>nvolving</w:t>
      </w:r>
      <w:r w:rsidR="008E3FC8" w:rsidRPr="00B11126">
        <w:t xml:space="preserve"> militants by way of forming or creating strategic partnership ventures with some militants for projects/jobs within the volatile Niger Delta region was </w:t>
      </w:r>
      <w:r w:rsidR="00065B06" w:rsidRPr="00B11126">
        <w:t xml:space="preserve">mentioned and described variously </w:t>
      </w:r>
      <w:r w:rsidR="008E3FC8" w:rsidRPr="00B11126">
        <w:t>by the owner-managers of Companies 2, 6, and 8. Asked about how they have dealt with the challenges in the region, the owner-manager of Company 2 responded:</w:t>
      </w:r>
    </w:p>
    <w:p w:rsidR="008E3FC8" w:rsidRPr="00B11126" w:rsidRDefault="008E3FC8" w:rsidP="008E3FC8">
      <w:pPr>
        <w:spacing w:line="480" w:lineRule="auto"/>
        <w:jc w:val="both"/>
      </w:pPr>
    </w:p>
    <w:p w:rsidR="00DE3CE6" w:rsidRPr="00B11126" w:rsidRDefault="008E3FC8" w:rsidP="008B3305">
      <w:pPr>
        <w:spacing w:line="480" w:lineRule="auto"/>
        <w:ind w:left="567"/>
        <w:jc w:val="both"/>
      </w:pPr>
      <w:r w:rsidRPr="00B11126">
        <w:rPr>
          <w:i/>
          <w:iCs/>
        </w:rPr>
        <w:lastRenderedPageBreak/>
        <w:t>‘</w:t>
      </w:r>
      <w:r w:rsidR="00DF4D5D">
        <w:rPr>
          <w:i/>
          <w:iCs/>
        </w:rPr>
        <w:t xml:space="preserve">We engage in philanthropic activities to aid victims of the conflict. </w:t>
      </w:r>
      <w:r w:rsidRPr="00B11126">
        <w:rPr>
          <w:i/>
          <w:iCs/>
        </w:rPr>
        <w:t xml:space="preserve">We have </w:t>
      </w:r>
      <w:r w:rsidR="00DF4D5D">
        <w:rPr>
          <w:i/>
          <w:iCs/>
        </w:rPr>
        <w:t xml:space="preserve">also </w:t>
      </w:r>
      <w:r w:rsidRPr="00B11126">
        <w:rPr>
          <w:i/>
          <w:iCs/>
        </w:rPr>
        <w:t>created what we call strategic partnership ventures with interested militants. This is to create some projects or jobs within</w:t>
      </w:r>
      <w:r w:rsidR="00065B06" w:rsidRPr="00B11126">
        <w:rPr>
          <w:i/>
          <w:iCs/>
        </w:rPr>
        <w:t xml:space="preserve"> the region. Therefore,</w:t>
      </w:r>
      <w:r w:rsidRPr="00B11126">
        <w:rPr>
          <w:i/>
          <w:iCs/>
        </w:rPr>
        <w:t xml:space="preserve"> rather than destroying the business of the SME they </w:t>
      </w:r>
      <w:r w:rsidR="00065B06" w:rsidRPr="00B11126">
        <w:rPr>
          <w:i/>
          <w:iCs/>
        </w:rPr>
        <w:t>protect it’</w:t>
      </w:r>
      <w:r w:rsidR="00065B06" w:rsidRPr="00B11126">
        <w:t xml:space="preserve"> </w:t>
      </w:r>
      <w:r w:rsidR="00DE3CE6" w:rsidRPr="00B11126">
        <w:t>[Company 2, Catering Services, Oil Sector]</w:t>
      </w:r>
      <w:r w:rsidR="00242969">
        <w:t>.</w:t>
      </w:r>
    </w:p>
    <w:p w:rsidR="00DE3CE6" w:rsidRPr="00B11126" w:rsidRDefault="00DE3CE6" w:rsidP="00DE3CE6">
      <w:pPr>
        <w:spacing w:line="480" w:lineRule="auto"/>
        <w:jc w:val="both"/>
      </w:pPr>
    </w:p>
    <w:p w:rsidR="00DE3CE6" w:rsidRPr="00B11126" w:rsidRDefault="003D34EE" w:rsidP="003C1EF0">
      <w:pPr>
        <w:spacing w:line="480" w:lineRule="auto"/>
        <w:ind w:firstLine="284"/>
        <w:jc w:val="both"/>
      </w:pPr>
      <w:r w:rsidRPr="00B11126">
        <w:t>S</w:t>
      </w:r>
      <w:r w:rsidR="003006A8" w:rsidRPr="00B11126">
        <w:t xml:space="preserve">ome of the respondents </w:t>
      </w:r>
      <w:r w:rsidRPr="00B11126">
        <w:t xml:space="preserve">also </w:t>
      </w:r>
      <w:r w:rsidR="008A3110" w:rsidRPr="00B11126">
        <w:t xml:space="preserve">pointed out </w:t>
      </w:r>
      <w:r w:rsidR="003006A8" w:rsidRPr="00B11126">
        <w:t>that t</w:t>
      </w:r>
      <w:r w:rsidR="00065B06" w:rsidRPr="00B11126">
        <w:t xml:space="preserve">he government is executing a programme referred to as ‘the Amnesty Programme’ which is targeted at reintegrating the militants into the main society and economic stream. </w:t>
      </w:r>
      <w:r w:rsidR="008A3110" w:rsidRPr="00B11126">
        <w:t>Specifically, t</w:t>
      </w:r>
      <w:r w:rsidR="00065B06" w:rsidRPr="00B11126">
        <w:t xml:space="preserve">he owner-managers of Companies </w:t>
      </w:r>
      <w:r w:rsidR="00107089" w:rsidRPr="00B11126">
        <w:t xml:space="preserve">3, 6, </w:t>
      </w:r>
      <w:r w:rsidR="005F69FB" w:rsidRPr="00B11126">
        <w:t xml:space="preserve">and </w:t>
      </w:r>
      <w:r w:rsidR="00107089" w:rsidRPr="00B11126">
        <w:t>7 indicated that they are supporting the programme</w:t>
      </w:r>
      <w:r w:rsidR="001862F9" w:rsidRPr="00B11126">
        <w:t xml:space="preserve"> because it will give the</w:t>
      </w:r>
      <w:r w:rsidR="00844A81">
        <w:t xml:space="preserve"> militants</w:t>
      </w:r>
      <w:r w:rsidR="001862F9" w:rsidRPr="00B11126">
        <w:t xml:space="preserve"> equal opportunity to belong to and be employed by the government</w:t>
      </w:r>
      <w:r w:rsidR="00107089" w:rsidRPr="00B11126">
        <w:t xml:space="preserve">. </w:t>
      </w:r>
      <w:r w:rsidR="00D13E09">
        <w:t>The owner of a catering service also said that they refuse to sell to or serve those who facilitate the conflict.</w:t>
      </w:r>
    </w:p>
    <w:p w:rsidR="003006A8" w:rsidRPr="00B11126" w:rsidRDefault="003006A8" w:rsidP="003006A8">
      <w:pPr>
        <w:spacing w:line="480" w:lineRule="auto"/>
        <w:jc w:val="both"/>
      </w:pPr>
    </w:p>
    <w:p w:rsidR="00DE3CE6" w:rsidRPr="00B11126" w:rsidRDefault="00390E60" w:rsidP="00390E60">
      <w:pPr>
        <w:spacing w:line="480" w:lineRule="auto"/>
        <w:ind w:firstLine="284"/>
        <w:jc w:val="both"/>
      </w:pPr>
      <w:r>
        <w:t>Other</w:t>
      </w:r>
      <w:r w:rsidR="008A3110" w:rsidRPr="00B11126">
        <w:t xml:space="preserve"> firms (e.g. Companies 2, 3, 5 and 6) </w:t>
      </w:r>
      <w:r>
        <w:t>indicated that they contribute to peace in the region by simply continuing in their normal business activities and by publicly denouncing violence</w:t>
      </w:r>
      <w:r w:rsidR="001C223A" w:rsidRPr="00B11126">
        <w:t xml:space="preserve">. </w:t>
      </w:r>
    </w:p>
    <w:p w:rsidR="00363E4F" w:rsidRPr="00B11126" w:rsidRDefault="00363E4F" w:rsidP="002C209F">
      <w:pPr>
        <w:spacing w:line="480" w:lineRule="auto"/>
        <w:jc w:val="both"/>
        <w:rPr>
          <w:b/>
          <w:bCs/>
        </w:rPr>
      </w:pPr>
    </w:p>
    <w:p w:rsidR="00AF3488" w:rsidRPr="00B11126" w:rsidRDefault="007C6548" w:rsidP="008B3305">
      <w:pPr>
        <w:pStyle w:val="ListParagraph"/>
        <w:numPr>
          <w:ilvl w:val="0"/>
          <w:numId w:val="38"/>
        </w:numPr>
        <w:spacing w:line="480" w:lineRule="auto"/>
        <w:ind w:left="284" w:hanging="284"/>
        <w:rPr>
          <w:b/>
          <w:bCs/>
        </w:rPr>
      </w:pPr>
      <w:r w:rsidRPr="00B11126">
        <w:rPr>
          <w:b/>
          <w:bCs/>
        </w:rPr>
        <w:t>Discussion</w:t>
      </w:r>
    </w:p>
    <w:p w:rsidR="00C104EB" w:rsidRPr="00B11126" w:rsidRDefault="00C62DE8" w:rsidP="003C1EF0">
      <w:pPr>
        <w:spacing w:line="480" w:lineRule="auto"/>
        <w:ind w:firstLine="284"/>
        <w:jc w:val="both"/>
      </w:pPr>
      <w:r w:rsidRPr="00B11126">
        <w:t xml:space="preserve">The paper aimed to understand the impact of militancy on SME activities </w:t>
      </w:r>
      <w:r w:rsidR="00390E60">
        <w:t>in developing</w:t>
      </w:r>
      <w:r w:rsidR="00EE0C33" w:rsidRPr="00B11126">
        <w:t xml:space="preserve"> countries with reference to </w:t>
      </w:r>
      <w:r w:rsidRPr="00B11126">
        <w:t xml:space="preserve">the Niger Delta region of Nigeria. </w:t>
      </w:r>
      <w:r w:rsidR="00A9090F" w:rsidRPr="00B11126">
        <w:t xml:space="preserve">It </w:t>
      </w:r>
      <w:r w:rsidR="00C21B8E" w:rsidRPr="00B11126">
        <w:t>identifies t</w:t>
      </w:r>
      <w:r w:rsidRPr="00B11126">
        <w:t>he direct costs of the conflict</w:t>
      </w:r>
      <w:r w:rsidR="00C21B8E" w:rsidRPr="00B11126">
        <w:t xml:space="preserve"> </w:t>
      </w:r>
      <w:r w:rsidR="00A9090F" w:rsidRPr="00B11126">
        <w:t>which</w:t>
      </w:r>
      <w:r w:rsidRPr="00B11126">
        <w:t xml:space="preserve"> include threats, direct attacks on the company, and decrease in sales and closures, whilst the indirect costs include loss of business opportunities, changes in demand and disruptions in transport networks. </w:t>
      </w:r>
    </w:p>
    <w:p w:rsidR="00A9090F" w:rsidRPr="00B11126" w:rsidRDefault="00A9090F" w:rsidP="00A9090F">
      <w:pPr>
        <w:spacing w:line="480" w:lineRule="auto"/>
        <w:jc w:val="both"/>
      </w:pPr>
    </w:p>
    <w:p w:rsidR="003B3000" w:rsidRPr="00B11126" w:rsidRDefault="00A9090F" w:rsidP="003C1EF0">
      <w:pPr>
        <w:spacing w:line="480" w:lineRule="auto"/>
        <w:ind w:firstLine="284"/>
        <w:jc w:val="both"/>
      </w:pPr>
      <w:r w:rsidRPr="00B11126">
        <w:t>Company-specific characteristics</w:t>
      </w:r>
      <w:r w:rsidR="003B3000" w:rsidRPr="00B11126">
        <w:t xml:space="preserve"> such as company size, sector and location</w:t>
      </w:r>
      <w:r w:rsidR="006035DB" w:rsidRPr="00B11126">
        <w:t xml:space="preserve"> suggest</w:t>
      </w:r>
      <w:r w:rsidRPr="00B11126">
        <w:t xml:space="preserve"> differences in how entrepreneurial activity </w:t>
      </w:r>
      <w:r w:rsidR="006035DB" w:rsidRPr="00B11126">
        <w:t>i</w:t>
      </w:r>
      <w:r w:rsidRPr="00B11126">
        <w:t xml:space="preserve">s affected by the armed conflict in the Niger </w:t>
      </w:r>
      <w:r w:rsidRPr="00B11126">
        <w:lastRenderedPageBreak/>
        <w:t xml:space="preserve">Delta. Those who reported severe impact included larger enterprises. These categories of SMEs were more prone to becoming victims of extortion and other forms of attack. These actions led to closure of business units and losses as well as folding-up of enterprises. </w:t>
      </w:r>
      <w:r w:rsidR="00352722" w:rsidRPr="00B11126">
        <w:t xml:space="preserve">In </w:t>
      </w:r>
      <w:proofErr w:type="spellStart"/>
      <w:r w:rsidR="00352722" w:rsidRPr="00B11126">
        <w:t>Rettberg</w:t>
      </w:r>
      <w:proofErr w:type="spellEnd"/>
      <w:r w:rsidR="00352722" w:rsidRPr="00B11126">
        <w:t xml:space="preserve"> (2008), larger companies were also more likely to report costs associated with armed conflict than were smaller ones.</w:t>
      </w:r>
    </w:p>
    <w:p w:rsidR="003B3000" w:rsidRPr="00B11126" w:rsidRDefault="003B3000" w:rsidP="00A9090F">
      <w:pPr>
        <w:spacing w:line="480" w:lineRule="auto"/>
        <w:jc w:val="both"/>
      </w:pPr>
    </w:p>
    <w:p w:rsidR="00D62F62" w:rsidRDefault="00A9090F" w:rsidP="0059263D">
      <w:pPr>
        <w:spacing w:line="480" w:lineRule="auto"/>
        <w:ind w:firstLine="284"/>
        <w:jc w:val="both"/>
      </w:pPr>
      <w:r w:rsidRPr="00B11126">
        <w:t>In contrast, s</w:t>
      </w:r>
      <w:r w:rsidR="00C62DE8" w:rsidRPr="00B11126">
        <w:t>maller SMEs or micro businesses were not subjected to the same level of militants’ actions as their larger counterparts. This does not mean that small size functioned as</w:t>
      </w:r>
      <w:r w:rsidR="00B46CB5" w:rsidRPr="00B11126">
        <w:t xml:space="preserve"> a buffer of militants’ attacks</w:t>
      </w:r>
      <w:r w:rsidR="00C62DE8" w:rsidRPr="00B11126">
        <w:t xml:space="preserve"> </w:t>
      </w:r>
      <w:r w:rsidR="002C3C19" w:rsidRPr="00B11126">
        <w:t>(</w:t>
      </w:r>
      <w:proofErr w:type="spellStart"/>
      <w:r w:rsidR="002C3C19" w:rsidRPr="00B11126">
        <w:t>Rettberg</w:t>
      </w:r>
      <w:proofErr w:type="spellEnd"/>
      <w:r w:rsidR="00C818B9" w:rsidRPr="00B11126">
        <w:t>,</w:t>
      </w:r>
      <w:r w:rsidR="00C62DE8" w:rsidRPr="00B11126">
        <w:t xml:space="preserve"> 2010). </w:t>
      </w:r>
      <w:r w:rsidR="00B76F75" w:rsidRPr="00B11126">
        <w:t xml:space="preserve">This supports </w:t>
      </w:r>
      <w:proofErr w:type="spellStart"/>
      <w:r w:rsidR="005F1878" w:rsidRPr="00B11126">
        <w:t>Eze</w:t>
      </w:r>
      <w:proofErr w:type="spellEnd"/>
      <w:r w:rsidR="00B76F75" w:rsidRPr="00B11126">
        <w:t xml:space="preserve"> (20</w:t>
      </w:r>
      <w:r w:rsidR="005F1878" w:rsidRPr="00B11126">
        <w:t>11</w:t>
      </w:r>
      <w:r w:rsidR="00B76F75" w:rsidRPr="00B11126">
        <w:t xml:space="preserve">) assertion that market women, petty traders, fast food sellers and other small businesses have witnessed a downturn in their operations. </w:t>
      </w:r>
      <w:r w:rsidR="00C62DE8" w:rsidRPr="00B11126">
        <w:t xml:space="preserve"> </w:t>
      </w:r>
      <w:r w:rsidR="00B76F75" w:rsidRPr="00B11126">
        <w:t xml:space="preserve">It is also consistent with </w:t>
      </w:r>
      <w:proofErr w:type="spellStart"/>
      <w:r w:rsidR="00B76F75" w:rsidRPr="00B11126">
        <w:t>Rettberg</w:t>
      </w:r>
      <w:proofErr w:type="spellEnd"/>
      <w:r w:rsidR="00B76F75" w:rsidRPr="00B11126">
        <w:t xml:space="preserve"> (2013) which indicates that smaller companies in Columbia more frequently reported making extortion payments as well as suffering from closures.</w:t>
      </w:r>
      <w:r w:rsidR="00D62F62">
        <w:t xml:space="preserve"> It is also consistent with </w:t>
      </w:r>
      <w:proofErr w:type="spellStart"/>
      <w:r w:rsidR="00C36B3E">
        <w:t>Abdelnour</w:t>
      </w:r>
      <w:proofErr w:type="spellEnd"/>
      <w:r w:rsidR="00C36B3E">
        <w:t xml:space="preserve"> et al. (2008) which identified common concerns in both </w:t>
      </w:r>
      <w:r w:rsidR="00D62F62">
        <w:t xml:space="preserve">Southern Sudan and Darfur </w:t>
      </w:r>
      <w:r w:rsidR="00C36B3E">
        <w:t>regarding</w:t>
      </w:r>
      <w:r w:rsidR="00C36B3E" w:rsidRPr="00C36B3E">
        <w:t xml:space="preserve"> </w:t>
      </w:r>
      <w:r w:rsidR="0059263D">
        <w:t>grassroots</w:t>
      </w:r>
      <w:r w:rsidR="00C36B3E">
        <w:t xml:space="preserve"> enterprises</w:t>
      </w:r>
      <w:r w:rsidR="00D62F62">
        <w:t>.</w:t>
      </w:r>
    </w:p>
    <w:p w:rsidR="00C62DE8" w:rsidRPr="00B11126" w:rsidRDefault="00C62DE8" w:rsidP="00C62DE8">
      <w:pPr>
        <w:spacing w:line="480" w:lineRule="auto"/>
        <w:jc w:val="both"/>
      </w:pPr>
    </w:p>
    <w:p w:rsidR="00352722" w:rsidRPr="00B11126" w:rsidRDefault="00C62DE8" w:rsidP="00E61871">
      <w:pPr>
        <w:spacing w:line="480" w:lineRule="auto"/>
        <w:ind w:firstLine="284"/>
        <w:jc w:val="both"/>
      </w:pPr>
      <w:r w:rsidRPr="00B11126">
        <w:t xml:space="preserve">The impact of the conflict </w:t>
      </w:r>
      <w:r w:rsidR="00B76F75" w:rsidRPr="00B11126">
        <w:t>on SMEs</w:t>
      </w:r>
      <w:r w:rsidRPr="00B11126">
        <w:t xml:space="preserve"> also depended on the sector in which the business </w:t>
      </w:r>
      <w:r w:rsidR="00C104EB" w:rsidRPr="00B11126">
        <w:t>operated</w:t>
      </w:r>
      <w:r w:rsidR="00B76F75" w:rsidRPr="00B11126">
        <w:t>. SME</w:t>
      </w:r>
      <w:r w:rsidR="003B3000" w:rsidRPr="00B11126">
        <w:t>s</w:t>
      </w:r>
      <w:r w:rsidR="00B76F75" w:rsidRPr="00B11126">
        <w:t xml:space="preserve"> in the oil and gas related small business sector </w:t>
      </w:r>
      <w:r w:rsidR="003B3000" w:rsidRPr="00B11126">
        <w:t>tended to be</w:t>
      </w:r>
      <w:r w:rsidR="00B76F75" w:rsidRPr="00B11126">
        <w:t xml:space="preserve"> severely affected by the violent agitations of the Niger Delta militants, while other sectors and generic groups have also suffered some mild or indirect </w:t>
      </w:r>
      <w:r w:rsidR="006035DB" w:rsidRPr="00B11126">
        <w:t>costs</w:t>
      </w:r>
      <w:r w:rsidR="00B76F75" w:rsidRPr="00B11126">
        <w:t>.</w:t>
      </w:r>
      <w:r w:rsidR="003B3000" w:rsidRPr="00B11126">
        <w:t xml:space="preserve"> </w:t>
      </w:r>
      <w:r w:rsidR="00292BC0" w:rsidRPr="00B11126">
        <w:t>This</w:t>
      </w:r>
      <w:r w:rsidR="00352722" w:rsidRPr="00B11126">
        <w:t xml:space="preserve"> fin</w:t>
      </w:r>
      <w:r w:rsidR="00292BC0" w:rsidRPr="00B11126">
        <w:t>ding</w:t>
      </w:r>
      <w:r w:rsidR="00352722" w:rsidRPr="00B11126">
        <w:t xml:space="preserve"> </w:t>
      </w:r>
      <w:r w:rsidR="00292BC0" w:rsidRPr="00B11126">
        <w:t xml:space="preserve">is supported by the Columbian </w:t>
      </w:r>
      <w:r w:rsidR="00940DAA" w:rsidRPr="00B11126">
        <w:t xml:space="preserve">conflict </w:t>
      </w:r>
      <w:r w:rsidR="00292BC0" w:rsidRPr="00B11126">
        <w:t>study in which companies in the mining, gas, electricity, agriculture and transportation sectors most frequently reported the direct costs related to armed conflict, while financial services and investo</w:t>
      </w:r>
      <w:r w:rsidR="002C3C19" w:rsidRPr="00B11126">
        <w:t>rs reported the least (</w:t>
      </w:r>
      <w:proofErr w:type="spellStart"/>
      <w:r w:rsidR="002C3C19" w:rsidRPr="00B11126">
        <w:t>Rettberg</w:t>
      </w:r>
      <w:proofErr w:type="spellEnd"/>
      <w:r w:rsidR="00292BC0" w:rsidRPr="00B11126">
        <w:t xml:space="preserve"> 2008).</w:t>
      </w:r>
      <w:r w:rsidR="00352722" w:rsidRPr="00B11126">
        <w:t xml:space="preserve">  </w:t>
      </w:r>
    </w:p>
    <w:p w:rsidR="004A6E18" w:rsidRPr="00B11126" w:rsidRDefault="004A6E18" w:rsidP="006035DB">
      <w:pPr>
        <w:spacing w:line="480" w:lineRule="auto"/>
        <w:jc w:val="both"/>
      </w:pPr>
    </w:p>
    <w:p w:rsidR="00B76F75" w:rsidRPr="00B11126" w:rsidRDefault="00B46CB5" w:rsidP="0059263D">
      <w:pPr>
        <w:spacing w:line="480" w:lineRule="auto"/>
        <w:ind w:firstLine="284"/>
        <w:jc w:val="both"/>
      </w:pPr>
      <w:r w:rsidRPr="00B11126">
        <w:t>T</w:t>
      </w:r>
      <w:r w:rsidR="0039369B" w:rsidRPr="00B11126">
        <w:t>he case study firms indicated that t</w:t>
      </w:r>
      <w:r w:rsidR="003B3000" w:rsidRPr="00B11126">
        <w:t xml:space="preserve">he location of the businesses </w:t>
      </w:r>
      <w:r w:rsidR="00292BC0" w:rsidRPr="00B11126">
        <w:t>was also an important determinant of the costs of the conflict</w:t>
      </w:r>
      <w:r w:rsidR="0039369B" w:rsidRPr="00B11126">
        <w:t xml:space="preserve"> in relation to the </w:t>
      </w:r>
      <w:r w:rsidRPr="00B11126">
        <w:t xml:space="preserve">‘core’ </w:t>
      </w:r>
      <w:r w:rsidR="00B93C9E">
        <w:t>Niger Delta region</w:t>
      </w:r>
      <w:r w:rsidR="0039369B" w:rsidRPr="00B11126">
        <w:t xml:space="preserve"> </w:t>
      </w:r>
      <w:r w:rsidR="00FC58E5" w:rsidRPr="00B11126">
        <w:t>that is</w:t>
      </w:r>
      <w:r w:rsidR="006035DB" w:rsidRPr="00B11126">
        <w:t>,</w:t>
      </w:r>
      <w:r w:rsidR="00FC58E5" w:rsidRPr="00B11126">
        <w:t xml:space="preserve"> </w:t>
      </w:r>
      <w:proofErr w:type="spellStart"/>
      <w:r w:rsidR="00FC58E5" w:rsidRPr="00B11126">
        <w:lastRenderedPageBreak/>
        <w:t>Bayelsa</w:t>
      </w:r>
      <w:proofErr w:type="spellEnd"/>
      <w:r w:rsidR="00FC58E5" w:rsidRPr="00B11126">
        <w:t xml:space="preserve">, Delta and </w:t>
      </w:r>
      <w:r w:rsidR="002C3C19" w:rsidRPr="00B11126">
        <w:t>Rivers states (</w:t>
      </w:r>
      <w:proofErr w:type="spellStart"/>
      <w:r w:rsidR="002C3C19" w:rsidRPr="00B11126">
        <w:t>Nwogwugwu</w:t>
      </w:r>
      <w:proofErr w:type="spellEnd"/>
      <w:r w:rsidR="00E61871">
        <w:t xml:space="preserve">, </w:t>
      </w:r>
      <w:proofErr w:type="spellStart"/>
      <w:r w:rsidR="00E61871">
        <w:t>Alao</w:t>
      </w:r>
      <w:proofErr w:type="spellEnd"/>
      <w:r w:rsidR="00E61871">
        <w:t xml:space="preserve">, and </w:t>
      </w:r>
      <w:proofErr w:type="spellStart"/>
      <w:r w:rsidR="00E61871">
        <w:t>Egwuonwu</w:t>
      </w:r>
      <w:proofErr w:type="spellEnd"/>
      <w:r w:rsidR="002C3C19" w:rsidRPr="00B11126">
        <w:t xml:space="preserve"> </w:t>
      </w:r>
      <w:r w:rsidR="00FC58E5" w:rsidRPr="00B11126">
        <w:t xml:space="preserve">2012). Therefore, businesses which are located outside these core areas </w:t>
      </w:r>
      <w:r w:rsidR="005424C6">
        <w:t>we</w:t>
      </w:r>
      <w:r w:rsidR="00FC58E5" w:rsidRPr="00B11126">
        <w:t>re not directly affected by the costs of the conflict.</w:t>
      </w:r>
      <w:r w:rsidR="00940DAA" w:rsidRPr="00B11126">
        <w:t xml:space="preserve"> In </w:t>
      </w:r>
      <w:r w:rsidR="0059263D">
        <w:t>previous studies</w:t>
      </w:r>
      <w:r w:rsidR="00363E4F" w:rsidRPr="00B11126">
        <w:t>,</w:t>
      </w:r>
      <w:r w:rsidR="00940DAA" w:rsidRPr="00B11126">
        <w:t xml:space="preserve"> the highest direct costs to the private sector were reported in cities in the country’s conflict-affected area, while the </w:t>
      </w:r>
      <w:r w:rsidR="00B36007" w:rsidRPr="00B11126">
        <w:t xml:space="preserve">capital appeared to be a relatively peaceful oasis </w:t>
      </w:r>
      <w:r w:rsidR="002E70BF" w:rsidRPr="00B11126">
        <w:t>for economic activity (</w:t>
      </w:r>
      <w:proofErr w:type="spellStart"/>
      <w:r w:rsidR="002E70BF" w:rsidRPr="00B11126">
        <w:t>Rettberg</w:t>
      </w:r>
      <w:proofErr w:type="spellEnd"/>
      <w:r w:rsidR="009E520A" w:rsidRPr="00B11126">
        <w:t xml:space="preserve"> 2008;</w:t>
      </w:r>
      <w:r w:rsidR="00940DAA" w:rsidRPr="00B11126">
        <w:t xml:space="preserve"> </w:t>
      </w:r>
      <w:r w:rsidR="009E520A" w:rsidRPr="00B11126">
        <w:t>Getz and Oetzel 2010</w:t>
      </w:r>
      <w:r w:rsidR="00D62F62">
        <w:t xml:space="preserve">; </w:t>
      </w:r>
      <w:r w:rsidR="0056048F">
        <w:t>Dai, Eden, and Beamish 2013</w:t>
      </w:r>
      <w:r w:rsidR="009E520A" w:rsidRPr="00B11126">
        <w:t xml:space="preserve">). </w:t>
      </w:r>
      <w:r w:rsidR="00C06E34" w:rsidRPr="00B11126">
        <w:t xml:space="preserve"> </w:t>
      </w:r>
      <w:r w:rsidR="00FC58E5" w:rsidRPr="00B11126">
        <w:t xml:space="preserve"> </w:t>
      </w:r>
    </w:p>
    <w:p w:rsidR="00AF3488" w:rsidRPr="00B11126" w:rsidRDefault="00AF3488" w:rsidP="00B76F75">
      <w:pPr>
        <w:spacing w:line="480" w:lineRule="auto"/>
        <w:jc w:val="both"/>
        <w:rPr>
          <w:iCs/>
        </w:rPr>
      </w:pPr>
    </w:p>
    <w:p w:rsidR="000A1194" w:rsidRPr="00B11126" w:rsidRDefault="006E0BE2" w:rsidP="0056048F">
      <w:pPr>
        <w:spacing w:line="480" w:lineRule="auto"/>
        <w:ind w:firstLine="284"/>
        <w:jc w:val="both"/>
      </w:pPr>
      <w:r w:rsidRPr="00B11126">
        <w:t xml:space="preserve">The actions of the Nigerian state result in indirect costs of the conflict such as </w:t>
      </w:r>
      <w:r w:rsidR="001C743B" w:rsidRPr="00B11126">
        <w:t xml:space="preserve">delays in delivery of </w:t>
      </w:r>
      <w:proofErr w:type="gramStart"/>
      <w:r w:rsidR="001C743B" w:rsidRPr="00B11126">
        <w:t>goods,</w:t>
      </w:r>
      <w:proofErr w:type="gramEnd"/>
      <w:r w:rsidR="001C743B" w:rsidRPr="00B11126">
        <w:t xml:space="preserve"> increase in security and insurance expenses, disruptions of distribution and transport networks and </w:t>
      </w:r>
      <w:r w:rsidR="002E70BF" w:rsidRPr="00B11126">
        <w:t>taxes (</w:t>
      </w:r>
      <w:proofErr w:type="spellStart"/>
      <w:r w:rsidR="002E70BF" w:rsidRPr="00B11126">
        <w:t>Rettberg</w:t>
      </w:r>
      <w:proofErr w:type="spellEnd"/>
      <w:r w:rsidR="001C743B" w:rsidRPr="00B11126">
        <w:t xml:space="preserve"> 2008).</w:t>
      </w:r>
      <w:r w:rsidRPr="00B11126">
        <w:t xml:space="preserve"> </w:t>
      </w:r>
      <w:r w:rsidR="00D47B74" w:rsidRPr="00B11126">
        <w:t>A</w:t>
      </w:r>
      <w:r w:rsidR="0032471B" w:rsidRPr="00B11126">
        <w:t xml:space="preserve"> major </w:t>
      </w:r>
      <w:r w:rsidR="00D47B74" w:rsidRPr="00B11126">
        <w:t xml:space="preserve">impact </w:t>
      </w:r>
      <w:r w:rsidRPr="00B11126">
        <w:t>of the action</w:t>
      </w:r>
      <w:r w:rsidR="0032471B" w:rsidRPr="00B11126">
        <w:t xml:space="preserve"> of Nigerian state </w:t>
      </w:r>
      <w:r w:rsidR="00D47B74" w:rsidRPr="00B11126">
        <w:t xml:space="preserve">on SME development </w:t>
      </w:r>
      <w:r w:rsidR="0032471B" w:rsidRPr="00B11126">
        <w:t>is the unjust impact of the Land Use Act (LUA) 1978 on the people o</w:t>
      </w:r>
      <w:r w:rsidR="0059263D">
        <w:t>f the Niger Delta which results</w:t>
      </w:r>
      <w:r w:rsidR="0032471B" w:rsidRPr="00B11126">
        <w:t xml:space="preserve"> in the loss of right to compensation</w:t>
      </w:r>
      <w:r w:rsidR="005B494C" w:rsidRPr="00B11126">
        <w:t xml:space="preserve"> for the environmental pollution and degradation</w:t>
      </w:r>
      <w:r w:rsidR="0032471B" w:rsidRPr="00B11126">
        <w:t>. Compensation money can definitely provide a good source of developmental and start-up capital for small businesses in the region, given that access to finance is a major problem for SMEs</w:t>
      </w:r>
      <w:r w:rsidR="00D34CD2" w:rsidRPr="00B11126">
        <w:t>, especially in developing countries</w:t>
      </w:r>
      <w:r w:rsidR="002E70BF" w:rsidRPr="00B11126">
        <w:t xml:space="preserve"> (North</w:t>
      </w:r>
      <w:r w:rsidR="0056048F">
        <w:t>, Baldock, and Ekanem</w:t>
      </w:r>
      <w:r w:rsidR="002E70BF" w:rsidRPr="00B11126">
        <w:t xml:space="preserve"> </w:t>
      </w:r>
      <w:r w:rsidR="00F60140">
        <w:t>2010</w:t>
      </w:r>
      <w:r w:rsidR="005B494C" w:rsidRPr="00B11126">
        <w:t>)</w:t>
      </w:r>
      <w:r w:rsidR="0032471B" w:rsidRPr="00B11126">
        <w:t>.</w:t>
      </w:r>
    </w:p>
    <w:p w:rsidR="000A1194" w:rsidRPr="00B11126" w:rsidRDefault="000A1194" w:rsidP="00C62DE8">
      <w:pPr>
        <w:spacing w:line="480" w:lineRule="auto"/>
        <w:jc w:val="both"/>
      </w:pPr>
    </w:p>
    <w:p w:rsidR="0032471B" w:rsidRPr="00B11126" w:rsidRDefault="00D47B74" w:rsidP="0056048F">
      <w:pPr>
        <w:spacing w:line="480" w:lineRule="auto"/>
        <w:ind w:firstLine="284"/>
        <w:jc w:val="both"/>
      </w:pPr>
      <w:r w:rsidRPr="00B11126">
        <w:t>Policy shift</w:t>
      </w:r>
      <w:r w:rsidR="0032471B" w:rsidRPr="00B11126">
        <w:t xml:space="preserve"> in the</w:t>
      </w:r>
      <w:r w:rsidRPr="00B11126">
        <w:t xml:space="preserve"> revenue</w:t>
      </w:r>
      <w:r w:rsidR="0032471B" w:rsidRPr="00B11126">
        <w:t xml:space="preserve"> allocation principle </w:t>
      </w:r>
      <w:r w:rsidRPr="00B11126">
        <w:t>is identified</w:t>
      </w:r>
      <w:r w:rsidR="0032471B" w:rsidRPr="00B11126">
        <w:t xml:space="preserve"> </w:t>
      </w:r>
      <w:r w:rsidR="00C430CA" w:rsidRPr="00B11126">
        <w:t>as having a significant effect on the activities and development of SMEs in the region</w:t>
      </w:r>
      <w:r w:rsidRPr="00B11126">
        <w:t>.</w:t>
      </w:r>
      <w:r w:rsidR="00C430CA" w:rsidRPr="00B11126">
        <w:t xml:space="preserve"> </w:t>
      </w:r>
      <w:r w:rsidRPr="00B11126">
        <w:t>It is</w:t>
      </w:r>
      <w:r w:rsidR="00C430CA" w:rsidRPr="00B11126">
        <w:t xml:space="preserve"> argued that it </w:t>
      </w:r>
      <w:r w:rsidR="0032471B" w:rsidRPr="00B11126">
        <w:t>should be shared on the basis of the ratio of their contribution to the national purse. In the 1970’s when the bulk of the revenues came from oil from the Niger Delta region, derivation w</w:t>
      </w:r>
      <w:r w:rsidR="00170752" w:rsidRPr="00B11126">
        <w:t>as increasingly reduced from 50%</w:t>
      </w:r>
      <w:r w:rsidR="0032471B" w:rsidRPr="00B11126">
        <w:t xml:space="preserve"> to three </w:t>
      </w:r>
      <w:r w:rsidR="0068289D" w:rsidRPr="00B11126">
        <w:t xml:space="preserve">per cent </w:t>
      </w:r>
      <w:r w:rsidR="0032471B" w:rsidRPr="00B11126">
        <w:t xml:space="preserve">in the 1980’s and only increased to </w:t>
      </w:r>
      <w:r w:rsidR="0068289D" w:rsidRPr="00B11126">
        <w:t>13%</w:t>
      </w:r>
      <w:r w:rsidR="0032471B" w:rsidRPr="00B11126">
        <w:t xml:space="preserve"> in 2001 (Obi 2010). Again, this means lack of finance for business start-ups and support for enterprise development in the region.</w:t>
      </w:r>
    </w:p>
    <w:p w:rsidR="00C430CA" w:rsidRPr="00B11126" w:rsidRDefault="00C430CA" w:rsidP="00C430CA">
      <w:pPr>
        <w:spacing w:line="480" w:lineRule="auto"/>
        <w:jc w:val="both"/>
      </w:pPr>
    </w:p>
    <w:p w:rsidR="00C430CA" w:rsidRPr="00B11126" w:rsidRDefault="00C430CA" w:rsidP="0056048F">
      <w:pPr>
        <w:spacing w:line="480" w:lineRule="auto"/>
        <w:ind w:firstLine="284"/>
        <w:jc w:val="both"/>
      </w:pPr>
      <w:r w:rsidRPr="00B11126">
        <w:lastRenderedPageBreak/>
        <w:t>The current poor quality infrastructure and epileptic supply of electricity in Nigeria and the Niger Delta region in particular has a major impact on SME development</w:t>
      </w:r>
      <w:r w:rsidR="002E70BF" w:rsidRPr="00B11126">
        <w:t xml:space="preserve"> (</w:t>
      </w:r>
      <w:proofErr w:type="spellStart"/>
      <w:r w:rsidR="002E70BF" w:rsidRPr="00B11126">
        <w:t>Nwosu</w:t>
      </w:r>
      <w:proofErr w:type="spellEnd"/>
      <w:r w:rsidR="002E70BF" w:rsidRPr="00B11126">
        <w:t xml:space="preserve"> et al.</w:t>
      </w:r>
      <w:r w:rsidR="00DC4621" w:rsidRPr="00B11126">
        <w:t xml:space="preserve"> 2013)</w:t>
      </w:r>
      <w:r w:rsidRPr="00B11126">
        <w:t xml:space="preserve">. A number of research studies </w:t>
      </w:r>
      <w:r w:rsidR="002E70BF" w:rsidRPr="00B11126">
        <w:t xml:space="preserve">conducted in Nigeria (e.g. </w:t>
      </w:r>
      <w:proofErr w:type="spellStart"/>
      <w:r w:rsidR="002E70BF" w:rsidRPr="00B11126">
        <w:t>Aina</w:t>
      </w:r>
      <w:proofErr w:type="spellEnd"/>
      <w:r w:rsidRPr="00B11126">
        <w:t xml:space="preserve"> </w:t>
      </w:r>
      <w:r w:rsidR="0056048F">
        <w:t>[</w:t>
      </w:r>
      <w:r w:rsidRPr="00B11126">
        <w:t>2007</w:t>
      </w:r>
      <w:r w:rsidR="0056048F">
        <w:t>]</w:t>
      </w:r>
      <w:r w:rsidR="00DC4621" w:rsidRPr="00B11126">
        <w:t xml:space="preserve">; </w:t>
      </w:r>
      <w:proofErr w:type="spellStart"/>
      <w:r w:rsidR="00DC4621" w:rsidRPr="00B11126">
        <w:t>Nwosu</w:t>
      </w:r>
      <w:proofErr w:type="spellEnd"/>
      <w:r w:rsidR="00DC4621" w:rsidRPr="00B11126">
        <w:t xml:space="preserve"> et al. </w:t>
      </w:r>
      <w:r w:rsidR="0056048F">
        <w:t>[</w:t>
      </w:r>
      <w:r w:rsidR="00DC4621" w:rsidRPr="00B11126">
        <w:t>2013</w:t>
      </w:r>
      <w:r w:rsidR="0056048F">
        <w:t>]</w:t>
      </w:r>
      <w:r w:rsidR="00DC4621" w:rsidRPr="00B11126">
        <w:t>)</w:t>
      </w:r>
      <w:r w:rsidRPr="00B11126">
        <w:t xml:space="preserve"> have identified that less than 20% of the Nigerian population have access to stable electricity supply. According to some estimates, the region has generated about $500 billion in the past 50 yea</w:t>
      </w:r>
      <w:r w:rsidR="002E70BF" w:rsidRPr="00B11126">
        <w:t>rs to the Nigerian economy (Obi</w:t>
      </w:r>
      <w:r w:rsidRPr="00B11126">
        <w:t xml:space="preserve"> 2010). This provides a sharp contrast between the amount of wealth generated from the region and its poor state of infrastructure.    </w:t>
      </w:r>
    </w:p>
    <w:p w:rsidR="00C430CA" w:rsidRPr="00B11126" w:rsidRDefault="00C430CA" w:rsidP="00C430CA">
      <w:pPr>
        <w:spacing w:line="480" w:lineRule="auto"/>
        <w:jc w:val="both"/>
      </w:pPr>
    </w:p>
    <w:p w:rsidR="00C430CA" w:rsidRPr="00B11126" w:rsidRDefault="00C430CA" w:rsidP="0056048F">
      <w:pPr>
        <w:spacing w:line="480" w:lineRule="auto"/>
        <w:ind w:firstLine="284"/>
        <w:jc w:val="both"/>
        <w:rPr>
          <w:lang w:eastAsia="zh-CN"/>
        </w:rPr>
      </w:pPr>
      <w:r w:rsidRPr="00B11126">
        <w:t xml:space="preserve">Therefore, SME development and sustainability in </w:t>
      </w:r>
      <w:r w:rsidR="00D34CD2" w:rsidRPr="00B11126">
        <w:t xml:space="preserve">developing countries </w:t>
      </w:r>
      <w:r w:rsidRPr="00B11126">
        <w:t xml:space="preserve">can be influenced by the stance the government takes with respect to encouraging people to start and develop their own businesses and through the behaviour of politicians and government officials in their dealing with entrepreneurs and would-be entrepreneurs. This is undoubtedly fundamental and important for </w:t>
      </w:r>
      <w:r w:rsidR="00EF3504" w:rsidRPr="00B11126">
        <w:t>developing countries</w:t>
      </w:r>
      <w:r w:rsidRPr="00B11126">
        <w:t xml:space="preserve"> because the way entrepreneurs and would-be entrepreneurs are viewed and treated can be either enabling or constraining</w:t>
      </w:r>
      <w:r w:rsidR="009C4EC6" w:rsidRPr="00B11126">
        <w:t xml:space="preserve"> (</w:t>
      </w:r>
      <w:proofErr w:type="spellStart"/>
      <w:r w:rsidR="002E70BF" w:rsidRPr="00B11126">
        <w:t>Eze</w:t>
      </w:r>
      <w:proofErr w:type="spellEnd"/>
      <w:r w:rsidR="00542268" w:rsidRPr="00B11126">
        <w:t xml:space="preserve"> 2011; </w:t>
      </w:r>
      <w:r w:rsidR="002E70BF" w:rsidRPr="00B11126">
        <w:t>BIS</w:t>
      </w:r>
      <w:r w:rsidR="009C4EC6" w:rsidRPr="00B11126">
        <w:t xml:space="preserve"> 2013)</w:t>
      </w:r>
      <w:r w:rsidRPr="00B11126">
        <w:t>.</w:t>
      </w:r>
      <w:r w:rsidR="0006453E" w:rsidRPr="00B11126">
        <w:rPr>
          <w:lang w:eastAsia="zh-CN"/>
        </w:rPr>
        <w:t xml:space="preserve"> </w:t>
      </w:r>
    </w:p>
    <w:p w:rsidR="0006453E" w:rsidRPr="00B11126" w:rsidRDefault="0006453E" w:rsidP="0006453E">
      <w:pPr>
        <w:spacing w:line="480" w:lineRule="auto"/>
        <w:jc w:val="both"/>
      </w:pPr>
    </w:p>
    <w:p w:rsidR="0052241B" w:rsidRPr="00B11126" w:rsidRDefault="0052241B" w:rsidP="0059263D">
      <w:pPr>
        <w:spacing w:line="480" w:lineRule="auto"/>
        <w:ind w:firstLine="284"/>
        <w:jc w:val="both"/>
      </w:pPr>
      <w:r w:rsidRPr="00B11126">
        <w:t>The dynamics and challenges of resource conflicts has compelled the MNCs to provide benefits as a means of dousing the agitation, pacifying the region and creating a safer and more peaceful env</w:t>
      </w:r>
      <w:r w:rsidR="002E70BF" w:rsidRPr="00B11126">
        <w:t>ironment for business (</w:t>
      </w:r>
      <w:proofErr w:type="spellStart"/>
      <w:r w:rsidR="002E70BF" w:rsidRPr="00B11126">
        <w:t>Ikelegbe</w:t>
      </w:r>
      <w:proofErr w:type="spellEnd"/>
      <w:r w:rsidRPr="00B11126">
        <w:t xml:space="preserve"> 2005). However, as demonstrated in the </w:t>
      </w:r>
      <w:r w:rsidR="009E4A24" w:rsidRPr="00B11126">
        <w:t>case study interviews</w:t>
      </w:r>
      <w:r w:rsidRPr="00B11126">
        <w:t>, the approach hardly achieves the intended purpose. The challenges of creating and ensuring access to these benefits have fuelled a deadly struggle among various groups of people in the community as each group struggles to prove their relevance and capacity to disrupt the oil economy (</w:t>
      </w:r>
      <w:proofErr w:type="spellStart"/>
      <w:r w:rsidRPr="00B11126">
        <w:t>Ikelegbe</w:t>
      </w:r>
      <w:proofErr w:type="spellEnd"/>
      <w:r w:rsidRPr="00B11126">
        <w:t xml:space="preserve"> 2005).</w:t>
      </w:r>
      <w:r w:rsidR="004F745C" w:rsidRPr="00B11126">
        <w:t xml:space="preserve"> </w:t>
      </w:r>
      <w:r w:rsidR="009E4A24" w:rsidRPr="00B11126">
        <w:t xml:space="preserve">This action undoubtedly leads to greed and corruption </w:t>
      </w:r>
      <w:r w:rsidR="004F745C" w:rsidRPr="00B11126">
        <w:t>and does not help in empowering</w:t>
      </w:r>
      <w:r w:rsidRPr="00B11126">
        <w:t xml:space="preserve"> youths, entrepreneurs and would</w:t>
      </w:r>
      <w:r w:rsidR="0059263D">
        <w:t>-</w:t>
      </w:r>
      <w:r w:rsidRPr="00B11126">
        <w:t xml:space="preserve">be entrepreneurs for sustainable SME in the Niger Delta region. </w:t>
      </w:r>
      <w:r w:rsidR="001C743B" w:rsidRPr="00B11126">
        <w:t xml:space="preserve">The actions of MNCs have </w:t>
      </w:r>
      <w:r w:rsidR="001C743B" w:rsidRPr="00B11126">
        <w:lastRenderedPageBreak/>
        <w:t xml:space="preserve">resulted in indirect costs of the conflicts such as increase in security and insurance expenses, changes in demand and in the market </w:t>
      </w:r>
      <w:r w:rsidR="002E70BF" w:rsidRPr="00B11126">
        <w:t>and opportunity costs</w:t>
      </w:r>
      <w:r w:rsidR="00D34CD2" w:rsidRPr="00B11126">
        <w:t xml:space="preserve"> as seen in the Columbian conflict</w:t>
      </w:r>
      <w:r w:rsidR="002E70BF" w:rsidRPr="00B11126">
        <w:t xml:space="preserve"> (</w:t>
      </w:r>
      <w:proofErr w:type="spellStart"/>
      <w:r w:rsidR="002E70BF" w:rsidRPr="00B11126">
        <w:t>Rettberg</w:t>
      </w:r>
      <w:proofErr w:type="spellEnd"/>
      <w:r w:rsidR="001C743B" w:rsidRPr="00B11126">
        <w:t xml:space="preserve"> 2008).</w:t>
      </w:r>
      <w:r w:rsidRPr="00B11126">
        <w:t xml:space="preserve">  </w:t>
      </w:r>
    </w:p>
    <w:p w:rsidR="00281AFF" w:rsidRPr="00B11126" w:rsidRDefault="00281AFF" w:rsidP="00281AFF">
      <w:pPr>
        <w:spacing w:line="480" w:lineRule="auto"/>
        <w:jc w:val="both"/>
      </w:pPr>
    </w:p>
    <w:p w:rsidR="00967DD9" w:rsidRPr="00B11126" w:rsidRDefault="00281AFF" w:rsidP="0056048F">
      <w:pPr>
        <w:spacing w:line="480" w:lineRule="auto"/>
        <w:ind w:firstLine="284"/>
        <w:jc w:val="both"/>
      </w:pPr>
      <w:r w:rsidRPr="00B11126">
        <w:t>The crisis in the Niger Delta region arising from the activities of the different militant groups operating in the region has brought about some negative implications on SMEs in the region</w:t>
      </w:r>
      <w:r w:rsidR="004F745C" w:rsidRPr="00B11126">
        <w:t xml:space="preserve"> with respect to foreign direct investments</w:t>
      </w:r>
      <w:r w:rsidRPr="00B11126">
        <w:t>.</w:t>
      </w:r>
      <w:r w:rsidR="00EC726C" w:rsidRPr="00B11126">
        <w:t xml:space="preserve"> </w:t>
      </w:r>
      <w:r w:rsidR="00C00F07" w:rsidRPr="00B11126">
        <w:t>The kidnapping of foreigners and other forms of attack have the effect of scaring away potential foreign investors and has robbed the region and indeed the Nigerian state of the benefit</w:t>
      </w:r>
      <w:r w:rsidR="004F745C" w:rsidRPr="00B11126">
        <w:t>s</w:t>
      </w:r>
      <w:r w:rsidR="00C00F07" w:rsidRPr="00B11126">
        <w:t xml:space="preserve"> of such investments and opportunities which small businesses and entrepreneurs could take advantage of (</w:t>
      </w:r>
      <w:proofErr w:type="spellStart"/>
      <w:r w:rsidR="00C00F07" w:rsidRPr="00B11126">
        <w:t>Nwogwugwu</w:t>
      </w:r>
      <w:proofErr w:type="spellEnd"/>
      <w:r w:rsidR="00C00F07" w:rsidRPr="00B11126">
        <w:t xml:space="preserve"> et al. (2012). </w:t>
      </w:r>
      <w:r w:rsidR="00FB4656" w:rsidRPr="00B11126">
        <w:t xml:space="preserve">These actions result in loss of business opportunities and opportunity costs as identified in </w:t>
      </w:r>
      <w:proofErr w:type="spellStart"/>
      <w:r w:rsidR="00FB4656" w:rsidRPr="00B11126">
        <w:t>Rettberg</w:t>
      </w:r>
      <w:proofErr w:type="spellEnd"/>
      <w:r w:rsidR="00FB4656" w:rsidRPr="00B11126">
        <w:t xml:space="preserve"> (2008).</w:t>
      </w:r>
      <w:r w:rsidR="00F60140">
        <w:t xml:space="preserve"> </w:t>
      </w:r>
      <w:r w:rsidR="00420575" w:rsidRPr="00B11126">
        <w:t xml:space="preserve">Therefore, there is complementarity relationship between foreign investments and business start-up and development in struggling </w:t>
      </w:r>
      <w:r w:rsidR="00D34CD2" w:rsidRPr="00B11126">
        <w:t>and developing</w:t>
      </w:r>
      <w:r w:rsidR="00420575" w:rsidRPr="00B11126">
        <w:t xml:space="preserve"> economies </w:t>
      </w:r>
      <w:r w:rsidR="002E70BF" w:rsidRPr="00B11126">
        <w:t>(Thompson and Zang</w:t>
      </w:r>
      <w:r w:rsidR="00420575" w:rsidRPr="00B11126">
        <w:t xml:space="preserve"> </w:t>
      </w:r>
      <w:r w:rsidR="00F92938" w:rsidRPr="00B11126">
        <w:t>2015)</w:t>
      </w:r>
      <w:r w:rsidR="00420575" w:rsidRPr="00B11126">
        <w:t>.</w:t>
      </w:r>
      <w:r w:rsidR="00BE302A" w:rsidRPr="00B11126">
        <w:t xml:space="preserve"> </w:t>
      </w:r>
    </w:p>
    <w:p w:rsidR="00363E4F" w:rsidRPr="00B11126" w:rsidRDefault="00363E4F" w:rsidP="000710EF">
      <w:pPr>
        <w:spacing w:line="480" w:lineRule="auto"/>
        <w:jc w:val="both"/>
      </w:pPr>
    </w:p>
    <w:p w:rsidR="006C22AF" w:rsidRPr="00B11126" w:rsidRDefault="006A1570" w:rsidP="0059263D">
      <w:pPr>
        <w:spacing w:line="480" w:lineRule="auto"/>
        <w:ind w:firstLine="284"/>
        <w:jc w:val="both"/>
      </w:pPr>
      <w:r w:rsidRPr="00B11126">
        <w:t>The study firms indicated how they were actually dealing with the chal</w:t>
      </w:r>
      <w:r w:rsidR="00D57CA9" w:rsidRPr="00B11126">
        <w:t>lenges arising from militancy and their willingness to engage in violent conflict reduction. Some of the responses were</w:t>
      </w:r>
      <w:r w:rsidR="007D61C6" w:rsidRPr="00B11126">
        <w:t>, however,</w:t>
      </w:r>
      <w:r w:rsidR="00D57CA9" w:rsidRPr="00B11126">
        <w:t xml:space="preserve"> not strategic such as </w:t>
      </w:r>
      <w:r w:rsidR="00DB0A4C" w:rsidRPr="00B11126">
        <w:t xml:space="preserve">providing room for </w:t>
      </w:r>
      <w:r w:rsidR="00D57CA9" w:rsidRPr="00B11126">
        <w:t>youth engagement</w:t>
      </w:r>
      <w:r w:rsidR="00DB0A4C" w:rsidRPr="00B11126">
        <w:t xml:space="preserve"> and mentoring initiative. </w:t>
      </w:r>
      <w:r w:rsidR="006C22AF" w:rsidRPr="00B11126">
        <w:t xml:space="preserve">This finding was not surprising considering the size of firm and </w:t>
      </w:r>
      <w:r w:rsidR="006B454A" w:rsidRPr="00B11126">
        <w:t xml:space="preserve">it </w:t>
      </w:r>
      <w:r w:rsidR="006C22AF" w:rsidRPr="00B11126">
        <w:t xml:space="preserve">supports </w:t>
      </w:r>
      <w:r w:rsidR="00DB0A4C" w:rsidRPr="00B11126">
        <w:t>Oetzel</w:t>
      </w:r>
      <w:r w:rsidR="006C22AF" w:rsidRPr="00B11126">
        <w:t xml:space="preserve"> and Getz (2012) </w:t>
      </w:r>
      <w:r w:rsidR="00EF3504" w:rsidRPr="00B11126">
        <w:t xml:space="preserve">which </w:t>
      </w:r>
      <w:r w:rsidR="006C22AF" w:rsidRPr="00B11126">
        <w:t>states that firms with 100 employees or fewer were significantly less likely to strategically respond to violent conflict since such firms may lack the capacity or resources to respond strategically.</w:t>
      </w:r>
      <w:r w:rsidR="005C57CE" w:rsidRPr="00B11126">
        <w:t xml:space="preserve"> However, it must be pointed out that </w:t>
      </w:r>
      <w:r w:rsidR="007C5354">
        <w:t xml:space="preserve">the </w:t>
      </w:r>
      <w:r w:rsidR="005C57CE" w:rsidRPr="00B11126">
        <w:t>conflict</w:t>
      </w:r>
      <w:r w:rsidR="00900A56" w:rsidRPr="00B11126">
        <w:t>-</w:t>
      </w:r>
      <w:r w:rsidR="005C57CE" w:rsidRPr="00B11126">
        <w:t xml:space="preserve">mitigating </w:t>
      </w:r>
      <w:r w:rsidR="007C5354">
        <w:t>initiatives</w:t>
      </w:r>
      <w:r w:rsidR="005C57CE" w:rsidRPr="00B11126">
        <w:t xml:space="preserve"> </w:t>
      </w:r>
      <w:r w:rsidR="001E32A8" w:rsidRPr="00B11126">
        <w:t>focus</w:t>
      </w:r>
      <w:r w:rsidR="007C5354">
        <w:t>ed</w:t>
      </w:r>
      <w:r w:rsidR="001E32A8" w:rsidRPr="00B11126">
        <w:t xml:space="preserve"> on reducing the negative effects of conflict, rather than actually resolving it (Getz and Oetzel 2010).</w:t>
      </w:r>
      <w:r w:rsidR="006C22AF" w:rsidRPr="00B11126">
        <w:t xml:space="preserve"> </w:t>
      </w:r>
      <w:r w:rsidR="007C5354">
        <w:t xml:space="preserve">Therefore, the level of resources devoted to the </w:t>
      </w:r>
      <w:r w:rsidR="007C5354">
        <w:lastRenderedPageBreak/>
        <w:t>initiatives by the firms was minimal. I</w:t>
      </w:r>
      <w:r w:rsidR="001A686B">
        <w:t xml:space="preserve">t can </w:t>
      </w:r>
      <w:r w:rsidR="007C5354">
        <w:t xml:space="preserve">also </w:t>
      </w:r>
      <w:r w:rsidR="001A686B">
        <w:t xml:space="preserve">be argued that </w:t>
      </w:r>
      <w:r w:rsidR="00E85442">
        <w:t>youth engagement</w:t>
      </w:r>
      <w:r w:rsidR="001A686B">
        <w:t xml:space="preserve"> may not necessarily lead to more entrepreneurship. </w:t>
      </w:r>
    </w:p>
    <w:p w:rsidR="007D61C6" w:rsidRPr="00B11126" w:rsidRDefault="007D61C6" w:rsidP="007D61C6">
      <w:pPr>
        <w:spacing w:line="480" w:lineRule="auto"/>
        <w:jc w:val="both"/>
      </w:pPr>
    </w:p>
    <w:p w:rsidR="00896B6B" w:rsidRDefault="007D61C6" w:rsidP="0059263D">
      <w:pPr>
        <w:spacing w:line="480" w:lineRule="auto"/>
        <w:ind w:firstLine="284"/>
        <w:jc w:val="both"/>
      </w:pPr>
      <w:r w:rsidRPr="00B11126">
        <w:t xml:space="preserve">Other forms of </w:t>
      </w:r>
      <w:r w:rsidR="006B454A" w:rsidRPr="00B11126">
        <w:t xml:space="preserve">the </w:t>
      </w:r>
      <w:r w:rsidRPr="00B11126">
        <w:t xml:space="preserve">response to the conflict included </w:t>
      </w:r>
      <w:r w:rsidR="0059263D">
        <w:t>the provision of microfinance, philanthropy, public condemnation of violence and continuing business activities as usual</w:t>
      </w:r>
      <w:r w:rsidRPr="00B11126">
        <w:t xml:space="preserve">. </w:t>
      </w:r>
      <w:r w:rsidR="003152C5" w:rsidRPr="00B11126">
        <w:t xml:space="preserve">These </w:t>
      </w:r>
      <w:r w:rsidR="006B454A" w:rsidRPr="00B11126">
        <w:t xml:space="preserve">forms of responses </w:t>
      </w:r>
      <w:r w:rsidR="003152C5" w:rsidRPr="00B11126">
        <w:t>appear to be more strategic and capable of helping to obtain long-term competitive advantage and/or positive financial outcomes (</w:t>
      </w:r>
      <w:proofErr w:type="spellStart"/>
      <w:r w:rsidR="003152C5" w:rsidRPr="00B11126">
        <w:t>Branzei</w:t>
      </w:r>
      <w:proofErr w:type="spellEnd"/>
      <w:r w:rsidR="003152C5" w:rsidRPr="00B11126">
        <w:t xml:space="preserve"> and </w:t>
      </w:r>
      <w:proofErr w:type="spellStart"/>
      <w:r w:rsidR="003152C5" w:rsidRPr="00B11126">
        <w:t>Abdelnour</w:t>
      </w:r>
      <w:proofErr w:type="spellEnd"/>
      <w:r w:rsidR="003152C5" w:rsidRPr="00B11126">
        <w:t xml:space="preserve"> 2010). </w:t>
      </w:r>
      <w:r w:rsidR="0059263D">
        <w:t xml:space="preserve"> </w:t>
      </w:r>
    </w:p>
    <w:p w:rsidR="00896B6B" w:rsidRDefault="00896B6B" w:rsidP="0059263D">
      <w:pPr>
        <w:spacing w:line="480" w:lineRule="auto"/>
        <w:ind w:firstLine="284"/>
        <w:jc w:val="both"/>
      </w:pPr>
    </w:p>
    <w:p w:rsidR="0057693B" w:rsidRPr="00B11126" w:rsidRDefault="0057693B" w:rsidP="0059263D">
      <w:pPr>
        <w:spacing w:line="480" w:lineRule="auto"/>
        <w:ind w:firstLine="284"/>
        <w:jc w:val="both"/>
      </w:pPr>
      <w:r>
        <w:t xml:space="preserve">Finally, it is worth pointing out that </w:t>
      </w:r>
      <w:r w:rsidR="009B2C1A">
        <w:t xml:space="preserve">the </w:t>
      </w:r>
      <w:r>
        <w:t xml:space="preserve">SMEs in the study, who were not able to have a major impact on their own, were collaborating together and with other stakeholders to solve the challenges. </w:t>
      </w:r>
      <w:r w:rsidR="00F60140">
        <w:t>The</w:t>
      </w:r>
      <w:r>
        <w:t xml:space="preserve"> interventions were </w:t>
      </w:r>
      <w:r w:rsidR="00F60140">
        <w:t xml:space="preserve">also </w:t>
      </w:r>
      <w:r>
        <w:t>not pro</w:t>
      </w:r>
      <w:r w:rsidR="009B2C1A">
        <w:t>actively identified and pursued</w:t>
      </w:r>
      <w:r>
        <w:t xml:space="preserve"> </w:t>
      </w:r>
      <w:r w:rsidR="009B2C1A">
        <w:t xml:space="preserve">as </w:t>
      </w:r>
      <w:r>
        <w:t>they were</w:t>
      </w:r>
      <w:r w:rsidR="009B2C1A">
        <w:t xml:space="preserve"> merely peripheral to their core business and</w:t>
      </w:r>
      <w:r>
        <w:t xml:space="preserve"> </w:t>
      </w:r>
      <w:r w:rsidR="009B2C1A">
        <w:t xml:space="preserve">they were </w:t>
      </w:r>
      <w:r>
        <w:t>haphazardly reacting to situations</w:t>
      </w:r>
      <w:r w:rsidR="009B2C1A">
        <w:t>.</w:t>
      </w:r>
      <w:r>
        <w:t xml:space="preserve"> </w:t>
      </w:r>
      <w:r w:rsidR="009B2C1A">
        <w:t>The initiatives</w:t>
      </w:r>
      <w:r>
        <w:t xml:space="preserve"> were more effective when they involved the government, NGOs and other SMEs.   </w:t>
      </w:r>
    </w:p>
    <w:p w:rsidR="00DB0A4C" w:rsidRPr="00B11126" w:rsidRDefault="00DB0A4C" w:rsidP="000710EF">
      <w:pPr>
        <w:spacing w:line="480" w:lineRule="auto"/>
        <w:jc w:val="both"/>
      </w:pPr>
    </w:p>
    <w:p w:rsidR="003F1F25" w:rsidRPr="00B11126" w:rsidRDefault="007C6548" w:rsidP="002D546D">
      <w:pPr>
        <w:pStyle w:val="ListParagraph"/>
        <w:numPr>
          <w:ilvl w:val="0"/>
          <w:numId w:val="38"/>
        </w:numPr>
        <w:spacing w:line="480" w:lineRule="auto"/>
        <w:ind w:left="284" w:hanging="284"/>
        <w:rPr>
          <w:b/>
        </w:rPr>
      </w:pPr>
      <w:r w:rsidRPr="00B11126">
        <w:rPr>
          <w:b/>
        </w:rPr>
        <w:t>Conclusion</w:t>
      </w:r>
    </w:p>
    <w:p w:rsidR="00D952C5" w:rsidRPr="00B11126" w:rsidRDefault="003F1F25" w:rsidP="00896B6B">
      <w:pPr>
        <w:spacing w:line="480" w:lineRule="auto"/>
        <w:ind w:firstLine="284"/>
        <w:jc w:val="both"/>
        <w:rPr>
          <w:noProof/>
        </w:rPr>
      </w:pPr>
      <w:r w:rsidRPr="00B11126">
        <w:rPr>
          <w:noProof/>
        </w:rPr>
        <w:t xml:space="preserve">The key themes emerging in the </w:t>
      </w:r>
      <w:r w:rsidR="00E43AD3" w:rsidRPr="00B11126">
        <w:rPr>
          <w:noProof/>
        </w:rPr>
        <w:t>study</w:t>
      </w:r>
      <w:r w:rsidRPr="00B11126">
        <w:rPr>
          <w:noProof/>
        </w:rPr>
        <w:t xml:space="preserve"> are the forms of militants’ attacks against SMEs in the Niger Delta, the ways SME development has been affected b</w:t>
      </w:r>
      <w:r w:rsidR="00EF3504" w:rsidRPr="00B11126">
        <w:rPr>
          <w:noProof/>
        </w:rPr>
        <w:t xml:space="preserve">y these activities and how these </w:t>
      </w:r>
      <w:r w:rsidRPr="00B11126">
        <w:rPr>
          <w:noProof/>
        </w:rPr>
        <w:t>challenge</w:t>
      </w:r>
      <w:r w:rsidR="00EF3504" w:rsidRPr="00B11126">
        <w:rPr>
          <w:noProof/>
        </w:rPr>
        <w:t>s</w:t>
      </w:r>
      <w:r w:rsidRPr="00B11126">
        <w:rPr>
          <w:noProof/>
        </w:rPr>
        <w:t xml:space="preserve"> </w:t>
      </w:r>
      <w:r w:rsidR="00EF3504" w:rsidRPr="00B11126">
        <w:rPr>
          <w:noProof/>
        </w:rPr>
        <w:t>are</w:t>
      </w:r>
      <w:r w:rsidRPr="00B11126">
        <w:rPr>
          <w:noProof/>
        </w:rPr>
        <w:t xml:space="preserve"> managed by SMEs. The study is not about the rationale of militancy in </w:t>
      </w:r>
      <w:r w:rsidR="00C45103" w:rsidRPr="00B11126">
        <w:rPr>
          <w:noProof/>
        </w:rPr>
        <w:t>dveloping countries</w:t>
      </w:r>
      <w:r w:rsidRPr="00B11126">
        <w:rPr>
          <w:noProof/>
        </w:rPr>
        <w:t xml:space="preserve">. It is about strategies for SMEs growth and development </w:t>
      </w:r>
      <w:r w:rsidR="003152C5" w:rsidRPr="00B11126">
        <w:rPr>
          <w:noProof/>
        </w:rPr>
        <w:t xml:space="preserve">in </w:t>
      </w:r>
      <w:r w:rsidR="00D218AC">
        <w:rPr>
          <w:noProof/>
        </w:rPr>
        <w:t>these</w:t>
      </w:r>
      <w:r w:rsidR="00C45103" w:rsidRPr="00B11126">
        <w:rPr>
          <w:noProof/>
        </w:rPr>
        <w:t xml:space="preserve"> countries </w:t>
      </w:r>
      <w:r w:rsidR="002E70BF" w:rsidRPr="00B11126">
        <w:rPr>
          <w:noProof/>
        </w:rPr>
        <w:t xml:space="preserve">(Oviasuyi </w:t>
      </w:r>
      <w:r w:rsidR="0056048F">
        <w:rPr>
          <w:noProof/>
        </w:rPr>
        <w:t>and</w:t>
      </w:r>
      <w:r w:rsidR="002E70BF" w:rsidRPr="00B11126">
        <w:rPr>
          <w:noProof/>
        </w:rPr>
        <w:t xml:space="preserve"> Uwadiae</w:t>
      </w:r>
      <w:r w:rsidR="00D952C5" w:rsidRPr="00B11126">
        <w:rPr>
          <w:noProof/>
        </w:rPr>
        <w:t xml:space="preserve"> 2010)</w:t>
      </w:r>
      <w:r w:rsidR="00967DD9" w:rsidRPr="00B11126">
        <w:rPr>
          <w:noProof/>
        </w:rPr>
        <w:t>.</w:t>
      </w:r>
    </w:p>
    <w:p w:rsidR="00D952C5" w:rsidRPr="00B11126" w:rsidRDefault="00D952C5" w:rsidP="00D952C5">
      <w:pPr>
        <w:spacing w:line="480" w:lineRule="auto"/>
        <w:jc w:val="both"/>
        <w:rPr>
          <w:noProof/>
        </w:rPr>
      </w:pPr>
    </w:p>
    <w:p w:rsidR="00290D50" w:rsidRPr="00B11126" w:rsidRDefault="00E43AD3" w:rsidP="00896B6B">
      <w:pPr>
        <w:spacing w:line="480" w:lineRule="auto"/>
        <w:ind w:firstLine="284"/>
        <w:jc w:val="both"/>
        <w:rPr>
          <w:noProof/>
        </w:rPr>
      </w:pPr>
      <w:r w:rsidRPr="00B11126">
        <w:rPr>
          <w:noProof/>
        </w:rPr>
        <w:t>The results of the study provide a better understanding of the impact the Niger Delta armed con</w:t>
      </w:r>
      <w:r w:rsidR="00844100" w:rsidRPr="00B11126">
        <w:rPr>
          <w:noProof/>
        </w:rPr>
        <w:t>f</w:t>
      </w:r>
      <w:r w:rsidRPr="00B11126">
        <w:rPr>
          <w:noProof/>
        </w:rPr>
        <w:t xml:space="preserve">lict has on SMEs </w:t>
      </w:r>
      <w:r w:rsidR="00C45103" w:rsidRPr="00B11126">
        <w:rPr>
          <w:noProof/>
        </w:rPr>
        <w:t xml:space="preserve">in </w:t>
      </w:r>
      <w:r w:rsidR="00245DF2" w:rsidRPr="00B11126">
        <w:rPr>
          <w:noProof/>
        </w:rPr>
        <w:t xml:space="preserve">the region, </w:t>
      </w:r>
      <w:r w:rsidR="003B68E0" w:rsidRPr="00B11126">
        <w:rPr>
          <w:noProof/>
        </w:rPr>
        <w:t xml:space="preserve">how SMEs respond to the militancy, the extent to </w:t>
      </w:r>
      <w:r w:rsidR="003B68E0" w:rsidRPr="00B11126">
        <w:rPr>
          <w:noProof/>
        </w:rPr>
        <w:lastRenderedPageBreak/>
        <w:t>which the costs of confli</w:t>
      </w:r>
      <w:r w:rsidR="0056048F">
        <w:rPr>
          <w:noProof/>
        </w:rPr>
        <w:t>ct identified by Rettberg (2008,</w:t>
      </w:r>
      <w:r w:rsidR="003B68E0" w:rsidRPr="00B11126">
        <w:rPr>
          <w:noProof/>
        </w:rPr>
        <w:t xml:space="preserve"> 2013) are present in the study and </w:t>
      </w:r>
      <w:r w:rsidR="00245DF2" w:rsidRPr="00B11126">
        <w:rPr>
          <w:noProof/>
        </w:rPr>
        <w:t xml:space="preserve">the implictions for </w:t>
      </w:r>
      <w:r w:rsidR="003B68E0" w:rsidRPr="00B11126">
        <w:rPr>
          <w:noProof/>
        </w:rPr>
        <w:t>developing countries</w:t>
      </w:r>
      <w:r w:rsidRPr="00B11126">
        <w:rPr>
          <w:noProof/>
        </w:rPr>
        <w:t xml:space="preserve">. </w:t>
      </w:r>
      <w:r w:rsidR="003F1F25" w:rsidRPr="00B11126">
        <w:rPr>
          <w:noProof/>
        </w:rPr>
        <w:t xml:space="preserve">The findings suggest that </w:t>
      </w:r>
      <w:r w:rsidR="00B7610C" w:rsidRPr="00B11126">
        <w:rPr>
          <w:noProof/>
        </w:rPr>
        <w:t>SMEs</w:t>
      </w:r>
      <w:r w:rsidR="008327A8" w:rsidRPr="00B11126">
        <w:rPr>
          <w:noProof/>
        </w:rPr>
        <w:t xml:space="preserve"> es</w:t>
      </w:r>
      <w:r w:rsidR="003F1F25" w:rsidRPr="00B11126">
        <w:rPr>
          <w:noProof/>
        </w:rPr>
        <w:t>pecially the oil and gas related businesses in the Niger Delta</w:t>
      </w:r>
      <w:r w:rsidRPr="00B11126">
        <w:rPr>
          <w:noProof/>
        </w:rPr>
        <w:t xml:space="preserve"> have suffered from both direct and indirect costs of the conflict</w:t>
      </w:r>
      <w:r w:rsidR="008327A8" w:rsidRPr="00B11126">
        <w:rPr>
          <w:noProof/>
        </w:rPr>
        <w:t xml:space="preserve"> such as threats, extortion payments, attacks on businesses and employees, loss of business opportunities, security and insurance issues and general disruptions</w:t>
      </w:r>
      <w:r w:rsidR="002E70BF" w:rsidRPr="00B11126">
        <w:rPr>
          <w:noProof/>
        </w:rPr>
        <w:t xml:space="preserve"> (Rettberg et al.</w:t>
      </w:r>
      <w:r w:rsidR="00C818B9" w:rsidRPr="00B11126">
        <w:rPr>
          <w:noProof/>
        </w:rPr>
        <w:t>,</w:t>
      </w:r>
      <w:r w:rsidR="00DC3EDA" w:rsidRPr="00B11126">
        <w:rPr>
          <w:noProof/>
        </w:rPr>
        <w:t xml:space="preserve"> 2010)</w:t>
      </w:r>
      <w:r w:rsidR="003F1F25" w:rsidRPr="00B11126">
        <w:rPr>
          <w:noProof/>
        </w:rPr>
        <w:t>.</w:t>
      </w:r>
      <w:r w:rsidR="00433C13" w:rsidRPr="00B11126">
        <w:rPr>
          <w:noProof/>
        </w:rPr>
        <w:t xml:space="preserve"> These costs are </w:t>
      </w:r>
      <w:r w:rsidR="003B68E0" w:rsidRPr="00B11126">
        <w:rPr>
          <w:noProof/>
        </w:rPr>
        <w:t>similar to those</w:t>
      </w:r>
      <w:r w:rsidR="00433C13" w:rsidRPr="00B11126">
        <w:rPr>
          <w:noProof/>
        </w:rPr>
        <w:t xml:space="preserve"> identfied </w:t>
      </w:r>
      <w:r w:rsidR="00BC6D93" w:rsidRPr="00B11126">
        <w:rPr>
          <w:noProof/>
        </w:rPr>
        <w:t xml:space="preserve">in other </w:t>
      </w:r>
      <w:r w:rsidR="00433C13" w:rsidRPr="00B11126">
        <w:rPr>
          <w:noProof/>
        </w:rPr>
        <w:t>developing countries such as India, Thailand</w:t>
      </w:r>
      <w:r w:rsidR="00896B6B">
        <w:rPr>
          <w:noProof/>
        </w:rPr>
        <w:t>,</w:t>
      </w:r>
      <w:r w:rsidR="00433C13" w:rsidRPr="00B11126">
        <w:rPr>
          <w:noProof/>
        </w:rPr>
        <w:t xml:space="preserve"> Mexico</w:t>
      </w:r>
      <w:r w:rsidR="00896B6B">
        <w:rPr>
          <w:noProof/>
        </w:rPr>
        <w:t>, Southern Sudan</w:t>
      </w:r>
      <w:r w:rsidR="00D218AC">
        <w:rPr>
          <w:noProof/>
        </w:rPr>
        <w:t xml:space="preserve"> </w:t>
      </w:r>
      <w:r w:rsidR="00896B6B">
        <w:rPr>
          <w:noProof/>
        </w:rPr>
        <w:t xml:space="preserve">and Darfur </w:t>
      </w:r>
      <w:r w:rsidR="00433C13" w:rsidRPr="00B11126">
        <w:rPr>
          <w:noProof/>
        </w:rPr>
        <w:t>(</w:t>
      </w:r>
      <w:r w:rsidR="00BC6D93" w:rsidRPr="00B11126">
        <w:rPr>
          <w:noProof/>
        </w:rPr>
        <w:t xml:space="preserve">Oetzel </w:t>
      </w:r>
      <w:r w:rsidR="0056048F">
        <w:rPr>
          <w:noProof/>
        </w:rPr>
        <w:t>and</w:t>
      </w:r>
      <w:r w:rsidR="00BC6D93" w:rsidRPr="00B11126">
        <w:rPr>
          <w:noProof/>
        </w:rPr>
        <w:t xml:space="preserve"> Getz 2012</w:t>
      </w:r>
      <w:r w:rsidR="006F7554">
        <w:rPr>
          <w:noProof/>
        </w:rPr>
        <w:t>; Abdelnour et al.</w:t>
      </w:r>
      <w:r w:rsidR="00896B6B">
        <w:rPr>
          <w:noProof/>
        </w:rPr>
        <w:t xml:space="preserve"> 2008</w:t>
      </w:r>
      <w:r w:rsidR="00C569BA">
        <w:rPr>
          <w:noProof/>
        </w:rPr>
        <w:t>).</w:t>
      </w:r>
    </w:p>
    <w:p w:rsidR="00363E4F" w:rsidRPr="00B11126" w:rsidRDefault="00363E4F" w:rsidP="00BC6D93">
      <w:pPr>
        <w:spacing w:line="480" w:lineRule="auto"/>
        <w:jc w:val="both"/>
        <w:rPr>
          <w:noProof/>
        </w:rPr>
      </w:pPr>
    </w:p>
    <w:p w:rsidR="007569B2" w:rsidRPr="00B11126" w:rsidRDefault="007569B2" w:rsidP="006F7554">
      <w:pPr>
        <w:spacing w:line="480" w:lineRule="auto"/>
        <w:ind w:firstLine="284"/>
        <w:jc w:val="both"/>
        <w:rPr>
          <w:noProof/>
        </w:rPr>
      </w:pPr>
      <w:r w:rsidRPr="00B11126">
        <w:rPr>
          <w:noProof/>
        </w:rPr>
        <w:t xml:space="preserve">The </w:t>
      </w:r>
      <w:r w:rsidR="00822B34" w:rsidRPr="00B11126">
        <w:rPr>
          <w:noProof/>
        </w:rPr>
        <w:t xml:space="preserve">costs of the conflict were concentrated </w:t>
      </w:r>
      <w:r w:rsidR="003B68E0" w:rsidRPr="00B11126">
        <w:rPr>
          <w:noProof/>
        </w:rPr>
        <w:t>in</w:t>
      </w:r>
      <w:r w:rsidR="00822B34" w:rsidRPr="00B11126">
        <w:rPr>
          <w:noProof/>
        </w:rPr>
        <w:t xml:space="preserve"> </w:t>
      </w:r>
      <w:r w:rsidR="00363E4F" w:rsidRPr="00B11126">
        <w:t xml:space="preserve">the ‘core Niger Delta states’ such as </w:t>
      </w:r>
      <w:proofErr w:type="spellStart"/>
      <w:r w:rsidR="00363E4F" w:rsidRPr="00B11126">
        <w:t>Bayelsa</w:t>
      </w:r>
      <w:proofErr w:type="spellEnd"/>
      <w:r w:rsidR="00363E4F" w:rsidRPr="00B11126">
        <w:t xml:space="preserve">, Delta and Rivers states. This supports </w:t>
      </w:r>
      <w:r w:rsidR="00EE3200" w:rsidRPr="00B11126">
        <w:t xml:space="preserve">the finding in Getz </w:t>
      </w:r>
      <w:r w:rsidR="00886F87">
        <w:t>and</w:t>
      </w:r>
      <w:r w:rsidR="00EE3200" w:rsidRPr="00B11126">
        <w:t xml:space="preserve"> Oetzel (2010) that the costs of conflict may be concentrated in a smaller area, such as the Georgian-Russian conflict, which was geographically confined to South Ossetia. The disruptiveness of the conflict also varied</w:t>
      </w:r>
      <w:r w:rsidR="003B68E0" w:rsidRPr="00B11126">
        <w:t xml:space="preserve"> just as the conflict in the Guatemalan Civil War and the civil war in Rwanda</w:t>
      </w:r>
      <w:r w:rsidR="00585B98" w:rsidRPr="00B11126">
        <w:t xml:space="preserve"> (Getz </w:t>
      </w:r>
      <w:r w:rsidR="00886F87">
        <w:t>and</w:t>
      </w:r>
      <w:r w:rsidR="00E31A0D">
        <w:t xml:space="preserve"> </w:t>
      </w:r>
      <w:r w:rsidR="00585B98" w:rsidRPr="00B11126">
        <w:t>Oetzel 2010</w:t>
      </w:r>
      <w:r w:rsidR="00E31A0D">
        <w:t xml:space="preserve">; </w:t>
      </w:r>
      <w:r w:rsidR="00886F87">
        <w:t>Dai, Eden, and Beamish 2013</w:t>
      </w:r>
      <w:r w:rsidR="00585B98" w:rsidRPr="00B11126">
        <w:t xml:space="preserve">). </w:t>
      </w:r>
    </w:p>
    <w:p w:rsidR="002049C9" w:rsidRPr="00B11126" w:rsidRDefault="002049C9" w:rsidP="002049C9">
      <w:pPr>
        <w:spacing w:line="480" w:lineRule="auto"/>
        <w:jc w:val="both"/>
        <w:rPr>
          <w:noProof/>
        </w:rPr>
      </w:pPr>
    </w:p>
    <w:p w:rsidR="002049C9" w:rsidRPr="00B11126" w:rsidRDefault="002049C9" w:rsidP="003C1EF0">
      <w:pPr>
        <w:spacing w:line="480" w:lineRule="auto"/>
        <w:ind w:firstLine="284"/>
        <w:jc w:val="both"/>
        <w:rPr>
          <w:noProof/>
        </w:rPr>
      </w:pPr>
      <w:r w:rsidRPr="00B11126">
        <w:rPr>
          <w:noProof/>
        </w:rPr>
        <w:t xml:space="preserve">The findings </w:t>
      </w:r>
      <w:r w:rsidR="00585B98" w:rsidRPr="00B11126">
        <w:rPr>
          <w:noProof/>
        </w:rPr>
        <w:t xml:space="preserve">in this study </w:t>
      </w:r>
      <w:r w:rsidRPr="00B11126">
        <w:rPr>
          <w:noProof/>
        </w:rPr>
        <w:t>also suggest lack of finance for SME development and lack of infrastructure such as constant electricity supply, good road network and water supply.</w:t>
      </w:r>
      <w:r w:rsidR="00F82D6E" w:rsidRPr="00B11126">
        <w:rPr>
          <w:noProof/>
        </w:rPr>
        <w:t xml:space="preserve"> These are issues which are </w:t>
      </w:r>
      <w:r w:rsidR="003B68E0" w:rsidRPr="00B11126">
        <w:rPr>
          <w:noProof/>
        </w:rPr>
        <w:t>also</w:t>
      </w:r>
      <w:r w:rsidR="00F82D6E" w:rsidRPr="00B11126">
        <w:rPr>
          <w:noProof/>
        </w:rPr>
        <w:t xml:space="preserve"> applicable to other developing countries </w:t>
      </w:r>
      <w:r w:rsidR="00886F87">
        <w:rPr>
          <w:noProof/>
        </w:rPr>
        <w:t>(Muller and Kolk</w:t>
      </w:r>
      <w:r w:rsidR="007E3B6C" w:rsidRPr="00B11126">
        <w:rPr>
          <w:noProof/>
        </w:rPr>
        <w:t xml:space="preserve"> 2015</w:t>
      </w:r>
      <w:r w:rsidR="00F82D6E" w:rsidRPr="00B11126">
        <w:rPr>
          <w:noProof/>
        </w:rPr>
        <w:t>)</w:t>
      </w:r>
      <w:r w:rsidR="007E3B6C" w:rsidRPr="00B11126">
        <w:rPr>
          <w:noProof/>
        </w:rPr>
        <w:t>.</w:t>
      </w:r>
      <w:r w:rsidR="00F82D6E" w:rsidRPr="00B11126">
        <w:rPr>
          <w:noProof/>
        </w:rPr>
        <w:t xml:space="preserve"> </w:t>
      </w:r>
    </w:p>
    <w:p w:rsidR="00290D50" w:rsidRPr="00B11126" w:rsidRDefault="00290D50" w:rsidP="00844100">
      <w:pPr>
        <w:spacing w:line="480" w:lineRule="auto"/>
        <w:jc w:val="both"/>
        <w:rPr>
          <w:noProof/>
        </w:rPr>
      </w:pPr>
    </w:p>
    <w:p w:rsidR="00214813" w:rsidRPr="00B11126" w:rsidRDefault="00214813" w:rsidP="003C1EF0">
      <w:pPr>
        <w:spacing w:line="480" w:lineRule="auto"/>
        <w:ind w:firstLine="284"/>
        <w:jc w:val="both"/>
      </w:pPr>
      <w:r w:rsidRPr="00B11126">
        <w:rPr>
          <w:noProof/>
        </w:rPr>
        <w:t xml:space="preserve">With regrads to </w:t>
      </w:r>
      <w:r w:rsidR="00AE26C8" w:rsidRPr="00B11126">
        <w:rPr>
          <w:noProof/>
        </w:rPr>
        <w:t xml:space="preserve">how SMEs deal with, and </w:t>
      </w:r>
      <w:r w:rsidRPr="00B11126">
        <w:rPr>
          <w:noProof/>
        </w:rPr>
        <w:t>contribut</w:t>
      </w:r>
      <w:r w:rsidR="00AE26C8" w:rsidRPr="00B11126">
        <w:rPr>
          <w:noProof/>
        </w:rPr>
        <w:t>e</w:t>
      </w:r>
      <w:r w:rsidRPr="00B11126">
        <w:t xml:space="preserve"> towards solving</w:t>
      </w:r>
      <w:r w:rsidR="00AE26C8" w:rsidRPr="00B11126">
        <w:t>,</w:t>
      </w:r>
      <w:r w:rsidRPr="00B11126">
        <w:t xml:space="preserve"> the </w:t>
      </w:r>
      <w:r w:rsidR="00AE26C8" w:rsidRPr="00B11126">
        <w:t>challenges</w:t>
      </w:r>
      <w:r w:rsidRPr="00B11126">
        <w:t xml:space="preserve"> of Militancy in the Niger Delta, emerging themes from the interviews include the following:</w:t>
      </w:r>
    </w:p>
    <w:p w:rsidR="003152C5" w:rsidRPr="00B11126" w:rsidRDefault="00FE2397" w:rsidP="00455566">
      <w:pPr>
        <w:pStyle w:val="ListParagraph"/>
        <w:numPr>
          <w:ilvl w:val="0"/>
          <w:numId w:val="37"/>
        </w:numPr>
        <w:spacing w:line="480" w:lineRule="auto"/>
        <w:jc w:val="both"/>
      </w:pPr>
      <w:r>
        <w:t>Supporting small business development</w:t>
      </w:r>
      <w:r w:rsidR="00214813" w:rsidRPr="00B11126">
        <w:t>;</w:t>
      </w:r>
    </w:p>
    <w:p w:rsidR="003152C5" w:rsidRPr="00B11126" w:rsidRDefault="00FE2397" w:rsidP="00896B6B">
      <w:pPr>
        <w:pStyle w:val="ListParagraph"/>
        <w:numPr>
          <w:ilvl w:val="0"/>
          <w:numId w:val="37"/>
        </w:numPr>
        <w:spacing w:line="480" w:lineRule="auto"/>
        <w:jc w:val="both"/>
      </w:pPr>
      <w:r>
        <w:t>Providing microfinance for grassroot</w:t>
      </w:r>
      <w:r w:rsidR="00896B6B">
        <w:t>s</w:t>
      </w:r>
      <w:r>
        <w:t xml:space="preserve"> enterprises</w:t>
      </w:r>
    </w:p>
    <w:p w:rsidR="00214813" w:rsidRPr="00B11126" w:rsidRDefault="00FE2397" w:rsidP="00455566">
      <w:pPr>
        <w:pStyle w:val="ListParagraph"/>
        <w:numPr>
          <w:ilvl w:val="0"/>
          <w:numId w:val="37"/>
        </w:numPr>
        <w:spacing w:line="480" w:lineRule="auto"/>
        <w:jc w:val="both"/>
      </w:pPr>
      <w:r>
        <w:t>Engaging in philanthropic activities</w:t>
      </w:r>
      <w:r w:rsidR="00455566">
        <w:t>;</w:t>
      </w:r>
      <w:r w:rsidR="003152C5" w:rsidRPr="00B11126">
        <w:t xml:space="preserve"> </w:t>
      </w:r>
    </w:p>
    <w:p w:rsidR="003152C5" w:rsidRDefault="00FE2397" w:rsidP="00455566">
      <w:pPr>
        <w:pStyle w:val="ListParagraph"/>
        <w:numPr>
          <w:ilvl w:val="0"/>
          <w:numId w:val="37"/>
        </w:numPr>
        <w:spacing w:line="480" w:lineRule="auto"/>
        <w:jc w:val="both"/>
      </w:pPr>
      <w:r>
        <w:lastRenderedPageBreak/>
        <w:t>Refusing to sell to militants</w:t>
      </w:r>
      <w:r w:rsidR="00214813" w:rsidRPr="00B11126">
        <w:t>;</w:t>
      </w:r>
    </w:p>
    <w:p w:rsidR="00896B6B" w:rsidRPr="00B11126" w:rsidRDefault="00896B6B" w:rsidP="00896B6B">
      <w:pPr>
        <w:pStyle w:val="ListParagraph"/>
        <w:numPr>
          <w:ilvl w:val="0"/>
          <w:numId w:val="37"/>
        </w:numPr>
        <w:spacing w:line="480" w:lineRule="auto"/>
        <w:jc w:val="both"/>
      </w:pPr>
      <w:r>
        <w:t>Public condemnation of violence and continuing with business as usual.</w:t>
      </w:r>
    </w:p>
    <w:p w:rsidR="00636E9C" w:rsidRPr="00B11126" w:rsidRDefault="00636E9C" w:rsidP="00636E9C">
      <w:pPr>
        <w:pStyle w:val="ListParagraph"/>
      </w:pPr>
    </w:p>
    <w:p w:rsidR="00F63911" w:rsidRDefault="00722DD2" w:rsidP="006F7554">
      <w:pPr>
        <w:spacing w:line="480" w:lineRule="auto"/>
        <w:ind w:firstLine="284"/>
        <w:jc w:val="both"/>
      </w:pPr>
      <w:r w:rsidRPr="00B11126">
        <w:t xml:space="preserve">These responses </w:t>
      </w:r>
      <w:r w:rsidR="00F60140">
        <w:t>may be</w:t>
      </w:r>
      <w:r w:rsidRPr="00B11126">
        <w:t xml:space="preserve"> applicable to other developing countries since the problems facing SMEs </w:t>
      </w:r>
      <w:r w:rsidR="007E2CCA" w:rsidRPr="00B11126">
        <w:t xml:space="preserve">and the violent conflicts </w:t>
      </w:r>
      <w:r w:rsidRPr="00B11126">
        <w:t xml:space="preserve">are similar in developing countries such as Angola, </w:t>
      </w:r>
      <w:r w:rsidR="00E874A7" w:rsidRPr="00B11126">
        <w:t xml:space="preserve">the Democratic Republic of </w:t>
      </w:r>
      <w:r w:rsidRPr="00B11126">
        <w:t>Congo and Le</w:t>
      </w:r>
      <w:r w:rsidR="00F37313" w:rsidRPr="00B11126">
        <w:t>banon (</w:t>
      </w:r>
      <w:proofErr w:type="spellStart"/>
      <w:r w:rsidR="00F37313" w:rsidRPr="00B11126">
        <w:t>Jamali</w:t>
      </w:r>
      <w:proofErr w:type="spellEnd"/>
      <w:r w:rsidR="00F37313" w:rsidRPr="00B11126">
        <w:t xml:space="preserve"> </w:t>
      </w:r>
      <w:r w:rsidR="00886F87">
        <w:t>and</w:t>
      </w:r>
      <w:r w:rsidR="00F37313" w:rsidRPr="00B11126">
        <w:t xml:space="preserve"> </w:t>
      </w:r>
      <w:proofErr w:type="spellStart"/>
      <w:r w:rsidR="00F37313" w:rsidRPr="00B11126">
        <w:t>Mirshak</w:t>
      </w:r>
      <w:proofErr w:type="spellEnd"/>
      <w:r w:rsidR="00F37313" w:rsidRPr="00B11126">
        <w:t xml:space="preserve"> 2010; </w:t>
      </w:r>
      <w:proofErr w:type="spellStart"/>
      <w:r w:rsidR="00F37313" w:rsidRPr="00B11126">
        <w:t>Kolk</w:t>
      </w:r>
      <w:proofErr w:type="spellEnd"/>
      <w:r w:rsidR="00F37313" w:rsidRPr="00B11126">
        <w:t xml:space="preserve"> </w:t>
      </w:r>
      <w:r w:rsidR="00886F87">
        <w:t>and</w:t>
      </w:r>
      <w:r w:rsidR="00F37313" w:rsidRPr="00B11126">
        <w:t xml:space="preserve"> </w:t>
      </w:r>
      <w:proofErr w:type="spellStart"/>
      <w:r w:rsidR="00F37313" w:rsidRPr="00B11126">
        <w:t>Lenfant</w:t>
      </w:r>
      <w:proofErr w:type="spellEnd"/>
      <w:r w:rsidR="00F37313" w:rsidRPr="00B11126">
        <w:t xml:space="preserve"> 2010)</w:t>
      </w:r>
      <w:r w:rsidR="00450519">
        <w:t>, Darfur and Southern Sudan (</w:t>
      </w:r>
      <w:proofErr w:type="spellStart"/>
      <w:r w:rsidR="00450519">
        <w:t>Abdelnour</w:t>
      </w:r>
      <w:proofErr w:type="spellEnd"/>
      <w:r w:rsidR="00450519">
        <w:t xml:space="preserve"> et al. 2008) and Libya (</w:t>
      </w:r>
      <w:proofErr w:type="spellStart"/>
      <w:r w:rsidR="00450519">
        <w:t>Darendeli</w:t>
      </w:r>
      <w:proofErr w:type="spellEnd"/>
      <w:r w:rsidR="00450519">
        <w:t xml:space="preserve"> </w:t>
      </w:r>
      <w:r w:rsidR="00886F87">
        <w:t>and</w:t>
      </w:r>
      <w:r w:rsidR="006F7554">
        <w:t xml:space="preserve"> Hill</w:t>
      </w:r>
      <w:r w:rsidR="00450519">
        <w:t xml:space="preserve"> 2016)</w:t>
      </w:r>
      <w:r w:rsidR="00F37313" w:rsidRPr="00B11126">
        <w:t>.</w:t>
      </w:r>
      <w:r w:rsidR="003543CE">
        <w:t xml:space="preserve"> </w:t>
      </w:r>
    </w:p>
    <w:p w:rsidR="00F63911" w:rsidRDefault="00F63911" w:rsidP="00450519">
      <w:pPr>
        <w:spacing w:line="480" w:lineRule="auto"/>
        <w:jc w:val="both"/>
      </w:pPr>
    </w:p>
    <w:p w:rsidR="00F63911" w:rsidRPr="00F63911" w:rsidRDefault="00F63911" w:rsidP="00F63911">
      <w:pPr>
        <w:spacing w:line="480" w:lineRule="auto"/>
        <w:jc w:val="both"/>
        <w:rPr>
          <w:b/>
          <w:bCs/>
        </w:rPr>
      </w:pPr>
      <w:r w:rsidRPr="00F63911">
        <w:rPr>
          <w:b/>
          <w:bCs/>
        </w:rPr>
        <w:t>6.1 Contr</w:t>
      </w:r>
      <w:r>
        <w:rPr>
          <w:b/>
          <w:bCs/>
        </w:rPr>
        <w:t>i</w:t>
      </w:r>
      <w:r w:rsidRPr="00F63911">
        <w:rPr>
          <w:b/>
          <w:bCs/>
        </w:rPr>
        <w:t>bution</w:t>
      </w:r>
    </w:p>
    <w:p w:rsidR="00722DD2" w:rsidRPr="00B11126" w:rsidRDefault="00F63911" w:rsidP="00886F87">
      <w:pPr>
        <w:spacing w:line="480" w:lineRule="auto"/>
        <w:ind w:firstLine="284"/>
        <w:jc w:val="both"/>
      </w:pPr>
      <w:r>
        <w:t>One valuable contribution of this study is that it looks at a business activity to which few academic researchers, practitioners or policymakers have direct access. The</w:t>
      </w:r>
      <w:r w:rsidR="003543CE">
        <w:t xml:space="preserve"> study </w:t>
      </w:r>
      <w:r>
        <w:t xml:space="preserve">also </w:t>
      </w:r>
      <w:r w:rsidR="003543CE">
        <w:t xml:space="preserve">contributes to the work of </w:t>
      </w:r>
      <w:r w:rsidR="00F60140">
        <w:t>the few researchers</w:t>
      </w:r>
      <w:r w:rsidR="003543CE">
        <w:t xml:space="preserve"> who have looked at costs of conflict (</w:t>
      </w:r>
      <w:proofErr w:type="spellStart"/>
      <w:r w:rsidR="003543CE">
        <w:t>Rettberg</w:t>
      </w:r>
      <w:proofErr w:type="spellEnd"/>
      <w:r w:rsidR="003543CE">
        <w:t xml:space="preserve"> 2008; 2013) and strategic response to violent conflict (Oetzel and Getz 2012; </w:t>
      </w:r>
      <w:proofErr w:type="spellStart"/>
      <w:r w:rsidR="003543CE">
        <w:t>Branzei</w:t>
      </w:r>
      <w:proofErr w:type="spellEnd"/>
      <w:r w:rsidR="003543CE">
        <w:t xml:space="preserve"> </w:t>
      </w:r>
      <w:r w:rsidR="00886F87">
        <w:t>and</w:t>
      </w:r>
      <w:r w:rsidR="00450519">
        <w:t xml:space="preserve"> </w:t>
      </w:r>
      <w:proofErr w:type="spellStart"/>
      <w:r w:rsidR="003543CE">
        <w:t>Abdelnour</w:t>
      </w:r>
      <w:proofErr w:type="spellEnd"/>
      <w:r w:rsidR="003543CE">
        <w:t xml:space="preserve"> 2010; </w:t>
      </w:r>
      <w:proofErr w:type="spellStart"/>
      <w:r w:rsidR="003543CE">
        <w:t>Kolk</w:t>
      </w:r>
      <w:proofErr w:type="spellEnd"/>
      <w:r w:rsidR="00415094">
        <w:t xml:space="preserve"> </w:t>
      </w:r>
      <w:r w:rsidR="00886F87">
        <w:t>and</w:t>
      </w:r>
      <w:r w:rsidR="00415094">
        <w:t xml:space="preserve"> </w:t>
      </w:r>
      <w:proofErr w:type="spellStart"/>
      <w:r w:rsidR="00415094">
        <w:t>Lenfant</w:t>
      </w:r>
      <w:proofErr w:type="spellEnd"/>
      <w:r w:rsidR="00415094">
        <w:t xml:space="preserve"> 2010).</w:t>
      </w:r>
      <w:r w:rsidR="00F37313" w:rsidRPr="00B11126">
        <w:t xml:space="preserve"> </w:t>
      </w:r>
      <w:r w:rsidR="00A45E6F">
        <w:t xml:space="preserve">In particular, </w:t>
      </w:r>
      <w:r w:rsidR="0096558B">
        <w:t>it</w:t>
      </w:r>
      <w:r w:rsidR="00A45E6F">
        <w:t xml:space="preserve"> contributes to the argument that there is a significant association between economic growth and development and the reduction of violent conflict (Oetzel et al. 2010). The empirical study demonstrates that there are contributions businesses can make to foster peace and a sense of community.  </w:t>
      </w:r>
    </w:p>
    <w:p w:rsidR="00C569BA" w:rsidRPr="00B11126" w:rsidRDefault="00C569BA" w:rsidP="00722DD2">
      <w:pPr>
        <w:pStyle w:val="ListParagraph"/>
        <w:spacing w:line="480" w:lineRule="auto"/>
        <w:jc w:val="both"/>
      </w:pPr>
    </w:p>
    <w:p w:rsidR="00E04DAD" w:rsidRPr="00B11126" w:rsidRDefault="00F63911" w:rsidP="00E04DAD">
      <w:pPr>
        <w:spacing w:line="480" w:lineRule="auto"/>
        <w:jc w:val="both"/>
        <w:rPr>
          <w:b/>
          <w:bCs/>
        </w:rPr>
      </w:pPr>
      <w:r>
        <w:rPr>
          <w:b/>
          <w:bCs/>
        </w:rPr>
        <w:t>6.2</w:t>
      </w:r>
      <w:r w:rsidR="002D546D" w:rsidRPr="00B11126">
        <w:rPr>
          <w:b/>
          <w:bCs/>
        </w:rPr>
        <w:t xml:space="preserve"> </w:t>
      </w:r>
      <w:r w:rsidR="00E04DAD" w:rsidRPr="00B11126">
        <w:rPr>
          <w:b/>
          <w:bCs/>
        </w:rPr>
        <w:t>Implications for theory and practice</w:t>
      </w:r>
    </w:p>
    <w:p w:rsidR="00377384" w:rsidRDefault="003E34B9" w:rsidP="003C1EF0">
      <w:pPr>
        <w:spacing w:line="480" w:lineRule="auto"/>
        <w:ind w:firstLine="284"/>
        <w:jc w:val="both"/>
        <w:rPr>
          <w:rFonts w:eastAsia="MS Mincho"/>
          <w:lang w:eastAsia="en-US"/>
        </w:rPr>
      </w:pPr>
      <w:r>
        <w:rPr>
          <w:rFonts w:eastAsia="MS Mincho"/>
          <w:lang w:eastAsia="en-US"/>
        </w:rPr>
        <w:t xml:space="preserve">The theoretical implication of the study is that more research is needed in this area to </w:t>
      </w:r>
      <w:r w:rsidR="004B4A20">
        <w:rPr>
          <w:rFonts w:eastAsia="MS Mincho"/>
          <w:lang w:eastAsia="en-US"/>
        </w:rPr>
        <w:t xml:space="preserve">identify costs of conflicts to businesses and to </w:t>
      </w:r>
      <w:r>
        <w:rPr>
          <w:rFonts w:eastAsia="MS Mincho"/>
          <w:lang w:eastAsia="en-US"/>
        </w:rPr>
        <w:t>ascertain whether</w:t>
      </w:r>
      <w:r w:rsidR="004B4A20">
        <w:rPr>
          <w:rFonts w:eastAsia="MS Mincho"/>
          <w:lang w:eastAsia="en-US"/>
        </w:rPr>
        <w:t>/how</w:t>
      </w:r>
      <w:r>
        <w:rPr>
          <w:rFonts w:eastAsia="MS Mincho"/>
          <w:lang w:eastAsia="en-US"/>
        </w:rPr>
        <w:t xml:space="preserve"> firms should respond to violent conflict</w:t>
      </w:r>
      <w:r w:rsidR="004B4A20">
        <w:rPr>
          <w:rFonts w:eastAsia="MS Mincho"/>
          <w:lang w:eastAsia="en-US"/>
        </w:rPr>
        <w:t>.</w:t>
      </w:r>
      <w:r>
        <w:rPr>
          <w:rFonts w:eastAsia="MS Mincho"/>
          <w:lang w:eastAsia="en-US"/>
        </w:rPr>
        <w:t xml:space="preserve"> </w:t>
      </w:r>
      <w:r w:rsidR="004B4A20">
        <w:rPr>
          <w:rFonts w:eastAsia="MS Mincho"/>
          <w:lang w:eastAsia="en-US"/>
        </w:rPr>
        <w:t xml:space="preserve">The implication for management practice is that firms operating in areas where there is violent conflict should not remain passive and regard themselves as victims, but should be proactive in their response in helping to reduce the conflict. </w:t>
      </w:r>
      <w:r w:rsidR="00377384">
        <w:rPr>
          <w:rFonts w:eastAsia="MS Mincho"/>
          <w:lang w:eastAsia="en-US"/>
        </w:rPr>
        <w:t xml:space="preserve">Business managers should be aware of the role that businesses play in the society and should be motivated to </w:t>
      </w:r>
      <w:r w:rsidR="00377384">
        <w:rPr>
          <w:rFonts w:eastAsia="MS Mincho"/>
          <w:lang w:eastAsia="en-US"/>
        </w:rPr>
        <w:lastRenderedPageBreak/>
        <w:t xml:space="preserve">make a positive impact on the communities/regions in which they operate and the country at large. </w:t>
      </w:r>
    </w:p>
    <w:p w:rsidR="00377384" w:rsidRDefault="00377384" w:rsidP="00377384">
      <w:pPr>
        <w:spacing w:line="480" w:lineRule="auto"/>
        <w:jc w:val="both"/>
        <w:rPr>
          <w:rFonts w:eastAsia="MS Mincho"/>
          <w:lang w:eastAsia="en-US"/>
        </w:rPr>
      </w:pPr>
    </w:p>
    <w:p w:rsidR="00377384" w:rsidRPr="00B11126" w:rsidRDefault="00377384" w:rsidP="00886F87">
      <w:pPr>
        <w:spacing w:line="480" w:lineRule="auto"/>
        <w:ind w:firstLine="284"/>
        <w:jc w:val="both"/>
        <w:rPr>
          <w:noProof/>
        </w:rPr>
      </w:pPr>
      <w:r>
        <w:rPr>
          <w:noProof/>
        </w:rPr>
        <w:t>It should be recognised that</w:t>
      </w:r>
      <w:r w:rsidRPr="00B11126">
        <w:rPr>
          <w:noProof/>
        </w:rPr>
        <w:t xml:space="preserve"> firms that voluntarily respond to violent conflict as a first-mover, may achieve a position that strenghtens its legitimacy and ultimately leads to a long-term competitive advantage (Oetzel and Getz 2012). When the situation in the country improves, the firm may have advantages stemming from good relations with the community, leading to greater acess to prefrential opportunities for expansion.  </w:t>
      </w:r>
    </w:p>
    <w:p w:rsidR="00377384" w:rsidRDefault="00377384" w:rsidP="00377384">
      <w:pPr>
        <w:spacing w:line="480" w:lineRule="auto"/>
        <w:jc w:val="both"/>
        <w:rPr>
          <w:rFonts w:eastAsia="MS Mincho"/>
          <w:lang w:eastAsia="en-US"/>
        </w:rPr>
      </w:pPr>
    </w:p>
    <w:p w:rsidR="00F60140" w:rsidRPr="00B11126" w:rsidRDefault="00377384" w:rsidP="00886F87">
      <w:pPr>
        <w:spacing w:line="480" w:lineRule="auto"/>
        <w:ind w:firstLine="284"/>
        <w:jc w:val="both"/>
      </w:pPr>
      <w:r>
        <w:rPr>
          <w:rFonts w:eastAsia="MS Mincho"/>
          <w:lang w:eastAsia="en-US"/>
        </w:rPr>
        <w:t>Therefore</w:t>
      </w:r>
      <w:r w:rsidR="00F27FD5" w:rsidRPr="00B11126">
        <w:rPr>
          <w:rFonts w:eastAsia="MS Mincho"/>
          <w:lang w:eastAsia="en-US"/>
        </w:rPr>
        <w:t xml:space="preserve">, </w:t>
      </w:r>
      <w:r w:rsidR="00290D50" w:rsidRPr="00B11126">
        <w:rPr>
          <w:rFonts w:eastAsia="MS Mincho"/>
          <w:lang w:eastAsia="en-US"/>
        </w:rPr>
        <w:t>relevant support initiatives need to be in place from the state to provide suitable business environment for SMEs to thrive and grow and to maximise the benefits from MNCs and foreign direct investments</w:t>
      </w:r>
      <w:r w:rsidR="00D50EE2" w:rsidRPr="00B11126">
        <w:rPr>
          <w:rFonts w:eastAsia="MS Mincho"/>
          <w:lang w:eastAsia="en-US"/>
        </w:rPr>
        <w:t xml:space="preserve"> (</w:t>
      </w:r>
      <w:proofErr w:type="spellStart"/>
      <w:r w:rsidR="002E70BF" w:rsidRPr="00B11126">
        <w:rPr>
          <w:rFonts w:eastAsia="MS Mincho"/>
          <w:bCs/>
          <w:lang w:eastAsia="en-US"/>
        </w:rPr>
        <w:t>Oviasuyi</w:t>
      </w:r>
      <w:proofErr w:type="spellEnd"/>
      <w:r w:rsidR="002E70BF" w:rsidRPr="00B11126">
        <w:rPr>
          <w:rFonts w:eastAsia="MS Mincho"/>
          <w:bCs/>
          <w:lang w:eastAsia="en-US"/>
        </w:rPr>
        <w:t xml:space="preserve"> </w:t>
      </w:r>
      <w:r w:rsidR="00886F87">
        <w:rPr>
          <w:rFonts w:eastAsia="MS Mincho"/>
          <w:bCs/>
          <w:lang w:eastAsia="en-US"/>
        </w:rPr>
        <w:t>and</w:t>
      </w:r>
      <w:r w:rsidR="002E70BF" w:rsidRPr="00B11126">
        <w:rPr>
          <w:rFonts w:eastAsia="MS Mincho"/>
          <w:bCs/>
          <w:lang w:eastAsia="en-US"/>
        </w:rPr>
        <w:t xml:space="preserve"> </w:t>
      </w:r>
      <w:proofErr w:type="spellStart"/>
      <w:r w:rsidR="002E70BF" w:rsidRPr="00B11126">
        <w:rPr>
          <w:rFonts w:eastAsia="MS Mincho"/>
          <w:bCs/>
          <w:lang w:eastAsia="en-US"/>
        </w:rPr>
        <w:t>Uwadiae</w:t>
      </w:r>
      <w:proofErr w:type="spellEnd"/>
      <w:r w:rsidR="00D50EE2" w:rsidRPr="00B11126">
        <w:rPr>
          <w:rFonts w:eastAsia="MS Mincho"/>
          <w:bCs/>
          <w:lang w:eastAsia="en-US"/>
        </w:rPr>
        <w:t xml:space="preserve"> 2010</w:t>
      </w:r>
      <w:r w:rsidR="00983A92" w:rsidRPr="00B11126">
        <w:rPr>
          <w:rFonts w:eastAsia="MS Mincho"/>
          <w:bCs/>
          <w:lang w:eastAsia="en-US"/>
        </w:rPr>
        <w:t xml:space="preserve">; </w:t>
      </w:r>
      <w:proofErr w:type="spellStart"/>
      <w:r w:rsidR="00983A92" w:rsidRPr="00B11126">
        <w:rPr>
          <w:rFonts w:eastAsia="MS Mincho"/>
          <w:bCs/>
          <w:lang w:eastAsia="en-US"/>
        </w:rPr>
        <w:t>Nwosu</w:t>
      </w:r>
      <w:proofErr w:type="spellEnd"/>
      <w:r w:rsidR="00983A92" w:rsidRPr="00B11126">
        <w:rPr>
          <w:rFonts w:eastAsia="MS Mincho"/>
          <w:bCs/>
          <w:lang w:eastAsia="en-US"/>
        </w:rPr>
        <w:t xml:space="preserve"> et al. 2013)</w:t>
      </w:r>
      <w:r w:rsidR="00290D50" w:rsidRPr="00B11126">
        <w:rPr>
          <w:rFonts w:eastAsia="MS Mincho"/>
          <w:lang w:eastAsia="en-US"/>
        </w:rPr>
        <w:t xml:space="preserve">. </w:t>
      </w:r>
      <w:r w:rsidR="002A712A" w:rsidRPr="00B11126">
        <w:rPr>
          <w:rFonts w:eastAsia="MS Mincho"/>
          <w:lang w:eastAsia="en-US"/>
        </w:rPr>
        <w:t>These initiatives should be well targeted with a common planning framework.</w:t>
      </w:r>
      <w:r w:rsidR="00CE7F2E" w:rsidRPr="00B11126">
        <w:rPr>
          <w:rFonts w:eastAsia="MS Mincho"/>
          <w:lang w:eastAsia="en-US"/>
        </w:rPr>
        <w:t xml:space="preserve"> </w:t>
      </w:r>
      <w:r w:rsidR="00967DD9" w:rsidRPr="00B11126">
        <w:rPr>
          <w:rFonts w:eastAsia="MS Mincho"/>
          <w:lang w:eastAsia="en-US"/>
        </w:rPr>
        <w:t>The b</w:t>
      </w:r>
      <w:r w:rsidR="002A712A" w:rsidRPr="00B11126">
        <w:rPr>
          <w:rFonts w:eastAsia="MS Mincho"/>
          <w:lang w:eastAsia="en-US"/>
        </w:rPr>
        <w:t xml:space="preserve">acking for local SMEs in agriculture and other sectors must be stepped up with </w:t>
      </w:r>
      <w:r w:rsidR="00967DD9" w:rsidRPr="00B11126">
        <w:rPr>
          <w:rFonts w:eastAsia="MS Mincho"/>
          <w:lang w:eastAsia="en-US"/>
        </w:rPr>
        <w:t xml:space="preserve">available </w:t>
      </w:r>
      <w:r w:rsidR="002A712A" w:rsidRPr="00B11126">
        <w:rPr>
          <w:rFonts w:eastAsia="MS Mincho"/>
          <w:lang w:eastAsia="en-US"/>
        </w:rPr>
        <w:t xml:space="preserve">start-up finance </w:t>
      </w:r>
      <w:r w:rsidR="00CE7F2E" w:rsidRPr="00B11126">
        <w:rPr>
          <w:rFonts w:eastAsia="MS Mincho"/>
          <w:lang w:eastAsia="en-US"/>
        </w:rPr>
        <w:t>which has so far been</w:t>
      </w:r>
      <w:r w:rsidR="002E70BF" w:rsidRPr="00B11126">
        <w:rPr>
          <w:rFonts w:eastAsia="MS Mincho"/>
          <w:lang w:eastAsia="en-US"/>
        </w:rPr>
        <w:t xml:space="preserve"> an obstr</w:t>
      </w:r>
      <w:r w:rsidR="00F60140">
        <w:rPr>
          <w:rFonts w:eastAsia="MS Mincho"/>
          <w:lang w:eastAsia="en-US"/>
        </w:rPr>
        <w:t>uction</w:t>
      </w:r>
      <w:r w:rsidR="00CE7F2E" w:rsidRPr="00B11126">
        <w:rPr>
          <w:rFonts w:eastAsia="MS Mincho"/>
          <w:lang w:eastAsia="en-US"/>
        </w:rPr>
        <w:t>.</w:t>
      </w:r>
      <w:r w:rsidR="002A712A" w:rsidRPr="00B11126">
        <w:rPr>
          <w:rFonts w:eastAsia="MS Mincho"/>
          <w:lang w:eastAsia="en-US"/>
        </w:rPr>
        <w:t xml:space="preserve"> </w:t>
      </w:r>
      <w:r w:rsidR="00F60140">
        <w:rPr>
          <w:rFonts w:eastAsia="MS Mincho"/>
          <w:lang w:eastAsia="en-US"/>
        </w:rPr>
        <w:t>Therefore, i</w:t>
      </w:r>
      <w:r w:rsidR="00F60140" w:rsidRPr="00B11126">
        <w:t>t is time for policy makers to professionally evaluate past support to SMEs, improve program design, pilot new strategies, and then rapidly scale up in order to quickly expand and develop the SME sector in developing countries (Francis</w:t>
      </w:r>
      <w:r w:rsidR="00886F87">
        <w:t xml:space="preserve">, </w:t>
      </w:r>
      <w:proofErr w:type="spellStart"/>
      <w:r w:rsidR="00886F87">
        <w:t>LaPin</w:t>
      </w:r>
      <w:proofErr w:type="spellEnd"/>
      <w:r w:rsidR="00886F87">
        <w:t xml:space="preserve"> and </w:t>
      </w:r>
      <w:proofErr w:type="spellStart"/>
      <w:r w:rsidR="007669D1">
        <w:t>Rossiasco</w:t>
      </w:r>
      <w:proofErr w:type="spellEnd"/>
      <w:r w:rsidR="00F60140" w:rsidRPr="00B11126">
        <w:t xml:space="preserve"> 2011</w:t>
      </w:r>
      <w:r w:rsidR="00611259">
        <w:t xml:space="preserve">; </w:t>
      </w:r>
      <w:r w:rsidR="00E6105E">
        <w:rPr>
          <w:rFonts w:eastAsiaTheme="minorHAnsi"/>
          <w:bCs/>
          <w:lang w:eastAsia="en-US"/>
        </w:rPr>
        <w:t>Frynas 2001,</w:t>
      </w:r>
      <w:r w:rsidR="00611259" w:rsidRPr="00B16B90">
        <w:rPr>
          <w:rFonts w:eastAsiaTheme="minorHAnsi"/>
          <w:bCs/>
          <w:lang w:eastAsia="en-US"/>
        </w:rPr>
        <w:t xml:space="preserve"> 2000</w:t>
      </w:r>
      <w:r w:rsidR="00F60140" w:rsidRPr="00B11126">
        <w:t xml:space="preserve">). </w:t>
      </w:r>
    </w:p>
    <w:p w:rsidR="00844100" w:rsidRPr="00B11126" w:rsidRDefault="00844100" w:rsidP="00377384">
      <w:pPr>
        <w:spacing w:line="480" w:lineRule="auto"/>
        <w:jc w:val="both"/>
        <w:rPr>
          <w:rFonts w:eastAsia="MS Mincho"/>
          <w:lang w:eastAsia="en-US"/>
        </w:rPr>
      </w:pPr>
    </w:p>
    <w:p w:rsidR="000F5E12" w:rsidRPr="00B11126" w:rsidRDefault="002D546D" w:rsidP="00F63911">
      <w:pPr>
        <w:spacing w:line="480" w:lineRule="auto"/>
        <w:jc w:val="both"/>
        <w:rPr>
          <w:b/>
          <w:bCs/>
        </w:rPr>
      </w:pPr>
      <w:r w:rsidRPr="00B11126">
        <w:rPr>
          <w:b/>
          <w:bCs/>
        </w:rPr>
        <w:t>6.</w:t>
      </w:r>
      <w:r w:rsidR="00F63911">
        <w:rPr>
          <w:b/>
          <w:bCs/>
        </w:rPr>
        <w:t>3</w:t>
      </w:r>
      <w:r w:rsidRPr="00B11126">
        <w:rPr>
          <w:b/>
          <w:bCs/>
        </w:rPr>
        <w:t xml:space="preserve"> </w:t>
      </w:r>
      <w:r w:rsidR="000F5E12" w:rsidRPr="00B11126">
        <w:rPr>
          <w:b/>
          <w:bCs/>
        </w:rPr>
        <w:t>Limitations and future directions</w:t>
      </w:r>
    </w:p>
    <w:p w:rsidR="003E735D" w:rsidRDefault="000F5E12" w:rsidP="003C1EF0">
      <w:pPr>
        <w:spacing w:line="480" w:lineRule="auto"/>
        <w:ind w:firstLine="284"/>
        <w:jc w:val="both"/>
        <w:rPr>
          <w:bCs/>
        </w:rPr>
      </w:pPr>
      <w:r w:rsidRPr="00B11126">
        <w:rPr>
          <w:bCs/>
        </w:rPr>
        <w:t>As with all empirical research, this</w:t>
      </w:r>
      <w:r w:rsidR="00015EB4" w:rsidRPr="00B11126">
        <w:rPr>
          <w:bCs/>
        </w:rPr>
        <w:t xml:space="preserve"> study has several limitations that provide avenues for </w:t>
      </w:r>
      <w:r w:rsidR="0041166F" w:rsidRPr="00B11126">
        <w:rPr>
          <w:bCs/>
        </w:rPr>
        <w:t xml:space="preserve">potential future research. </w:t>
      </w:r>
      <w:r w:rsidR="00114784">
        <w:rPr>
          <w:bCs/>
        </w:rPr>
        <w:t>Firstly, the study was based on snowballing samples, and thus it is not clear whether the views of the participants represent those of the larger populations. Secondly</w:t>
      </w:r>
      <w:r w:rsidR="0041166F" w:rsidRPr="00B11126">
        <w:rPr>
          <w:bCs/>
        </w:rPr>
        <w:t xml:space="preserve">, </w:t>
      </w:r>
      <w:r w:rsidR="003965A1" w:rsidRPr="00B11126">
        <w:rPr>
          <w:bCs/>
        </w:rPr>
        <w:t xml:space="preserve">due to the sensitivity of the research </w:t>
      </w:r>
      <w:r w:rsidR="009673E0" w:rsidRPr="00B11126">
        <w:rPr>
          <w:bCs/>
        </w:rPr>
        <w:t xml:space="preserve">and the difficulty of identifying the militants, we were only able to interview </w:t>
      </w:r>
      <w:r w:rsidR="001C3A49">
        <w:rPr>
          <w:bCs/>
        </w:rPr>
        <w:t>three</w:t>
      </w:r>
      <w:r w:rsidR="009673E0" w:rsidRPr="00B11126">
        <w:rPr>
          <w:bCs/>
        </w:rPr>
        <w:t xml:space="preserve"> militant</w:t>
      </w:r>
      <w:r w:rsidR="001C3A49">
        <w:rPr>
          <w:bCs/>
        </w:rPr>
        <w:t>s</w:t>
      </w:r>
      <w:r w:rsidR="003965A1" w:rsidRPr="00B11126">
        <w:rPr>
          <w:bCs/>
        </w:rPr>
        <w:t xml:space="preserve">. </w:t>
      </w:r>
      <w:r w:rsidR="00114784">
        <w:rPr>
          <w:bCs/>
        </w:rPr>
        <w:t>Thirdly, t</w:t>
      </w:r>
      <w:r w:rsidR="003965A1" w:rsidRPr="00B11126">
        <w:rPr>
          <w:noProof/>
        </w:rPr>
        <w:t xml:space="preserve">here are also issues with the number </w:t>
      </w:r>
      <w:r w:rsidR="003965A1" w:rsidRPr="00B11126">
        <w:rPr>
          <w:noProof/>
        </w:rPr>
        <w:lastRenderedPageBreak/>
        <w:t>of cases as well as the sectors of SMEs considered.</w:t>
      </w:r>
      <w:r w:rsidR="003965A1" w:rsidRPr="00B11126">
        <w:rPr>
          <w:bCs/>
        </w:rPr>
        <w:t xml:space="preserve"> There were only 8 firms that were willing to take part in the study. Therefore, </w:t>
      </w:r>
      <w:r w:rsidR="0041166F" w:rsidRPr="00B11126">
        <w:rPr>
          <w:bCs/>
        </w:rPr>
        <w:t xml:space="preserve">a large-scale </w:t>
      </w:r>
      <w:r w:rsidR="004D3C8D" w:rsidRPr="00B11126">
        <w:rPr>
          <w:bCs/>
        </w:rPr>
        <w:t xml:space="preserve">study </w:t>
      </w:r>
      <w:r w:rsidR="00C21185" w:rsidRPr="00B11126">
        <w:rPr>
          <w:bCs/>
        </w:rPr>
        <w:t xml:space="preserve">would help to demonstrate the wider application of the research results, particularly if it included the Nigeria’s </w:t>
      </w:r>
      <w:r w:rsidR="0041166F" w:rsidRPr="00B11126">
        <w:rPr>
          <w:bCs/>
        </w:rPr>
        <w:t>informal sector which is exclusively SMEs</w:t>
      </w:r>
      <w:r w:rsidR="00C21185" w:rsidRPr="00B11126">
        <w:rPr>
          <w:bCs/>
        </w:rPr>
        <w:t xml:space="preserve"> and</w:t>
      </w:r>
      <w:r w:rsidR="0041166F" w:rsidRPr="00B11126">
        <w:rPr>
          <w:bCs/>
        </w:rPr>
        <w:t xml:space="preserve"> account for one-third of GDP (</w:t>
      </w:r>
      <w:proofErr w:type="spellStart"/>
      <w:r w:rsidR="006C47D3" w:rsidRPr="00B11126">
        <w:rPr>
          <w:bCs/>
        </w:rPr>
        <w:t>Okolo</w:t>
      </w:r>
      <w:proofErr w:type="spellEnd"/>
      <w:r w:rsidR="0041166F" w:rsidRPr="00B11126">
        <w:rPr>
          <w:bCs/>
        </w:rPr>
        <w:t xml:space="preserve"> 20</w:t>
      </w:r>
      <w:r w:rsidR="006C47D3" w:rsidRPr="00B11126">
        <w:rPr>
          <w:bCs/>
        </w:rPr>
        <w:t>1</w:t>
      </w:r>
      <w:r w:rsidR="0041166F" w:rsidRPr="00B11126">
        <w:rPr>
          <w:bCs/>
        </w:rPr>
        <w:t xml:space="preserve">4). </w:t>
      </w:r>
      <w:r w:rsidR="007E2CCA" w:rsidRPr="00B11126">
        <w:rPr>
          <w:bCs/>
        </w:rPr>
        <w:t>We</w:t>
      </w:r>
      <w:r w:rsidR="003E735D" w:rsidRPr="00B11126">
        <w:rPr>
          <w:bCs/>
        </w:rPr>
        <w:t xml:space="preserve"> also suggest that future research should explore firm’s motivations for their response to the challenges of the conflict</w:t>
      </w:r>
      <w:r w:rsidR="007E2CCA" w:rsidRPr="00B11126">
        <w:rPr>
          <w:bCs/>
        </w:rPr>
        <w:t xml:space="preserve"> and</w:t>
      </w:r>
      <w:r w:rsidR="003E735D" w:rsidRPr="00B11126">
        <w:rPr>
          <w:bCs/>
        </w:rPr>
        <w:t xml:space="preserve"> consider how violent conflict resolution activities impact on firms’ financial performance. </w:t>
      </w:r>
    </w:p>
    <w:p w:rsidR="00C71900" w:rsidRPr="00B11126" w:rsidRDefault="00C71900" w:rsidP="007C5354">
      <w:pPr>
        <w:spacing w:line="480" w:lineRule="auto"/>
        <w:jc w:val="both"/>
        <w:rPr>
          <w:bCs/>
        </w:rPr>
      </w:pPr>
    </w:p>
    <w:p w:rsidR="00E3363C" w:rsidRPr="00B11126" w:rsidRDefault="007C6548" w:rsidP="002D546D">
      <w:pPr>
        <w:pStyle w:val="ListParagraph"/>
        <w:numPr>
          <w:ilvl w:val="0"/>
          <w:numId w:val="38"/>
        </w:numPr>
        <w:spacing w:after="200" w:line="276" w:lineRule="auto"/>
        <w:ind w:left="284" w:hanging="284"/>
        <w:rPr>
          <w:b/>
        </w:rPr>
      </w:pPr>
      <w:r w:rsidRPr="00B11126">
        <w:rPr>
          <w:b/>
        </w:rPr>
        <w:t>References</w:t>
      </w:r>
    </w:p>
    <w:p w:rsidR="00FF7D5D" w:rsidRDefault="00FF7D5D" w:rsidP="006F7554">
      <w:pPr>
        <w:spacing w:line="480" w:lineRule="auto"/>
        <w:ind w:left="284" w:hanging="284"/>
        <w:jc w:val="both"/>
        <w:rPr>
          <w:iCs/>
          <w:lang w:eastAsia="en-US"/>
        </w:rPr>
      </w:pPr>
      <w:proofErr w:type="spellStart"/>
      <w:proofErr w:type="gramStart"/>
      <w:r>
        <w:rPr>
          <w:iCs/>
          <w:lang w:eastAsia="en-US"/>
        </w:rPr>
        <w:t>Abdelnour</w:t>
      </w:r>
      <w:proofErr w:type="spellEnd"/>
      <w:r>
        <w:rPr>
          <w:iCs/>
          <w:lang w:eastAsia="en-US"/>
        </w:rPr>
        <w:t xml:space="preserve">, S. </w:t>
      </w:r>
      <w:r w:rsidR="009B3968">
        <w:rPr>
          <w:iCs/>
          <w:lang w:eastAsia="en-US"/>
        </w:rPr>
        <w:t>&amp;</w:t>
      </w:r>
      <w:r>
        <w:rPr>
          <w:iCs/>
          <w:lang w:eastAsia="en-US"/>
        </w:rPr>
        <w:t xml:space="preserve"> </w:t>
      </w:r>
      <w:proofErr w:type="spellStart"/>
      <w:r>
        <w:rPr>
          <w:iCs/>
          <w:lang w:eastAsia="en-US"/>
        </w:rPr>
        <w:t>Branzei</w:t>
      </w:r>
      <w:proofErr w:type="spellEnd"/>
      <w:r>
        <w:rPr>
          <w:iCs/>
          <w:lang w:eastAsia="en-US"/>
        </w:rPr>
        <w:t xml:space="preserve">, O. </w:t>
      </w:r>
      <w:r w:rsidR="0021780D">
        <w:rPr>
          <w:iCs/>
          <w:lang w:eastAsia="en-US"/>
        </w:rPr>
        <w:t>(</w:t>
      </w:r>
      <w:r w:rsidR="00D65BBA">
        <w:rPr>
          <w:iCs/>
          <w:lang w:eastAsia="en-US"/>
        </w:rPr>
        <w:t>2009</w:t>
      </w:r>
      <w:r w:rsidR="0021780D">
        <w:rPr>
          <w:iCs/>
          <w:lang w:eastAsia="en-US"/>
        </w:rPr>
        <w:t>)</w:t>
      </w:r>
      <w:r w:rsidR="008E0A0C">
        <w:rPr>
          <w:iCs/>
          <w:lang w:eastAsia="en-US"/>
        </w:rPr>
        <w:t>.</w:t>
      </w:r>
      <w:proofErr w:type="gramEnd"/>
      <w:r w:rsidR="008E0A0C">
        <w:rPr>
          <w:iCs/>
          <w:lang w:eastAsia="en-US"/>
        </w:rPr>
        <w:t xml:space="preserve"> </w:t>
      </w:r>
      <w:proofErr w:type="gramStart"/>
      <w:r w:rsidR="008E0A0C">
        <w:rPr>
          <w:iCs/>
          <w:lang w:eastAsia="en-US"/>
        </w:rPr>
        <w:t xml:space="preserve">The renaissance of community enterprise in </w:t>
      </w:r>
      <w:proofErr w:type="spellStart"/>
      <w:r w:rsidR="008E0A0C">
        <w:rPr>
          <w:iCs/>
          <w:lang w:eastAsia="en-US"/>
        </w:rPr>
        <w:t>postwar</w:t>
      </w:r>
      <w:proofErr w:type="spellEnd"/>
      <w:r w:rsidR="008E0A0C">
        <w:rPr>
          <w:iCs/>
          <w:lang w:eastAsia="en-US"/>
        </w:rPr>
        <w:t xml:space="preserve"> Sudan.</w:t>
      </w:r>
      <w:proofErr w:type="gramEnd"/>
      <w:r w:rsidR="008E0A0C">
        <w:rPr>
          <w:iCs/>
          <w:lang w:eastAsia="en-US"/>
        </w:rPr>
        <w:t xml:space="preserve"> </w:t>
      </w:r>
      <w:r w:rsidR="008E0A0C" w:rsidRPr="00FC292C">
        <w:rPr>
          <w:i/>
          <w:lang w:eastAsia="en-US"/>
        </w:rPr>
        <w:t>ASAC</w:t>
      </w:r>
      <w:r w:rsidR="008E0A0C">
        <w:rPr>
          <w:iCs/>
          <w:lang w:eastAsia="en-US"/>
        </w:rPr>
        <w:t>, 30 (21), 1-24.</w:t>
      </w:r>
    </w:p>
    <w:p w:rsidR="00FF7D5D" w:rsidRDefault="00FF7D5D" w:rsidP="009A0165">
      <w:pPr>
        <w:spacing w:line="480" w:lineRule="auto"/>
        <w:ind w:left="284" w:hanging="284"/>
        <w:jc w:val="both"/>
        <w:rPr>
          <w:iCs/>
          <w:lang w:eastAsia="en-US"/>
        </w:rPr>
      </w:pPr>
    </w:p>
    <w:p w:rsidR="00380DD9" w:rsidRDefault="00380DD9" w:rsidP="006F7554">
      <w:pPr>
        <w:spacing w:line="480" w:lineRule="auto"/>
        <w:ind w:left="284" w:hanging="284"/>
        <w:jc w:val="both"/>
        <w:rPr>
          <w:iCs/>
          <w:lang w:eastAsia="en-US"/>
        </w:rPr>
      </w:pPr>
      <w:proofErr w:type="spellStart"/>
      <w:proofErr w:type="gramStart"/>
      <w:r>
        <w:rPr>
          <w:iCs/>
          <w:lang w:eastAsia="en-US"/>
        </w:rPr>
        <w:t>Abdelnour</w:t>
      </w:r>
      <w:proofErr w:type="spellEnd"/>
      <w:r>
        <w:rPr>
          <w:iCs/>
          <w:lang w:eastAsia="en-US"/>
        </w:rPr>
        <w:t>, S</w:t>
      </w:r>
      <w:r w:rsidR="000D64F6">
        <w:rPr>
          <w:iCs/>
          <w:lang w:eastAsia="en-US"/>
        </w:rPr>
        <w:t xml:space="preserve">., </w:t>
      </w:r>
      <w:proofErr w:type="spellStart"/>
      <w:r w:rsidR="000D64F6">
        <w:rPr>
          <w:iCs/>
          <w:lang w:eastAsia="en-US"/>
        </w:rPr>
        <w:t>Badri</w:t>
      </w:r>
      <w:proofErr w:type="spellEnd"/>
      <w:r w:rsidR="000D64F6">
        <w:rPr>
          <w:iCs/>
          <w:lang w:eastAsia="en-US"/>
        </w:rPr>
        <w:t>, B.,</w:t>
      </w:r>
      <w:r>
        <w:rPr>
          <w:iCs/>
          <w:lang w:eastAsia="en-US"/>
        </w:rPr>
        <w:t xml:space="preserve"> El Jack, A., Wheeler, D., McGrath, S., </w:t>
      </w:r>
      <w:r w:rsidR="009B3968">
        <w:rPr>
          <w:iCs/>
          <w:lang w:eastAsia="en-US"/>
        </w:rPr>
        <w:t>&amp;</w:t>
      </w:r>
      <w:r>
        <w:rPr>
          <w:iCs/>
          <w:lang w:eastAsia="en-US"/>
        </w:rPr>
        <w:t xml:space="preserve"> </w:t>
      </w:r>
      <w:proofErr w:type="spellStart"/>
      <w:r>
        <w:rPr>
          <w:iCs/>
          <w:lang w:eastAsia="en-US"/>
        </w:rPr>
        <w:t>Branzei</w:t>
      </w:r>
      <w:proofErr w:type="spellEnd"/>
      <w:r>
        <w:rPr>
          <w:iCs/>
          <w:lang w:eastAsia="en-US"/>
        </w:rPr>
        <w:t xml:space="preserve">, O. </w:t>
      </w:r>
      <w:r w:rsidR="0021780D">
        <w:rPr>
          <w:iCs/>
          <w:lang w:eastAsia="en-US"/>
        </w:rPr>
        <w:t>(</w:t>
      </w:r>
      <w:r w:rsidR="00D65BBA">
        <w:rPr>
          <w:iCs/>
          <w:lang w:eastAsia="en-US"/>
        </w:rPr>
        <w:t>2008</w:t>
      </w:r>
      <w:r w:rsidR="0021780D">
        <w:rPr>
          <w:iCs/>
          <w:lang w:eastAsia="en-US"/>
        </w:rPr>
        <w:t>)</w:t>
      </w:r>
      <w:r>
        <w:rPr>
          <w:iCs/>
          <w:lang w:eastAsia="en-US"/>
        </w:rPr>
        <w:t>.</w:t>
      </w:r>
      <w:proofErr w:type="gramEnd"/>
      <w:r>
        <w:rPr>
          <w:iCs/>
          <w:lang w:eastAsia="en-US"/>
        </w:rPr>
        <w:t xml:space="preserve"> </w:t>
      </w:r>
      <w:proofErr w:type="gramStart"/>
      <w:r>
        <w:rPr>
          <w:iCs/>
          <w:lang w:eastAsia="en-US"/>
        </w:rPr>
        <w:t>Examining Enterprise Capacity: A Participatory Social Assessment in Darfur and Southern Sudan.</w:t>
      </w:r>
      <w:proofErr w:type="gramEnd"/>
      <w:r>
        <w:rPr>
          <w:iCs/>
          <w:lang w:eastAsia="en-US"/>
        </w:rPr>
        <w:t xml:space="preserve"> </w:t>
      </w:r>
      <w:r w:rsidRPr="00FC292C">
        <w:rPr>
          <w:i/>
          <w:lang w:eastAsia="en-US"/>
        </w:rPr>
        <w:t>Centre for Refugee Studies</w:t>
      </w:r>
      <w:r>
        <w:rPr>
          <w:iCs/>
          <w:lang w:eastAsia="en-US"/>
        </w:rPr>
        <w:t>, York University</w:t>
      </w:r>
      <w:r w:rsidR="003B2B07">
        <w:rPr>
          <w:iCs/>
          <w:lang w:eastAsia="en-US"/>
        </w:rPr>
        <w:t>:</w:t>
      </w:r>
      <w:r>
        <w:rPr>
          <w:iCs/>
          <w:lang w:eastAsia="en-US"/>
        </w:rPr>
        <w:t xml:space="preserve"> Toronto.</w:t>
      </w:r>
    </w:p>
    <w:p w:rsidR="000D64F6" w:rsidRDefault="00380DD9" w:rsidP="009A0165">
      <w:pPr>
        <w:spacing w:line="480" w:lineRule="auto"/>
        <w:ind w:left="284" w:hanging="284"/>
        <w:jc w:val="both"/>
        <w:rPr>
          <w:iCs/>
          <w:lang w:eastAsia="en-US"/>
        </w:rPr>
      </w:pPr>
      <w:r>
        <w:rPr>
          <w:iCs/>
          <w:lang w:eastAsia="en-US"/>
        </w:rPr>
        <w:t xml:space="preserve"> </w:t>
      </w:r>
    </w:p>
    <w:p w:rsidR="00572830" w:rsidRPr="00B11126" w:rsidRDefault="005E4B84" w:rsidP="006F7554">
      <w:pPr>
        <w:spacing w:line="480" w:lineRule="auto"/>
        <w:ind w:left="284" w:hanging="284"/>
        <w:jc w:val="both"/>
        <w:rPr>
          <w:iCs/>
          <w:lang w:eastAsia="en-US"/>
        </w:rPr>
      </w:pPr>
      <w:proofErr w:type="spellStart"/>
      <w:r w:rsidRPr="00B11126">
        <w:rPr>
          <w:iCs/>
          <w:lang w:eastAsia="en-US"/>
        </w:rPr>
        <w:t>Aina</w:t>
      </w:r>
      <w:proofErr w:type="spellEnd"/>
      <w:r w:rsidRPr="00B11126">
        <w:rPr>
          <w:iCs/>
          <w:lang w:eastAsia="en-US"/>
        </w:rPr>
        <w:t>, O. C.</w:t>
      </w:r>
      <w:r w:rsidR="00572830" w:rsidRPr="00B11126">
        <w:rPr>
          <w:iCs/>
          <w:lang w:eastAsia="en-US"/>
        </w:rPr>
        <w:t xml:space="preserve"> </w:t>
      </w:r>
      <w:r w:rsidR="0021780D">
        <w:rPr>
          <w:iCs/>
          <w:lang w:eastAsia="en-US"/>
        </w:rPr>
        <w:t>(</w:t>
      </w:r>
      <w:r w:rsidR="00572830" w:rsidRPr="00B11126">
        <w:rPr>
          <w:iCs/>
          <w:lang w:eastAsia="en-US"/>
        </w:rPr>
        <w:t>2007</w:t>
      </w:r>
      <w:r w:rsidR="0021780D">
        <w:rPr>
          <w:iCs/>
          <w:lang w:eastAsia="en-US"/>
        </w:rPr>
        <w:t>)</w:t>
      </w:r>
      <w:r w:rsidR="00572830" w:rsidRPr="00B11126">
        <w:rPr>
          <w:iCs/>
          <w:lang w:eastAsia="en-US"/>
        </w:rPr>
        <w:t xml:space="preserve">. </w:t>
      </w:r>
      <w:proofErr w:type="gramStart"/>
      <w:r w:rsidR="00572830" w:rsidRPr="00B11126">
        <w:rPr>
          <w:iCs/>
          <w:lang w:eastAsia="en-US"/>
        </w:rPr>
        <w:t>The Role of SMEs in Poverty Alleviation in Nigeria</w:t>
      </w:r>
      <w:r w:rsidR="007B3D06" w:rsidRPr="00B11126">
        <w:rPr>
          <w:iCs/>
          <w:lang w:eastAsia="en-US"/>
        </w:rPr>
        <w:t>.</w:t>
      </w:r>
      <w:proofErr w:type="gramEnd"/>
      <w:r w:rsidR="00572830" w:rsidRPr="00B11126">
        <w:rPr>
          <w:iCs/>
          <w:lang w:eastAsia="en-US"/>
        </w:rPr>
        <w:t xml:space="preserve"> </w:t>
      </w:r>
      <w:r w:rsidR="00572830" w:rsidRPr="00B11126">
        <w:rPr>
          <w:i/>
          <w:iCs/>
          <w:lang w:eastAsia="en-US"/>
        </w:rPr>
        <w:t>Journal of Land Use and Development Studies</w:t>
      </w:r>
      <w:r w:rsidR="00346933" w:rsidRPr="00B11126">
        <w:rPr>
          <w:i/>
          <w:iCs/>
          <w:lang w:eastAsia="en-US"/>
        </w:rPr>
        <w:t>,</w:t>
      </w:r>
      <w:r w:rsidR="00346933" w:rsidRPr="00B11126">
        <w:rPr>
          <w:iCs/>
          <w:lang w:eastAsia="en-US"/>
        </w:rPr>
        <w:t xml:space="preserve"> 3</w:t>
      </w:r>
      <w:r w:rsidR="00572830" w:rsidRPr="00B11126">
        <w:rPr>
          <w:iCs/>
          <w:lang w:eastAsia="en-US"/>
        </w:rPr>
        <w:t xml:space="preserve"> </w:t>
      </w:r>
      <w:r w:rsidR="00346933" w:rsidRPr="00B11126">
        <w:rPr>
          <w:iCs/>
          <w:lang w:eastAsia="en-US"/>
        </w:rPr>
        <w:t>(</w:t>
      </w:r>
      <w:r w:rsidR="00572830" w:rsidRPr="00B11126">
        <w:rPr>
          <w:iCs/>
          <w:lang w:eastAsia="en-US"/>
        </w:rPr>
        <w:t>1</w:t>
      </w:r>
      <w:r w:rsidR="00346933" w:rsidRPr="00B11126">
        <w:rPr>
          <w:iCs/>
          <w:lang w:eastAsia="en-US"/>
        </w:rPr>
        <w:t>)</w:t>
      </w:r>
      <w:r w:rsidR="00953E3B" w:rsidRPr="00B11126">
        <w:rPr>
          <w:iCs/>
          <w:lang w:eastAsia="en-US"/>
        </w:rPr>
        <w:t>,</w:t>
      </w:r>
      <w:r w:rsidR="00572830" w:rsidRPr="00B11126">
        <w:rPr>
          <w:iCs/>
          <w:lang w:eastAsia="en-US"/>
        </w:rPr>
        <w:t xml:space="preserve"> 124-131.</w:t>
      </w:r>
    </w:p>
    <w:p w:rsidR="00572830" w:rsidRPr="00B11126" w:rsidRDefault="00572830" w:rsidP="009A0165">
      <w:pPr>
        <w:spacing w:line="480" w:lineRule="auto"/>
        <w:jc w:val="both"/>
        <w:rPr>
          <w:iCs/>
          <w:lang w:eastAsia="en-US"/>
        </w:rPr>
      </w:pPr>
    </w:p>
    <w:p w:rsidR="00572830" w:rsidRPr="00B11126" w:rsidRDefault="00572830" w:rsidP="006F7554">
      <w:pPr>
        <w:spacing w:line="480" w:lineRule="auto"/>
        <w:ind w:left="284" w:hanging="284"/>
        <w:jc w:val="both"/>
        <w:rPr>
          <w:iCs/>
          <w:lang w:eastAsia="en-US"/>
        </w:rPr>
      </w:pPr>
      <w:proofErr w:type="spellStart"/>
      <w:proofErr w:type="gramStart"/>
      <w:r w:rsidRPr="00B11126">
        <w:rPr>
          <w:iCs/>
          <w:lang w:eastAsia="en-US"/>
        </w:rPr>
        <w:t>Ako</w:t>
      </w:r>
      <w:proofErr w:type="spellEnd"/>
      <w:r w:rsidRPr="00B11126">
        <w:rPr>
          <w:iCs/>
          <w:lang w:eastAsia="en-US"/>
        </w:rPr>
        <w:t xml:space="preserve">, R. T., </w:t>
      </w:r>
      <w:proofErr w:type="spellStart"/>
      <w:r w:rsidRPr="00B11126">
        <w:rPr>
          <w:iCs/>
          <w:lang w:eastAsia="en-US"/>
        </w:rPr>
        <w:t>O</w:t>
      </w:r>
      <w:r w:rsidR="005E4B84" w:rsidRPr="00B11126">
        <w:rPr>
          <w:iCs/>
          <w:lang w:eastAsia="en-US"/>
        </w:rPr>
        <w:t>bokoh</w:t>
      </w:r>
      <w:proofErr w:type="spellEnd"/>
      <w:r w:rsidR="005E4B84" w:rsidRPr="00B11126">
        <w:rPr>
          <w:iCs/>
          <w:lang w:eastAsia="en-US"/>
        </w:rPr>
        <w:t xml:space="preserve">, L. O. </w:t>
      </w:r>
      <w:r w:rsidR="009B3968">
        <w:rPr>
          <w:iCs/>
          <w:lang w:eastAsia="en-US"/>
        </w:rPr>
        <w:t>&amp;</w:t>
      </w:r>
      <w:r w:rsidR="005E4B84" w:rsidRPr="00B11126">
        <w:rPr>
          <w:iCs/>
          <w:lang w:eastAsia="en-US"/>
        </w:rPr>
        <w:t xml:space="preserve"> </w:t>
      </w:r>
      <w:proofErr w:type="spellStart"/>
      <w:r w:rsidR="005E4B84" w:rsidRPr="00B11126">
        <w:rPr>
          <w:iCs/>
          <w:lang w:eastAsia="en-US"/>
        </w:rPr>
        <w:t>Okonmah</w:t>
      </w:r>
      <w:proofErr w:type="spellEnd"/>
      <w:r w:rsidR="005E4B84" w:rsidRPr="00B11126">
        <w:rPr>
          <w:iCs/>
          <w:lang w:eastAsia="en-US"/>
        </w:rPr>
        <w:t>, P. D.</w:t>
      </w:r>
      <w:r w:rsidRPr="00B11126">
        <w:rPr>
          <w:iCs/>
          <w:lang w:eastAsia="en-US"/>
        </w:rPr>
        <w:t xml:space="preserve"> </w:t>
      </w:r>
      <w:r w:rsidR="0021780D">
        <w:rPr>
          <w:iCs/>
          <w:lang w:eastAsia="en-US"/>
        </w:rPr>
        <w:t>(</w:t>
      </w:r>
      <w:r w:rsidRPr="00B11126">
        <w:rPr>
          <w:iCs/>
          <w:lang w:eastAsia="en-US"/>
        </w:rPr>
        <w:t>2008</w:t>
      </w:r>
      <w:r w:rsidR="0021780D">
        <w:rPr>
          <w:iCs/>
          <w:lang w:eastAsia="en-US"/>
        </w:rPr>
        <w:t>)</w:t>
      </w:r>
      <w:r w:rsidRPr="00B11126">
        <w:rPr>
          <w:iCs/>
          <w:lang w:eastAsia="en-US"/>
        </w:rPr>
        <w:t>.</w:t>
      </w:r>
      <w:proofErr w:type="gramEnd"/>
      <w:r w:rsidRPr="00B11126">
        <w:rPr>
          <w:iCs/>
          <w:lang w:eastAsia="en-US"/>
        </w:rPr>
        <w:t xml:space="preserve"> </w:t>
      </w:r>
      <w:proofErr w:type="gramStart"/>
      <w:r w:rsidRPr="00B11126">
        <w:rPr>
          <w:iCs/>
          <w:lang w:eastAsia="en-US"/>
        </w:rPr>
        <w:t>The role of corporate social responsibility in tackling violent conflicts in the Niger Delta</w:t>
      </w:r>
      <w:r w:rsidR="00346933" w:rsidRPr="00B11126">
        <w:rPr>
          <w:iCs/>
          <w:lang w:eastAsia="en-US"/>
        </w:rPr>
        <w:t>.</w:t>
      </w:r>
      <w:proofErr w:type="gramEnd"/>
      <w:r w:rsidR="00346933" w:rsidRPr="00B11126">
        <w:rPr>
          <w:iCs/>
          <w:lang w:eastAsia="en-US"/>
        </w:rPr>
        <w:t xml:space="preserve"> </w:t>
      </w:r>
      <w:r w:rsidRPr="00B11126">
        <w:rPr>
          <w:iCs/>
          <w:lang w:eastAsia="en-US"/>
        </w:rPr>
        <w:t xml:space="preserve"> </w:t>
      </w:r>
      <w:r w:rsidR="00346933" w:rsidRPr="00B11126">
        <w:rPr>
          <w:i/>
          <w:lang w:eastAsia="en-US"/>
        </w:rPr>
        <w:t>Paper presented at</w:t>
      </w:r>
      <w:r w:rsidRPr="00B11126">
        <w:rPr>
          <w:i/>
          <w:iCs/>
          <w:lang w:eastAsia="en-US"/>
        </w:rPr>
        <w:t xml:space="preserve"> the </w:t>
      </w:r>
      <w:r w:rsidR="00040BB7" w:rsidRPr="00B11126">
        <w:rPr>
          <w:i/>
          <w:iCs/>
          <w:lang w:eastAsia="en-US"/>
        </w:rPr>
        <w:t xml:space="preserve">Ninth </w:t>
      </w:r>
      <w:r w:rsidRPr="00B11126">
        <w:rPr>
          <w:i/>
          <w:iCs/>
          <w:lang w:eastAsia="en-US"/>
        </w:rPr>
        <w:t xml:space="preserve">Annual </w:t>
      </w:r>
      <w:r w:rsidR="00040BB7" w:rsidRPr="00B11126">
        <w:rPr>
          <w:i/>
          <w:iCs/>
          <w:lang w:eastAsia="en-US"/>
        </w:rPr>
        <w:t xml:space="preserve">International </w:t>
      </w:r>
      <w:r w:rsidRPr="00B11126">
        <w:rPr>
          <w:i/>
          <w:iCs/>
          <w:lang w:eastAsia="en-US"/>
        </w:rPr>
        <w:t>Conference</w:t>
      </w:r>
      <w:r w:rsidRPr="00B11126">
        <w:rPr>
          <w:iCs/>
          <w:lang w:eastAsia="en-US"/>
        </w:rPr>
        <w:t xml:space="preserve">, </w:t>
      </w:r>
      <w:r w:rsidR="00040BB7" w:rsidRPr="00B11126">
        <w:rPr>
          <w:iCs/>
          <w:lang w:eastAsia="en-US"/>
        </w:rPr>
        <w:t xml:space="preserve">The University of Florida, Florida, </w:t>
      </w:r>
      <w:proofErr w:type="gramStart"/>
      <w:r w:rsidR="00040BB7" w:rsidRPr="00B11126">
        <w:rPr>
          <w:iCs/>
          <w:lang w:eastAsia="en-US"/>
        </w:rPr>
        <w:t>May</w:t>
      </w:r>
      <w:proofErr w:type="gramEnd"/>
      <w:r w:rsidRPr="00B11126">
        <w:rPr>
          <w:iCs/>
          <w:lang w:eastAsia="en-US"/>
        </w:rPr>
        <w:t>.</w:t>
      </w:r>
    </w:p>
    <w:p w:rsidR="00572830" w:rsidRPr="00B11126" w:rsidRDefault="00572830" w:rsidP="009A0165">
      <w:pPr>
        <w:spacing w:line="480" w:lineRule="auto"/>
        <w:jc w:val="both"/>
        <w:rPr>
          <w:lang w:eastAsia="en-US"/>
        </w:rPr>
      </w:pPr>
    </w:p>
    <w:p w:rsidR="000308B0" w:rsidRPr="00B11126" w:rsidRDefault="000308B0" w:rsidP="009B3968">
      <w:pPr>
        <w:spacing w:line="480" w:lineRule="auto"/>
        <w:ind w:left="284" w:hanging="284"/>
        <w:jc w:val="both"/>
        <w:rPr>
          <w:lang w:eastAsia="en-US"/>
        </w:rPr>
      </w:pPr>
      <w:proofErr w:type="spellStart"/>
      <w:proofErr w:type="gramStart"/>
      <w:r w:rsidRPr="00B11126">
        <w:rPr>
          <w:lang w:eastAsia="en-US"/>
        </w:rPr>
        <w:t>Anyadike-</w:t>
      </w:r>
      <w:r w:rsidR="00913016" w:rsidRPr="00B11126">
        <w:rPr>
          <w:lang w:eastAsia="en-US"/>
        </w:rPr>
        <w:t>Daness</w:t>
      </w:r>
      <w:proofErr w:type="spellEnd"/>
      <w:r w:rsidR="00913016" w:rsidRPr="00B11126">
        <w:rPr>
          <w:lang w:eastAsia="en-US"/>
        </w:rPr>
        <w:t xml:space="preserve">, M., Hart, M. </w:t>
      </w:r>
      <w:r w:rsidR="009B3968">
        <w:rPr>
          <w:lang w:eastAsia="en-US"/>
        </w:rPr>
        <w:t>&amp;</w:t>
      </w:r>
      <w:r w:rsidR="00913016" w:rsidRPr="00B11126">
        <w:rPr>
          <w:lang w:eastAsia="en-US"/>
        </w:rPr>
        <w:t xml:space="preserve"> Du, J.</w:t>
      </w:r>
      <w:r w:rsidRPr="00B11126">
        <w:rPr>
          <w:lang w:eastAsia="en-US"/>
        </w:rPr>
        <w:t xml:space="preserve"> </w:t>
      </w:r>
      <w:r w:rsidR="0021780D">
        <w:rPr>
          <w:lang w:eastAsia="en-US"/>
        </w:rPr>
        <w:t>(</w:t>
      </w:r>
      <w:r w:rsidRPr="00B11126">
        <w:rPr>
          <w:lang w:eastAsia="en-US"/>
        </w:rPr>
        <w:t>2013</w:t>
      </w:r>
      <w:r w:rsidR="0021780D">
        <w:rPr>
          <w:lang w:eastAsia="en-US"/>
        </w:rPr>
        <w:t>)</w:t>
      </w:r>
      <w:r w:rsidRPr="00B11126">
        <w:rPr>
          <w:lang w:eastAsia="en-US"/>
        </w:rPr>
        <w:t>.</w:t>
      </w:r>
      <w:proofErr w:type="gramEnd"/>
      <w:r w:rsidRPr="00B11126">
        <w:rPr>
          <w:lang w:eastAsia="en-US"/>
        </w:rPr>
        <w:t xml:space="preserve"> </w:t>
      </w:r>
      <w:proofErr w:type="gramStart"/>
      <w:r w:rsidRPr="00B11126">
        <w:rPr>
          <w:i/>
          <w:iCs/>
          <w:lang w:eastAsia="en-US"/>
        </w:rPr>
        <w:t>Firm Dynamics and Job Creation in the UK</w:t>
      </w:r>
      <w:r w:rsidRPr="00B11126">
        <w:rPr>
          <w:lang w:eastAsia="en-US"/>
        </w:rPr>
        <w:t>, ERC White Paper No.6.</w:t>
      </w:r>
      <w:proofErr w:type="gramEnd"/>
    </w:p>
    <w:p w:rsidR="000308B0" w:rsidRPr="00B11126" w:rsidRDefault="000308B0" w:rsidP="009A0165">
      <w:pPr>
        <w:spacing w:line="480" w:lineRule="auto"/>
        <w:jc w:val="both"/>
        <w:rPr>
          <w:lang w:eastAsia="en-US"/>
        </w:rPr>
      </w:pPr>
    </w:p>
    <w:p w:rsidR="00996C25" w:rsidRPr="00B11126" w:rsidRDefault="00996C25" w:rsidP="006F7554">
      <w:pPr>
        <w:spacing w:line="480" w:lineRule="auto"/>
        <w:ind w:left="284" w:hanging="284"/>
        <w:jc w:val="both"/>
        <w:rPr>
          <w:lang w:eastAsia="en-US"/>
        </w:rPr>
      </w:pPr>
      <w:proofErr w:type="gramStart"/>
      <w:r w:rsidRPr="00B11126">
        <w:rPr>
          <w:lang w:eastAsia="en-US"/>
        </w:rPr>
        <w:t xml:space="preserve">Berry, A., Rodriguez, E. </w:t>
      </w:r>
      <w:r w:rsidR="009B3968">
        <w:rPr>
          <w:lang w:eastAsia="en-US"/>
        </w:rPr>
        <w:t>&amp;</w:t>
      </w:r>
      <w:r w:rsidRPr="00B11126">
        <w:rPr>
          <w:lang w:eastAsia="en-US"/>
        </w:rPr>
        <w:t xml:space="preserve"> </w:t>
      </w:r>
      <w:proofErr w:type="spellStart"/>
      <w:r w:rsidRPr="00B11126">
        <w:rPr>
          <w:lang w:eastAsia="en-US"/>
        </w:rPr>
        <w:t>Sandee</w:t>
      </w:r>
      <w:proofErr w:type="spellEnd"/>
      <w:r w:rsidRPr="00B11126">
        <w:rPr>
          <w:lang w:eastAsia="en-US"/>
        </w:rPr>
        <w:t xml:space="preserve">, H. </w:t>
      </w:r>
      <w:r w:rsidR="0021780D">
        <w:rPr>
          <w:lang w:eastAsia="en-US"/>
        </w:rPr>
        <w:t>(</w:t>
      </w:r>
      <w:r w:rsidRPr="00B11126">
        <w:rPr>
          <w:lang w:eastAsia="en-US"/>
        </w:rPr>
        <w:t>2001</w:t>
      </w:r>
      <w:r w:rsidR="0021780D">
        <w:rPr>
          <w:lang w:eastAsia="en-US"/>
        </w:rPr>
        <w:t>)</w:t>
      </w:r>
      <w:r w:rsidRPr="00B11126">
        <w:rPr>
          <w:lang w:eastAsia="en-US"/>
        </w:rPr>
        <w:t>.</w:t>
      </w:r>
      <w:proofErr w:type="gramEnd"/>
      <w:r w:rsidRPr="00B11126">
        <w:rPr>
          <w:lang w:eastAsia="en-US"/>
        </w:rPr>
        <w:t xml:space="preserve"> </w:t>
      </w:r>
      <w:proofErr w:type="gramStart"/>
      <w:r w:rsidRPr="00B11126">
        <w:rPr>
          <w:lang w:eastAsia="en-US"/>
        </w:rPr>
        <w:t>Small and medium en</w:t>
      </w:r>
      <w:r w:rsidR="007B3D06" w:rsidRPr="00B11126">
        <w:rPr>
          <w:lang w:eastAsia="en-US"/>
        </w:rPr>
        <w:t>terprises dynamics in Indonesia.</w:t>
      </w:r>
      <w:proofErr w:type="gramEnd"/>
      <w:r w:rsidRPr="00B11126">
        <w:rPr>
          <w:lang w:eastAsia="en-US"/>
        </w:rPr>
        <w:t xml:space="preserve"> </w:t>
      </w:r>
      <w:r w:rsidRPr="00B11126">
        <w:rPr>
          <w:i/>
          <w:lang w:eastAsia="en-US"/>
        </w:rPr>
        <w:t>Bulletin of Indonesian Economic Studies</w:t>
      </w:r>
      <w:r w:rsidR="00953E3B" w:rsidRPr="00B11126">
        <w:rPr>
          <w:i/>
          <w:lang w:eastAsia="en-US"/>
        </w:rPr>
        <w:t>,</w:t>
      </w:r>
      <w:r w:rsidR="00953E3B" w:rsidRPr="00B11126">
        <w:rPr>
          <w:lang w:eastAsia="en-US"/>
        </w:rPr>
        <w:t xml:space="preserve"> 37</w:t>
      </w:r>
      <w:r w:rsidRPr="00B11126">
        <w:rPr>
          <w:lang w:eastAsia="en-US"/>
        </w:rPr>
        <w:t xml:space="preserve"> </w:t>
      </w:r>
      <w:r w:rsidR="00953E3B" w:rsidRPr="00B11126">
        <w:rPr>
          <w:lang w:eastAsia="en-US"/>
        </w:rPr>
        <w:t>(</w:t>
      </w:r>
      <w:r w:rsidRPr="00B11126">
        <w:rPr>
          <w:lang w:eastAsia="en-US"/>
        </w:rPr>
        <w:t>3</w:t>
      </w:r>
      <w:r w:rsidR="00953E3B" w:rsidRPr="00B11126">
        <w:rPr>
          <w:lang w:eastAsia="en-US"/>
        </w:rPr>
        <w:t>),</w:t>
      </w:r>
      <w:r w:rsidRPr="00B11126">
        <w:rPr>
          <w:lang w:eastAsia="en-US"/>
        </w:rPr>
        <w:t xml:space="preserve"> 363-384.</w:t>
      </w:r>
    </w:p>
    <w:p w:rsidR="00996C25" w:rsidRPr="00B11126" w:rsidRDefault="00996C25" w:rsidP="009A0165">
      <w:pPr>
        <w:spacing w:line="480" w:lineRule="auto"/>
        <w:jc w:val="both"/>
        <w:rPr>
          <w:bCs/>
          <w:lang w:eastAsia="en-US"/>
        </w:rPr>
      </w:pPr>
    </w:p>
    <w:p w:rsidR="000308B0" w:rsidRPr="00B11126" w:rsidRDefault="00913016" w:rsidP="00D65BBA">
      <w:pPr>
        <w:spacing w:line="480" w:lineRule="auto"/>
        <w:ind w:left="284" w:hanging="284"/>
        <w:jc w:val="both"/>
        <w:rPr>
          <w:lang w:eastAsia="en-US"/>
        </w:rPr>
      </w:pPr>
      <w:r w:rsidRPr="00B11126">
        <w:rPr>
          <w:lang w:eastAsia="en-US"/>
        </w:rPr>
        <w:t>BIS.</w:t>
      </w:r>
      <w:r w:rsidR="000308B0" w:rsidRPr="00B11126">
        <w:rPr>
          <w:lang w:eastAsia="en-US"/>
        </w:rPr>
        <w:t xml:space="preserve"> </w:t>
      </w:r>
      <w:r w:rsidR="0021780D">
        <w:rPr>
          <w:lang w:eastAsia="en-US"/>
        </w:rPr>
        <w:t>(</w:t>
      </w:r>
      <w:r w:rsidR="000308B0" w:rsidRPr="00B11126">
        <w:rPr>
          <w:lang w:eastAsia="en-US"/>
        </w:rPr>
        <w:t>2013</w:t>
      </w:r>
      <w:r w:rsidR="0021780D">
        <w:rPr>
          <w:lang w:eastAsia="en-US"/>
        </w:rPr>
        <w:t>)</w:t>
      </w:r>
      <w:r w:rsidR="000308B0" w:rsidRPr="00B11126">
        <w:rPr>
          <w:lang w:eastAsia="en-US"/>
        </w:rPr>
        <w:t xml:space="preserve">. </w:t>
      </w:r>
      <w:r w:rsidR="000308B0" w:rsidRPr="00621203">
        <w:rPr>
          <w:i/>
          <w:iCs/>
          <w:lang w:eastAsia="en-US"/>
        </w:rPr>
        <w:t>SME:</w:t>
      </w:r>
      <w:r w:rsidR="000308B0" w:rsidRPr="00B11126">
        <w:rPr>
          <w:lang w:eastAsia="en-US"/>
        </w:rPr>
        <w:t xml:space="preserve"> </w:t>
      </w:r>
      <w:r w:rsidR="000308B0" w:rsidRPr="00B11126">
        <w:rPr>
          <w:i/>
          <w:iCs/>
          <w:lang w:eastAsia="en-US"/>
        </w:rPr>
        <w:t>The Key Enablers of Business Success and the Economic Rationale for Government Intervention</w:t>
      </w:r>
      <w:r w:rsidR="00040BB7" w:rsidRPr="00B11126">
        <w:rPr>
          <w:lang w:eastAsia="en-US"/>
        </w:rPr>
        <w:t>.</w:t>
      </w:r>
      <w:r w:rsidR="000308B0" w:rsidRPr="00B11126">
        <w:rPr>
          <w:lang w:eastAsia="en-US"/>
        </w:rPr>
        <w:t xml:space="preserve"> </w:t>
      </w:r>
      <w:r w:rsidR="00751EF6" w:rsidRPr="00B11126">
        <w:rPr>
          <w:lang w:eastAsia="en-US"/>
        </w:rPr>
        <w:t xml:space="preserve">Department of </w:t>
      </w:r>
      <w:r w:rsidR="000308B0" w:rsidRPr="00B11126">
        <w:rPr>
          <w:lang w:eastAsia="en-US"/>
        </w:rPr>
        <w:t>B</w:t>
      </w:r>
      <w:r w:rsidR="00751EF6" w:rsidRPr="00B11126">
        <w:rPr>
          <w:lang w:eastAsia="en-US"/>
        </w:rPr>
        <w:t xml:space="preserve">usiness </w:t>
      </w:r>
      <w:r w:rsidR="000308B0" w:rsidRPr="00B11126">
        <w:rPr>
          <w:lang w:eastAsia="en-US"/>
        </w:rPr>
        <w:t>I</w:t>
      </w:r>
      <w:r w:rsidR="00751EF6" w:rsidRPr="00B11126">
        <w:rPr>
          <w:lang w:eastAsia="en-US"/>
        </w:rPr>
        <w:t xml:space="preserve">nnovation and </w:t>
      </w:r>
      <w:r w:rsidR="000308B0" w:rsidRPr="00B11126">
        <w:rPr>
          <w:lang w:eastAsia="en-US"/>
        </w:rPr>
        <w:t>S</w:t>
      </w:r>
      <w:r w:rsidR="00751EF6" w:rsidRPr="00B11126">
        <w:rPr>
          <w:lang w:eastAsia="en-US"/>
        </w:rPr>
        <w:t>kills</w:t>
      </w:r>
      <w:r w:rsidR="000308B0" w:rsidRPr="00B11126">
        <w:rPr>
          <w:lang w:eastAsia="en-US"/>
        </w:rPr>
        <w:t xml:space="preserve"> Analysis Paper, No.2</w:t>
      </w:r>
      <w:r w:rsidR="00751EF6" w:rsidRPr="00B11126">
        <w:rPr>
          <w:lang w:eastAsia="en-US"/>
        </w:rPr>
        <w:t>.</w:t>
      </w:r>
    </w:p>
    <w:p w:rsidR="00572830" w:rsidRPr="00B11126" w:rsidRDefault="00572830" w:rsidP="009A0165">
      <w:pPr>
        <w:spacing w:line="480" w:lineRule="auto"/>
        <w:jc w:val="both"/>
        <w:rPr>
          <w:lang w:eastAsia="en-US"/>
        </w:rPr>
      </w:pPr>
    </w:p>
    <w:p w:rsidR="00664024" w:rsidRPr="00B11126" w:rsidRDefault="00664024" w:rsidP="006F7554">
      <w:pPr>
        <w:spacing w:line="480" w:lineRule="auto"/>
        <w:jc w:val="both"/>
        <w:rPr>
          <w:lang w:eastAsia="en-US"/>
        </w:rPr>
      </w:pPr>
      <w:proofErr w:type="spellStart"/>
      <w:r w:rsidRPr="00B11126">
        <w:rPr>
          <w:lang w:eastAsia="en-US"/>
        </w:rPr>
        <w:t>Branzei</w:t>
      </w:r>
      <w:proofErr w:type="spellEnd"/>
      <w:r w:rsidRPr="00B11126">
        <w:rPr>
          <w:lang w:eastAsia="en-US"/>
        </w:rPr>
        <w:t xml:space="preserve">, O. </w:t>
      </w:r>
      <w:r w:rsidR="009B3968">
        <w:rPr>
          <w:lang w:eastAsia="en-US"/>
        </w:rPr>
        <w:t>&amp;</w:t>
      </w:r>
      <w:r w:rsidRPr="00B11126">
        <w:rPr>
          <w:lang w:eastAsia="en-US"/>
        </w:rPr>
        <w:t xml:space="preserve"> </w:t>
      </w:r>
      <w:proofErr w:type="spellStart"/>
      <w:r w:rsidRPr="00B11126">
        <w:rPr>
          <w:lang w:eastAsia="en-US"/>
        </w:rPr>
        <w:t>Abdelnour</w:t>
      </w:r>
      <w:proofErr w:type="spellEnd"/>
      <w:r w:rsidRPr="00B11126">
        <w:rPr>
          <w:lang w:eastAsia="en-US"/>
        </w:rPr>
        <w:t xml:space="preserve">, S. </w:t>
      </w:r>
      <w:r w:rsidR="0021780D">
        <w:rPr>
          <w:lang w:eastAsia="en-US"/>
        </w:rPr>
        <w:t>(</w:t>
      </w:r>
      <w:r w:rsidRPr="00B11126">
        <w:rPr>
          <w:lang w:eastAsia="en-US"/>
        </w:rPr>
        <w:t>2010</w:t>
      </w:r>
      <w:r w:rsidR="0021780D">
        <w:rPr>
          <w:lang w:eastAsia="en-US"/>
        </w:rPr>
        <w:t>)</w:t>
      </w:r>
      <w:r w:rsidRPr="00B11126">
        <w:rPr>
          <w:lang w:eastAsia="en-US"/>
        </w:rPr>
        <w:t>. Another day, another dollar: Enterprise resilience under terrorism in developing countries.</w:t>
      </w:r>
      <w:r w:rsidRPr="00B11126">
        <w:rPr>
          <w:i/>
          <w:iCs/>
          <w:lang w:eastAsia="en-US"/>
        </w:rPr>
        <w:t xml:space="preserve"> Journal of International Business Studies,</w:t>
      </w:r>
      <w:r w:rsidRPr="00B11126">
        <w:rPr>
          <w:lang w:eastAsia="en-US"/>
        </w:rPr>
        <w:t xml:space="preserve"> 41 (5), 804-825.</w:t>
      </w:r>
    </w:p>
    <w:p w:rsidR="00664024" w:rsidRPr="00B11126" w:rsidRDefault="00664024" w:rsidP="009A0165">
      <w:pPr>
        <w:spacing w:line="480" w:lineRule="auto"/>
        <w:jc w:val="both"/>
        <w:rPr>
          <w:lang w:eastAsia="en-US"/>
        </w:rPr>
      </w:pPr>
      <w:r w:rsidRPr="00B11126">
        <w:rPr>
          <w:lang w:eastAsia="en-US"/>
        </w:rPr>
        <w:t xml:space="preserve"> </w:t>
      </w:r>
    </w:p>
    <w:p w:rsidR="00A422B7" w:rsidRPr="00B11126" w:rsidRDefault="00A422B7" w:rsidP="006F7554">
      <w:pPr>
        <w:spacing w:line="480" w:lineRule="auto"/>
        <w:ind w:left="284" w:hanging="284"/>
        <w:jc w:val="both"/>
        <w:rPr>
          <w:lang w:eastAsia="en-US"/>
        </w:rPr>
      </w:pPr>
      <w:r w:rsidRPr="00B11126">
        <w:rPr>
          <w:lang w:eastAsia="en-US"/>
        </w:rPr>
        <w:t xml:space="preserve">Collier, P. </w:t>
      </w:r>
      <w:r w:rsidR="0021780D">
        <w:rPr>
          <w:lang w:eastAsia="en-US"/>
        </w:rPr>
        <w:t>(</w:t>
      </w:r>
      <w:r w:rsidRPr="00B11126">
        <w:rPr>
          <w:lang w:eastAsia="en-US"/>
        </w:rPr>
        <w:t>2007</w:t>
      </w:r>
      <w:r w:rsidR="0021780D">
        <w:rPr>
          <w:lang w:eastAsia="en-US"/>
        </w:rPr>
        <w:t>)</w:t>
      </w:r>
      <w:r w:rsidRPr="00B11126">
        <w:rPr>
          <w:lang w:eastAsia="en-US"/>
        </w:rPr>
        <w:t xml:space="preserve">. Economic causes of civil conflict and their implications for policy. In C. A. Crocker, F. O. Hampson, and P. </w:t>
      </w:r>
      <w:proofErr w:type="spellStart"/>
      <w:r w:rsidRPr="00B11126">
        <w:rPr>
          <w:lang w:eastAsia="en-US"/>
        </w:rPr>
        <w:t>Aall</w:t>
      </w:r>
      <w:proofErr w:type="spellEnd"/>
      <w:r w:rsidRPr="00B11126">
        <w:rPr>
          <w:lang w:eastAsia="en-US"/>
        </w:rPr>
        <w:t xml:space="preserve"> (</w:t>
      </w:r>
      <w:proofErr w:type="spellStart"/>
      <w:r w:rsidRPr="00B11126">
        <w:rPr>
          <w:lang w:eastAsia="en-US"/>
        </w:rPr>
        <w:t>Eds</w:t>
      </w:r>
      <w:proofErr w:type="spellEnd"/>
      <w:r w:rsidRPr="00B11126">
        <w:rPr>
          <w:lang w:eastAsia="en-US"/>
        </w:rPr>
        <w:t xml:space="preserve">), </w:t>
      </w:r>
      <w:r w:rsidRPr="00B11126">
        <w:rPr>
          <w:i/>
          <w:iCs/>
          <w:lang w:eastAsia="en-US"/>
        </w:rPr>
        <w:t>Learning the dogs of war: Conflict management in a divided world</w:t>
      </w:r>
      <w:r w:rsidRPr="00B11126">
        <w:rPr>
          <w:lang w:eastAsia="en-US"/>
        </w:rPr>
        <w:t>: 197-218. Washington DC: United Institute of Peace.</w:t>
      </w:r>
    </w:p>
    <w:p w:rsidR="001369B0" w:rsidRDefault="001369B0" w:rsidP="009A0165">
      <w:pPr>
        <w:spacing w:line="480" w:lineRule="auto"/>
        <w:ind w:left="284" w:hanging="284"/>
        <w:contextualSpacing/>
        <w:jc w:val="both"/>
      </w:pPr>
    </w:p>
    <w:p w:rsidR="001369B0" w:rsidRDefault="001369B0" w:rsidP="009B3968">
      <w:pPr>
        <w:spacing w:line="480" w:lineRule="auto"/>
        <w:ind w:left="284" w:hanging="284"/>
        <w:contextualSpacing/>
        <w:jc w:val="both"/>
      </w:pPr>
      <w:proofErr w:type="gramStart"/>
      <w:r>
        <w:t>Corbin, J.</w:t>
      </w:r>
      <w:r w:rsidR="003172AB">
        <w:t xml:space="preserve"> </w:t>
      </w:r>
      <w:r>
        <w:t xml:space="preserve">M. </w:t>
      </w:r>
      <w:r w:rsidR="009B3968">
        <w:t>&amp;</w:t>
      </w:r>
      <w:r>
        <w:t xml:space="preserve"> Strauss, A.</w:t>
      </w:r>
      <w:r w:rsidR="003172AB">
        <w:t xml:space="preserve"> </w:t>
      </w:r>
      <w:r>
        <w:t xml:space="preserve">L. </w:t>
      </w:r>
      <w:r w:rsidR="0021780D">
        <w:t>(</w:t>
      </w:r>
      <w:r>
        <w:t>2008</w:t>
      </w:r>
      <w:r w:rsidR="0021780D">
        <w:t>)</w:t>
      </w:r>
      <w:r>
        <w:t>.</w:t>
      </w:r>
      <w:proofErr w:type="gramEnd"/>
      <w:r>
        <w:t xml:space="preserve"> </w:t>
      </w:r>
      <w:r w:rsidRPr="00621203">
        <w:rPr>
          <w:i/>
          <w:iCs/>
        </w:rPr>
        <w:t>Basics of qualitative research: techniques and procedures for developing grounded theory</w:t>
      </w:r>
      <w:r>
        <w:t xml:space="preserve">, Thousand Oaks, California: Sage. </w:t>
      </w:r>
    </w:p>
    <w:p w:rsidR="00574D66" w:rsidRDefault="00574D66" w:rsidP="009A0165">
      <w:pPr>
        <w:spacing w:line="480" w:lineRule="auto"/>
        <w:ind w:left="284" w:hanging="284"/>
        <w:jc w:val="both"/>
        <w:outlineLvl w:val="0"/>
        <w:rPr>
          <w:kern w:val="36"/>
          <w:lang w:eastAsia="zh-CN"/>
        </w:rPr>
      </w:pPr>
    </w:p>
    <w:p w:rsidR="00DE6481" w:rsidRDefault="00DE6481" w:rsidP="006F7554">
      <w:pPr>
        <w:spacing w:line="480" w:lineRule="auto"/>
        <w:ind w:left="284" w:hanging="284"/>
        <w:jc w:val="both"/>
        <w:outlineLvl w:val="0"/>
        <w:rPr>
          <w:kern w:val="36"/>
          <w:lang w:eastAsia="zh-CN"/>
        </w:rPr>
      </w:pPr>
      <w:proofErr w:type="gramStart"/>
      <w:r>
        <w:rPr>
          <w:kern w:val="36"/>
          <w:lang w:eastAsia="zh-CN"/>
        </w:rPr>
        <w:t xml:space="preserve">Dai, L., Eden, L. </w:t>
      </w:r>
      <w:r w:rsidR="009B3968">
        <w:rPr>
          <w:kern w:val="36"/>
          <w:lang w:eastAsia="zh-CN"/>
        </w:rPr>
        <w:t>&amp;</w:t>
      </w:r>
      <w:r>
        <w:rPr>
          <w:kern w:val="36"/>
          <w:lang w:eastAsia="zh-CN"/>
        </w:rPr>
        <w:t xml:space="preserve"> Beamish, P. </w:t>
      </w:r>
      <w:r w:rsidR="0021780D">
        <w:rPr>
          <w:kern w:val="36"/>
          <w:lang w:eastAsia="zh-CN"/>
        </w:rPr>
        <w:t>(</w:t>
      </w:r>
      <w:r>
        <w:rPr>
          <w:kern w:val="36"/>
          <w:lang w:eastAsia="zh-CN"/>
        </w:rPr>
        <w:t>2013</w:t>
      </w:r>
      <w:r w:rsidR="0021780D">
        <w:rPr>
          <w:kern w:val="36"/>
          <w:lang w:eastAsia="zh-CN"/>
        </w:rPr>
        <w:t>)</w:t>
      </w:r>
      <w:r>
        <w:rPr>
          <w:kern w:val="36"/>
          <w:lang w:eastAsia="zh-CN"/>
        </w:rPr>
        <w:t>.</w:t>
      </w:r>
      <w:proofErr w:type="gramEnd"/>
      <w:r>
        <w:rPr>
          <w:kern w:val="36"/>
          <w:lang w:eastAsia="zh-CN"/>
        </w:rPr>
        <w:t xml:space="preserve"> Place, space and geographical exposure: Foreign subsidiary survival in conflict zones. </w:t>
      </w:r>
      <w:r w:rsidRPr="00FC292C">
        <w:rPr>
          <w:i/>
          <w:iCs/>
          <w:kern w:val="36"/>
          <w:lang w:eastAsia="zh-CN"/>
        </w:rPr>
        <w:t>Journal of International Business Studies,</w:t>
      </w:r>
      <w:r>
        <w:rPr>
          <w:kern w:val="36"/>
          <w:lang w:eastAsia="zh-CN"/>
        </w:rPr>
        <w:t xml:space="preserve"> 44 (6), 554-578.</w:t>
      </w:r>
    </w:p>
    <w:p w:rsidR="00DE6481" w:rsidRPr="00B11126" w:rsidRDefault="00DE6481" w:rsidP="009A0165">
      <w:pPr>
        <w:spacing w:line="480" w:lineRule="auto"/>
        <w:ind w:left="284" w:hanging="284"/>
        <w:jc w:val="both"/>
        <w:outlineLvl w:val="0"/>
        <w:rPr>
          <w:kern w:val="36"/>
          <w:lang w:eastAsia="zh-CN"/>
        </w:rPr>
      </w:pPr>
    </w:p>
    <w:p w:rsidR="00EB2820" w:rsidRPr="00B11126" w:rsidRDefault="00EB2820" w:rsidP="006F7554">
      <w:pPr>
        <w:spacing w:line="480" w:lineRule="auto"/>
        <w:ind w:left="284" w:hanging="284"/>
        <w:jc w:val="both"/>
        <w:outlineLvl w:val="0"/>
        <w:rPr>
          <w:kern w:val="36"/>
          <w:lang w:eastAsia="zh-CN"/>
        </w:rPr>
      </w:pPr>
      <w:proofErr w:type="gramStart"/>
      <w:r w:rsidRPr="00B11126">
        <w:rPr>
          <w:kern w:val="36"/>
          <w:lang w:eastAsia="zh-CN"/>
        </w:rPr>
        <w:t xml:space="preserve">Danilovich, H. </w:t>
      </w:r>
      <w:r w:rsidR="009B3968">
        <w:rPr>
          <w:kern w:val="36"/>
          <w:lang w:eastAsia="zh-CN"/>
        </w:rPr>
        <w:t>&amp;</w:t>
      </w:r>
      <w:r w:rsidRPr="00B11126">
        <w:rPr>
          <w:kern w:val="36"/>
          <w:lang w:eastAsia="zh-CN"/>
        </w:rPr>
        <w:t xml:space="preserve"> Croucher, R. </w:t>
      </w:r>
      <w:r w:rsidR="0021780D">
        <w:rPr>
          <w:kern w:val="36"/>
          <w:lang w:eastAsia="zh-CN"/>
        </w:rPr>
        <w:t>(</w:t>
      </w:r>
      <w:r w:rsidRPr="00B11126">
        <w:rPr>
          <w:kern w:val="36"/>
          <w:lang w:eastAsia="zh-CN"/>
        </w:rPr>
        <w:t>2015</w:t>
      </w:r>
      <w:r w:rsidR="0021780D">
        <w:rPr>
          <w:kern w:val="36"/>
          <w:lang w:eastAsia="zh-CN"/>
        </w:rPr>
        <w:t>)</w:t>
      </w:r>
      <w:r w:rsidRPr="00B11126">
        <w:rPr>
          <w:kern w:val="36"/>
          <w:lang w:eastAsia="zh-CN"/>
        </w:rPr>
        <w:t>.</w:t>
      </w:r>
      <w:proofErr w:type="gramEnd"/>
      <w:r w:rsidRPr="00B11126">
        <w:rPr>
          <w:kern w:val="36"/>
          <w:lang w:eastAsia="zh-CN"/>
        </w:rPr>
        <w:t xml:space="preserve"> </w:t>
      </w:r>
      <w:proofErr w:type="gramStart"/>
      <w:r w:rsidRPr="00B11126">
        <w:rPr>
          <w:kern w:val="36"/>
          <w:lang w:eastAsia="zh-CN"/>
        </w:rPr>
        <w:t>Investment in personnel and FDI in Belarusian companies</w:t>
      </w:r>
      <w:r w:rsidR="007B3D06" w:rsidRPr="00B11126">
        <w:rPr>
          <w:kern w:val="36"/>
          <w:lang w:eastAsia="zh-CN"/>
        </w:rPr>
        <w:t>.</w:t>
      </w:r>
      <w:proofErr w:type="gramEnd"/>
      <w:r w:rsidRPr="00B11126">
        <w:rPr>
          <w:kern w:val="36"/>
          <w:lang w:eastAsia="zh-CN"/>
        </w:rPr>
        <w:t xml:space="preserve"> </w:t>
      </w:r>
      <w:r w:rsidRPr="00B11126">
        <w:rPr>
          <w:i/>
          <w:iCs/>
          <w:kern w:val="36"/>
          <w:lang w:eastAsia="zh-CN"/>
        </w:rPr>
        <w:t>International Business Review</w:t>
      </w:r>
      <w:r w:rsidRPr="00B11126">
        <w:rPr>
          <w:kern w:val="36"/>
          <w:lang w:eastAsia="zh-CN"/>
        </w:rPr>
        <w:t>, Available online 5 June 2015</w:t>
      </w:r>
    </w:p>
    <w:p w:rsidR="00EB2820" w:rsidRDefault="00EB2820" w:rsidP="009A0165">
      <w:pPr>
        <w:tabs>
          <w:tab w:val="left" w:pos="-720"/>
        </w:tabs>
        <w:suppressAutoHyphens/>
        <w:spacing w:line="480" w:lineRule="auto"/>
        <w:jc w:val="both"/>
        <w:rPr>
          <w:spacing w:val="-3"/>
          <w:lang w:val="en-US" w:eastAsia="zh-CN"/>
        </w:rPr>
      </w:pPr>
    </w:p>
    <w:p w:rsidR="007E091E" w:rsidRDefault="007E091E" w:rsidP="006F7554">
      <w:pPr>
        <w:tabs>
          <w:tab w:val="left" w:pos="-720"/>
        </w:tabs>
        <w:suppressAutoHyphens/>
        <w:spacing w:line="480" w:lineRule="auto"/>
        <w:jc w:val="both"/>
        <w:rPr>
          <w:spacing w:val="-3"/>
          <w:lang w:val="en-US" w:eastAsia="zh-CN"/>
        </w:rPr>
      </w:pPr>
      <w:proofErr w:type="spellStart"/>
      <w:proofErr w:type="gramStart"/>
      <w:r>
        <w:rPr>
          <w:spacing w:val="-3"/>
          <w:lang w:val="en-US" w:eastAsia="zh-CN"/>
        </w:rPr>
        <w:lastRenderedPageBreak/>
        <w:t>Darendeli</w:t>
      </w:r>
      <w:proofErr w:type="spellEnd"/>
      <w:r>
        <w:rPr>
          <w:spacing w:val="-3"/>
          <w:lang w:val="en-US" w:eastAsia="zh-CN"/>
        </w:rPr>
        <w:t xml:space="preserve">, I. S. </w:t>
      </w:r>
      <w:r w:rsidR="009B3968">
        <w:rPr>
          <w:spacing w:val="-3"/>
          <w:lang w:val="en-US" w:eastAsia="zh-CN"/>
        </w:rPr>
        <w:t>&amp;</w:t>
      </w:r>
      <w:r>
        <w:rPr>
          <w:spacing w:val="-3"/>
          <w:lang w:val="en-US" w:eastAsia="zh-CN"/>
        </w:rPr>
        <w:t xml:space="preserve"> Hill, T. L. </w:t>
      </w:r>
      <w:r w:rsidR="0021780D">
        <w:rPr>
          <w:spacing w:val="-3"/>
          <w:lang w:val="en-US" w:eastAsia="zh-CN"/>
        </w:rPr>
        <w:t>(</w:t>
      </w:r>
      <w:r>
        <w:rPr>
          <w:spacing w:val="-3"/>
          <w:lang w:val="en-US" w:eastAsia="zh-CN"/>
        </w:rPr>
        <w:t>2016</w:t>
      </w:r>
      <w:r w:rsidR="0021780D">
        <w:rPr>
          <w:spacing w:val="-3"/>
          <w:lang w:val="en-US" w:eastAsia="zh-CN"/>
        </w:rPr>
        <w:t>)</w:t>
      </w:r>
      <w:r>
        <w:rPr>
          <w:spacing w:val="-3"/>
          <w:lang w:val="en-US" w:eastAsia="zh-CN"/>
        </w:rPr>
        <w:t>.</w:t>
      </w:r>
      <w:proofErr w:type="gramEnd"/>
      <w:r>
        <w:rPr>
          <w:spacing w:val="-3"/>
          <w:lang w:val="en-US" w:eastAsia="zh-CN"/>
        </w:rPr>
        <w:t xml:space="preserve"> </w:t>
      </w:r>
      <w:proofErr w:type="gramStart"/>
      <w:r>
        <w:rPr>
          <w:spacing w:val="-3"/>
          <w:lang w:val="en-US" w:eastAsia="zh-CN"/>
        </w:rPr>
        <w:t>Uncovering the complex relationship between political risk and MNE firm legitimacy: Insights from Libya.</w:t>
      </w:r>
      <w:proofErr w:type="gramEnd"/>
      <w:r>
        <w:rPr>
          <w:spacing w:val="-3"/>
          <w:lang w:val="en-US" w:eastAsia="zh-CN"/>
        </w:rPr>
        <w:t xml:space="preserve"> </w:t>
      </w:r>
      <w:r w:rsidRPr="00FC292C">
        <w:rPr>
          <w:i/>
          <w:iCs/>
          <w:spacing w:val="-3"/>
          <w:lang w:val="en-US" w:eastAsia="zh-CN"/>
        </w:rPr>
        <w:t>Journal of International Business Studies</w:t>
      </w:r>
      <w:r w:rsidR="00FC292C" w:rsidRPr="00FC292C">
        <w:rPr>
          <w:i/>
          <w:iCs/>
          <w:spacing w:val="-3"/>
          <w:lang w:val="en-US" w:eastAsia="zh-CN"/>
        </w:rPr>
        <w:t>,</w:t>
      </w:r>
      <w:r w:rsidR="00FC292C">
        <w:rPr>
          <w:spacing w:val="-3"/>
          <w:lang w:val="en-US" w:eastAsia="zh-CN"/>
        </w:rPr>
        <w:t xml:space="preserve"> 47 (1), 69-92.</w:t>
      </w:r>
    </w:p>
    <w:p w:rsidR="00050B39" w:rsidRDefault="00050B39" w:rsidP="009A0165">
      <w:pPr>
        <w:tabs>
          <w:tab w:val="left" w:pos="-720"/>
        </w:tabs>
        <w:suppressAutoHyphens/>
        <w:spacing w:line="480" w:lineRule="auto"/>
        <w:jc w:val="both"/>
        <w:rPr>
          <w:spacing w:val="-3"/>
          <w:lang w:val="en-US" w:eastAsia="zh-CN"/>
        </w:rPr>
      </w:pPr>
    </w:p>
    <w:p w:rsidR="004A353F" w:rsidRPr="00B11126" w:rsidRDefault="004A353F" w:rsidP="006F7554">
      <w:pPr>
        <w:tabs>
          <w:tab w:val="left" w:pos="-720"/>
        </w:tabs>
        <w:suppressAutoHyphens/>
        <w:spacing w:line="480" w:lineRule="auto"/>
        <w:ind w:left="284" w:hanging="284"/>
        <w:jc w:val="both"/>
        <w:rPr>
          <w:spacing w:val="-3"/>
          <w:lang w:val="en-US" w:eastAsia="zh-CN"/>
        </w:rPr>
      </w:pPr>
      <w:proofErr w:type="spellStart"/>
      <w:proofErr w:type="gramStart"/>
      <w:r w:rsidRPr="00B11126">
        <w:rPr>
          <w:spacing w:val="-3"/>
          <w:lang w:val="en-US" w:eastAsia="zh-CN"/>
        </w:rPr>
        <w:t>Dunfee</w:t>
      </w:r>
      <w:proofErr w:type="spellEnd"/>
      <w:r w:rsidRPr="00B11126">
        <w:rPr>
          <w:spacing w:val="-3"/>
          <w:lang w:val="en-US" w:eastAsia="zh-CN"/>
        </w:rPr>
        <w:t xml:space="preserve">, T. </w:t>
      </w:r>
      <w:r w:rsidR="009B3968">
        <w:rPr>
          <w:spacing w:val="-3"/>
          <w:lang w:val="en-US" w:eastAsia="zh-CN"/>
        </w:rPr>
        <w:t>&amp;</w:t>
      </w:r>
      <w:r w:rsidRPr="00B11126">
        <w:rPr>
          <w:spacing w:val="-3"/>
          <w:lang w:val="en-US" w:eastAsia="zh-CN"/>
        </w:rPr>
        <w:t xml:space="preserve"> Fort, T. L. </w:t>
      </w:r>
      <w:r w:rsidR="0021780D">
        <w:rPr>
          <w:spacing w:val="-3"/>
          <w:lang w:val="en-US" w:eastAsia="zh-CN"/>
        </w:rPr>
        <w:t>(</w:t>
      </w:r>
      <w:r w:rsidR="000E5064" w:rsidRPr="00B11126">
        <w:rPr>
          <w:spacing w:val="-3"/>
          <w:lang w:val="en-US" w:eastAsia="zh-CN"/>
        </w:rPr>
        <w:t>2003</w:t>
      </w:r>
      <w:r w:rsidR="0021780D">
        <w:rPr>
          <w:spacing w:val="-3"/>
          <w:lang w:val="en-US" w:eastAsia="zh-CN"/>
        </w:rPr>
        <w:t>)</w:t>
      </w:r>
      <w:r w:rsidR="000E5064" w:rsidRPr="00B11126">
        <w:rPr>
          <w:spacing w:val="-3"/>
          <w:lang w:val="en-US" w:eastAsia="zh-CN"/>
        </w:rPr>
        <w:t>.</w:t>
      </w:r>
      <w:proofErr w:type="gramEnd"/>
      <w:r w:rsidR="000E5064" w:rsidRPr="00B11126">
        <w:rPr>
          <w:spacing w:val="-3"/>
          <w:lang w:val="en-US" w:eastAsia="zh-CN"/>
        </w:rPr>
        <w:t xml:space="preserve"> </w:t>
      </w:r>
      <w:proofErr w:type="gramStart"/>
      <w:r w:rsidR="000E5064" w:rsidRPr="00B11126">
        <w:rPr>
          <w:spacing w:val="-3"/>
          <w:lang w:val="en-US" w:eastAsia="zh-CN"/>
        </w:rPr>
        <w:t xml:space="preserve">Corporate </w:t>
      </w:r>
      <w:proofErr w:type="spellStart"/>
      <w:r w:rsidR="000E5064" w:rsidRPr="00B11126">
        <w:rPr>
          <w:spacing w:val="-3"/>
          <w:lang w:val="en-US" w:eastAsia="zh-CN"/>
        </w:rPr>
        <w:t>hypergoals</w:t>
      </w:r>
      <w:proofErr w:type="spellEnd"/>
      <w:r w:rsidR="000E5064" w:rsidRPr="00B11126">
        <w:rPr>
          <w:spacing w:val="-3"/>
          <w:lang w:val="en-US" w:eastAsia="zh-CN"/>
        </w:rPr>
        <w:t>, sustainable peace, and the adapted firm.</w:t>
      </w:r>
      <w:proofErr w:type="gramEnd"/>
      <w:r w:rsidR="000E5064" w:rsidRPr="00B11126">
        <w:rPr>
          <w:spacing w:val="-3"/>
          <w:lang w:val="en-US" w:eastAsia="zh-CN"/>
        </w:rPr>
        <w:t xml:space="preserve"> </w:t>
      </w:r>
      <w:r w:rsidR="000E5064" w:rsidRPr="00621203">
        <w:rPr>
          <w:i/>
          <w:iCs/>
          <w:spacing w:val="-3"/>
          <w:lang w:val="en-US" w:eastAsia="zh-CN"/>
        </w:rPr>
        <w:t>Vanderbilt Journal of Transnational Law</w:t>
      </w:r>
      <w:r w:rsidR="000E5064" w:rsidRPr="00B11126">
        <w:rPr>
          <w:spacing w:val="-3"/>
          <w:lang w:val="en-US" w:eastAsia="zh-CN"/>
        </w:rPr>
        <w:t>, 36 (2): 563-617.</w:t>
      </w:r>
    </w:p>
    <w:p w:rsidR="005B41E7" w:rsidRDefault="005B41E7" w:rsidP="009A0165">
      <w:pPr>
        <w:spacing w:line="480" w:lineRule="auto"/>
        <w:ind w:left="284" w:hanging="284"/>
        <w:jc w:val="both"/>
      </w:pPr>
    </w:p>
    <w:p w:rsidR="000664E5" w:rsidRPr="00B11126" w:rsidRDefault="000664E5" w:rsidP="006F7554">
      <w:pPr>
        <w:spacing w:line="480" w:lineRule="auto"/>
        <w:ind w:left="284" w:hanging="284"/>
        <w:jc w:val="both"/>
      </w:pPr>
      <w:r w:rsidRPr="00B11126">
        <w:t xml:space="preserve">Ekanem, I. </w:t>
      </w:r>
      <w:r w:rsidR="0021780D">
        <w:t>(</w:t>
      </w:r>
      <w:r w:rsidRPr="00B11126">
        <w:t>2007</w:t>
      </w:r>
      <w:r w:rsidR="0021780D">
        <w:t>)</w:t>
      </w:r>
      <w:r w:rsidRPr="00B11126">
        <w:t xml:space="preserve">. “Insider accounts”: a qualitative </w:t>
      </w:r>
      <w:r w:rsidR="00494F7E" w:rsidRPr="00B11126">
        <w:t>research method for small firms</w:t>
      </w:r>
      <w:r w:rsidR="00040BB7" w:rsidRPr="00B11126">
        <w:t>.</w:t>
      </w:r>
      <w:r w:rsidRPr="00B11126">
        <w:t xml:space="preserve"> </w:t>
      </w:r>
      <w:r w:rsidRPr="00B11126">
        <w:rPr>
          <w:i/>
          <w:iCs/>
        </w:rPr>
        <w:t>Journal of Small Business and Enterprise Development</w:t>
      </w:r>
      <w:r w:rsidR="00040BB7" w:rsidRPr="00B11126">
        <w:t>, 14</w:t>
      </w:r>
      <w:r w:rsidR="00913016" w:rsidRPr="00B11126">
        <w:t xml:space="preserve"> </w:t>
      </w:r>
      <w:r w:rsidR="00040BB7" w:rsidRPr="00B11126">
        <w:t>(</w:t>
      </w:r>
      <w:r w:rsidR="00913016" w:rsidRPr="00B11126">
        <w:t>1</w:t>
      </w:r>
      <w:r w:rsidR="00040BB7" w:rsidRPr="00B11126">
        <w:t>)</w:t>
      </w:r>
      <w:r w:rsidR="00953E3B" w:rsidRPr="00B11126">
        <w:t>,</w:t>
      </w:r>
      <w:r w:rsidRPr="00B11126">
        <w:t xml:space="preserve"> 105-117.</w:t>
      </w:r>
    </w:p>
    <w:p w:rsidR="000664E5" w:rsidRPr="00B11126" w:rsidRDefault="000664E5" w:rsidP="009A0165">
      <w:pPr>
        <w:spacing w:line="480" w:lineRule="auto"/>
        <w:jc w:val="both"/>
      </w:pPr>
    </w:p>
    <w:p w:rsidR="001733EE" w:rsidRDefault="00913016" w:rsidP="006F7554">
      <w:pPr>
        <w:spacing w:line="480" w:lineRule="auto"/>
        <w:ind w:left="284" w:hanging="284"/>
        <w:jc w:val="both"/>
      </w:pPr>
      <w:proofErr w:type="spellStart"/>
      <w:r w:rsidRPr="00B11126">
        <w:t>Eze</w:t>
      </w:r>
      <w:proofErr w:type="spellEnd"/>
      <w:r w:rsidRPr="00B11126">
        <w:t>, M. C.</w:t>
      </w:r>
      <w:r w:rsidR="001733EE" w:rsidRPr="00B11126">
        <w:t xml:space="preserve"> </w:t>
      </w:r>
      <w:r w:rsidR="0021780D">
        <w:t>(</w:t>
      </w:r>
      <w:r w:rsidR="001733EE" w:rsidRPr="00B11126">
        <w:t>2011</w:t>
      </w:r>
      <w:r w:rsidR="0021780D">
        <w:t>)</w:t>
      </w:r>
      <w:r w:rsidR="001733EE" w:rsidRPr="00B11126">
        <w:t>. The political economy of conflict resolution in a natural resource economy: Th</w:t>
      </w:r>
      <w:r w:rsidR="007B3D06" w:rsidRPr="00B11126">
        <w:t>e case of Nigeria’s Niger Delta.</w:t>
      </w:r>
      <w:r w:rsidR="001733EE" w:rsidRPr="00B11126">
        <w:rPr>
          <w:lang w:eastAsia="zh-CN"/>
        </w:rPr>
        <w:t xml:space="preserve"> </w:t>
      </w:r>
      <w:r w:rsidR="001733EE" w:rsidRPr="00B11126">
        <w:rPr>
          <w:i/>
          <w:iCs/>
        </w:rPr>
        <w:t>African Journal of Political Science and International Relations</w:t>
      </w:r>
      <w:r w:rsidR="00040BB7" w:rsidRPr="00B11126">
        <w:rPr>
          <w:i/>
          <w:iCs/>
        </w:rPr>
        <w:t>,</w:t>
      </w:r>
      <w:r w:rsidR="001733EE" w:rsidRPr="00B11126">
        <w:rPr>
          <w:i/>
          <w:iCs/>
        </w:rPr>
        <w:t xml:space="preserve"> </w:t>
      </w:r>
      <w:r w:rsidRPr="00B11126">
        <w:t>5</w:t>
      </w:r>
      <w:r w:rsidR="00040BB7" w:rsidRPr="00B11126">
        <w:t xml:space="preserve"> (</w:t>
      </w:r>
      <w:r w:rsidR="001733EE" w:rsidRPr="00B11126">
        <w:t>3</w:t>
      </w:r>
      <w:r w:rsidR="00040BB7" w:rsidRPr="00B11126">
        <w:t>)</w:t>
      </w:r>
      <w:r w:rsidR="00953E3B" w:rsidRPr="00B11126">
        <w:t>,</w:t>
      </w:r>
      <w:r w:rsidR="001733EE" w:rsidRPr="00B11126">
        <w:t xml:space="preserve"> 152-158.</w:t>
      </w:r>
    </w:p>
    <w:p w:rsidR="001369B0" w:rsidRDefault="001369B0" w:rsidP="009A0165">
      <w:pPr>
        <w:spacing w:line="480" w:lineRule="auto"/>
        <w:ind w:left="284" w:hanging="284"/>
        <w:jc w:val="both"/>
      </w:pPr>
    </w:p>
    <w:p w:rsidR="001369B0" w:rsidRDefault="001369B0" w:rsidP="006F7554">
      <w:pPr>
        <w:spacing w:line="480" w:lineRule="auto"/>
        <w:ind w:left="284" w:hanging="284"/>
        <w:jc w:val="both"/>
        <w:rPr>
          <w:lang w:eastAsia="zh-CN"/>
        </w:rPr>
      </w:pPr>
      <w:proofErr w:type="gramStart"/>
      <w:r>
        <w:rPr>
          <w:lang w:eastAsia="zh-CN"/>
        </w:rPr>
        <w:t xml:space="preserve">Fischer, E., </w:t>
      </w:r>
      <w:r w:rsidR="009B3968">
        <w:rPr>
          <w:lang w:eastAsia="zh-CN"/>
        </w:rPr>
        <w:t>&amp;</w:t>
      </w:r>
      <w:r>
        <w:rPr>
          <w:lang w:eastAsia="zh-CN"/>
        </w:rPr>
        <w:t xml:space="preserve"> </w:t>
      </w:r>
      <w:proofErr w:type="spellStart"/>
      <w:r>
        <w:rPr>
          <w:lang w:eastAsia="zh-CN"/>
        </w:rPr>
        <w:t>Reuber</w:t>
      </w:r>
      <w:proofErr w:type="spellEnd"/>
      <w:r>
        <w:rPr>
          <w:lang w:eastAsia="zh-CN"/>
        </w:rPr>
        <w:t xml:space="preserve">, A. R. </w:t>
      </w:r>
      <w:r w:rsidR="0021780D">
        <w:rPr>
          <w:lang w:eastAsia="zh-CN"/>
        </w:rPr>
        <w:t>(</w:t>
      </w:r>
      <w:r>
        <w:rPr>
          <w:lang w:eastAsia="zh-CN"/>
        </w:rPr>
        <w:t>2011</w:t>
      </w:r>
      <w:r w:rsidR="0021780D">
        <w:rPr>
          <w:lang w:eastAsia="zh-CN"/>
        </w:rPr>
        <w:t>)</w:t>
      </w:r>
      <w:r>
        <w:rPr>
          <w:lang w:eastAsia="zh-CN"/>
        </w:rPr>
        <w:t>.</w:t>
      </w:r>
      <w:proofErr w:type="gramEnd"/>
      <w:r>
        <w:rPr>
          <w:lang w:eastAsia="zh-CN"/>
        </w:rPr>
        <w:t xml:space="preserve"> Social interaction via new social media: (How) can interactions on Twitter affect effectual thinking and behaviour? </w:t>
      </w:r>
      <w:r w:rsidRPr="003654D3">
        <w:rPr>
          <w:i/>
          <w:iCs/>
          <w:lang w:eastAsia="zh-CN"/>
        </w:rPr>
        <w:t>Journal of Business Venturing,</w:t>
      </w:r>
      <w:r>
        <w:rPr>
          <w:lang w:eastAsia="zh-CN"/>
        </w:rPr>
        <w:t xml:space="preserve"> 26, 1-18.</w:t>
      </w:r>
    </w:p>
    <w:p w:rsidR="001369B0" w:rsidRDefault="001369B0" w:rsidP="009A0165">
      <w:pPr>
        <w:spacing w:line="480" w:lineRule="auto"/>
        <w:ind w:left="284" w:hanging="284"/>
        <w:jc w:val="both"/>
        <w:rPr>
          <w:lang w:eastAsia="zh-CN"/>
        </w:rPr>
      </w:pPr>
    </w:p>
    <w:p w:rsidR="001369B0" w:rsidRPr="001369B0" w:rsidRDefault="001369B0" w:rsidP="00733F00">
      <w:pPr>
        <w:spacing w:line="480" w:lineRule="auto"/>
        <w:jc w:val="both"/>
      </w:pPr>
      <w:r w:rsidRPr="001369B0">
        <w:t xml:space="preserve">Fisher, C. </w:t>
      </w:r>
      <w:r w:rsidR="0021780D">
        <w:t>(</w:t>
      </w:r>
      <w:r w:rsidRPr="001369B0">
        <w:t>2004</w:t>
      </w:r>
      <w:r w:rsidR="0021780D">
        <w:t>)</w:t>
      </w:r>
      <w:r>
        <w:t>.</w:t>
      </w:r>
      <w:r w:rsidRPr="001369B0">
        <w:t xml:space="preserve"> </w:t>
      </w:r>
      <w:proofErr w:type="gramStart"/>
      <w:r w:rsidRPr="001369B0">
        <w:rPr>
          <w:i/>
        </w:rPr>
        <w:t>Researching and Writing a Dissertation</w:t>
      </w:r>
      <w:r w:rsidRPr="001369B0">
        <w:t>.</w:t>
      </w:r>
      <w:proofErr w:type="gramEnd"/>
      <w:r w:rsidRPr="001369B0">
        <w:t xml:space="preserve"> FT Prentice Hall</w:t>
      </w:r>
    </w:p>
    <w:p w:rsidR="00B730F1" w:rsidRPr="00B11126" w:rsidRDefault="00B730F1" w:rsidP="009A0165">
      <w:pPr>
        <w:spacing w:line="480" w:lineRule="auto"/>
        <w:jc w:val="both"/>
      </w:pPr>
    </w:p>
    <w:p w:rsidR="00B730F1" w:rsidRPr="00B11126" w:rsidRDefault="00B730F1" w:rsidP="006F7554">
      <w:pPr>
        <w:spacing w:line="480" w:lineRule="auto"/>
        <w:ind w:left="284" w:hanging="284"/>
        <w:jc w:val="both"/>
      </w:pPr>
      <w:proofErr w:type="gramStart"/>
      <w:r w:rsidRPr="00B11126">
        <w:t xml:space="preserve">Francis, P., </w:t>
      </w:r>
      <w:proofErr w:type="spellStart"/>
      <w:r w:rsidRPr="00B11126">
        <w:t>LaPin</w:t>
      </w:r>
      <w:proofErr w:type="spellEnd"/>
      <w:r w:rsidRPr="00B11126">
        <w:t xml:space="preserve">, D. </w:t>
      </w:r>
      <w:r w:rsidR="009B3968">
        <w:t>&amp;</w:t>
      </w:r>
      <w:r w:rsidRPr="00B11126">
        <w:t xml:space="preserve"> </w:t>
      </w:r>
      <w:proofErr w:type="spellStart"/>
      <w:r w:rsidRPr="00B11126">
        <w:t>Rossiasco</w:t>
      </w:r>
      <w:proofErr w:type="spellEnd"/>
      <w:r w:rsidRPr="00B11126">
        <w:t xml:space="preserve">, P. </w:t>
      </w:r>
      <w:r w:rsidR="0021780D">
        <w:t>(</w:t>
      </w:r>
      <w:r w:rsidRPr="00B11126">
        <w:t>2011</w:t>
      </w:r>
      <w:r w:rsidR="0021780D">
        <w:t>)</w:t>
      </w:r>
      <w:r w:rsidRPr="00B11126">
        <w:t>.</w:t>
      </w:r>
      <w:proofErr w:type="gramEnd"/>
      <w:r w:rsidRPr="00B11126">
        <w:t xml:space="preserve"> Securing Development and Peace in the Niger Delta: A Social a</w:t>
      </w:r>
      <w:r w:rsidR="00040BB7" w:rsidRPr="00B11126">
        <w:t>nd Conflict Analysis for Change.</w:t>
      </w:r>
      <w:r w:rsidRPr="00B11126">
        <w:t xml:space="preserve"> </w:t>
      </w:r>
      <w:proofErr w:type="gramStart"/>
      <w:r w:rsidRPr="00621203">
        <w:rPr>
          <w:i/>
          <w:iCs/>
        </w:rPr>
        <w:t>Wo</w:t>
      </w:r>
      <w:r w:rsidR="00040BB7" w:rsidRPr="00621203">
        <w:rPr>
          <w:i/>
          <w:iCs/>
        </w:rPr>
        <w:t>odrow Wilson International Cent</w:t>
      </w:r>
      <w:r w:rsidRPr="00621203">
        <w:rPr>
          <w:i/>
          <w:iCs/>
        </w:rPr>
        <w:t>r</w:t>
      </w:r>
      <w:r w:rsidR="00040BB7" w:rsidRPr="00621203">
        <w:rPr>
          <w:i/>
          <w:iCs/>
        </w:rPr>
        <w:t>e</w:t>
      </w:r>
      <w:r w:rsidRPr="00621203">
        <w:rPr>
          <w:i/>
          <w:iCs/>
        </w:rPr>
        <w:t xml:space="preserve"> for Scholars</w:t>
      </w:r>
      <w:r w:rsidRPr="00B11126">
        <w:t>.</w:t>
      </w:r>
      <w:proofErr w:type="gramEnd"/>
    </w:p>
    <w:p w:rsidR="00B730F1" w:rsidRPr="00B11126" w:rsidRDefault="00B730F1" w:rsidP="009A0165">
      <w:pPr>
        <w:spacing w:line="480" w:lineRule="auto"/>
        <w:jc w:val="both"/>
      </w:pPr>
    </w:p>
    <w:p w:rsidR="000664E5" w:rsidRPr="00B11126" w:rsidRDefault="00D31F53" w:rsidP="00733F00">
      <w:pPr>
        <w:spacing w:line="480" w:lineRule="auto"/>
        <w:ind w:left="284" w:hanging="284"/>
        <w:jc w:val="both"/>
      </w:pPr>
      <w:r w:rsidRPr="00B11126">
        <w:lastRenderedPageBreak/>
        <w:t>Frynas, J. G.</w:t>
      </w:r>
      <w:r w:rsidR="000664E5" w:rsidRPr="00B11126">
        <w:t xml:space="preserve"> </w:t>
      </w:r>
      <w:r w:rsidR="0021780D">
        <w:t>(</w:t>
      </w:r>
      <w:r w:rsidR="000664E5" w:rsidRPr="00B11126">
        <w:t>2000</w:t>
      </w:r>
      <w:r w:rsidR="0021780D">
        <w:t>)</w:t>
      </w:r>
      <w:r w:rsidR="000664E5" w:rsidRPr="00B11126">
        <w:t xml:space="preserve">. </w:t>
      </w:r>
      <w:r w:rsidRPr="00B11126">
        <w:rPr>
          <w:i/>
          <w:iCs/>
        </w:rPr>
        <w:t>O</w:t>
      </w:r>
      <w:r w:rsidR="000664E5" w:rsidRPr="00B11126">
        <w:rPr>
          <w:i/>
          <w:iCs/>
        </w:rPr>
        <w:t>il in Nigeria: Conflict and Litigation Between Oil Companies and Village Communities</w:t>
      </w:r>
      <w:r w:rsidR="000664E5" w:rsidRPr="00B11126">
        <w:t>,</w:t>
      </w:r>
      <w:r w:rsidRPr="00B11126">
        <w:t xml:space="preserve"> London: LIT VERLAG</w:t>
      </w:r>
      <w:r w:rsidR="000664E5" w:rsidRPr="00B11126">
        <w:t>.</w:t>
      </w:r>
    </w:p>
    <w:p w:rsidR="000664E5" w:rsidRPr="00B11126" w:rsidRDefault="000664E5" w:rsidP="009A0165">
      <w:pPr>
        <w:spacing w:line="480" w:lineRule="auto"/>
        <w:jc w:val="both"/>
      </w:pPr>
    </w:p>
    <w:p w:rsidR="000664E5" w:rsidRPr="00B11126" w:rsidRDefault="00D31F53" w:rsidP="006F7554">
      <w:pPr>
        <w:spacing w:line="480" w:lineRule="auto"/>
        <w:ind w:left="284" w:hanging="284"/>
        <w:jc w:val="both"/>
      </w:pPr>
      <w:r w:rsidRPr="00B11126">
        <w:t>Frynas, J. G.</w:t>
      </w:r>
      <w:r w:rsidR="000664E5" w:rsidRPr="00B11126">
        <w:t xml:space="preserve"> </w:t>
      </w:r>
      <w:r w:rsidR="0021780D">
        <w:t>(</w:t>
      </w:r>
      <w:r w:rsidR="000664E5" w:rsidRPr="00B11126">
        <w:t>2001</w:t>
      </w:r>
      <w:r w:rsidR="0021780D">
        <w:t>)</w:t>
      </w:r>
      <w:r w:rsidR="000664E5" w:rsidRPr="00B11126">
        <w:t xml:space="preserve">. </w:t>
      </w:r>
      <w:proofErr w:type="gramStart"/>
      <w:r w:rsidR="000664E5" w:rsidRPr="00B11126">
        <w:t>Corporate and state responses to anti-oil protests in the Niger Delta</w:t>
      </w:r>
      <w:r w:rsidR="006F7554">
        <w:t>.</w:t>
      </w:r>
      <w:proofErr w:type="gramEnd"/>
      <w:r w:rsidR="00621203">
        <w:t xml:space="preserve"> </w:t>
      </w:r>
      <w:r w:rsidR="000664E5" w:rsidRPr="00B11126">
        <w:rPr>
          <w:i/>
        </w:rPr>
        <w:t>African Affairs</w:t>
      </w:r>
      <w:r w:rsidR="00040BB7" w:rsidRPr="00B11126">
        <w:rPr>
          <w:i/>
        </w:rPr>
        <w:t>,</w:t>
      </w:r>
      <w:r w:rsidR="00040BB7" w:rsidRPr="00B11126">
        <w:t xml:space="preserve"> 100</w:t>
      </w:r>
      <w:r w:rsidR="000664E5" w:rsidRPr="00B11126">
        <w:t xml:space="preserve"> </w:t>
      </w:r>
      <w:r w:rsidR="00040BB7" w:rsidRPr="00B11126">
        <w:t>(</w:t>
      </w:r>
      <w:r w:rsidR="000664E5" w:rsidRPr="00B11126">
        <w:t>398</w:t>
      </w:r>
      <w:r w:rsidR="00040BB7" w:rsidRPr="00B11126">
        <w:t>)</w:t>
      </w:r>
      <w:r w:rsidR="00953E3B" w:rsidRPr="00B11126">
        <w:t>,</w:t>
      </w:r>
      <w:r w:rsidR="000664E5" w:rsidRPr="00B11126">
        <w:t xml:space="preserve"> 27-54.</w:t>
      </w:r>
    </w:p>
    <w:p w:rsidR="00004BF8" w:rsidRPr="00B11126" w:rsidRDefault="00004BF8" w:rsidP="009A0165">
      <w:pPr>
        <w:spacing w:line="480" w:lineRule="auto"/>
        <w:jc w:val="both"/>
      </w:pPr>
    </w:p>
    <w:p w:rsidR="00CC0459" w:rsidRDefault="00664024" w:rsidP="006F7554">
      <w:pPr>
        <w:spacing w:line="480" w:lineRule="auto"/>
        <w:jc w:val="both"/>
      </w:pPr>
      <w:proofErr w:type="gramStart"/>
      <w:r w:rsidRPr="00B11126">
        <w:t xml:space="preserve">Getz, K. A. </w:t>
      </w:r>
      <w:r w:rsidR="009B3968">
        <w:t>&amp;</w:t>
      </w:r>
      <w:r w:rsidRPr="00B11126">
        <w:t xml:space="preserve"> Oetzel, J. </w:t>
      </w:r>
      <w:r w:rsidR="0021780D">
        <w:t>(</w:t>
      </w:r>
      <w:r w:rsidRPr="00B11126">
        <w:t>2010</w:t>
      </w:r>
      <w:r w:rsidR="0021780D">
        <w:t>)</w:t>
      </w:r>
      <w:r w:rsidRPr="00B11126">
        <w:t>.</w:t>
      </w:r>
      <w:proofErr w:type="gramEnd"/>
      <w:r w:rsidRPr="00B11126">
        <w:t xml:space="preserve"> MNE strategic intervention in violent conflict: variations based on conflict characteristics. </w:t>
      </w:r>
      <w:r w:rsidRPr="00621203">
        <w:rPr>
          <w:i/>
          <w:iCs/>
        </w:rPr>
        <w:t>Journal of Business Ethics</w:t>
      </w:r>
      <w:r w:rsidRPr="00B11126">
        <w:t xml:space="preserve"> </w:t>
      </w:r>
      <w:r w:rsidR="00CC0459" w:rsidRPr="00B11126">
        <w:t>89 (4), 375-386.</w:t>
      </w:r>
    </w:p>
    <w:p w:rsidR="001369B0" w:rsidRDefault="001369B0" w:rsidP="009A0165">
      <w:pPr>
        <w:spacing w:line="480" w:lineRule="auto"/>
        <w:jc w:val="both"/>
      </w:pPr>
    </w:p>
    <w:p w:rsidR="00004BF8" w:rsidRPr="00B11126" w:rsidRDefault="00004BF8" w:rsidP="006F7554">
      <w:pPr>
        <w:spacing w:line="480" w:lineRule="auto"/>
        <w:ind w:left="284" w:hanging="284"/>
        <w:jc w:val="both"/>
      </w:pPr>
      <w:proofErr w:type="spellStart"/>
      <w:r w:rsidRPr="00B11126">
        <w:t>Guáqueta</w:t>
      </w:r>
      <w:proofErr w:type="spellEnd"/>
      <w:r w:rsidRPr="00B11126">
        <w:t xml:space="preserve">, A. </w:t>
      </w:r>
      <w:r w:rsidR="0021780D">
        <w:t>(</w:t>
      </w:r>
      <w:r w:rsidRPr="00B11126">
        <w:t>2006</w:t>
      </w:r>
      <w:r w:rsidR="0021780D">
        <w:t>)</w:t>
      </w:r>
      <w:r w:rsidRPr="00B11126">
        <w:t>. Doing Business amidst Conflict: Emerging Best Practices in Colombia</w:t>
      </w:r>
      <w:r w:rsidR="00040BB7" w:rsidRPr="00B11126">
        <w:t>.</w:t>
      </w:r>
      <w:r w:rsidRPr="00B11126">
        <w:t xml:space="preserve"> </w:t>
      </w:r>
      <w:r w:rsidRPr="00B11126">
        <w:rPr>
          <w:i/>
          <w:iCs/>
        </w:rPr>
        <w:t>Local Business, Local Peace: the Peacebuilding Potential of the Domestic Private Sector,</w:t>
      </w:r>
      <w:r w:rsidRPr="00B11126">
        <w:t xml:space="preserve"> International Alert, London.</w:t>
      </w:r>
    </w:p>
    <w:p w:rsidR="008C1775" w:rsidRPr="00B11126" w:rsidRDefault="008C1775" w:rsidP="009A0165">
      <w:pPr>
        <w:spacing w:line="480" w:lineRule="auto"/>
        <w:jc w:val="both"/>
        <w:outlineLvl w:val="0"/>
        <w:rPr>
          <w:kern w:val="36"/>
          <w:lang w:eastAsia="zh-CN"/>
        </w:rPr>
      </w:pPr>
    </w:p>
    <w:p w:rsidR="00996C25" w:rsidRPr="00B11126" w:rsidRDefault="00996C25" w:rsidP="006F7554">
      <w:pPr>
        <w:spacing w:line="480" w:lineRule="auto"/>
        <w:ind w:left="284" w:hanging="284"/>
        <w:jc w:val="both"/>
        <w:outlineLvl w:val="0"/>
        <w:rPr>
          <w:iCs/>
        </w:rPr>
      </w:pPr>
      <w:r w:rsidRPr="00B11126">
        <w:rPr>
          <w:iCs/>
        </w:rPr>
        <w:t xml:space="preserve">Grant, R. M. </w:t>
      </w:r>
      <w:r w:rsidR="0021780D">
        <w:rPr>
          <w:iCs/>
        </w:rPr>
        <w:t>(</w:t>
      </w:r>
      <w:r w:rsidRPr="00B11126">
        <w:rPr>
          <w:iCs/>
        </w:rPr>
        <w:t>2003</w:t>
      </w:r>
      <w:r w:rsidR="0021780D">
        <w:rPr>
          <w:iCs/>
        </w:rPr>
        <w:t>)</w:t>
      </w:r>
      <w:r w:rsidRPr="00B11126">
        <w:rPr>
          <w:iCs/>
        </w:rPr>
        <w:t>. Strategic planning in a turbulent environment</w:t>
      </w:r>
      <w:r w:rsidR="007B3D06" w:rsidRPr="00B11126">
        <w:rPr>
          <w:iCs/>
        </w:rPr>
        <w:t>: Evidence from the oil majors.</w:t>
      </w:r>
      <w:r w:rsidRPr="00B11126">
        <w:rPr>
          <w:iCs/>
        </w:rPr>
        <w:t xml:space="preserve"> </w:t>
      </w:r>
      <w:r w:rsidRPr="00B11126">
        <w:rPr>
          <w:i/>
          <w:iCs/>
        </w:rPr>
        <w:t>Strategic Management Journal</w:t>
      </w:r>
      <w:r w:rsidR="00953E3B" w:rsidRPr="00B11126">
        <w:rPr>
          <w:i/>
          <w:iCs/>
        </w:rPr>
        <w:t>,</w:t>
      </w:r>
      <w:r w:rsidR="00953E3B" w:rsidRPr="00B11126">
        <w:rPr>
          <w:iCs/>
        </w:rPr>
        <w:t xml:space="preserve"> 24 (6)</w:t>
      </w:r>
      <w:r w:rsidR="007B3D06" w:rsidRPr="00B11126">
        <w:rPr>
          <w:iCs/>
        </w:rPr>
        <w:t>,</w:t>
      </w:r>
      <w:r w:rsidRPr="00B11126">
        <w:rPr>
          <w:iCs/>
        </w:rPr>
        <w:t xml:space="preserve"> 491-517.</w:t>
      </w:r>
    </w:p>
    <w:p w:rsidR="00996C25" w:rsidRPr="00B11126" w:rsidRDefault="00996C25" w:rsidP="009A0165">
      <w:pPr>
        <w:spacing w:line="480" w:lineRule="auto"/>
        <w:jc w:val="both"/>
        <w:outlineLvl w:val="0"/>
        <w:rPr>
          <w:kern w:val="36"/>
          <w:lang w:eastAsia="zh-CN"/>
        </w:rPr>
      </w:pPr>
    </w:p>
    <w:p w:rsidR="000308B0" w:rsidRPr="00B11126" w:rsidRDefault="006C47D3" w:rsidP="006F7554">
      <w:pPr>
        <w:spacing w:line="480" w:lineRule="auto"/>
        <w:ind w:left="284" w:hanging="284"/>
        <w:jc w:val="both"/>
      </w:pPr>
      <w:proofErr w:type="gramStart"/>
      <w:r w:rsidRPr="00B11126">
        <w:t xml:space="preserve">Hove, P. </w:t>
      </w:r>
      <w:r w:rsidR="009B3968">
        <w:t>&amp;</w:t>
      </w:r>
      <w:r w:rsidRPr="00B11126">
        <w:t xml:space="preserve"> </w:t>
      </w:r>
      <w:proofErr w:type="spellStart"/>
      <w:r w:rsidRPr="00B11126">
        <w:t>Tarisai</w:t>
      </w:r>
      <w:proofErr w:type="spellEnd"/>
      <w:r w:rsidRPr="00B11126">
        <w:t>, C</w:t>
      </w:r>
      <w:r w:rsidR="000308B0" w:rsidRPr="00B11126">
        <w:t xml:space="preserve">. </w:t>
      </w:r>
      <w:r w:rsidR="0021780D">
        <w:t>(</w:t>
      </w:r>
      <w:r w:rsidR="000308B0" w:rsidRPr="00B11126">
        <w:t>2013</w:t>
      </w:r>
      <w:r w:rsidR="0021780D">
        <w:t>)</w:t>
      </w:r>
      <w:r w:rsidR="000308B0" w:rsidRPr="00B11126">
        <w:t>.</w:t>
      </w:r>
      <w:proofErr w:type="gramEnd"/>
      <w:r w:rsidR="000308B0" w:rsidRPr="00B11126">
        <w:t xml:space="preserve"> Internal Factors Affecting the Successful Growth and Survival of Small and Micro Agri-busine</w:t>
      </w:r>
      <w:r w:rsidR="00040BB7" w:rsidRPr="00B11126">
        <w:t>ss Firms in Alice Communal Area.</w:t>
      </w:r>
      <w:r w:rsidR="000308B0" w:rsidRPr="00B11126">
        <w:t xml:space="preserve"> </w:t>
      </w:r>
      <w:r w:rsidR="000308B0" w:rsidRPr="00B11126">
        <w:rPr>
          <w:i/>
          <w:iCs/>
        </w:rPr>
        <w:t>J Economics</w:t>
      </w:r>
      <w:r w:rsidR="00040BB7" w:rsidRPr="00B11126">
        <w:rPr>
          <w:i/>
          <w:iCs/>
        </w:rPr>
        <w:t>,</w:t>
      </w:r>
      <w:r w:rsidR="00D31F53" w:rsidRPr="00B11126">
        <w:t xml:space="preserve"> 4 </w:t>
      </w:r>
      <w:r w:rsidR="00040BB7" w:rsidRPr="00B11126">
        <w:t>(</w:t>
      </w:r>
      <w:r w:rsidR="00D31F53" w:rsidRPr="00B11126">
        <w:t>1</w:t>
      </w:r>
      <w:r w:rsidR="00040BB7" w:rsidRPr="00B11126">
        <w:t>)</w:t>
      </w:r>
      <w:r w:rsidR="007B3D06" w:rsidRPr="00B11126">
        <w:t>,</w:t>
      </w:r>
      <w:r w:rsidR="000308B0" w:rsidRPr="00B11126">
        <w:t xml:space="preserve"> 57-67. </w:t>
      </w:r>
    </w:p>
    <w:p w:rsidR="000308B0" w:rsidRPr="00B11126" w:rsidRDefault="000308B0" w:rsidP="009A0165">
      <w:pPr>
        <w:spacing w:line="480" w:lineRule="auto"/>
        <w:jc w:val="both"/>
      </w:pPr>
    </w:p>
    <w:p w:rsidR="000664E5" w:rsidRPr="00B11126" w:rsidRDefault="00733F00" w:rsidP="006F7554">
      <w:pPr>
        <w:spacing w:line="480" w:lineRule="auto"/>
        <w:ind w:left="284" w:hanging="284"/>
        <w:jc w:val="both"/>
      </w:pPr>
      <w:proofErr w:type="spellStart"/>
      <w:r>
        <w:t>Ikelegbe</w:t>
      </w:r>
      <w:proofErr w:type="spellEnd"/>
      <w:r>
        <w:t>, A.</w:t>
      </w:r>
      <w:r w:rsidR="000664E5" w:rsidRPr="00B11126">
        <w:t xml:space="preserve"> </w:t>
      </w:r>
      <w:r w:rsidR="0021780D">
        <w:t>(</w:t>
      </w:r>
      <w:r w:rsidR="000664E5" w:rsidRPr="00B11126">
        <w:t>2005</w:t>
      </w:r>
      <w:r w:rsidR="0021780D">
        <w:t>)</w:t>
      </w:r>
      <w:r w:rsidR="000664E5" w:rsidRPr="00B11126">
        <w:t xml:space="preserve">. </w:t>
      </w:r>
      <w:proofErr w:type="gramStart"/>
      <w:r w:rsidR="000664E5" w:rsidRPr="00B11126">
        <w:t>The Economy of the conflict in the oil rich Niger Delta region of Nige</w:t>
      </w:r>
      <w:r w:rsidR="00040BB7" w:rsidRPr="00B11126">
        <w:t>ria.</w:t>
      </w:r>
      <w:proofErr w:type="gramEnd"/>
      <w:r w:rsidR="000664E5" w:rsidRPr="00B11126">
        <w:t xml:space="preserve"> </w:t>
      </w:r>
      <w:r w:rsidR="000664E5" w:rsidRPr="00B11126">
        <w:rPr>
          <w:i/>
        </w:rPr>
        <w:t>Nordic Journal of African Studies</w:t>
      </w:r>
      <w:r w:rsidR="00040BB7" w:rsidRPr="00B11126">
        <w:rPr>
          <w:i/>
        </w:rPr>
        <w:t>,</w:t>
      </w:r>
      <w:r w:rsidR="000664E5" w:rsidRPr="00B11126">
        <w:t xml:space="preserve"> 14 </w:t>
      </w:r>
      <w:r w:rsidR="00040BB7" w:rsidRPr="00B11126">
        <w:t>(</w:t>
      </w:r>
      <w:r w:rsidR="000664E5" w:rsidRPr="00B11126">
        <w:t>2</w:t>
      </w:r>
      <w:r w:rsidR="00040BB7" w:rsidRPr="00B11126">
        <w:t>)</w:t>
      </w:r>
      <w:r w:rsidR="007B3D06" w:rsidRPr="00B11126">
        <w:t>,</w:t>
      </w:r>
      <w:r w:rsidR="000664E5" w:rsidRPr="00B11126">
        <w:t xml:space="preserve"> 208-234.</w:t>
      </w:r>
    </w:p>
    <w:p w:rsidR="005D00D2" w:rsidRPr="00B11126" w:rsidRDefault="005D00D2" w:rsidP="009A0165">
      <w:pPr>
        <w:spacing w:line="480" w:lineRule="auto"/>
        <w:jc w:val="both"/>
      </w:pPr>
    </w:p>
    <w:p w:rsidR="000664E5" w:rsidRPr="00B11126" w:rsidRDefault="00D31F53" w:rsidP="006F7554">
      <w:pPr>
        <w:spacing w:line="480" w:lineRule="auto"/>
        <w:ind w:left="284" w:hanging="284"/>
        <w:jc w:val="both"/>
      </w:pPr>
      <w:proofErr w:type="spellStart"/>
      <w:proofErr w:type="gramStart"/>
      <w:r w:rsidRPr="00B11126">
        <w:t>Ihua</w:t>
      </w:r>
      <w:proofErr w:type="spellEnd"/>
      <w:r w:rsidRPr="00B11126">
        <w:t>, U. B.</w:t>
      </w:r>
      <w:r w:rsidR="000664E5" w:rsidRPr="00B11126">
        <w:t xml:space="preserve"> </w:t>
      </w:r>
      <w:r w:rsidR="0021780D">
        <w:t>(</w:t>
      </w:r>
      <w:r w:rsidR="000664E5" w:rsidRPr="00B11126">
        <w:t>2010</w:t>
      </w:r>
      <w:r w:rsidR="0021780D">
        <w:t>)</w:t>
      </w:r>
      <w:r w:rsidR="000664E5" w:rsidRPr="00B11126">
        <w:t>.</w:t>
      </w:r>
      <w:proofErr w:type="gramEnd"/>
      <w:r w:rsidR="000664E5" w:rsidRPr="00B11126">
        <w:t xml:space="preserve"> Local Content Policy and SMEs Sector Promotion: The N</w:t>
      </w:r>
      <w:r w:rsidRPr="00B11126">
        <w:t>igerian Oil Industry Experience</w:t>
      </w:r>
      <w:r w:rsidR="00040BB7" w:rsidRPr="00B11126">
        <w:t>.</w:t>
      </w:r>
      <w:r w:rsidR="000664E5" w:rsidRPr="00B11126">
        <w:t xml:space="preserve"> </w:t>
      </w:r>
      <w:r w:rsidR="000664E5" w:rsidRPr="00B11126">
        <w:rPr>
          <w:i/>
          <w:iCs/>
        </w:rPr>
        <w:t>International Journal of Business and Management</w:t>
      </w:r>
      <w:r w:rsidR="00040BB7" w:rsidRPr="00B11126">
        <w:rPr>
          <w:i/>
          <w:iCs/>
        </w:rPr>
        <w:t>,</w:t>
      </w:r>
      <w:r w:rsidRPr="00B11126">
        <w:t xml:space="preserve"> 5 </w:t>
      </w:r>
      <w:r w:rsidR="00040BB7" w:rsidRPr="00B11126">
        <w:t>(</w:t>
      </w:r>
      <w:r w:rsidRPr="00B11126">
        <w:t>5</w:t>
      </w:r>
      <w:r w:rsidR="00040BB7" w:rsidRPr="00B11126">
        <w:t>)</w:t>
      </w:r>
      <w:r w:rsidR="007B3D06" w:rsidRPr="00B11126">
        <w:t>,</w:t>
      </w:r>
      <w:r w:rsidR="000664E5" w:rsidRPr="00B11126">
        <w:t xml:space="preserve"> 3-13. </w:t>
      </w:r>
    </w:p>
    <w:p w:rsidR="000664E5" w:rsidRPr="00B11126" w:rsidRDefault="000664E5" w:rsidP="009A0165">
      <w:pPr>
        <w:spacing w:line="480" w:lineRule="auto"/>
        <w:jc w:val="both"/>
      </w:pPr>
    </w:p>
    <w:p w:rsidR="000664E5" w:rsidRPr="00B11126" w:rsidRDefault="00D31F53" w:rsidP="006F7554">
      <w:pPr>
        <w:spacing w:line="480" w:lineRule="auto"/>
        <w:ind w:left="284" w:hanging="284"/>
        <w:jc w:val="both"/>
      </w:pPr>
      <w:proofErr w:type="spellStart"/>
      <w:proofErr w:type="gramStart"/>
      <w:r w:rsidRPr="00B11126">
        <w:t>Ihua</w:t>
      </w:r>
      <w:proofErr w:type="spellEnd"/>
      <w:r w:rsidRPr="00B11126">
        <w:t>, U. B.</w:t>
      </w:r>
      <w:r w:rsidR="000664E5" w:rsidRPr="00B11126">
        <w:t xml:space="preserve"> </w:t>
      </w:r>
      <w:r w:rsidR="0021780D">
        <w:t>(</w:t>
      </w:r>
      <w:r w:rsidR="000664E5" w:rsidRPr="00B11126">
        <w:t>2009</w:t>
      </w:r>
      <w:r w:rsidR="0021780D">
        <w:t>)</w:t>
      </w:r>
      <w:r w:rsidR="000664E5" w:rsidRPr="00B11126">
        <w:t>.</w:t>
      </w:r>
      <w:proofErr w:type="gramEnd"/>
      <w:r w:rsidR="000664E5" w:rsidRPr="00B11126">
        <w:t xml:space="preserve"> SMEs Key Failure-Factors: A Comparison between</w:t>
      </w:r>
      <w:r w:rsidR="00040BB7" w:rsidRPr="00B11126">
        <w:t xml:space="preserve"> the United Kingdom and Nigeria.</w:t>
      </w:r>
      <w:r w:rsidR="000664E5" w:rsidRPr="00B11126">
        <w:t xml:space="preserve"> </w:t>
      </w:r>
      <w:r w:rsidR="000664E5" w:rsidRPr="00B11126">
        <w:rPr>
          <w:i/>
          <w:iCs/>
        </w:rPr>
        <w:t>Journal of Social Science</w:t>
      </w:r>
      <w:r w:rsidR="00040BB7" w:rsidRPr="00B11126">
        <w:rPr>
          <w:i/>
          <w:iCs/>
        </w:rPr>
        <w:t>,</w:t>
      </w:r>
      <w:r w:rsidR="00040BB7" w:rsidRPr="00B11126">
        <w:t xml:space="preserve"> 18</w:t>
      </w:r>
      <w:r w:rsidRPr="00B11126">
        <w:t xml:space="preserve"> </w:t>
      </w:r>
      <w:r w:rsidR="00040BB7" w:rsidRPr="00B11126">
        <w:t>(</w:t>
      </w:r>
      <w:r w:rsidRPr="00B11126">
        <w:t>3</w:t>
      </w:r>
      <w:r w:rsidR="00040BB7" w:rsidRPr="00B11126">
        <w:t>)</w:t>
      </w:r>
      <w:r w:rsidR="007B3D06" w:rsidRPr="00B11126">
        <w:t>,</w:t>
      </w:r>
      <w:r w:rsidR="000664E5" w:rsidRPr="00B11126">
        <w:t xml:space="preserve"> 199-207.</w:t>
      </w:r>
    </w:p>
    <w:p w:rsidR="000664E5" w:rsidRPr="00B11126" w:rsidRDefault="000664E5" w:rsidP="009A0165">
      <w:pPr>
        <w:spacing w:line="480" w:lineRule="auto"/>
        <w:jc w:val="both"/>
      </w:pPr>
    </w:p>
    <w:p w:rsidR="000664E5" w:rsidRPr="00B11126" w:rsidRDefault="00D31F53" w:rsidP="006F7554">
      <w:pPr>
        <w:spacing w:line="480" w:lineRule="auto"/>
        <w:ind w:left="284" w:hanging="284"/>
        <w:jc w:val="both"/>
      </w:pPr>
      <w:proofErr w:type="spellStart"/>
      <w:proofErr w:type="gramStart"/>
      <w:r w:rsidRPr="00B11126">
        <w:t>Ihua</w:t>
      </w:r>
      <w:proofErr w:type="spellEnd"/>
      <w:r w:rsidRPr="00B11126">
        <w:t>, U. B.</w:t>
      </w:r>
      <w:r w:rsidR="000664E5" w:rsidRPr="00B11126">
        <w:t xml:space="preserve"> </w:t>
      </w:r>
      <w:r w:rsidR="0021780D">
        <w:t>(</w:t>
      </w:r>
      <w:r w:rsidR="000664E5" w:rsidRPr="00B11126">
        <w:t>2005</w:t>
      </w:r>
      <w:r w:rsidR="0021780D">
        <w:t>)</w:t>
      </w:r>
      <w:r w:rsidR="000664E5" w:rsidRPr="00B11126">
        <w:t>.</w:t>
      </w:r>
      <w:proofErr w:type="gramEnd"/>
      <w:r w:rsidR="000664E5" w:rsidRPr="00B11126">
        <w:t xml:space="preserve"> Small and Medium-Scale Enterprises: Catalysts o</w:t>
      </w:r>
      <w:r w:rsidR="00CD6E29" w:rsidRPr="00B11126">
        <w:t>f Economic Growth of the Nation.</w:t>
      </w:r>
      <w:r w:rsidR="000664E5" w:rsidRPr="00B11126">
        <w:t xml:space="preserve"> </w:t>
      </w:r>
      <w:proofErr w:type="gramStart"/>
      <w:r w:rsidR="000664E5" w:rsidRPr="00B11126">
        <w:t>Unpublished MBA Dissertation, University of Ado-</w:t>
      </w:r>
      <w:proofErr w:type="spellStart"/>
      <w:r w:rsidR="000664E5" w:rsidRPr="00B11126">
        <w:t>Ekiti</w:t>
      </w:r>
      <w:proofErr w:type="spellEnd"/>
      <w:r w:rsidR="000664E5" w:rsidRPr="00B11126">
        <w:t>.</w:t>
      </w:r>
      <w:proofErr w:type="gramEnd"/>
    </w:p>
    <w:p w:rsidR="000E5064" w:rsidRPr="00B11126" w:rsidRDefault="000E5064" w:rsidP="009A0165">
      <w:pPr>
        <w:spacing w:line="480" w:lineRule="auto"/>
        <w:ind w:left="284" w:hanging="284"/>
        <w:jc w:val="both"/>
      </w:pPr>
    </w:p>
    <w:p w:rsidR="000E5064" w:rsidRPr="00B11126" w:rsidRDefault="000E5064" w:rsidP="006F7554">
      <w:pPr>
        <w:spacing w:line="480" w:lineRule="auto"/>
        <w:ind w:left="284" w:hanging="284"/>
        <w:jc w:val="both"/>
      </w:pPr>
      <w:proofErr w:type="spellStart"/>
      <w:proofErr w:type="gramStart"/>
      <w:r w:rsidRPr="00B11126">
        <w:t>Jamali</w:t>
      </w:r>
      <w:proofErr w:type="spellEnd"/>
      <w:r w:rsidRPr="00B11126">
        <w:t xml:space="preserve">, D. </w:t>
      </w:r>
      <w:r w:rsidR="009B3968">
        <w:t>&amp;</w:t>
      </w:r>
      <w:r w:rsidRPr="00B11126">
        <w:t xml:space="preserve"> </w:t>
      </w:r>
      <w:proofErr w:type="spellStart"/>
      <w:r w:rsidRPr="00B11126">
        <w:t>Mirshak</w:t>
      </w:r>
      <w:proofErr w:type="spellEnd"/>
      <w:r w:rsidRPr="00B11126">
        <w:t xml:space="preserve">, R. </w:t>
      </w:r>
      <w:r w:rsidR="0021780D">
        <w:t>(</w:t>
      </w:r>
      <w:r w:rsidRPr="00B11126">
        <w:t>2010</w:t>
      </w:r>
      <w:r w:rsidR="0021780D">
        <w:t>)</w:t>
      </w:r>
      <w:r w:rsidRPr="00B11126">
        <w:t>.</w:t>
      </w:r>
      <w:proofErr w:type="gramEnd"/>
      <w:r w:rsidRPr="00B11126">
        <w:t xml:space="preserve"> Business-conflict linkages: Revisiting MNCs, CSR, and conflict. Journal of Business Ethics, 93(3): 443-464. </w:t>
      </w:r>
    </w:p>
    <w:p w:rsidR="00D43922" w:rsidRPr="00B11126" w:rsidRDefault="00D43922" w:rsidP="009A0165">
      <w:pPr>
        <w:spacing w:line="480" w:lineRule="auto"/>
        <w:jc w:val="both"/>
      </w:pPr>
    </w:p>
    <w:p w:rsidR="00996C25" w:rsidRPr="00B11126" w:rsidRDefault="00996C25" w:rsidP="009B3968">
      <w:pPr>
        <w:spacing w:line="480" w:lineRule="auto"/>
        <w:ind w:left="284" w:hanging="284"/>
        <w:jc w:val="both"/>
      </w:pPr>
      <w:proofErr w:type="gramStart"/>
      <w:r w:rsidRPr="00B11126">
        <w:t xml:space="preserve">Johnson, G., Scholes, K. </w:t>
      </w:r>
      <w:r w:rsidR="009B3968">
        <w:t>&amp;</w:t>
      </w:r>
      <w:r w:rsidRPr="00B11126">
        <w:t xml:space="preserve"> Whittington</w:t>
      </w:r>
      <w:r w:rsidRPr="00B11126">
        <w:rPr>
          <w:i/>
          <w:iCs/>
        </w:rPr>
        <w:t xml:space="preserve">, </w:t>
      </w:r>
      <w:r w:rsidRPr="00B11126">
        <w:t xml:space="preserve">R. </w:t>
      </w:r>
      <w:r w:rsidR="0021780D">
        <w:t>(</w:t>
      </w:r>
      <w:r w:rsidRPr="00B11126">
        <w:t>2005</w:t>
      </w:r>
      <w:r w:rsidR="0021780D">
        <w:t>)</w:t>
      </w:r>
      <w:r w:rsidRPr="00EC2221">
        <w:rPr>
          <w:i/>
          <w:iCs/>
        </w:rPr>
        <w:t>.</w:t>
      </w:r>
      <w:proofErr w:type="gramEnd"/>
      <w:r w:rsidRPr="00EC2221">
        <w:rPr>
          <w:i/>
          <w:iCs/>
        </w:rPr>
        <w:t xml:space="preserve"> </w:t>
      </w:r>
      <w:proofErr w:type="gramStart"/>
      <w:r w:rsidRPr="00EC2221">
        <w:rPr>
          <w:i/>
          <w:iCs/>
        </w:rPr>
        <w:t>Exploring corporate strategy: text and cases</w:t>
      </w:r>
      <w:r w:rsidRPr="00B11126">
        <w:rPr>
          <w:iCs/>
        </w:rPr>
        <w:t>.</w:t>
      </w:r>
      <w:proofErr w:type="gramEnd"/>
      <w:r w:rsidRPr="00B11126">
        <w:rPr>
          <w:iCs/>
        </w:rPr>
        <w:t xml:space="preserve"> Essex: </w:t>
      </w:r>
      <w:r w:rsidRPr="00B11126">
        <w:t>Pearson Education Limited.</w:t>
      </w:r>
    </w:p>
    <w:p w:rsidR="00996C25" w:rsidRPr="00B11126" w:rsidRDefault="00996C25" w:rsidP="009A0165">
      <w:pPr>
        <w:spacing w:line="480" w:lineRule="auto"/>
        <w:jc w:val="both"/>
      </w:pPr>
    </w:p>
    <w:p w:rsidR="000E5064" w:rsidRPr="00B11126" w:rsidRDefault="000E5064" w:rsidP="006F7554">
      <w:pPr>
        <w:spacing w:line="480" w:lineRule="auto"/>
        <w:ind w:left="284" w:hanging="284"/>
        <w:jc w:val="both"/>
        <w:outlineLvl w:val="0"/>
        <w:rPr>
          <w:kern w:val="36"/>
          <w:lang w:eastAsia="zh-CN"/>
        </w:rPr>
      </w:pPr>
      <w:proofErr w:type="spellStart"/>
      <w:proofErr w:type="gramStart"/>
      <w:r w:rsidRPr="00B11126">
        <w:rPr>
          <w:kern w:val="36"/>
          <w:lang w:eastAsia="zh-CN"/>
        </w:rPr>
        <w:t>Kolt</w:t>
      </w:r>
      <w:proofErr w:type="spellEnd"/>
      <w:r w:rsidRPr="00B11126">
        <w:rPr>
          <w:kern w:val="36"/>
          <w:lang w:eastAsia="zh-CN"/>
        </w:rPr>
        <w:t xml:space="preserve">, A. </w:t>
      </w:r>
      <w:r w:rsidR="009B3968">
        <w:rPr>
          <w:kern w:val="36"/>
          <w:lang w:eastAsia="zh-CN"/>
        </w:rPr>
        <w:t>&amp;</w:t>
      </w:r>
      <w:r w:rsidRPr="00B11126">
        <w:rPr>
          <w:kern w:val="36"/>
          <w:lang w:eastAsia="zh-CN"/>
        </w:rPr>
        <w:t xml:space="preserve"> </w:t>
      </w:r>
      <w:proofErr w:type="spellStart"/>
      <w:r w:rsidRPr="00B11126">
        <w:rPr>
          <w:kern w:val="36"/>
          <w:lang w:eastAsia="zh-CN"/>
        </w:rPr>
        <w:t>Lenfant</w:t>
      </w:r>
      <w:proofErr w:type="spellEnd"/>
      <w:r w:rsidRPr="00B11126">
        <w:rPr>
          <w:kern w:val="36"/>
          <w:lang w:eastAsia="zh-CN"/>
        </w:rPr>
        <w:t xml:space="preserve">, F. </w:t>
      </w:r>
      <w:r w:rsidR="0021780D">
        <w:rPr>
          <w:kern w:val="36"/>
          <w:lang w:eastAsia="zh-CN"/>
        </w:rPr>
        <w:t>(</w:t>
      </w:r>
      <w:r w:rsidRPr="00B11126">
        <w:rPr>
          <w:kern w:val="36"/>
          <w:lang w:eastAsia="zh-CN"/>
        </w:rPr>
        <w:t>2010</w:t>
      </w:r>
      <w:r w:rsidR="0021780D">
        <w:rPr>
          <w:kern w:val="36"/>
          <w:lang w:eastAsia="zh-CN"/>
        </w:rPr>
        <w:t>)</w:t>
      </w:r>
      <w:r w:rsidRPr="00B11126">
        <w:rPr>
          <w:kern w:val="36"/>
          <w:lang w:eastAsia="zh-CN"/>
        </w:rPr>
        <w:t>.</w:t>
      </w:r>
      <w:proofErr w:type="gramEnd"/>
      <w:r w:rsidRPr="00B11126">
        <w:rPr>
          <w:kern w:val="36"/>
          <w:lang w:eastAsia="zh-CN"/>
        </w:rPr>
        <w:t xml:space="preserve"> </w:t>
      </w:r>
      <w:proofErr w:type="gramStart"/>
      <w:r w:rsidRPr="00B11126">
        <w:rPr>
          <w:kern w:val="36"/>
          <w:lang w:eastAsia="zh-CN"/>
        </w:rPr>
        <w:t>MNC reporting on CSR and conflict in Central Africa.</w:t>
      </w:r>
      <w:proofErr w:type="gramEnd"/>
      <w:r w:rsidRPr="00B11126">
        <w:rPr>
          <w:kern w:val="36"/>
          <w:lang w:eastAsia="zh-CN"/>
        </w:rPr>
        <w:t xml:space="preserve"> </w:t>
      </w:r>
      <w:r w:rsidRPr="00B11126">
        <w:rPr>
          <w:i/>
          <w:iCs/>
          <w:kern w:val="36"/>
          <w:lang w:eastAsia="zh-CN"/>
        </w:rPr>
        <w:t>Journal of Business Ethics</w:t>
      </w:r>
      <w:r w:rsidRPr="00B11126">
        <w:rPr>
          <w:kern w:val="36"/>
          <w:lang w:eastAsia="zh-CN"/>
        </w:rPr>
        <w:t>, 93 (2): 241-255.</w:t>
      </w:r>
    </w:p>
    <w:p w:rsidR="000E5064" w:rsidRPr="00B11126" w:rsidRDefault="000E5064" w:rsidP="009A0165">
      <w:pPr>
        <w:spacing w:line="480" w:lineRule="auto"/>
        <w:ind w:left="284" w:hanging="284"/>
        <w:jc w:val="both"/>
        <w:outlineLvl w:val="0"/>
        <w:rPr>
          <w:kern w:val="36"/>
          <w:lang w:eastAsia="zh-CN"/>
        </w:rPr>
      </w:pPr>
    </w:p>
    <w:p w:rsidR="000E5064" w:rsidRPr="00B11126" w:rsidRDefault="000E5064" w:rsidP="006F7554">
      <w:pPr>
        <w:spacing w:line="480" w:lineRule="auto"/>
        <w:ind w:left="284" w:hanging="284"/>
        <w:jc w:val="both"/>
        <w:outlineLvl w:val="0"/>
        <w:rPr>
          <w:kern w:val="36"/>
          <w:lang w:eastAsia="zh-CN"/>
        </w:rPr>
      </w:pPr>
      <w:r w:rsidRPr="00B11126">
        <w:rPr>
          <w:kern w:val="36"/>
          <w:lang w:eastAsia="zh-CN"/>
        </w:rPr>
        <w:t xml:space="preserve">Luo, Y. </w:t>
      </w:r>
      <w:r w:rsidR="0021780D">
        <w:rPr>
          <w:kern w:val="36"/>
          <w:lang w:eastAsia="zh-CN"/>
        </w:rPr>
        <w:t>(</w:t>
      </w:r>
      <w:r w:rsidRPr="00B11126">
        <w:rPr>
          <w:kern w:val="36"/>
          <w:lang w:eastAsia="zh-CN"/>
        </w:rPr>
        <w:t>2006</w:t>
      </w:r>
      <w:r w:rsidR="0021780D">
        <w:rPr>
          <w:kern w:val="36"/>
          <w:lang w:eastAsia="zh-CN"/>
        </w:rPr>
        <w:t>)</w:t>
      </w:r>
      <w:r w:rsidR="006733CA" w:rsidRPr="00B11126">
        <w:rPr>
          <w:kern w:val="36"/>
          <w:lang w:eastAsia="zh-CN"/>
        </w:rPr>
        <w:t>.</w:t>
      </w:r>
      <w:r w:rsidRPr="00B11126">
        <w:rPr>
          <w:kern w:val="36"/>
          <w:lang w:eastAsia="zh-CN"/>
        </w:rPr>
        <w:t xml:space="preserve"> Political behaviour, social responsibility, and perceived corruption: A structuration </w:t>
      </w:r>
      <w:r w:rsidR="00A45B78" w:rsidRPr="00B11126">
        <w:rPr>
          <w:kern w:val="36"/>
          <w:lang w:eastAsia="zh-CN"/>
        </w:rPr>
        <w:t xml:space="preserve">perspective. </w:t>
      </w:r>
      <w:r w:rsidR="00A45B78" w:rsidRPr="00B11126">
        <w:rPr>
          <w:i/>
          <w:iCs/>
          <w:kern w:val="36"/>
          <w:lang w:eastAsia="zh-CN"/>
        </w:rPr>
        <w:t>Journal of International Business Studies</w:t>
      </w:r>
      <w:r w:rsidR="00A45B78" w:rsidRPr="00B11126">
        <w:rPr>
          <w:kern w:val="36"/>
          <w:lang w:eastAsia="zh-CN"/>
        </w:rPr>
        <w:t xml:space="preserve">, 37 (6): 747-766. </w:t>
      </w:r>
      <w:r w:rsidRPr="00B11126">
        <w:rPr>
          <w:kern w:val="36"/>
          <w:lang w:eastAsia="zh-CN"/>
        </w:rPr>
        <w:t xml:space="preserve">  </w:t>
      </w:r>
    </w:p>
    <w:p w:rsidR="008905D6" w:rsidRPr="00B11126" w:rsidRDefault="008905D6" w:rsidP="009A0165">
      <w:pPr>
        <w:spacing w:line="480" w:lineRule="auto"/>
        <w:ind w:left="284" w:hanging="284"/>
        <w:jc w:val="both"/>
        <w:outlineLvl w:val="0"/>
        <w:rPr>
          <w:kern w:val="36"/>
          <w:lang w:eastAsia="zh-CN"/>
        </w:rPr>
      </w:pPr>
    </w:p>
    <w:p w:rsidR="008905D6" w:rsidRPr="00B11126" w:rsidRDefault="008905D6" w:rsidP="006F7554">
      <w:pPr>
        <w:spacing w:line="480" w:lineRule="auto"/>
        <w:ind w:left="284" w:hanging="284"/>
        <w:jc w:val="both"/>
        <w:rPr>
          <w:lang w:eastAsia="zh-CN"/>
        </w:rPr>
      </w:pPr>
      <w:proofErr w:type="gramStart"/>
      <w:r w:rsidRPr="00B11126">
        <w:rPr>
          <w:lang w:eastAsia="zh-CN"/>
        </w:rPr>
        <w:t xml:space="preserve">Muller, A. </w:t>
      </w:r>
      <w:r w:rsidR="009B3968">
        <w:rPr>
          <w:lang w:eastAsia="zh-CN"/>
        </w:rPr>
        <w:t>&amp;</w:t>
      </w:r>
      <w:r w:rsidRPr="00B11126">
        <w:rPr>
          <w:lang w:eastAsia="zh-CN"/>
        </w:rPr>
        <w:t xml:space="preserve"> </w:t>
      </w:r>
      <w:proofErr w:type="spellStart"/>
      <w:r w:rsidRPr="00B11126">
        <w:rPr>
          <w:lang w:eastAsia="zh-CN"/>
        </w:rPr>
        <w:t>Kolk</w:t>
      </w:r>
      <w:proofErr w:type="spellEnd"/>
      <w:r w:rsidRPr="00B11126">
        <w:rPr>
          <w:lang w:eastAsia="zh-CN"/>
        </w:rPr>
        <w:t xml:space="preserve">, A. </w:t>
      </w:r>
      <w:r w:rsidR="0021780D">
        <w:rPr>
          <w:lang w:eastAsia="zh-CN"/>
        </w:rPr>
        <w:t>(</w:t>
      </w:r>
      <w:r w:rsidRPr="00B11126">
        <w:rPr>
          <w:lang w:eastAsia="zh-CN"/>
        </w:rPr>
        <w:t>2015</w:t>
      </w:r>
      <w:r w:rsidR="0021780D">
        <w:rPr>
          <w:lang w:eastAsia="zh-CN"/>
        </w:rPr>
        <w:t>)</w:t>
      </w:r>
      <w:r w:rsidRPr="00B11126">
        <w:rPr>
          <w:lang w:eastAsia="zh-CN"/>
        </w:rPr>
        <w:t>.</w:t>
      </w:r>
      <w:proofErr w:type="gramEnd"/>
      <w:r w:rsidRPr="00B11126">
        <w:rPr>
          <w:lang w:eastAsia="zh-CN"/>
        </w:rPr>
        <w:t xml:space="preserve"> Responsible Tax as Corporate Social Responsibility: The Case of Multinational Enterprises and Effective Tax in India</w:t>
      </w:r>
      <w:r w:rsidR="007B3D06" w:rsidRPr="00B11126">
        <w:rPr>
          <w:lang w:eastAsia="zh-CN"/>
        </w:rPr>
        <w:t>.</w:t>
      </w:r>
      <w:r w:rsidR="00953E3B" w:rsidRPr="00B11126">
        <w:rPr>
          <w:lang w:eastAsia="zh-CN"/>
        </w:rPr>
        <w:t xml:space="preserve"> </w:t>
      </w:r>
      <w:r w:rsidR="00953E3B" w:rsidRPr="00B11126">
        <w:rPr>
          <w:i/>
          <w:iCs/>
          <w:lang w:eastAsia="zh-CN"/>
        </w:rPr>
        <w:t>Business &amp; Society</w:t>
      </w:r>
      <w:r w:rsidR="00953E3B" w:rsidRPr="00B11126">
        <w:rPr>
          <w:lang w:eastAsia="zh-CN"/>
        </w:rPr>
        <w:t>, 54 (4), 435-463.</w:t>
      </w:r>
    </w:p>
    <w:p w:rsidR="00782FD5" w:rsidRPr="00B11126" w:rsidRDefault="00782FD5" w:rsidP="009A0165">
      <w:pPr>
        <w:spacing w:line="480" w:lineRule="auto"/>
        <w:jc w:val="both"/>
        <w:outlineLvl w:val="0"/>
        <w:rPr>
          <w:kern w:val="36"/>
          <w:lang w:eastAsia="zh-CN"/>
        </w:rPr>
      </w:pPr>
    </w:p>
    <w:p w:rsidR="005B494C" w:rsidRPr="00B11126" w:rsidRDefault="005B494C" w:rsidP="006F7554">
      <w:pPr>
        <w:tabs>
          <w:tab w:val="left" w:pos="-720"/>
        </w:tabs>
        <w:suppressAutoHyphens/>
        <w:spacing w:line="480" w:lineRule="auto"/>
        <w:ind w:left="284" w:hanging="284"/>
        <w:jc w:val="both"/>
        <w:rPr>
          <w:spacing w:val="-3"/>
          <w:lang w:val="en-US" w:eastAsia="zh-CN"/>
        </w:rPr>
      </w:pPr>
      <w:proofErr w:type="gramStart"/>
      <w:r w:rsidRPr="00B11126">
        <w:rPr>
          <w:spacing w:val="-3"/>
          <w:lang w:val="en-US" w:eastAsia="zh-CN"/>
        </w:rPr>
        <w:t xml:space="preserve">North, D., Baldock, R. </w:t>
      </w:r>
      <w:r w:rsidR="009B3968">
        <w:rPr>
          <w:spacing w:val="-3"/>
          <w:lang w:val="en-US" w:eastAsia="zh-CN"/>
        </w:rPr>
        <w:t>&amp;</w:t>
      </w:r>
      <w:r w:rsidRPr="00B11126">
        <w:rPr>
          <w:spacing w:val="-3"/>
          <w:lang w:val="en-US" w:eastAsia="zh-CN"/>
        </w:rPr>
        <w:t xml:space="preserve"> Ekanem, I. </w:t>
      </w:r>
      <w:r w:rsidR="0021780D">
        <w:rPr>
          <w:spacing w:val="-3"/>
          <w:lang w:val="en-US" w:eastAsia="zh-CN"/>
        </w:rPr>
        <w:t>(</w:t>
      </w:r>
      <w:r w:rsidR="006C47D3" w:rsidRPr="00B11126">
        <w:rPr>
          <w:spacing w:val="-3"/>
          <w:lang w:val="en-US" w:eastAsia="zh-CN"/>
        </w:rPr>
        <w:t>2010</w:t>
      </w:r>
      <w:r w:rsidR="0021780D">
        <w:rPr>
          <w:spacing w:val="-3"/>
          <w:lang w:val="en-US" w:eastAsia="zh-CN"/>
        </w:rPr>
        <w:t>)</w:t>
      </w:r>
      <w:r w:rsidR="006C47D3" w:rsidRPr="00B11126">
        <w:rPr>
          <w:spacing w:val="-3"/>
          <w:lang w:val="en-US" w:eastAsia="zh-CN"/>
        </w:rPr>
        <w:t>.</w:t>
      </w:r>
      <w:proofErr w:type="gramEnd"/>
      <w:r w:rsidRPr="00B11126">
        <w:rPr>
          <w:spacing w:val="-3"/>
          <w:lang w:val="en-US" w:eastAsia="zh-CN"/>
        </w:rPr>
        <w:t xml:space="preserve"> Is there a debt finance gap relating to Scottish </w:t>
      </w:r>
      <w:r w:rsidR="007B3D06" w:rsidRPr="00B11126">
        <w:rPr>
          <w:spacing w:val="-3"/>
          <w:lang w:val="en-US" w:eastAsia="zh-CN"/>
        </w:rPr>
        <w:t xml:space="preserve">SMEs? </w:t>
      </w:r>
      <w:proofErr w:type="gramStart"/>
      <w:r w:rsidR="007B3D06" w:rsidRPr="00B11126">
        <w:rPr>
          <w:spacing w:val="-3"/>
          <w:lang w:val="en-US" w:eastAsia="zh-CN"/>
        </w:rPr>
        <w:t>A demand-side Perspective.</w:t>
      </w:r>
      <w:proofErr w:type="gramEnd"/>
      <w:r w:rsidRPr="00B11126">
        <w:rPr>
          <w:spacing w:val="-3"/>
          <w:lang w:val="en-US" w:eastAsia="zh-CN"/>
        </w:rPr>
        <w:t xml:space="preserve"> </w:t>
      </w:r>
      <w:r w:rsidRPr="00B11126">
        <w:rPr>
          <w:i/>
          <w:spacing w:val="-3"/>
          <w:lang w:val="en-US" w:eastAsia="zh-CN"/>
        </w:rPr>
        <w:t>Venture Capital</w:t>
      </w:r>
      <w:r w:rsidR="00CD6E29" w:rsidRPr="00B11126">
        <w:rPr>
          <w:i/>
          <w:spacing w:val="-3"/>
          <w:lang w:val="en-US" w:eastAsia="zh-CN"/>
        </w:rPr>
        <w:t>,</w:t>
      </w:r>
      <w:r w:rsidR="00D31F53" w:rsidRPr="00B11126">
        <w:rPr>
          <w:spacing w:val="-3"/>
          <w:lang w:val="en-US" w:eastAsia="zh-CN"/>
        </w:rPr>
        <w:t xml:space="preserve"> 12 </w:t>
      </w:r>
      <w:r w:rsidR="00CD6E29" w:rsidRPr="00B11126">
        <w:rPr>
          <w:spacing w:val="-3"/>
          <w:lang w:val="en-US" w:eastAsia="zh-CN"/>
        </w:rPr>
        <w:t>(</w:t>
      </w:r>
      <w:r w:rsidR="00D31F53" w:rsidRPr="00B11126">
        <w:rPr>
          <w:spacing w:val="-3"/>
          <w:lang w:val="en-US" w:eastAsia="zh-CN"/>
        </w:rPr>
        <w:t>3</w:t>
      </w:r>
      <w:r w:rsidR="00CD6E29" w:rsidRPr="00B11126">
        <w:rPr>
          <w:spacing w:val="-3"/>
          <w:lang w:val="en-US" w:eastAsia="zh-CN"/>
        </w:rPr>
        <w:t>)</w:t>
      </w:r>
      <w:r w:rsidR="007B3D06" w:rsidRPr="00B11126">
        <w:rPr>
          <w:spacing w:val="-3"/>
          <w:lang w:val="en-US" w:eastAsia="zh-CN"/>
        </w:rPr>
        <w:t>,</w:t>
      </w:r>
      <w:r w:rsidRPr="00B11126">
        <w:rPr>
          <w:spacing w:val="-3"/>
          <w:lang w:val="en-US" w:eastAsia="zh-CN"/>
        </w:rPr>
        <w:t xml:space="preserve"> 173-192</w:t>
      </w:r>
      <w:r w:rsidR="00D31F53" w:rsidRPr="00B11126">
        <w:rPr>
          <w:spacing w:val="-3"/>
          <w:lang w:val="en-US" w:eastAsia="zh-CN"/>
        </w:rPr>
        <w:t>.</w:t>
      </w:r>
    </w:p>
    <w:p w:rsidR="005B494C" w:rsidRPr="00B11126" w:rsidRDefault="005B494C" w:rsidP="009A0165">
      <w:pPr>
        <w:spacing w:line="480" w:lineRule="auto"/>
        <w:jc w:val="both"/>
        <w:rPr>
          <w:lang w:val="en-US"/>
        </w:rPr>
      </w:pPr>
    </w:p>
    <w:p w:rsidR="00674BB5" w:rsidRPr="00B11126" w:rsidRDefault="00674BB5" w:rsidP="006F7554">
      <w:pPr>
        <w:spacing w:line="480" w:lineRule="auto"/>
        <w:ind w:left="284" w:hanging="284"/>
        <w:jc w:val="both"/>
      </w:pPr>
      <w:proofErr w:type="spellStart"/>
      <w:proofErr w:type="gramStart"/>
      <w:r w:rsidRPr="00B11126">
        <w:t>Nwogwugwu</w:t>
      </w:r>
      <w:proofErr w:type="spellEnd"/>
      <w:r w:rsidRPr="00B11126">
        <w:t>, N</w:t>
      </w:r>
      <w:r w:rsidR="00D31F53" w:rsidRPr="00B11126">
        <w:t xml:space="preserve">., </w:t>
      </w:r>
      <w:proofErr w:type="spellStart"/>
      <w:r w:rsidR="00D31F53" w:rsidRPr="00B11126">
        <w:t>Alao</w:t>
      </w:r>
      <w:proofErr w:type="spellEnd"/>
      <w:r w:rsidR="00D31F53" w:rsidRPr="00B11126">
        <w:t xml:space="preserve">, O. E. </w:t>
      </w:r>
      <w:r w:rsidR="009B3968">
        <w:t>&amp;</w:t>
      </w:r>
      <w:r w:rsidR="00D31F53" w:rsidRPr="00B11126">
        <w:t xml:space="preserve"> </w:t>
      </w:r>
      <w:proofErr w:type="spellStart"/>
      <w:r w:rsidR="00D31F53" w:rsidRPr="00B11126">
        <w:t>Egwuonwu</w:t>
      </w:r>
      <w:proofErr w:type="spellEnd"/>
      <w:r w:rsidR="00D31F53" w:rsidRPr="00B11126">
        <w:t>, C.</w:t>
      </w:r>
      <w:r w:rsidRPr="00B11126">
        <w:t xml:space="preserve"> </w:t>
      </w:r>
      <w:r w:rsidR="0021780D">
        <w:t>(</w:t>
      </w:r>
      <w:r w:rsidRPr="00B11126">
        <w:t>2012</w:t>
      </w:r>
      <w:r w:rsidR="0021780D">
        <w:t>)</w:t>
      </w:r>
      <w:r w:rsidRPr="00B11126">
        <w:t>.</w:t>
      </w:r>
      <w:proofErr w:type="gramEnd"/>
      <w:r w:rsidRPr="00B11126">
        <w:t xml:space="preserve"> Militancy and Insecurity in the Niger Delta: impact on the inflow of foreign direct investment to Nigeria</w:t>
      </w:r>
      <w:r w:rsidR="00CD6E29" w:rsidRPr="00B11126">
        <w:t>.</w:t>
      </w:r>
      <w:r w:rsidRPr="00B11126">
        <w:rPr>
          <w:i/>
          <w:iCs/>
        </w:rPr>
        <w:t xml:space="preserve"> Kuwait Chapter of Arabian Journal of Business and Management Review</w:t>
      </w:r>
      <w:r w:rsidR="00CD6E29" w:rsidRPr="00B11126">
        <w:rPr>
          <w:i/>
          <w:iCs/>
        </w:rPr>
        <w:t>,</w:t>
      </w:r>
      <w:r w:rsidRPr="00B11126">
        <w:rPr>
          <w:i/>
          <w:iCs/>
        </w:rPr>
        <w:t xml:space="preserve"> </w:t>
      </w:r>
      <w:r w:rsidR="00D31F53" w:rsidRPr="00B11126">
        <w:t xml:space="preserve">2 </w:t>
      </w:r>
      <w:r w:rsidR="00CD6E29" w:rsidRPr="00B11126">
        <w:t>(</w:t>
      </w:r>
      <w:r w:rsidR="00D31F53" w:rsidRPr="00B11126">
        <w:t>1</w:t>
      </w:r>
      <w:r w:rsidR="00CD6E29" w:rsidRPr="00B11126">
        <w:t>)</w:t>
      </w:r>
      <w:r w:rsidR="007B3D06" w:rsidRPr="00B11126">
        <w:t>,</w:t>
      </w:r>
      <w:r w:rsidRPr="00B11126">
        <w:t xml:space="preserve"> 23-37.</w:t>
      </w:r>
    </w:p>
    <w:p w:rsidR="00DC4621" w:rsidRPr="00B11126" w:rsidRDefault="00DC4621" w:rsidP="009A0165">
      <w:pPr>
        <w:spacing w:line="480" w:lineRule="auto"/>
        <w:jc w:val="both"/>
      </w:pPr>
    </w:p>
    <w:p w:rsidR="00DC4621" w:rsidRPr="00B11126" w:rsidRDefault="00DC4621" w:rsidP="006F7554">
      <w:pPr>
        <w:spacing w:line="480" w:lineRule="auto"/>
        <w:ind w:left="284" w:hanging="284"/>
        <w:jc w:val="both"/>
      </w:pPr>
      <w:proofErr w:type="spellStart"/>
      <w:r w:rsidRPr="00B11126">
        <w:t>Nwosu</w:t>
      </w:r>
      <w:proofErr w:type="spellEnd"/>
      <w:r w:rsidRPr="00B11126">
        <w:t xml:space="preserve">, A. C., </w:t>
      </w:r>
      <w:proofErr w:type="spellStart"/>
      <w:r w:rsidRPr="00B11126">
        <w:t>Ukoha</w:t>
      </w:r>
      <w:proofErr w:type="spellEnd"/>
      <w:r w:rsidRPr="00B11126">
        <w:t xml:space="preserve">, O. O., </w:t>
      </w:r>
      <w:proofErr w:type="spellStart"/>
      <w:r w:rsidRPr="00B11126">
        <w:t>Iheke</w:t>
      </w:r>
      <w:proofErr w:type="spellEnd"/>
      <w:r w:rsidRPr="00B11126">
        <w:t xml:space="preserve">, O R., </w:t>
      </w:r>
      <w:proofErr w:type="spellStart"/>
      <w:r w:rsidRPr="00B11126">
        <w:t>Emenyonu</w:t>
      </w:r>
      <w:proofErr w:type="spellEnd"/>
      <w:r w:rsidRPr="00B11126">
        <w:t xml:space="preserve">, C. A., </w:t>
      </w:r>
      <w:proofErr w:type="spellStart"/>
      <w:r w:rsidRPr="00B11126">
        <w:t>Lemchi</w:t>
      </w:r>
      <w:proofErr w:type="spellEnd"/>
      <w:r w:rsidRPr="00B11126">
        <w:t xml:space="preserve">, J. I., </w:t>
      </w:r>
      <w:proofErr w:type="spellStart"/>
      <w:r w:rsidRPr="00B11126">
        <w:t>Ohajia</w:t>
      </w:r>
      <w:r w:rsidR="00F5647B" w:rsidRPr="00B11126">
        <w:t>nhya</w:t>
      </w:r>
      <w:proofErr w:type="spellEnd"/>
      <w:r w:rsidR="00F5647B" w:rsidRPr="00B11126">
        <w:t>, D. O.</w:t>
      </w:r>
      <w:r w:rsidR="006F7554">
        <w:t>,</w:t>
      </w:r>
      <w:r w:rsidR="00F5647B" w:rsidRPr="00B11126">
        <w:t xml:space="preserve"> </w:t>
      </w:r>
      <w:r w:rsidR="006F7554">
        <w:t>et al.</w:t>
      </w:r>
      <w:r w:rsidRPr="00B11126">
        <w:t xml:space="preserve"> </w:t>
      </w:r>
      <w:r w:rsidR="0021780D">
        <w:t>(</w:t>
      </w:r>
      <w:r w:rsidRPr="00B11126">
        <w:t>2013</w:t>
      </w:r>
      <w:r w:rsidR="0021780D">
        <w:t>)</w:t>
      </w:r>
      <w:r w:rsidRPr="00B11126">
        <w:t xml:space="preserve">. </w:t>
      </w:r>
      <w:proofErr w:type="gramStart"/>
      <w:r w:rsidRPr="00B11126">
        <w:t>Funding Youth Entrepreneurship in SMEs: A Panacea for Youth Unemployment in Niger-Delta, Nigeria,</w:t>
      </w:r>
      <w:r w:rsidRPr="00B11126">
        <w:rPr>
          <w:b/>
          <w:bCs/>
        </w:rPr>
        <w:t xml:space="preserve"> </w:t>
      </w:r>
      <w:r w:rsidRPr="00B11126">
        <w:t>ICBE-RF Research Report N0.</w:t>
      </w:r>
      <w:proofErr w:type="gramEnd"/>
      <w:r w:rsidRPr="00B11126">
        <w:t xml:space="preserve"> </w:t>
      </w:r>
      <w:proofErr w:type="gramStart"/>
      <w:r w:rsidRPr="00B11126">
        <w:t>63/13</w:t>
      </w:r>
      <w:r w:rsidR="00983A92" w:rsidRPr="00B11126">
        <w:t>.</w:t>
      </w:r>
      <w:proofErr w:type="gramEnd"/>
      <w:r w:rsidRPr="00B11126">
        <w:t xml:space="preserve"> </w:t>
      </w:r>
    </w:p>
    <w:p w:rsidR="00DC4621" w:rsidRPr="00B11126" w:rsidRDefault="00DC4621" w:rsidP="009A0165">
      <w:pPr>
        <w:spacing w:line="480" w:lineRule="auto"/>
        <w:jc w:val="both"/>
      </w:pPr>
    </w:p>
    <w:p w:rsidR="00674BB5" w:rsidRPr="00B11126" w:rsidRDefault="00F5647B" w:rsidP="006F7554">
      <w:pPr>
        <w:spacing w:line="480" w:lineRule="auto"/>
        <w:ind w:left="284" w:hanging="284"/>
        <w:jc w:val="both"/>
      </w:pPr>
      <w:proofErr w:type="gramStart"/>
      <w:r w:rsidRPr="00B11126">
        <w:t>Obi, C.</w:t>
      </w:r>
      <w:r w:rsidR="00674BB5" w:rsidRPr="00B11126">
        <w:t xml:space="preserve"> </w:t>
      </w:r>
      <w:r w:rsidR="0021780D">
        <w:t>(</w:t>
      </w:r>
      <w:r w:rsidR="00674BB5" w:rsidRPr="00B11126">
        <w:t>2010</w:t>
      </w:r>
      <w:r w:rsidR="0021780D">
        <w:t>)</w:t>
      </w:r>
      <w:r w:rsidR="00674BB5" w:rsidRPr="00B11126">
        <w:t>.</w:t>
      </w:r>
      <w:proofErr w:type="gramEnd"/>
      <w:r w:rsidR="00674BB5" w:rsidRPr="00B11126">
        <w:t xml:space="preserve"> </w:t>
      </w:r>
      <w:proofErr w:type="gramStart"/>
      <w:r w:rsidR="00674BB5" w:rsidRPr="00B11126">
        <w:t>Oil Extraction, Dispossession, Resistance, and Conflict in Nigeria's Oil-Rich Niger Delta</w:t>
      </w:r>
      <w:r w:rsidR="007B3D06" w:rsidRPr="00B11126">
        <w:rPr>
          <w:b/>
          <w:bCs/>
        </w:rPr>
        <w:t>.</w:t>
      </w:r>
      <w:proofErr w:type="gramEnd"/>
      <w:r w:rsidR="00674BB5" w:rsidRPr="00B11126">
        <w:rPr>
          <w:b/>
          <w:bCs/>
        </w:rPr>
        <w:t xml:space="preserve"> </w:t>
      </w:r>
      <w:r w:rsidR="00674BB5" w:rsidRPr="00B11126">
        <w:rPr>
          <w:i/>
          <w:iCs/>
        </w:rPr>
        <w:t>Canadian Journal of Development Studies</w:t>
      </w:r>
      <w:r w:rsidR="00CD6E29" w:rsidRPr="00B11126">
        <w:rPr>
          <w:i/>
          <w:iCs/>
        </w:rPr>
        <w:t>,</w:t>
      </w:r>
      <w:r w:rsidR="00CD6E29" w:rsidRPr="00B11126">
        <w:t xml:space="preserve"> 30</w:t>
      </w:r>
      <w:r w:rsidRPr="00B11126">
        <w:t xml:space="preserve"> </w:t>
      </w:r>
      <w:r w:rsidR="00CD6E29" w:rsidRPr="00B11126">
        <w:t>(</w:t>
      </w:r>
      <w:r w:rsidRPr="00B11126">
        <w:t>1-2</w:t>
      </w:r>
      <w:r w:rsidR="00CD6E29" w:rsidRPr="00B11126">
        <w:t>)</w:t>
      </w:r>
      <w:r w:rsidR="007B3D06" w:rsidRPr="00B11126">
        <w:t>,</w:t>
      </w:r>
      <w:r w:rsidR="00674BB5" w:rsidRPr="00B11126">
        <w:t xml:space="preserve"> 219-236.</w:t>
      </w:r>
    </w:p>
    <w:p w:rsidR="00A45B78" w:rsidRPr="00B11126" w:rsidRDefault="00A45B78" w:rsidP="009A0165">
      <w:pPr>
        <w:spacing w:line="480" w:lineRule="auto"/>
        <w:ind w:left="284" w:hanging="284"/>
        <w:jc w:val="both"/>
      </w:pPr>
    </w:p>
    <w:p w:rsidR="007A7208" w:rsidRPr="00B11126" w:rsidRDefault="00121A63" w:rsidP="006F7554">
      <w:pPr>
        <w:spacing w:line="480" w:lineRule="auto"/>
        <w:ind w:left="284" w:hanging="284"/>
        <w:jc w:val="both"/>
      </w:pPr>
      <w:proofErr w:type="gramStart"/>
      <w:r w:rsidRPr="00B11126">
        <w:t xml:space="preserve">Oetzel, J. </w:t>
      </w:r>
      <w:r w:rsidR="009B3968">
        <w:t>&amp;</w:t>
      </w:r>
      <w:r w:rsidRPr="00B11126">
        <w:t xml:space="preserve"> Getz, K. </w:t>
      </w:r>
      <w:r w:rsidR="0021780D">
        <w:t>(</w:t>
      </w:r>
      <w:r w:rsidRPr="00B11126">
        <w:t>2012</w:t>
      </w:r>
      <w:r w:rsidR="0021780D">
        <w:t>)</w:t>
      </w:r>
      <w:r w:rsidRPr="00B11126">
        <w:t>.</w:t>
      </w:r>
      <w:proofErr w:type="gramEnd"/>
      <w:r w:rsidRPr="00B11126">
        <w:t xml:space="preserve"> Why and how might firms respond strategically to violent conflict?</w:t>
      </w:r>
      <w:r w:rsidR="00A422B7" w:rsidRPr="00B11126">
        <w:t xml:space="preserve"> </w:t>
      </w:r>
      <w:r w:rsidR="00A422B7" w:rsidRPr="00B11126">
        <w:rPr>
          <w:i/>
          <w:iCs/>
        </w:rPr>
        <w:t>Journal of International Business Studies</w:t>
      </w:r>
      <w:r w:rsidR="00A422B7" w:rsidRPr="00B11126">
        <w:t>, 43, 166-186.</w:t>
      </w:r>
    </w:p>
    <w:p w:rsidR="00A45B78" w:rsidRDefault="00A45B78" w:rsidP="009A0165">
      <w:pPr>
        <w:spacing w:line="480" w:lineRule="auto"/>
        <w:ind w:left="284" w:hanging="284"/>
        <w:jc w:val="both"/>
      </w:pPr>
    </w:p>
    <w:p w:rsidR="009F2121" w:rsidRDefault="009F2121" w:rsidP="006F7554">
      <w:pPr>
        <w:spacing w:line="480" w:lineRule="auto"/>
        <w:ind w:left="284" w:hanging="284"/>
        <w:jc w:val="both"/>
      </w:pPr>
      <w:proofErr w:type="gramStart"/>
      <w:r>
        <w:t xml:space="preserve">Oetzel, J., </w:t>
      </w:r>
      <w:proofErr w:type="spellStart"/>
      <w:r>
        <w:t>Westermann-Behalo</w:t>
      </w:r>
      <w:proofErr w:type="spellEnd"/>
      <w:r>
        <w:t xml:space="preserve">, M., </w:t>
      </w:r>
      <w:proofErr w:type="spellStart"/>
      <w:r>
        <w:t>Koerber</w:t>
      </w:r>
      <w:proofErr w:type="spellEnd"/>
      <w:r>
        <w:t>, C., Fort, T</w:t>
      </w:r>
      <w:r w:rsidR="00886F87">
        <w:t>.</w:t>
      </w:r>
      <w:r>
        <w:t xml:space="preserve"> L. </w:t>
      </w:r>
      <w:r w:rsidR="009B3968">
        <w:t>&amp;</w:t>
      </w:r>
      <w:r>
        <w:t xml:space="preserve"> Rivera, J. </w:t>
      </w:r>
      <w:r w:rsidR="0021780D">
        <w:t>(</w:t>
      </w:r>
      <w:r>
        <w:t>2010</w:t>
      </w:r>
      <w:r w:rsidR="0021780D">
        <w:t>)</w:t>
      </w:r>
      <w:r>
        <w:t>.</w:t>
      </w:r>
      <w:proofErr w:type="gramEnd"/>
      <w:r>
        <w:t xml:space="preserve"> Business and Peace: Sketching the Terrain. </w:t>
      </w:r>
      <w:r w:rsidRPr="009F2121">
        <w:rPr>
          <w:i/>
          <w:iCs/>
        </w:rPr>
        <w:t>Journal of Business Ethics</w:t>
      </w:r>
      <w:r>
        <w:t>, 89, 351-373.</w:t>
      </w:r>
    </w:p>
    <w:p w:rsidR="009F2121" w:rsidRPr="00B11126" w:rsidRDefault="009F2121" w:rsidP="009A0165">
      <w:pPr>
        <w:spacing w:line="480" w:lineRule="auto"/>
        <w:ind w:left="284" w:hanging="284"/>
        <w:jc w:val="both"/>
      </w:pPr>
    </w:p>
    <w:p w:rsidR="00A45B78" w:rsidRPr="00B11126" w:rsidRDefault="00A45B78" w:rsidP="006F7554">
      <w:pPr>
        <w:spacing w:line="480" w:lineRule="auto"/>
        <w:ind w:left="284" w:hanging="284"/>
        <w:jc w:val="both"/>
      </w:pPr>
      <w:r w:rsidRPr="00B11126">
        <w:t xml:space="preserve">Oetzel, J., Getz, K., </w:t>
      </w:r>
      <w:r w:rsidR="009B3968">
        <w:t>&amp;</w:t>
      </w:r>
      <w:r w:rsidRPr="00B11126">
        <w:t xml:space="preserve"> </w:t>
      </w:r>
      <w:proofErr w:type="spellStart"/>
      <w:r w:rsidRPr="00B11126">
        <w:t>Ladek</w:t>
      </w:r>
      <w:proofErr w:type="spellEnd"/>
      <w:r w:rsidRPr="00B11126">
        <w:t xml:space="preserve">, S. </w:t>
      </w:r>
      <w:r w:rsidR="0021780D">
        <w:t>(</w:t>
      </w:r>
      <w:r w:rsidRPr="00B11126">
        <w:t>2007</w:t>
      </w:r>
      <w:r w:rsidR="0021780D">
        <w:t>)</w:t>
      </w:r>
      <w:r w:rsidRPr="00B11126">
        <w:t xml:space="preserve">. The role of multinational enterprises in responding to violent conflict: A conceptual model and framework for research. </w:t>
      </w:r>
      <w:r w:rsidRPr="009F2121">
        <w:rPr>
          <w:i/>
          <w:iCs/>
        </w:rPr>
        <w:t xml:space="preserve">American Business Law Journal, </w:t>
      </w:r>
      <w:r w:rsidRPr="00B11126">
        <w:t>44 (2): 331-358</w:t>
      </w:r>
      <w:r w:rsidR="00886F87">
        <w:t>.</w:t>
      </w:r>
      <w:r w:rsidRPr="00B11126">
        <w:t xml:space="preserve">  </w:t>
      </w:r>
    </w:p>
    <w:p w:rsidR="00A422B7" w:rsidRPr="00B11126" w:rsidRDefault="00A422B7" w:rsidP="009A0165">
      <w:pPr>
        <w:spacing w:line="480" w:lineRule="auto"/>
        <w:jc w:val="both"/>
      </w:pPr>
    </w:p>
    <w:p w:rsidR="00674BB5" w:rsidRPr="00B11126" w:rsidRDefault="007B3D06" w:rsidP="006F7554">
      <w:pPr>
        <w:spacing w:line="480" w:lineRule="auto"/>
        <w:ind w:left="284" w:hanging="284"/>
        <w:jc w:val="both"/>
      </w:pPr>
      <w:proofErr w:type="spellStart"/>
      <w:r w:rsidRPr="00B11126">
        <w:t>Okolo</w:t>
      </w:r>
      <w:proofErr w:type="spellEnd"/>
      <w:r w:rsidRPr="00B11126">
        <w:t>, P. O.</w:t>
      </w:r>
      <w:r w:rsidR="00674BB5" w:rsidRPr="00B11126">
        <w:t xml:space="preserve"> </w:t>
      </w:r>
      <w:r w:rsidR="0021780D">
        <w:t>(</w:t>
      </w:r>
      <w:r w:rsidR="00674BB5" w:rsidRPr="00B11126">
        <w:t>2014</w:t>
      </w:r>
      <w:r w:rsidR="0021780D">
        <w:t>)</w:t>
      </w:r>
      <w:r w:rsidR="00674BB5" w:rsidRPr="00B11126">
        <w:t xml:space="preserve">. </w:t>
      </w:r>
      <w:proofErr w:type="gramStart"/>
      <w:r w:rsidR="00674BB5" w:rsidRPr="00B11126">
        <w:t>NDDC, Conflict, Peace-building and Community Develop</w:t>
      </w:r>
      <w:r w:rsidR="00494F7E" w:rsidRPr="00B11126">
        <w:t>ment, in the Niger Delta region</w:t>
      </w:r>
      <w:r w:rsidR="00CD6E29" w:rsidRPr="00B11126">
        <w:t>.</w:t>
      </w:r>
      <w:proofErr w:type="gramEnd"/>
      <w:r w:rsidR="00674BB5" w:rsidRPr="00B11126">
        <w:t xml:space="preserve"> </w:t>
      </w:r>
      <w:r w:rsidR="00674BB5" w:rsidRPr="00B11126">
        <w:rPr>
          <w:i/>
          <w:iCs/>
        </w:rPr>
        <w:t>Global Journal of Political Science and Administration</w:t>
      </w:r>
      <w:r w:rsidR="00CD6E29" w:rsidRPr="00B11126">
        <w:rPr>
          <w:i/>
          <w:iCs/>
        </w:rPr>
        <w:t>,</w:t>
      </w:r>
      <w:r w:rsidR="00CD6E29" w:rsidRPr="00B11126">
        <w:t xml:space="preserve"> 2</w:t>
      </w:r>
      <w:r w:rsidR="00F5647B" w:rsidRPr="00B11126">
        <w:t xml:space="preserve"> </w:t>
      </w:r>
      <w:r w:rsidR="00CD6E29" w:rsidRPr="00B11126">
        <w:t>(</w:t>
      </w:r>
      <w:r w:rsidR="00F5647B" w:rsidRPr="00B11126">
        <w:t>1</w:t>
      </w:r>
      <w:r w:rsidR="00CD6E29" w:rsidRPr="00B11126">
        <w:t>)</w:t>
      </w:r>
      <w:r w:rsidRPr="00B11126">
        <w:t>,</w:t>
      </w:r>
      <w:r w:rsidR="00674BB5" w:rsidRPr="00B11126">
        <w:t xml:space="preserve"> 36-54.</w:t>
      </w:r>
    </w:p>
    <w:p w:rsidR="00D50EE2" w:rsidRPr="00B11126" w:rsidRDefault="00D50EE2" w:rsidP="009A0165">
      <w:pPr>
        <w:spacing w:line="480" w:lineRule="auto"/>
        <w:jc w:val="both"/>
      </w:pPr>
    </w:p>
    <w:p w:rsidR="00D50EE2" w:rsidRPr="00B11126" w:rsidRDefault="00D50EE2" w:rsidP="006F7554">
      <w:pPr>
        <w:spacing w:line="480" w:lineRule="auto"/>
        <w:ind w:left="284" w:hanging="284"/>
        <w:jc w:val="both"/>
      </w:pPr>
      <w:proofErr w:type="spellStart"/>
      <w:proofErr w:type="gramStart"/>
      <w:r w:rsidRPr="00B11126">
        <w:lastRenderedPageBreak/>
        <w:t>Oviasuyi</w:t>
      </w:r>
      <w:proofErr w:type="spellEnd"/>
      <w:r w:rsidRPr="00B11126">
        <w:t xml:space="preserve">, P. O. </w:t>
      </w:r>
      <w:r w:rsidR="0021780D">
        <w:t>&amp;</w:t>
      </w:r>
      <w:r w:rsidRPr="00B11126">
        <w:t xml:space="preserve"> </w:t>
      </w:r>
      <w:proofErr w:type="spellStart"/>
      <w:r w:rsidRPr="00B11126">
        <w:t>Uwadiae</w:t>
      </w:r>
      <w:proofErr w:type="spellEnd"/>
      <w:r w:rsidRPr="00B11126">
        <w:t xml:space="preserve">, J. </w:t>
      </w:r>
      <w:r w:rsidR="0021780D">
        <w:t>(</w:t>
      </w:r>
      <w:r w:rsidRPr="00B11126">
        <w:t>2010</w:t>
      </w:r>
      <w:r w:rsidR="0021780D">
        <w:t>)</w:t>
      </w:r>
      <w:r w:rsidRPr="00B11126">
        <w:t>.</w:t>
      </w:r>
      <w:proofErr w:type="gramEnd"/>
      <w:r w:rsidRPr="00B11126">
        <w:t xml:space="preserve"> </w:t>
      </w:r>
      <w:proofErr w:type="gramStart"/>
      <w:r w:rsidRPr="00B11126">
        <w:t>The Dilemma of Niger-Delta Region as Oil Producing States of Nigeria</w:t>
      </w:r>
      <w:r w:rsidR="00CD6E29" w:rsidRPr="00B11126">
        <w:t>.</w:t>
      </w:r>
      <w:proofErr w:type="gramEnd"/>
      <w:r w:rsidRPr="00B11126">
        <w:t xml:space="preserve"> </w:t>
      </w:r>
      <w:r w:rsidRPr="00B11126">
        <w:rPr>
          <w:i/>
          <w:iCs/>
        </w:rPr>
        <w:t xml:space="preserve">Journal of Peace, Conflict and Development, </w:t>
      </w:r>
      <w:r w:rsidR="00F5647B" w:rsidRPr="00B11126">
        <w:t>16</w:t>
      </w:r>
      <w:r w:rsidR="007B3D06" w:rsidRPr="00B11126">
        <w:t>,</w:t>
      </w:r>
      <w:r w:rsidRPr="00B11126">
        <w:t xml:space="preserve"> 110-126.</w:t>
      </w:r>
    </w:p>
    <w:p w:rsidR="00D50EE2" w:rsidRPr="00B11126" w:rsidRDefault="00D50EE2" w:rsidP="009A0165">
      <w:pPr>
        <w:spacing w:line="480" w:lineRule="auto"/>
        <w:jc w:val="both"/>
      </w:pPr>
    </w:p>
    <w:p w:rsidR="00674BB5" w:rsidRPr="00B11126" w:rsidRDefault="00F5647B" w:rsidP="006F7554">
      <w:pPr>
        <w:spacing w:line="480" w:lineRule="auto"/>
        <w:ind w:left="284" w:hanging="284"/>
        <w:jc w:val="both"/>
        <w:rPr>
          <w:i/>
        </w:rPr>
      </w:pPr>
      <w:proofErr w:type="spellStart"/>
      <w:r w:rsidRPr="00B11126">
        <w:t>Oyekanmi</w:t>
      </w:r>
      <w:proofErr w:type="spellEnd"/>
      <w:r w:rsidRPr="00B11126">
        <w:t>, R.</w:t>
      </w:r>
      <w:r w:rsidR="00674BB5" w:rsidRPr="00B11126">
        <w:t xml:space="preserve"> </w:t>
      </w:r>
      <w:r w:rsidR="0021780D">
        <w:t>(</w:t>
      </w:r>
      <w:r w:rsidR="00674BB5" w:rsidRPr="00B11126">
        <w:t>2006</w:t>
      </w:r>
      <w:r w:rsidR="0021780D">
        <w:t>)</w:t>
      </w:r>
      <w:r w:rsidR="00674BB5" w:rsidRPr="00B11126">
        <w:t xml:space="preserve">. </w:t>
      </w:r>
      <w:proofErr w:type="gramStart"/>
      <w:r w:rsidR="00674BB5" w:rsidRPr="00B11126">
        <w:t>Small and medium-scale enterprises</w:t>
      </w:r>
      <w:r w:rsidR="00CD6E29" w:rsidRPr="00B11126">
        <w:t>.</w:t>
      </w:r>
      <w:proofErr w:type="gramEnd"/>
      <w:r w:rsidR="00CD6E29" w:rsidRPr="00B11126">
        <w:t xml:space="preserve"> Paper presented at the Sixth</w:t>
      </w:r>
      <w:r w:rsidR="007B3D06" w:rsidRPr="00B11126">
        <w:t>.</w:t>
      </w:r>
      <w:r w:rsidR="00674BB5" w:rsidRPr="00B11126">
        <w:rPr>
          <w:i/>
        </w:rPr>
        <w:t xml:space="preserve"> </w:t>
      </w:r>
      <w:proofErr w:type="gramStart"/>
      <w:r w:rsidR="00674BB5" w:rsidRPr="00B11126">
        <w:rPr>
          <w:i/>
        </w:rPr>
        <w:t>African Venture Capital Associa</w:t>
      </w:r>
      <w:r w:rsidR="00CD6E29" w:rsidRPr="00B11126">
        <w:rPr>
          <w:i/>
        </w:rPr>
        <w:t>tion Conference, Dakar, Senegal,</w:t>
      </w:r>
      <w:r w:rsidR="00CD6E29" w:rsidRPr="00B11126">
        <w:rPr>
          <w:iCs/>
        </w:rPr>
        <w:t xml:space="preserve"> June</w:t>
      </w:r>
      <w:r w:rsidR="00674BB5" w:rsidRPr="00B11126">
        <w:rPr>
          <w:iCs/>
        </w:rPr>
        <w:t>.</w:t>
      </w:r>
      <w:proofErr w:type="gramEnd"/>
    </w:p>
    <w:p w:rsidR="00674BB5" w:rsidRPr="00B11126" w:rsidRDefault="00674BB5" w:rsidP="009A0165">
      <w:pPr>
        <w:spacing w:line="480" w:lineRule="auto"/>
        <w:jc w:val="both"/>
      </w:pPr>
    </w:p>
    <w:p w:rsidR="00674BB5" w:rsidRPr="00B11126" w:rsidRDefault="007B3D06" w:rsidP="006F7554">
      <w:pPr>
        <w:spacing w:line="480" w:lineRule="auto"/>
        <w:ind w:left="284" w:hanging="284"/>
        <w:jc w:val="both"/>
      </w:pPr>
      <w:proofErr w:type="gramStart"/>
      <w:r w:rsidRPr="00B11126">
        <w:t>Renner, M.</w:t>
      </w:r>
      <w:r w:rsidR="00313E29" w:rsidRPr="00B11126">
        <w:t xml:space="preserve"> </w:t>
      </w:r>
      <w:r w:rsidR="0021780D">
        <w:t>(</w:t>
      </w:r>
      <w:r w:rsidR="00313E29" w:rsidRPr="00B11126">
        <w:t>2004</w:t>
      </w:r>
      <w:r w:rsidR="0021780D">
        <w:t>)</w:t>
      </w:r>
      <w:r w:rsidR="00313E29" w:rsidRPr="00B11126">
        <w:t>.</w:t>
      </w:r>
      <w:proofErr w:type="gramEnd"/>
      <w:r w:rsidR="00313E29" w:rsidRPr="00B11126">
        <w:t xml:space="preserve"> </w:t>
      </w:r>
      <w:proofErr w:type="gramStart"/>
      <w:r w:rsidR="00313E29" w:rsidRPr="00B11126">
        <w:t>Anatomy of resource wars.</w:t>
      </w:r>
      <w:proofErr w:type="gramEnd"/>
      <w:r w:rsidR="006C47D3" w:rsidRPr="00B11126">
        <w:t xml:space="preserve"> </w:t>
      </w:r>
      <w:r w:rsidR="006C47D3" w:rsidRPr="00B11126">
        <w:rPr>
          <w:i/>
          <w:iCs/>
        </w:rPr>
        <w:t>Paper presented at The Hague Conference on Environment, Security and sustainable Development</w:t>
      </w:r>
      <w:r w:rsidR="006C47D3" w:rsidRPr="00B11126">
        <w:t xml:space="preserve">, The Hague, </w:t>
      </w:r>
      <w:r w:rsidR="00313E29" w:rsidRPr="00B11126">
        <w:t>May</w:t>
      </w:r>
      <w:r w:rsidR="006C47D3" w:rsidRPr="00B11126">
        <w:t>.</w:t>
      </w:r>
    </w:p>
    <w:p w:rsidR="006C47D3" w:rsidRPr="00B11126" w:rsidRDefault="006C47D3" w:rsidP="009A0165">
      <w:pPr>
        <w:spacing w:line="480" w:lineRule="auto"/>
        <w:jc w:val="both"/>
      </w:pPr>
    </w:p>
    <w:p w:rsidR="00D43922" w:rsidRPr="00B11126" w:rsidRDefault="00D43922" w:rsidP="006F7554">
      <w:pPr>
        <w:spacing w:line="480" w:lineRule="auto"/>
        <w:ind w:left="284" w:hanging="284"/>
        <w:jc w:val="both"/>
      </w:pPr>
      <w:proofErr w:type="spellStart"/>
      <w:r w:rsidRPr="00B11126">
        <w:t>Rettberg</w:t>
      </w:r>
      <w:proofErr w:type="spellEnd"/>
      <w:r w:rsidRPr="00B11126">
        <w:t xml:space="preserve">, </w:t>
      </w:r>
      <w:r w:rsidR="00F5647B" w:rsidRPr="00B11126">
        <w:t>A.</w:t>
      </w:r>
      <w:r w:rsidR="00F06AF8" w:rsidRPr="00B11126">
        <w:t xml:space="preserve"> </w:t>
      </w:r>
      <w:r w:rsidR="0021780D">
        <w:t>(</w:t>
      </w:r>
      <w:r w:rsidR="00F06AF8" w:rsidRPr="00B11126">
        <w:t>2013</w:t>
      </w:r>
      <w:r w:rsidR="0021780D">
        <w:t>)</w:t>
      </w:r>
      <w:r w:rsidR="00F06AF8" w:rsidRPr="00B11126">
        <w:t xml:space="preserve">. </w:t>
      </w:r>
      <w:r w:rsidRPr="00B11126">
        <w:t>Peace is Better Business, and Business Makes Better Peace:</w:t>
      </w:r>
      <w:r w:rsidR="00F06AF8" w:rsidRPr="00B11126">
        <w:t xml:space="preserve"> </w:t>
      </w:r>
      <w:r w:rsidRPr="00B11126">
        <w:t>The Role of the Private Sect</w:t>
      </w:r>
      <w:r w:rsidR="00EC2221">
        <w:t>o</w:t>
      </w:r>
      <w:r w:rsidR="006F7554">
        <w:t>r in Colombian Peace Processes.</w:t>
      </w:r>
      <w:r w:rsidRPr="00B11126">
        <w:t xml:space="preserve"> </w:t>
      </w:r>
      <w:proofErr w:type="gramStart"/>
      <w:r w:rsidRPr="00EC2221">
        <w:rPr>
          <w:i/>
          <w:iCs/>
        </w:rPr>
        <w:t>GIGA Working Paper</w:t>
      </w:r>
      <w:r w:rsidRPr="00B11126">
        <w:t>, No. 240</w:t>
      </w:r>
      <w:r w:rsidR="00F60556" w:rsidRPr="00B11126">
        <w:t>.</w:t>
      </w:r>
      <w:proofErr w:type="gramEnd"/>
    </w:p>
    <w:p w:rsidR="00D43922" w:rsidRPr="00B11126" w:rsidRDefault="00D43922" w:rsidP="009A0165">
      <w:pPr>
        <w:spacing w:line="480" w:lineRule="auto"/>
        <w:jc w:val="both"/>
      </w:pPr>
    </w:p>
    <w:p w:rsidR="00D43922" w:rsidRPr="00B11126" w:rsidRDefault="00D43922" w:rsidP="004B1CBD">
      <w:pPr>
        <w:spacing w:line="480" w:lineRule="auto"/>
        <w:ind w:left="284" w:hanging="284"/>
        <w:jc w:val="both"/>
      </w:pPr>
      <w:proofErr w:type="spellStart"/>
      <w:proofErr w:type="gramStart"/>
      <w:r w:rsidRPr="00B11126">
        <w:t>Rettberg</w:t>
      </w:r>
      <w:proofErr w:type="spellEnd"/>
      <w:r w:rsidRPr="00B11126">
        <w:t>,</w:t>
      </w:r>
      <w:r w:rsidRPr="00B11126">
        <w:rPr>
          <w:rFonts w:eastAsiaTheme="minorHAnsi"/>
          <w:lang w:eastAsia="en-US"/>
        </w:rPr>
        <w:t xml:space="preserve"> </w:t>
      </w:r>
      <w:r w:rsidR="00F06AF8" w:rsidRPr="00B11126">
        <w:rPr>
          <w:rFonts w:eastAsiaTheme="minorHAnsi"/>
          <w:lang w:eastAsia="en-US"/>
        </w:rPr>
        <w:t xml:space="preserve">A., </w:t>
      </w:r>
      <w:proofErr w:type="spellStart"/>
      <w:r w:rsidRPr="00B11126">
        <w:t>Leiteritz</w:t>
      </w:r>
      <w:proofErr w:type="spellEnd"/>
      <w:r w:rsidRPr="00B11126">
        <w:t xml:space="preserve">, </w:t>
      </w:r>
      <w:r w:rsidR="00F06AF8" w:rsidRPr="00B11126">
        <w:t xml:space="preserve">R., </w:t>
      </w:r>
      <w:r w:rsidR="0021780D">
        <w:t>&amp;</w:t>
      </w:r>
      <w:r w:rsidRPr="00B11126">
        <w:t xml:space="preserve"> </w:t>
      </w:r>
      <w:proofErr w:type="spellStart"/>
      <w:r w:rsidRPr="00B11126">
        <w:t>Nasi</w:t>
      </w:r>
      <w:proofErr w:type="spellEnd"/>
      <w:r w:rsidRPr="00B11126">
        <w:t xml:space="preserve">, </w:t>
      </w:r>
      <w:r w:rsidR="00F5647B" w:rsidRPr="00B11126">
        <w:t>C.</w:t>
      </w:r>
      <w:r w:rsidR="00F06AF8" w:rsidRPr="00B11126">
        <w:t xml:space="preserve"> </w:t>
      </w:r>
      <w:r w:rsidR="0021780D">
        <w:t>(</w:t>
      </w:r>
      <w:r w:rsidR="00F06AF8" w:rsidRPr="00B11126">
        <w:t>2010</w:t>
      </w:r>
      <w:r w:rsidR="0021780D">
        <w:t>)</w:t>
      </w:r>
      <w:r w:rsidR="00F06AF8" w:rsidRPr="00B11126">
        <w:t>.</w:t>
      </w:r>
      <w:proofErr w:type="gramEnd"/>
      <w:r w:rsidR="00F06AF8" w:rsidRPr="00B11126">
        <w:t xml:space="preserve"> </w:t>
      </w:r>
      <w:r w:rsidRPr="00B11126">
        <w:t>Entrepreneurial Activity and Civil War in Colombia: Exploring the Mutual Determinants between Armed Conflict and the Private Se</w:t>
      </w:r>
      <w:r w:rsidR="00EC2221">
        <w:t>c</w:t>
      </w:r>
      <w:r w:rsidR="004B1CBD">
        <w:t xml:space="preserve">tor, United Nations University. </w:t>
      </w:r>
      <w:proofErr w:type="gramStart"/>
      <w:r w:rsidRPr="00EC2221">
        <w:rPr>
          <w:i/>
          <w:iCs/>
        </w:rPr>
        <w:t xml:space="preserve">Working Paper </w:t>
      </w:r>
      <w:r w:rsidRPr="00B11126">
        <w:t>No. 2010/06.</w:t>
      </w:r>
      <w:proofErr w:type="gramEnd"/>
    </w:p>
    <w:p w:rsidR="00D43922" w:rsidRPr="00B11126" w:rsidRDefault="00D43922" w:rsidP="009A0165">
      <w:pPr>
        <w:spacing w:line="480" w:lineRule="auto"/>
        <w:jc w:val="both"/>
      </w:pPr>
    </w:p>
    <w:p w:rsidR="00D43922" w:rsidRPr="00EC2221" w:rsidRDefault="00D43922" w:rsidP="004B1CBD">
      <w:pPr>
        <w:spacing w:line="480" w:lineRule="auto"/>
        <w:ind w:left="284" w:hanging="284"/>
        <w:jc w:val="both"/>
        <w:rPr>
          <w:i/>
        </w:rPr>
      </w:pPr>
      <w:proofErr w:type="spellStart"/>
      <w:r w:rsidRPr="00B11126">
        <w:t>Rettberg</w:t>
      </w:r>
      <w:proofErr w:type="spellEnd"/>
      <w:r w:rsidRPr="00B11126">
        <w:t xml:space="preserve">, </w:t>
      </w:r>
      <w:r w:rsidR="00F5647B" w:rsidRPr="00B11126">
        <w:t>A.</w:t>
      </w:r>
      <w:r w:rsidR="00F06AF8" w:rsidRPr="00B11126">
        <w:t xml:space="preserve"> </w:t>
      </w:r>
      <w:r w:rsidR="0021780D">
        <w:t>(</w:t>
      </w:r>
      <w:r w:rsidR="00F06AF8" w:rsidRPr="00B11126">
        <w:t>2008</w:t>
      </w:r>
      <w:r w:rsidR="0021780D">
        <w:t>)</w:t>
      </w:r>
      <w:r w:rsidR="00F06AF8" w:rsidRPr="00B11126">
        <w:t xml:space="preserve">. </w:t>
      </w:r>
      <w:r w:rsidRPr="00B11126">
        <w:t>Exploring the peace dividend: Perceptions of armed conflict impacts on the Colombian private sector: Results from a national survey</w:t>
      </w:r>
      <w:r w:rsidR="004B1CBD">
        <w:t>.</w:t>
      </w:r>
      <w:r w:rsidRPr="00B11126">
        <w:t xml:space="preserve"> </w:t>
      </w:r>
      <w:proofErr w:type="gramStart"/>
      <w:r w:rsidRPr="00EC2221">
        <w:rPr>
          <w:i/>
        </w:rPr>
        <w:t xml:space="preserve">International Alert &amp; Universidad de </w:t>
      </w:r>
      <w:proofErr w:type="spellStart"/>
      <w:r w:rsidRPr="00EC2221">
        <w:rPr>
          <w:i/>
        </w:rPr>
        <w:t>los</w:t>
      </w:r>
      <w:proofErr w:type="spellEnd"/>
      <w:r w:rsidRPr="00EC2221">
        <w:rPr>
          <w:i/>
        </w:rPr>
        <w:t xml:space="preserve"> Andes.</w:t>
      </w:r>
      <w:proofErr w:type="gramEnd"/>
    </w:p>
    <w:p w:rsidR="00D43922" w:rsidRPr="00B11126" w:rsidRDefault="00D43922" w:rsidP="009A0165">
      <w:pPr>
        <w:spacing w:line="480" w:lineRule="auto"/>
        <w:jc w:val="both"/>
      </w:pPr>
    </w:p>
    <w:p w:rsidR="005A6F35" w:rsidRPr="00B11126" w:rsidRDefault="005A6F35" w:rsidP="00733F00">
      <w:pPr>
        <w:spacing w:line="480" w:lineRule="auto"/>
        <w:ind w:left="284" w:hanging="284"/>
        <w:jc w:val="both"/>
        <w:rPr>
          <w:rFonts w:eastAsia="Calibri"/>
        </w:rPr>
      </w:pPr>
      <w:r w:rsidRPr="00B11126">
        <w:rPr>
          <w:rFonts w:eastAsia="Calibri"/>
        </w:rPr>
        <w:t xml:space="preserve">Robson, </w:t>
      </w:r>
      <w:r w:rsidR="002218D8" w:rsidRPr="00B11126">
        <w:rPr>
          <w:rFonts w:eastAsia="Calibri"/>
        </w:rPr>
        <w:t>C.</w:t>
      </w:r>
      <w:r w:rsidR="006B2E09" w:rsidRPr="00B11126">
        <w:rPr>
          <w:rFonts w:eastAsia="Calibri"/>
        </w:rPr>
        <w:t xml:space="preserve"> </w:t>
      </w:r>
      <w:r w:rsidR="0021780D">
        <w:rPr>
          <w:rFonts w:eastAsia="Calibri"/>
        </w:rPr>
        <w:t>(</w:t>
      </w:r>
      <w:r w:rsidR="006B2E09" w:rsidRPr="00B11126">
        <w:rPr>
          <w:rFonts w:eastAsia="Calibri"/>
        </w:rPr>
        <w:t>2002</w:t>
      </w:r>
      <w:r w:rsidR="0021780D">
        <w:rPr>
          <w:rFonts w:eastAsia="Calibri"/>
        </w:rPr>
        <w:t>)</w:t>
      </w:r>
      <w:r w:rsidR="006B2E09" w:rsidRPr="00B11126">
        <w:rPr>
          <w:rFonts w:eastAsia="Calibri"/>
        </w:rPr>
        <w:t xml:space="preserve">. </w:t>
      </w:r>
      <w:r w:rsidRPr="00EC2221">
        <w:rPr>
          <w:rFonts w:eastAsia="Calibri"/>
          <w:i/>
        </w:rPr>
        <w:t>Real World Research: A resource for social-scientists and practitioner-researchers</w:t>
      </w:r>
      <w:r w:rsidR="002218D8" w:rsidRPr="00B11126">
        <w:rPr>
          <w:rFonts w:eastAsia="Calibri"/>
          <w:iCs/>
        </w:rPr>
        <w:t>. Oxford:</w:t>
      </w:r>
      <w:r w:rsidRPr="00B11126">
        <w:rPr>
          <w:rFonts w:eastAsia="Calibri"/>
        </w:rPr>
        <w:t xml:space="preserve"> </w:t>
      </w:r>
      <w:r w:rsidR="002218D8" w:rsidRPr="00B11126">
        <w:rPr>
          <w:rFonts w:eastAsia="Calibri"/>
        </w:rPr>
        <w:t>Blackwell</w:t>
      </w:r>
      <w:r w:rsidRPr="00B11126">
        <w:rPr>
          <w:rFonts w:eastAsia="Calibri"/>
        </w:rPr>
        <w:t>.</w:t>
      </w:r>
    </w:p>
    <w:p w:rsidR="001922D2" w:rsidRPr="00B11126" w:rsidRDefault="001922D2" w:rsidP="009A0165">
      <w:pPr>
        <w:spacing w:line="480" w:lineRule="auto"/>
        <w:ind w:left="284" w:hanging="284"/>
        <w:jc w:val="both"/>
        <w:rPr>
          <w:rFonts w:eastAsia="Calibri"/>
        </w:rPr>
      </w:pPr>
    </w:p>
    <w:p w:rsidR="001922D2" w:rsidRDefault="001922D2" w:rsidP="00733F00">
      <w:pPr>
        <w:spacing w:line="480" w:lineRule="auto"/>
        <w:ind w:left="284" w:hanging="284"/>
        <w:jc w:val="both"/>
        <w:rPr>
          <w:rFonts w:eastAsia="Calibri"/>
        </w:rPr>
      </w:pPr>
      <w:proofErr w:type="spellStart"/>
      <w:r w:rsidRPr="00B11126">
        <w:rPr>
          <w:rFonts w:eastAsia="Calibri"/>
        </w:rPr>
        <w:t>Shakleman</w:t>
      </w:r>
      <w:proofErr w:type="spellEnd"/>
      <w:r w:rsidRPr="00B11126">
        <w:rPr>
          <w:rFonts w:eastAsia="Calibri"/>
        </w:rPr>
        <w:t xml:space="preserve">, J. </w:t>
      </w:r>
      <w:r w:rsidR="0021780D">
        <w:rPr>
          <w:rFonts w:eastAsia="Calibri"/>
        </w:rPr>
        <w:t>(</w:t>
      </w:r>
      <w:r w:rsidRPr="00B11126">
        <w:rPr>
          <w:rFonts w:eastAsia="Calibri"/>
        </w:rPr>
        <w:t>2006</w:t>
      </w:r>
      <w:r w:rsidR="0021780D">
        <w:rPr>
          <w:rFonts w:eastAsia="Calibri"/>
        </w:rPr>
        <w:t>)</w:t>
      </w:r>
      <w:r w:rsidR="00494F7E" w:rsidRPr="00B11126">
        <w:rPr>
          <w:rFonts w:eastAsia="Calibri"/>
        </w:rPr>
        <w:t xml:space="preserve">. </w:t>
      </w:r>
      <w:r w:rsidRPr="00EC2221">
        <w:rPr>
          <w:rFonts w:eastAsia="Calibri"/>
          <w:i/>
          <w:iCs/>
        </w:rPr>
        <w:t xml:space="preserve">Oil Profits and Peace: Does Business Have A role in </w:t>
      </w:r>
      <w:proofErr w:type="spellStart"/>
      <w:r w:rsidRPr="00EC2221">
        <w:rPr>
          <w:rFonts w:eastAsia="Calibri"/>
          <w:i/>
          <w:iCs/>
        </w:rPr>
        <w:t>Peacemaking</w:t>
      </w:r>
      <w:proofErr w:type="spellEnd"/>
      <w:proofErr w:type="gramStart"/>
      <w:r w:rsidRPr="00EC2221">
        <w:rPr>
          <w:rFonts w:eastAsia="Calibri"/>
          <w:i/>
          <w:iCs/>
        </w:rPr>
        <w:t>?,</w:t>
      </w:r>
      <w:proofErr w:type="gramEnd"/>
      <w:r w:rsidRPr="00B11126">
        <w:rPr>
          <w:rFonts w:eastAsia="Calibri"/>
        </w:rPr>
        <w:t xml:space="preserve"> United States Institute of Peace.</w:t>
      </w:r>
    </w:p>
    <w:p w:rsidR="00EC2221" w:rsidRDefault="00EC2221" w:rsidP="00733F00">
      <w:pPr>
        <w:spacing w:line="480" w:lineRule="auto"/>
        <w:ind w:left="284" w:hanging="284"/>
        <w:jc w:val="both"/>
        <w:rPr>
          <w:rFonts w:eastAsia="Calibri"/>
        </w:rPr>
      </w:pPr>
    </w:p>
    <w:p w:rsidR="001369B0" w:rsidRPr="00D7225C" w:rsidRDefault="001369B0" w:rsidP="004B1CBD">
      <w:pPr>
        <w:spacing w:line="480" w:lineRule="auto"/>
        <w:ind w:left="142" w:hanging="142"/>
        <w:contextualSpacing/>
        <w:jc w:val="both"/>
      </w:pPr>
      <w:r w:rsidRPr="00D7225C">
        <w:t xml:space="preserve">Shaw, E. </w:t>
      </w:r>
      <w:r w:rsidR="0021780D">
        <w:t>(</w:t>
      </w:r>
      <w:r w:rsidRPr="00D7225C">
        <w:t>1999</w:t>
      </w:r>
      <w:r w:rsidR="0021780D">
        <w:t>)</w:t>
      </w:r>
      <w:r>
        <w:t>.</w:t>
      </w:r>
      <w:r w:rsidRPr="00D7225C">
        <w:t xml:space="preserve"> A guide to the qualitative research process: evidence from a small firm study</w:t>
      </w:r>
      <w:r>
        <w:t>.</w:t>
      </w:r>
      <w:r w:rsidRPr="00D7225C">
        <w:t xml:space="preserve"> </w:t>
      </w:r>
      <w:r w:rsidRPr="00D7225C">
        <w:rPr>
          <w:i/>
        </w:rPr>
        <w:t>Qualitative Market Research: An International Journal,</w:t>
      </w:r>
      <w:r w:rsidRPr="00D7225C">
        <w:rPr>
          <w:iCs/>
        </w:rPr>
        <w:t xml:space="preserve"> </w:t>
      </w:r>
      <w:r w:rsidRPr="00D7225C">
        <w:t>2</w:t>
      </w:r>
      <w:r>
        <w:t xml:space="preserve"> (</w:t>
      </w:r>
      <w:r w:rsidRPr="00D7225C">
        <w:t>2</w:t>
      </w:r>
      <w:r>
        <w:t>)</w:t>
      </w:r>
      <w:r w:rsidRPr="00D7225C">
        <w:t>,</w:t>
      </w:r>
      <w:r>
        <w:t xml:space="preserve"> </w:t>
      </w:r>
      <w:r w:rsidRPr="00D7225C">
        <w:t>59-70.</w:t>
      </w:r>
    </w:p>
    <w:p w:rsidR="00363BC7" w:rsidRPr="00B11126" w:rsidRDefault="00363BC7" w:rsidP="009A0165">
      <w:pPr>
        <w:spacing w:line="480" w:lineRule="auto"/>
        <w:ind w:left="284" w:hanging="284"/>
        <w:jc w:val="both"/>
        <w:rPr>
          <w:rFonts w:eastAsia="Calibri"/>
        </w:rPr>
      </w:pPr>
    </w:p>
    <w:p w:rsidR="00674BB5" w:rsidRPr="00B11126" w:rsidRDefault="00674BB5" w:rsidP="004B1CBD">
      <w:pPr>
        <w:spacing w:line="480" w:lineRule="auto"/>
        <w:ind w:left="284" w:hanging="284"/>
        <w:jc w:val="both"/>
        <w:rPr>
          <w:rFonts w:eastAsia="Calibri"/>
        </w:rPr>
      </w:pPr>
      <w:proofErr w:type="gramStart"/>
      <w:r w:rsidRPr="00B11126">
        <w:rPr>
          <w:rFonts w:eastAsia="Calibri"/>
        </w:rPr>
        <w:t xml:space="preserve">Spence, L. J. </w:t>
      </w:r>
      <w:r w:rsidR="0021780D">
        <w:rPr>
          <w:rFonts w:eastAsia="Calibri"/>
        </w:rPr>
        <w:t>&amp;</w:t>
      </w:r>
      <w:r w:rsidRPr="00B11126">
        <w:rPr>
          <w:rFonts w:eastAsia="Calibri"/>
        </w:rPr>
        <w:t xml:space="preserve"> Rutherford, R. </w:t>
      </w:r>
      <w:r w:rsidR="0021780D">
        <w:rPr>
          <w:rFonts w:eastAsia="Calibri"/>
        </w:rPr>
        <w:t>(</w:t>
      </w:r>
      <w:r w:rsidRPr="00B11126">
        <w:rPr>
          <w:rFonts w:eastAsia="Calibri"/>
        </w:rPr>
        <w:t>2001</w:t>
      </w:r>
      <w:r w:rsidR="0021780D">
        <w:rPr>
          <w:rFonts w:eastAsia="Calibri"/>
        </w:rPr>
        <w:t>)</w:t>
      </w:r>
      <w:r w:rsidRPr="00B11126">
        <w:rPr>
          <w:rFonts w:eastAsia="Calibri"/>
        </w:rPr>
        <w:t>.</w:t>
      </w:r>
      <w:proofErr w:type="gramEnd"/>
      <w:r w:rsidRPr="00B11126">
        <w:rPr>
          <w:rFonts w:eastAsia="Calibri"/>
        </w:rPr>
        <w:t xml:space="preserve"> </w:t>
      </w:r>
      <w:proofErr w:type="gramStart"/>
      <w:r w:rsidRPr="00B11126">
        <w:rPr>
          <w:rFonts w:eastAsia="Calibri"/>
        </w:rPr>
        <w:t>Social responsibility, profit maximisation a</w:t>
      </w:r>
      <w:r w:rsidR="00313E29" w:rsidRPr="00B11126">
        <w:rPr>
          <w:rFonts w:eastAsia="Calibri"/>
        </w:rPr>
        <w:t>nd the small firm owner-manager.</w:t>
      </w:r>
      <w:proofErr w:type="gramEnd"/>
      <w:r w:rsidRPr="00B11126">
        <w:rPr>
          <w:rFonts w:eastAsia="Calibri"/>
        </w:rPr>
        <w:t xml:space="preserve"> </w:t>
      </w:r>
      <w:r w:rsidRPr="00B11126">
        <w:rPr>
          <w:rFonts w:eastAsia="Calibri"/>
          <w:i/>
        </w:rPr>
        <w:t>Journal of Small Busi</w:t>
      </w:r>
      <w:r w:rsidR="002218D8" w:rsidRPr="00B11126">
        <w:rPr>
          <w:rFonts w:eastAsia="Calibri"/>
          <w:i/>
        </w:rPr>
        <w:t>ness and Enterprise Development</w:t>
      </w:r>
      <w:r w:rsidR="00313E29" w:rsidRPr="00B11126">
        <w:rPr>
          <w:rFonts w:eastAsia="Calibri"/>
          <w:i/>
        </w:rPr>
        <w:t>,</w:t>
      </w:r>
      <w:r w:rsidR="00313E29" w:rsidRPr="00B11126">
        <w:rPr>
          <w:rFonts w:eastAsia="Calibri"/>
        </w:rPr>
        <w:t xml:space="preserve"> 8</w:t>
      </w:r>
      <w:r w:rsidR="002218D8" w:rsidRPr="00B11126">
        <w:rPr>
          <w:rFonts w:eastAsia="Calibri"/>
        </w:rPr>
        <w:t xml:space="preserve"> </w:t>
      </w:r>
      <w:r w:rsidR="00313E29" w:rsidRPr="00B11126">
        <w:rPr>
          <w:rFonts w:eastAsia="Calibri"/>
        </w:rPr>
        <w:t>(</w:t>
      </w:r>
      <w:r w:rsidR="002218D8" w:rsidRPr="00B11126">
        <w:rPr>
          <w:rFonts w:eastAsia="Calibri"/>
        </w:rPr>
        <w:t>2</w:t>
      </w:r>
      <w:r w:rsidR="00313E29" w:rsidRPr="00B11126">
        <w:rPr>
          <w:rFonts w:eastAsia="Calibri"/>
        </w:rPr>
        <w:t>)</w:t>
      </w:r>
      <w:r w:rsidR="007B3D06" w:rsidRPr="00B11126">
        <w:rPr>
          <w:rFonts w:eastAsia="Calibri"/>
        </w:rPr>
        <w:t>,</w:t>
      </w:r>
      <w:r w:rsidRPr="00B11126">
        <w:rPr>
          <w:rFonts w:eastAsia="Calibri"/>
        </w:rPr>
        <w:t xml:space="preserve"> 126-139.</w:t>
      </w:r>
    </w:p>
    <w:p w:rsidR="00674BB5" w:rsidRPr="00B11126" w:rsidRDefault="00674BB5" w:rsidP="009A0165">
      <w:pPr>
        <w:spacing w:line="480" w:lineRule="auto"/>
        <w:jc w:val="both"/>
        <w:rPr>
          <w:rFonts w:eastAsia="Calibri"/>
        </w:rPr>
      </w:pPr>
    </w:p>
    <w:p w:rsidR="002B25EF" w:rsidRPr="00B11126" w:rsidRDefault="002B25EF" w:rsidP="004B1CBD">
      <w:pPr>
        <w:spacing w:line="480" w:lineRule="auto"/>
        <w:ind w:left="284" w:hanging="284"/>
        <w:jc w:val="both"/>
        <w:rPr>
          <w:rFonts w:eastAsia="Calibri"/>
        </w:rPr>
      </w:pPr>
      <w:proofErr w:type="gramStart"/>
      <w:r w:rsidRPr="00B11126">
        <w:rPr>
          <w:rFonts w:eastAsia="Calibri"/>
        </w:rPr>
        <w:t>Stockport,</w:t>
      </w:r>
      <w:r w:rsidR="0024414B" w:rsidRPr="00B11126">
        <w:rPr>
          <w:rFonts w:eastAsia="Calibri"/>
        </w:rPr>
        <w:t xml:space="preserve"> G.</w:t>
      </w:r>
      <w:r w:rsidRPr="00B11126">
        <w:rPr>
          <w:rFonts w:eastAsia="Calibri"/>
        </w:rPr>
        <w:t xml:space="preserve"> </w:t>
      </w:r>
      <w:r w:rsidR="0021780D">
        <w:rPr>
          <w:rFonts w:eastAsia="Calibri"/>
        </w:rPr>
        <w:t>&amp;</w:t>
      </w:r>
      <w:r w:rsidRPr="00B11126">
        <w:rPr>
          <w:rFonts w:eastAsia="Calibri"/>
        </w:rPr>
        <w:t xml:space="preserve"> </w:t>
      </w:r>
      <w:proofErr w:type="spellStart"/>
      <w:r w:rsidRPr="00B11126">
        <w:rPr>
          <w:rFonts w:eastAsia="Calibri"/>
        </w:rPr>
        <w:t>Kakabadse</w:t>
      </w:r>
      <w:proofErr w:type="spellEnd"/>
      <w:r w:rsidRPr="00B11126">
        <w:rPr>
          <w:rFonts w:eastAsia="Calibri"/>
        </w:rPr>
        <w:t>,</w:t>
      </w:r>
      <w:r w:rsidR="0024414B" w:rsidRPr="00B11126">
        <w:rPr>
          <w:rFonts w:eastAsia="Calibri"/>
        </w:rPr>
        <w:t xml:space="preserve"> A. </w:t>
      </w:r>
      <w:r w:rsidR="0021780D">
        <w:rPr>
          <w:rFonts w:eastAsia="Calibri"/>
        </w:rPr>
        <w:t>(</w:t>
      </w:r>
      <w:r w:rsidR="0024414B" w:rsidRPr="00B11126">
        <w:rPr>
          <w:rFonts w:eastAsia="Calibri"/>
        </w:rPr>
        <w:t>1992</w:t>
      </w:r>
      <w:r w:rsidR="0021780D">
        <w:rPr>
          <w:rFonts w:eastAsia="Calibri"/>
        </w:rPr>
        <w:t>)</w:t>
      </w:r>
      <w:r w:rsidR="0024414B" w:rsidRPr="00B11126">
        <w:rPr>
          <w:rFonts w:eastAsia="Calibri"/>
        </w:rPr>
        <w:t>.</w:t>
      </w:r>
      <w:proofErr w:type="gramEnd"/>
      <w:r w:rsidRPr="00B11126">
        <w:rPr>
          <w:rFonts w:eastAsia="Calibri"/>
        </w:rPr>
        <w:t xml:space="preserve"> </w:t>
      </w:r>
      <w:proofErr w:type="gramStart"/>
      <w:r w:rsidRPr="00B11126">
        <w:rPr>
          <w:rFonts w:eastAsia="Calibri"/>
        </w:rPr>
        <w:t>Using Ethn</w:t>
      </w:r>
      <w:r w:rsidR="00D23D1D" w:rsidRPr="00B11126">
        <w:rPr>
          <w:rFonts w:eastAsia="Calibri"/>
        </w:rPr>
        <w:t>ography in Small Firms Research.</w:t>
      </w:r>
      <w:proofErr w:type="gramEnd"/>
      <w:r w:rsidRPr="00B11126">
        <w:rPr>
          <w:rFonts w:eastAsia="Calibri"/>
        </w:rPr>
        <w:t xml:space="preserve"> </w:t>
      </w:r>
      <w:r w:rsidR="00D23D1D" w:rsidRPr="00B11126">
        <w:rPr>
          <w:rFonts w:eastAsia="Calibri"/>
        </w:rPr>
        <w:t>I</w:t>
      </w:r>
      <w:r w:rsidRPr="00B11126">
        <w:rPr>
          <w:rFonts w:eastAsia="Calibri"/>
        </w:rPr>
        <w:t>n</w:t>
      </w:r>
      <w:r w:rsidR="00D23D1D" w:rsidRPr="00B11126">
        <w:rPr>
          <w:rFonts w:eastAsia="Calibri"/>
        </w:rPr>
        <w:t xml:space="preserve"> </w:t>
      </w:r>
      <w:r w:rsidRPr="00B11126">
        <w:rPr>
          <w:rFonts w:eastAsia="Calibri"/>
        </w:rPr>
        <w:t>Caley,</w:t>
      </w:r>
      <w:r w:rsidR="00E87DC1" w:rsidRPr="00B11126">
        <w:rPr>
          <w:rFonts w:eastAsia="Calibri"/>
        </w:rPr>
        <w:t xml:space="preserve"> K.,</w:t>
      </w:r>
      <w:r w:rsidRPr="00B11126">
        <w:rPr>
          <w:rFonts w:eastAsia="Calibri"/>
        </w:rPr>
        <w:t xml:space="preserve"> </w:t>
      </w:r>
      <w:r w:rsidR="002218D8" w:rsidRPr="00B11126">
        <w:rPr>
          <w:rFonts w:eastAsia="Calibri"/>
        </w:rPr>
        <w:t xml:space="preserve">E. </w:t>
      </w:r>
      <w:proofErr w:type="spellStart"/>
      <w:r w:rsidR="002218D8" w:rsidRPr="00B11126">
        <w:rPr>
          <w:rFonts w:eastAsia="Calibri"/>
        </w:rPr>
        <w:t>Chell</w:t>
      </w:r>
      <w:proofErr w:type="spellEnd"/>
      <w:proofErr w:type="gramStart"/>
      <w:r w:rsidR="002218D8" w:rsidRPr="00B11126">
        <w:rPr>
          <w:rFonts w:eastAsia="Calibri"/>
        </w:rPr>
        <w:t>,</w:t>
      </w:r>
      <w:r w:rsidR="00E87DC1" w:rsidRPr="00B11126">
        <w:rPr>
          <w:rFonts w:eastAsia="Calibri"/>
        </w:rPr>
        <w:t>,</w:t>
      </w:r>
      <w:proofErr w:type="gramEnd"/>
      <w:r w:rsidR="00E87DC1" w:rsidRPr="00B11126">
        <w:rPr>
          <w:rFonts w:eastAsia="Calibri"/>
        </w:rPr>
        <w:t xml:space="preserve"> </w:t>
      </w:r>
      <w:r w:rsidR="002218D8" w:rsidRPr="00B11126">
        <w:rPr>
          <w:rFonts w:eastAsia="Calibri"/>
        </w:rPr>
        <w:t xml:space="preserve">F. </w:t>
      </w:r>
      <w:proofErr w:type="spellStart"/>
      <w:r w:rsidRPr="00B11126">
        <w:rPr>
          <w:rFonts w:eastAsia="Calibri"/>
        </w:rPr>
        <w:t>Chittenden</w:t>
      </w:r>
      <w:proofErr w:type="spellEnd"/>
      <w:r w:rsidRPr="00B11126">
        <w:rPr>
          <w:rFonts w:eastAsia="Calibri"/>
        </w:rPr>
        <w:t xml:space="preserve">, </w:t>
      </w:r>
      <w:r w:rsidR="002218D8" w:rsidRPr="00B11126">
        <w:rPr>
          <w:rFonts w:eastAsia="Calibri"/>
        </w:rPr>
        <w:t>&amp;</w:t>
      </w:r>
      <w:r w:rsidRPr="00B11126">
        <w:rPr>
          <w:rFonts w:eastAsia="Calibri"/>
        </w:rPr>
        <w:t xml:space="preserve"> </w:t>
      </w:r>
      <w:r w:rsidR="002218D8" w:rsidRPr="00B11126">
        <w:rPr>
          <w:rFonts w:eastAsia="Calibri"/>
        </w:rPr>
        <w:t xml:space="preserve">C. </w:t>
      </w:r>
      <w:r w:rsidRPr="00B11126">
        <w:rPr>
          <w:rFonts w:eastAsia="Calibri"/>
        </w:rPr>
        <w:t>Mason</w:t>
      </w:r>
      <w:r w:rsidR="00E87DC1" w:rsidRPr="00B11126">
        <w:rPr>
          <w:rFonts w:eastAsia="Calibri"/>
        </w:rPr>
        <w:t xml:space="preserve">, </w:t>
      </w:r>
      <w:r w:rsidR="00D23D1D" w:rsidRPr="00B11126">
        <w:rPr>
          <w:rFonts w:eastAsia="Calibri"/>
        </w:rPr>
        <w:t>(E</w:t>
      </w:r>
      <w:r w:rsidRPr="00B11126">
        <w:rPr>
          <w:rFonts w:eastAsia="Calibri"/>
        </w:rPr>
        <w:t>ds</w:t>
      </w:r>
      <w:r w:rsidR="002218D8" w:rsidRPr="00B11126">
        <w:rPr>
          <w:rFonts w:eastAsia="Calibri"/>
        </w:rPr>
        <w:t>.</w:t>
      </w:r>
      <w:r w:rsidR="00D23D1D" w:rsidRPr="00B11126">
        <w:rPr>
          <w:rFonts w:eastAsia="Calibri"/>
        </w:rPr>
        <w:t>),</w:t>
      </w:r>
      <w:r w:rsidRPr="00B11126">
        <w:rPr>
          <w:rFonts w:eastAsia="Calibri"/>
        </w:rPr>
        <w:t xml:space="preserve"> </w:t>
      </w:r>
      <w:r w:rsidRPr="00B11126">
        <w:rPr>
          <w:rFonts w:eastAsia="Calibri"/>
          <w:bCs/>
          <w:i/>
          <w:iCs/>
        </w:rPr>
        <w:t>Small Enterprise Development Policy and Practice in Action</w:t>
      </w:r>
      <w:r w:rsidR="00274B3F" w:rsidRPr="00B11126">
        <w:rPr>
          <w:rFonts w:eastAsia="Calibri"/>
        </w:rPr>
        <w:t>. London:</w:t>
      </w:r>
      <w:r w:rsidRPr="00B11126">
        <w:rPr>
          <w:rFonts w:eastAsia="Calibri"/>
        </w:rPr>
        <w:t xml:space="preserve"> Paul Chapman Publishing, 178-191.</w:t>
      </w:r>
    </w:p>
    <w:p w:rsidR="00E8257E" w:rsidRPr="00B11126" w:rsidRDefault="00E8257E" w:rsidP="009A0165">
      <w:pPr>
        <w:spacing w:line="480" w:lineRule="auto"/>
        <w:jc w:val="both"/>
        <w:rPr>
          <w:rFonts w:eastAsia="Calibri"/>
        </w:rPr>
      </w:pPr>
    </w:p>
    <w:p w:rsidR="00996C25" w:rsidRPr="00B11126" w:rsidRDefault="00996C25" w:rsidP="004B1CBD">
      <w:pPr>
        <w:spacing w:line="480" w:lineRule="auto"/>
        <w:ind w:left="284" w:hanging="284"/>
        <w:jc w:val="both"/>
        <w:rPr>
          <w:iCs/>
        </w:rPr>
      </w:pPr>
      <w:proofErr w:type="gramStart"/>
      <w:r w:rsidRPr="00B11126">
        <w:t xml:space="preserve">Switzer, J. </w:t>
      </w:r>
      <w:r w:rsidR="0021780D">
        <w:t>&amp;</w:t>
      </w:r>
      <w:r w:rsidRPr="00B11126">
        <w:t xml:space="preserve"> Ward, H. </w:t>
      </w:r>
      <w:r w:rsidR="0021780D">
        <w:t>(</w:t>
      </w:r>
      <w:r w:rsidRPr="00B11126">
        <w:t>2004</w:t>
      </w:r>
      <w:r w:rsidR="0021780D">
        <w:t>)</w:t>
      </w:r>
      <w:r w:rsidRPr="00B11126">
        <w:t>.</w:t>
      </w:r>
      <w:proofErr w:type="gramEnd"/>
      <w:r w:rsidRPr="00B11126">
        <w:t xml:space="preserve"> </w:t>
      </w:r>
      <w:proofErr w:type="gramStart"/>
      <w:r w:rsidRPr="00B11126">
        <w:t>Enabling corporate investment in peace: An assessment of voluntary initiatives addressing business and violent conflict, and a framework fo</w:t>
      </w:r>
      <w:r w:rsidR="004B1CBD">
        <w:t>r policy decision making.</w:t>
      </w:r>
      <w:proofErr w:type="gramEnd"/>
      <w:r w:rsidRPr="00B11126">
        <w:t xml:space="preserve"> </w:t>
      </w:r>
      <w:proofErr w:type="gramStart"/>
      <w:r w:rsidRPr="00B11126">
        <w:rPr>
          <w:iCs/>
        </w:rPr>
        <w:t>Discussion paper for the Department of Foreign Affairs and International Trade (DFAIT), Canada</w:t>
      </w:r>
      <w:r w:rsidRPr="00B11126">
        <w:rPr>
          <w:i/>
        </w:rPr>
        <w:t>.</w:t>
      </w:r>
      <w:proofErr w:type="gramEnd"/>
    </w:p>
    <w:p w:rsidR="00996C25" w:rsidRPr="00B11126" w:rsidRDefault="00996C25" w:rsidP="009A0165">
      <w:pPr>
        <w:spacing w:line="480" w:lineRule="auto"/>
        <w:jc w:val="both"/>
        <w:rPr>
          <w:rFonts w:eastAsia="Calibri"/>
        </w:rPr>
      </w:pPr>
    </w:p>
    <w:p w:rsidR="007A7208" w:rsidRPr="00B11126" w:rsidRDefault="00274B3F" w:rsidP="004B1CBD">
      <w:pPr>
        <w:spacing w:line="480" w:lineRule="auto"/>
        <w:ind w:left="284" w:hanging="284"/>
        <w:jc w:val="both"/>
      </w:pPr>
      <w:proofErr w:type="gramStart"/>
      <w:r w:rsidRPr="00B11126">
        <w:t xml:space="preserve">Thompson, P. </w:t>
      </w:r>
      <w:r w:rsidR="0021780D">
        <w:t>&amp;</w:t>
      </w:r>
      <w:r w:rsidRPr="00B11126">
        <w:t xml:space="preserve"> Zang, W.</w:t>
      </w:r>
      <w:r w:rsidR="007A7208" w:rsidRPr="00B11126">
        <w:t xml:space="preserve"> </w:t>
      </w:r>
      <w:r w:rsidR="0021780D">
        <w:t>(</w:t>
      </w:r>
      <w:r w:rsidR="007A7208" w:rsidRPr="00B11126">
        <w:t>2015</w:t>
      </w:r>
      <w:r w:rsidR="0021780D">
        <w:t>)</w:t>
      </w:r>
      <w:r w:rsidR="007A7208" w:rsidRPr="00B11126">
        <w:t>.</w:t>
      </w:r>
      <w:proofErr w:type="gramEnd"/>
      <w:r w:rsidR="007A7208" w:rsidRPr="00B11126">
        <w:t xml:space="preserve"> </w:t>
      </w:r>
      <w:proofErr w:type="gramStart"/>
      <w:r w:rsidR="007A7208" w:rsidRPr="00B11126">
        <w:t>Foreign direc</w:t>
      </w:r>
      <w:r w:rsidR="00D23D1D" w:rsidRPr="00B11126">
        <w:t>t investment and the SME sector.</w:t>
      </w:r>
      <w:proofErr w:type="gramEnd"/>
      <w:r w:rsidR="004B1CBD">
        <w:t xml:space="preserve"> </w:t>
      </w:r>
      <w:r w:rsidR="007A7208" w:rsidRPr="00B11126">
        <w:rPr>
          <w:i/>
          <w:iCs/>
        </w:rPr>
        <w:t xml:space="preserve">International Journal of Entrepreneurial </w:t>
      </w:r>
      <w:proofErr w:type="spellStart"/>
      <w:r w:rsidR="007A7208" w:rsidRPr="00B11126">
        <w:rPr>
          <w:i/>
          <w:iCs/>
        </w:rPr>
        <w:t>Behavior</w:t>
      </w:r>
      <w:proofErr w:type="spellEnd"/>
      <w:r w:rsidR="007A7208" w:rsidRPr="00B11126">
        <w:rPr>
          <w:i/>
          <w:iCs/>
        </w:rPr>
        <w:t xml:space="preserve"> and Research</w:t>
      </w:r>
      <w:r w:rsidR="00313E29" w:rsidRPr="00B11126">
        <w:rPr>
          <w:i/>
          <w:iCs/>
        </w:rPr>
        <w:t>,</w:t>
      </w:r>
      <w:r w:rsidR="007A7208" w:rsidRPr="00B11126">
        <w:t xml:space="preserve"> 21 </w:t>
      </w:r>
      <w:r w:rsidR="00313E29" w:rsidRPr="00B11126">
        <w:t>(</w:t>
      </w:r>
      <w:r w:rsidR="007A7208" w:rsidRPr="00B11126">
        <w:t>1</w:t>
      </w:r>
      <w:r w:rsidR="00313E29" w:rsidRPr="00B11126">
        <w:t>)</w:t>
      </w:r>
      <w:r w:rsidR="00D23D1D" w:rsidRPr="00B11126">
        <w:t>,</w:t>
      </w:r>
      <w:r w:rsidR="007A7208" w:rsidRPr="00B11126">
        <w:t xml:space="preserve"> 50-75.</w:t>
      </w:r>
    </w:p>
    <w:p w:rsidR="005B1049" w:rsidRPr="00B11126" w:rsidRDefault="007A7208" w:rsidP="009A0165">
      <w:pPr>
        <w:spacing w:line="480" w:lineRule="auto"/>
        <w:jc w:val="both"/>
      </w:pPr>
      <w:r w:rsidRPr="00B11126">
        <w:t xml:space="preserve">  </w:t>
      </w:r>
    </w:p>
    <w:p w:rsidR="00996C25" w:rsidRPr="00B11126" w:rsidRDefault="00996C25" w:rsidP="004B1CBD">
      <w:pPr>
        <w:spacing w:line="480" w:lineRule="auto"/>
        <w:ind w:left="284" w:hanging="284"/>
        <w:jc w:val="both"/>
      </w:pPr>
      <w:proofErr w:type="spellStart"/>
      <w:r w:rsidRPr="00B11126">
        <w:t>Tsoukas</w:t>
      </w:r>
      <w:proofErr w:type="spellEnd"/>
      <w:r w:rsidRPr="00B11126">
        <w:t xml:space="preserve">, H. </w:t>
      </w:r>
      <w:r w:rsidR="0021780D">
        <w:t>(</w:t>
      </w:r>
      <w:r w:rsidRPr="00B11126">
        <w:t>2004</w:t>
      </w:r>
      <w:r w:rsidR="0021780D">
        <w:t>)</w:t>
      </w:r>
      <w:r w:rsidRPr="00B11126">
        <w:t xml:space="preserve">. </w:t>
      </w:r>
      <w:proofErr w:type="gramStart"/>
      <w:r w:rsidRPr="00B11126">
        <w:t xml:space="preserve">Coping with the future: developing </w:t>
      </w:r>
      <w:r w:rsidR="00D23D1D" w:rsidRPr="00B11126">
        <w:t>organisational foresightedness</w:t>
      </w:r>
      <w:r w:rsidR="00E539EA" w:rsidRPr="00B11126">
        <w:t>.</w:t>
      </w:r>
      <w:proofErr w:type="gramEnd"/>
      <w:r w:rsidRPr="00B11126">
        <w:t xml:space="preserve"> </w:t>
      </w:r>
      <w:r w:rsidRPr="00B11126">
        <w:rPr>
          <w:i/>
        </w:rPr>
        <w:t>Introduction/Futures</w:t>
      </w:r>
      <w:r w:rsidR="00D23D1D" w:rsidRPr="00B11126">
        <w:rPr>
          <w:i/>
        </w:rPr>
        <w:t>,</w:t>
      </w:r>
      <w:r w:rsidR="00D23D1D" w:rsidRPr="00B11126">
        <w:t xml:space="preserve"> 36,</w:t>
      </w:r>
      <w:r w:rsidRPr="00B11126">
        <w:t xml:space="preserve"> 137-144.</w:t>
      </w:r>
    </w:p>
    <w:p w:rsidR="00996C25" w:rsidRPr="00B11126" w:rsidRDefault="00996C25" w:rsidP="009A0165">
      <w:pPr>
        <w:spacing w:line="480" w:lineRule="auto"/>
        <w:jc w:val="both"/>
      </w:pPr>
    </w:p>
    <w:p w:rsidR="002B25EF" w:rsidRPr="00B11126" w:rsidRDefault="002B25EF" w:rsidP="00733F00">
      <w:pPr>
        <w:spacing w:line="480" w:lineRule="auto"/>
        <w:ind w:left="284" w:hanging="284"/>
        <w:jc w:val="both"/>
        <w:rPr>
          <w:lang w:val="en-US"/>
        </w:rPr>
      </w:pPr>
      <w:proofErr w:type="gramStart"/>
      <w:r w:rsidRPr="00B11126">
        <w:rPr>
          <w:lang w:val="en-US"/>
        </w:rPr>
        <w:t xml:space="preserve">Van </w:t>
      </w:r>
      <w:proofErr w:type="spellStart"/>
      <w:r w:rsidRPr="00B11126">
        <w:rPr>
          <w:lang w:val="en-US"/>
        </w:rPr>
        <w:t>Manen</w:t>
      </w:r>
      <w:proofErr w:type="spellEnd"/>
      <w:r w:rsidRPr="00B11126">
        <w:rPr>
          <w:lang w:val="en-US"/>
        </w:rPr>
        <w:t xml:space="preserve">, </w:t>
      </w:r>
      <w:r w:rsidR="00274B3F" w:rsidRPr="00B11126">
        <w:rPr>
          <w:lang w:val="en-US"/>
        </w:rPr>
        <w:t>M.</w:t>
      </w:r>
      <w:r w:rsidR="00A83B8E" w:rsidRPr="00B11126">
        <w:rPr>
          <w:lang w:val="en-US"/>
        </w:rPr>
        <w:t xml:space="preserve"> </w:t>
      </w:r>
      <w:r w:rsidR="0021780D">
        <w:rPr>
          <w:lang w:val="en-US"/>
        </w:rPr>
        <w:t>(</w:t>
      </w:r>
      <w:r w:rsidR="00A83B8E" w:rsidRPr="00B11126">
        <w:rPr>
          <w:lang w:val="en-US"/>
        </w:rPr>
        <w:t>1990</w:t>
      </w:r>
      <w:r w:rsidR="0021780D">
        <w:rPr>
          <w:lang w:val="en-US"/>
        </w:rPr>
        <w:t>)</w:t>
      </w:r>
      <w:r w:rsidR="00A83B8E" w:rsidRPr="00B11126">
        <w:rPr>
          <w:lang w:val="en-US"/>
        </w:rPr>
        <w:t>.</w:t>
      </w:r>
      <w:proofErr w:type="gramEnd"/>
      <w:r w:rsidR="00A83B8E" w:rsidRPr="00B11126">
        <w:rPr>
          <w:lang w:val="en-US"/>
        </w:rPr>
        <w:t xml:space="preserve"> </w:t>
      </w:r>
      <w:r w:rsidRPr="0058406C">
        <w:rPr>
          <w:i/>
          <w:lang w:val="en-US"/>
        </w:rPr>
        <w:t xml:space="preserve">Researching Lived Experience: Human Science </w:t>
      </w:r>
      <w:proofErr w:type="gramStart"/>
      <w:r w:rsidRPr="0058406C">
        <w:rPr>
          <w:i/>
          <w:lang w:val="en-US"/>
        </w:rPr>
        <w:t>For</w:t>
      </w:r>
      <w:proofErr w:type="gramEnd"/>
      <w:r w:rsidRPr="0058406C">
        <w:rPr>
          <w:i/>
          <w:lang w:val="en-US"/>
        </w:rPr>
        <w:t xml:space="preserve"> An Action</w:t>
      </w:r>
      <w:r w:rsidR="00D74E9F" w:rsidRPr="0058406C">
        <w:rPr>
          <w:i/>
          <w:lang w:val="en-US"/>
        </w:rPr>
        <w:t xml:space="preserve"> </w:t>
      </w:r>
      <w:r w:rsidRPr="0058406C">
        <w:rPr>
          <w:i/>
          <w:lang w:val="en-US"/>
        </w:rPr>
        <w:t>Sensitive Pedagogy</w:t>
      </w:r>
      <w:r w:rsidRPr="00B11126">
        <w:rPr>
          <w:lang w:val="en-US"/>
        </w:rPr>
        <w:t>,</w:t>
      </w:r>
      <w:r w:rsidR="00274B3F" w:rsidRPr="00B11126">
        <w:rPr>
          <w:lang w:val="en-US"/>
        </w:rPr>
        <w:t xml:space="preserve"> London:</w:t>
      </w:r>
      <w:r w:rsidRPr="00B11126">
        <w:rPr>
          <w:lang w:val="en-US"/>
        </w:rPr>
        <w:t xml:space="preserve"> </w:t>
      </w:r>
      <w:proofErr w:type="spellStart"/>
      <w:r w:rsidR="00274B3F" w:rsidRPr="00B11126">
        <w:rPr>
          <w:lang w:val="en-US"/>
        </w:rPr>
        <w:t>Althouse</w:t>
      </w:r>
      <w:proofErr w:type="spellEnd"/>
      <w:r w:rsidR="00274B3F" w:rsidRPr="00B11126">
        <w:rPr>
          <w:lang w:val="en-US"/>
        </w:rPr>
        <w:t xml:space="preserve"> Press</w:t>
      </w:r>
      <w:r w:rsidRPr="00B11126">
        <w:rPr>
          <w:lang w:val="en-US"/>
        </w:rPr>
        <w:t>.</w:t>
      </w:r>
    </w:p>
    <w:p w:rsidR="00996C25" w:rsidRPr="00B11126" w:rsidRDefault="00996C25" w:rsidP="009A0165">
      <w:pPr>
        <w:spacing w:line="480" w:lineRule="auto"/>
        <w:ind w:left="284" w:hanging="284"/>
        <w:jc w:val="both"/>
        <w:rPr>
          <w:lang w:val="en-US"/>
        </w:rPr>
      </w:pPr>
    </w:p>
    <w:p w:rsidR="00996C25" w:rsidRPr="00B11126" w:rsidRDefault="00996C25" w:rsidP="00733F00">
      <w:pPr>
        <w:tabs>
          <w:tab w:val="left" w:pos="540"/>
        </w:tabs>
        <w:spacing w:line="480" w:lineRule="auto"/>
        <w:ind w:left="284" w:hanging="284"/>
        <w:jc w:val="both"/>
      </w:pPr>
      <w:r w:rsidRPr="00B11126">
        <w:rPr>
          <w:iCs/>
          <w:lang w:bidi="th-TH"/>
        </w:rPr>
        <w:t xml:space="preserve">Welford, R. </w:t>
      </w:r>
      <w:r w:rsidR="0021780D">
        <w:rPr>
          <w:iCs/>
          <w:lang w:bidi="th-TH"/>
        </w:rPr>
        <w:t>(</w:t>
      </w:r>
      <w:r w:rsidRPr="00B11126">
        <w:rPr>
          <w:iCs/>
          <w:lang w:bidi="th-TH"/>
        </w:rPr>
        <w:t>2003</w:t>
      </w:r>
      <w:r w:rsidR="0021780D">
        <w:rPr>
          <w:iCs/>
          <w:lang w:bidi="th-TH"/>
        </w:rPr>
        <w:t>)</w:t>
      </w:r>
      <w:r w:rsidRPr="00B11126">
        <w:rPr>
          <w:iCs/>
          <w:lang w:bidi="th-TH"/>
        </w:rPr>
        <w:t xml:space="preserve">. </w:t>
      </w:r>
      <w:proofErr w:type="gramStart"/>
      <w:r w:rsidRPr="00B11126">
        <w:rPr>
          <w:i/>
          <w:iCs/>
          <w:lang w:bidi="th-TH"/>
        </w:rPr>
        <w:t>Small business and small business development-A practical approach.</w:t>
      </w:r>
      <w:proofErr w:type="gramEnd"/>
      <w:r w:rsidRPr="00B11126">
        <w:rPr>
          <w:iCs/>
          <w:lang w:bidi="th-TH"/>
        </w:rPr>
        <w:t xml:space="preserve"> </w:t>
      </w:r>
      <w:r w:rsidR="0058406C">
        <w:rPr>
          <w:iCs/>
          <w:lang w:bidi="th-TH"/>
        </w:rPr>
        <w:t xml:space="preserve">Bradford: </w:t>
      </w:r>
      <w:r w:rsidRPr="00B11126">
        <w:rPr>
          <w:iCs/>
          <w:lang w:bidi="th-TH"/>
        </w:rPr>
        <w:t>European Research Press.</w:t>
      </w:r>
    </w:p>
    <w:p w:rsidR="002B25EF" w:rsidRPr="00B11126" w:rsidRDefault="002B25EF" w:rsidP="009A0165">
      <w:pPr>
        <w:spacing w:line="480" w:lineRule="auto"/>
        <w:jc w:val="both"/>
        <w:rPr>
          <w:lang w:val="en-US"/>
        </w:rPr>
      </w:pPr>
    </w:p>
    <w:p w:rsidR="00E55E67" w:rsidRPr="00B11126" w:rsidRDefault="00733F00" w:rsidP="0021780D">
      <w:pPr>
        <w:spacing w:line="480" w:lineRule="auto"/>
        <w:jc w:val="both"/>
        <w:rPr>
          <w:lang w:val="en-US"/>
        </w:rPr>
      </w:pPr>
      <w:proofErr w:type="gramStart"/>
      <w:r>
        <w:rPr>
          <w:lang w:val="en-US"/>
        </w:rPr>
        <w:t xml:space="preserve">Wenger, A. </w:t>
      </w:r>
      <w:r w:rsidR="0021780D">
        <w:rPr>
          <w:lang w:val="en-US"/>
        </w:rPr>
        <w:t>&amp;</w:t>
      </w:r>
      <w:r>
        <w:rPr>
          <w:lang w:val="en-US"/>
        </w:rPr>
        <w:t xml:space="preserve"> </w:t>
      </w:r>
      <w:proofErr w:type="spellStart"/>
      <w:r>
        <w:rPr>
          <w:lang w:val="en-US"/>
        </w:rPr>
        <w:t>Mockli</w:t>
      </w:r>
      <w:proofErr w:type="spellEnd"/>
      <w:r>
        <w:rPr>
          <w:lang w:val="en-US"/>
        </w:rPr>
        <w:t xml:space="preserve">, D. </w:t>
      </w:r>
      <w:r w:rsidR="0021780D">
        <w:rPr>
          <w:lang w:val="en-US"/>
        </w:rPr>
        <w:t>(</w:t>
      </w:r>
      <w:r w:rsidR="00E55E67" w:rsidRPr="00B11126">
        <w:rPr>
          <w:lang w:val="en-US"/>
        </w:rPr>
        <w:t>2003</w:t>
      </w:r>
      <w:r w:rsidR="0021780D">
        <w:rPr>
          <w:lang w:val="en-US"/>
        </w:rPr>
        <w:t>)</w:t>
      </w:r>
      <w:r w:rsidR="00E55E67" w:rsidRPr="00B11126">
        <w:rPr>
          <w:lang w:val="en-US"/>
        </w:rPr>
        <w:t>.</w:t>
      </w:r>
      <w:proofErr w:type="gramEnd"/>
      <w:r w:rsidR="00E55E67" w:rsidRPr="00B11126">
        <w:rPr>
          <w:lang w:val="en-US"/>
        </w:rPr>
        <w:t xml:space="preserve"> </w:t>
      </w:r>
      <w:r w:rsidR="00E55E67" w:rsidRPr="0058406C">
        <w:rPr>
          <w:i/>
          <w:iCs/>
          <w:lang w:val="en-US"/>
        </w:rPr>
        <w:t>Conflict Prevention: The Untapped Potential of the Business Sector,</w:t>
      </w:r>
      <w:r w:rsidR="00E55E67" w:rsidRPr="00B11126">
        <w:rPr>
          <w:lang w:val="en-US"/>
        </w:rPr>
        <w:t xml:space="preserve"> Lynne </w:t>
      </w:r>
      <w:proofErr w:type="spellStart"/>
      <w:r w:rsidR="00E55E67" w:rsidRPr="00B11126">
        <w:rPr>
          <w:lang w:val="en-US"/>
        </w:rPr>
        <w:t>Rienner</w:t>
      </w:r>
      <w:proofErr w:type="spellEnd"/>
      <w:r w:rsidR="00E55E67" w:rsidRPr="00B11126">
        <w:rPr>
          <w:lang w:val="en-US"/>
        </w:rPr>
        <w:t>, Boulder, Co.</w:t>
      </w:r>
    </w:p>
    <w:p w:rsidR="00E55E67" w:rsidRPr="00B11126" w:rsidRDefault="00E55E67" w:rsidP="009A0165">
      <w:pPr>
        <w:spacing w:line="480" w:lineRule="auto"/>
        <w:jc w:val="both"/>
        <w:rPr>
          <w:lang w:val="en-US"/>
        </w:rPr>
      </w:pPr>
    </w:p>
    <w:p w:rsidR="0073026A" w:rsidRPr="00B11126" w:rsidRDefault="002A6876" w:rsidP="0058406C">
      <w:pPr>
        <w:widowControl w:val="0"/>
        <w:tabs>
          <w:tab w:val="left" w:pos="-720"/>
        </w:tabs>
        <w:suppressAutoHyphens/>
        <w:spacing w:line="360" w:lineRule="auto"/>
        <w:ind w:left="284" w:hanging="284"/>
        <w:jc w:val="both"/>
        <w:rPr>
          <w:rFonts w:eastAsia="SimSun"/>
          <w:spacing w:val="-3"/>
          <w:kern w:val="2"/>
          <w:lang w:val="en-US" w:eastAsia="zh-CN"/>
        </w:rPr>
      </w:pPr>
      <w:proofErr w:type="gramStart"/>
      <w:r w:rsidRPr="00B11126">
        <w:rPr>
          <w:rFonts w:eastAsia="SimSun"/>
          <w:spacing w:val="-3"/>
          <w:kern w:val="2"/>
          <w:lang w:val="en-US" w:eastAsia="zh-CN"/>
        </w:rPr>
        <w:t xml:space="preserve">Yin, R. </w:t>
      </w:r>
      <w:r w:rsidR="0021780D">
        <w:rPr>
          <w:rFonts w:eastAsia="SimSun"/>
          <w:spacing w:val="-3"/>
          <w:kern w:val="2"/>
          <w:lang w:val="en-US" w:eastAsia="zh-CN"/>
        </w:rPr>
        <w:t>(</w:t>
      </w:r>
      <w:r w:rsidRPr="00B11126">
        <w:rPr>
          <w:rFonts w:eastAsia="SimSun"/>
          <w:spacing w:val="-3"/>
          <w:kern w:val="2"/>
          <w:lang w:val="en-US" w:eastAsia="zh-CN"/>
        </w:rPr>
        <w:t>2009</w:t>
      </w:r>
      <w:r w:rsidR="0021780D">
        <w:rPr>
          <w:rFonts w:eastAsia="SimSun"/>
          <w:spacing w:val="-3"/>
          <w:kern w:val="2"/>
          <w:lang w:val="en-US" w:eastAsia="zh-CN"/>
        </w:rPr>
        <w:t>)</w:t>
      </w:r>
      <w:r w:rsidRPr="00B11126">
        <w:rPr>
          <w:rFonts w:eastAsia="SimSun"/>
          <w:spacing w:val="-3"/>
          <w:kern w:val="2"/>
          <w:lang w:val="en-US" w:eastAsia="zh-CN"/>
        </w:rPr>
        <w:t>.</w:t>
      </w:r>
      <w:proofErr w:type="gramEnd"/>
      <w:r w:rsidRPr="00B11126">
        <w:rPr>
          <w:rFonts w:eastAsia="SimSun"/>
          <w:spacing w:val="-3"/>
          <w:kern w:val="2"/>
          <w:lang w:val="en-US" w:eastAsia="zh-CN"/>
        </w:rPr>
        <w:t xml:space="preserve"> </w:t>
      </w:r>
      <w:r w:rsidRPr="00B11126">
        <w:rPr>
          <w:rFonts w:eastAsia="SimSun"/>
          <w:i/>
          <w:spacing w:val="-3"/>
          <w:kern w:val="2"/>
          <w:lang w:val="en-US" w:eastAsia="zh-CN"/>
        </w:rPr>
        <w:t>Case Study Research: Design and Methods</w:t>
      </w:r>
      <w:r w:rsidR="00274B3F" w:rsidRPr="00B11126">
        <w:rPr>
          <w:rFonts w:eastAsia="SimSun"/>
          <w:spacing w:val="-3"/>
          <w:kern w:val="2"/>
          <w:lang w:val="en-US" w:eastAsia="zh-CN"/>
        </w:rPr>
        <w:t>.</w:t>
      </w:r>
      <w:r w:rsidR="00E539EA" w:rsidRPr="00B11126">
        <w:rPr>
          <w:rFonts w:eastAsia="SimSun"/>
          <w:spacing w:val="-3"/>
          <w:kern w:val="2"/>
          <w:lang w:val="en-US" w:eastAsia="zh-CN"/>
        </w:rPr>
        <w:t xml:space="preserve"> </w:t>
      </w:r>
      <w:r w:rsidR="0058406C">
        <w:rPr>
          <w:rFonts w:eastAsia="SimSun"/>
          <w:spacing w:val="-3"/>
          <w:kern w:val="2"/>
          <w:lang w:val="en-US" w:eastAsia="zh-CN"/>
        </w:rPr>
        <w:t xml:space="preserve">London: </w:t>
      </w:r>
      <w:r w:rsidR="00E539EA" w:rsidRPr="00B11126">
        <w:rPr>
          <w:rFonts w:eastAsia="SimSun"/>
          <w:spacing w:val="-3"/>
          <w:kern w:val="2"/>
          <w:lang w:val="en-US" w:eastAsia="zh-CN"/>
        </w:rPr>
        <w:t>Sage</w:t>
      </w:r>
      <w:r w:rsidRPr="00B11126">
        <w:rPr>
          <w:rFonts w:eastAsia="SimSun"/>
          <w:spacing w:val="-3"/>
          <w:kern w:val="2"/>
          <w:lang w:val="en-US" w:eastAsia="zh-CN"/>
        </w:rPr>
        <w:t>.</w:t>
      </w:r>
    </w:p>
    <w:p w:rsidR="0073026A" w:rsidRPr="00B11126" w:rsidRDefault="0073026A" w:rsidP="009A0165">
      <w:pPr>
        <w:spacing w:after="200" w:line="276" w:lineRule="auto"/>
        <w:jc w:val="both"/>
        <w:rPr>
          <w:rFonts w:eastAsia="SimSun"/>
          <w:spacing w:val="-3"/>
          <w:kern w:val="2"/>
          <w:lang w:val="en-US" w:eastAsia="zh-CN"/>
        </w:rPr>
      </w:pPr>
    </w:p>
    <w:sectPr w:rsidR="0073026A" w:rsidRPr="00B11126" w:rsidSect="004A21E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80D" w:rsidRDefault="0021780D" w:rsidP="000A20B4">
      <w:r>
        <w:separator/>
      </w:r>
    </w:p>
  </w:endnote>
  <w:endnote w:type="continuationSeparator" w:id="0">
    <w:p w:rsidR="0021780D" w:rsidRDefault="0021780D" w:rsidP="000A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PGHG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720"/>
      <w:docPartObj>
        <w:docPartGallery w:val="Page Numbers (Bottom of Page)"/>
        <w:docPartUnique/>
      </w:docPartObj>
    </w:sdtPr>
    <w:sdtEndPr/>
    <w:sdtContent>
      <w:p w:rsidR="0021780D" w:rsidRDefault="0021780D">
        <w:pPr>
          <w:pStyle w:val="Footer"/>
          <w:jc w:val="center"/>
        </w:pPr>
        <w:r>
          <w:fldChar w:fldCharType="begin"/>
        </w:r>
        <w:r>
          <w:instrText xml:space="preserve"> PAGE   \* MERGEFORMAT </w:instrText>
        </w:r>
        <w:r>
          <w:fldChar w:fldCharType="separate"/>
        </w:r>
        <w:r w:rsidR="008445C3">
          <w:rPr>
            <w:noProof/>
          </w:rPr>
          <w:t>1</w:t>
        </w:r>
        <w:r>
          <w:rPr>
            <w:noProof/>
          </w:rPr>
          <w:fldChar w:fldCharType="end"/>
        </w:r>
      </w:p>
    </w:sdtContent>
  </w:sdt>
  <w:p w:rsidR="0021780D" w:rsidRDefault="00217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80D" w:rsidRDefault="0021780D" w:rsidP="000A20B4">
      <w:r>
        <w:separator/>
      </w:r>
    </w:p>
  </w:footnote>
  <w:footnote w:type="continuationSeparator" w:id="0">
    <w:p w:rsidR="0021780D" w:rsidRDefault="0021780D" w:rsidP="000A2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346E"/>
    <w:multiLevelType w:val="hybridMultilevel"/>
    <w:tmpl w:val="B66E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DC53B5"/>
    <w:multiLevelType w:val="hybridMultilevel"/>
    <w:tmpl w:val="5A4A33A6"/>
    <w:lvl w:ilvl="0" w:tplc="4EBE4CD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3A255B"/>
    <w:multiLevelType w:val="multilevel"/>
    <w:tmpl w:val="99C6E20E"/>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6DD4BBD"/>
    <w:multiLevelType w:val="hybridMultilevel"/>
    <w:tmpl w:val="C49AD0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996462F"/>
    <w:multiLevelType w:val="hybridMultilevel"/>
    <w:tmpl w:val="536606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795645"/>
    <w:multiLevelType w:val="hybridMultilevel"/>
    <w:tmpl w:val="AF7EE290"/>
    <w:lvl w:ilvl="0" w:tplc="3BB02230">
      <w:start w:val="1"/>
      <w:numFmt w:val="bullet"/>
      <w:lvlText w:val=""/>
      <w:lvlJc w:val="left"/>
      <w:pPr>
        <w:tabs>
          <w:tab w:val="num" w:pos="720"/>
        </w:tabs>
        <w:ind w:left="720" w:hanging="360"/>
      </w:pPr>
      <w:rPr>
        <w:rFonts w:ascii="Wingdings" w:hAnsi="Wingdings" w:hint="default"/>
      </w:rPr>
    </w:lvl>
    <w:lvl w:ilvl="1" w:tplc="F09E690E">
      <w:start w:val="998"/>
      <w:numFmt w:val="bullet"/>
      <w:lvlText w:val=""/>
      <w:lvlJc w:val="left"/>
      <w:pPr>
        <w:tabs>
          <w:tab w:val="num" w:pos="1440"/>
        </w:tabs>
        <w:ind w:left="1440" w:hanging="360"/>
      </w:pPr>
      <w:rPr>
        <w:rFonts w:ascii="Wingdings" w:hAnsi="Wingdings" w:hint="default"/>
      </w:rPr>
    </w:lvl>
    <w:lvl w:ilvl="2" w:tplc="AB1254A4" w:tentative="1">
      <w:start w:val="1"/>
      <w:numFmt w:val="bullet"/>
      <w:lvlText w:val=""/>
      <w:lvlJc w:val="left"/>
      <w:pPr>
        <w:tabs>
          <w:tab w:val="num" w:pos="2160"/>
        </w:tabs>
        <w:ind w:left="2160" w:hanging="360"/>
      </w:pPr>
      <w:rPr>
        <w:rFonts w:ascii="Wingdings" w:hAnsi="Wingdings" w:hint="default"/>
      </w:rPr>
    </w:lvl>
    <w:lvl w:ilvl="3" w:tplc="AE9C24CE" w:tentative="1">
      <w:start w:val="1"/>
      <w:numFmt w:val="bullet"/>
      <w:lvlText w:val=""/>
      <w:lvlJc w:val="left"/>
      <w:pPr>
        <w:tabs>
          <w:tab w:val="num" w:pos="2880"/>
        </w:tabs>
        <w:ind w:left="2880" w:hanging="360"/>
      </w:pPr>
      <w:rPr>
        <w:rFonts w:ascii="Wingdings" w:hAnsi="Wingdings" w:hint="default"/>
      </w:rPr>
    </w:lvl>
    <w:lvl w:ilvl="4" w:tplc="4C1EAB9C" w:tentative="1">
      <w:start w:val="1"/>
      <w:numFmt w:val="bullet"/>
      <w:lvlText w:val=""/>
      <w:lvlJc w:val="left"/>
      <w:pPr>
        <w:tabs>
          <w:tab w:val="num" w:pos="3600"/>
        </w:tabs>
        <w:ind w:left="3600" w:hanging="360"/>
      </w:pPr>
      <w:rPr>
        <w:rFonts w:ascii="Wingdings" w:hAnsi="Wingdings" w:hint="default"/>
      </w:rPr>
    </w:lvl>
    <w:lvl w:ilvl="5" w:tplc="2286DA4E" w:tentative="1">
      <w:start w:val="1"/>
      <w:numFmt w:val="bullet"/>
      <w:lvlText w:val=""/>
      <w:lvlJc w:val="left"/>
      <w:pPr>
        <w:tabs>
          <w:tab w:val="num" w:pos="4320"/>
        </w:tabs>
        <w:ind w:left="4320" w:hanging="360"/>
      </w:pPr>
      <w:rPr>
        <w:rFonts w:ascii="Wingdings" w:hAnsi="Wingdings" w:hint="default"/>
      </w:rPr>
    </w:lvl>
    <w:lvl w:ilvl="6" w:tplc="7C788616" w:tentative="1">
      <w:start w:val="1"/>
      <w:numFmt w:val="bullet"/>
      <w:lvlText w:val=""/>
      <w:lvlJc w:val="left"/>
      <w:pPr>
        <w:tabs>
          <w:tab w:val="num" w:pos="5040"/>
        </w:tabs>
        <w:ind w:left="5040" w:hanging="360"/>
      </w:pPr>
      <w:rPr>
        <w:rFonts w:ascii="Wingdings" w:hAnsi="Wingdings" w:hint="default"/>
      </w:rPr>
    </w:lvl>
    <w:lvl w:ilvl="7" w:tplc="70946774" w:tentative="1">
      <w:start w:val="1"/>
      <w:numFmt w:val="bullet"/>
      <w:lvlText w:val=""/>
      <w:lvlJc w:val="left"/>
      <w:pPr>
        <w:tabs>
          <w:tab w:val="num" w:pos="5760"/>
        </w:tabs>
        <w:ind w:left="5760" w:hanging="360"/>
      </w:pPr>
      <w:rPr>
        <w:rFonts w:ascii="Wingdings" w:hAnsi="Wingdings" w:hint="default"/>
      </w:rPr>
    </w:lvl>
    <w:lvl w:ilvl="8" w:tplc="4F5AC3E8" w:tentative="1">
      <w:start w:val="1"/>
      <w:numFmt w:val="bullet"/>
      <w:lvlText w:val=""/>
      <w:lvlJc w:val="left"/>
      <w:pPr>
        <w:tabs>
          <w:tab w:val="num" w:pos="6480"/>
        </w:tabs>
        <w:ind w:left="6480" w:hanging="360"/>
      </w:pPr>
      <w:rPr>
        <w:rFonts w:ascii="Wingdings" w:hAnsi="Wingdings" w:hint="default"/>
      </w:rPr>
    </w:lvl>
  </w:abstractNum>
  <w:abstractNum w:abstractNumId="6">
    <w:nsid w:val="1C8B3DF6"/>
    <w:multiLevelType w:val="hybridMultilevel"/>
    <w:tmpl w:val="7E260E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E7F1597"/>
    <w:multiLevelType w:val="multilevel"/>
    <w:tmpl w:val="CFB6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4A4CEE"/>
    <w:multiLevelType w:val="hybridMultilevel"/>
    <w:tmpl w:val="0FA21DB6"/>
    <w:lvl w:ilvl="0" w:tplc="4EBE4CD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731C2C"/>
    <w:multiLevelType w:val="hybridMultilevel"/>
    <w:tmpl w:val="F9AA9198"/>
    <w:lvl w:ilvl="0" w:tplc="EF52BEE8">
      <w:start w:val="1"/>
      <w:numFmt w:val="bullet"/>
      <w:lvlText w:val="•"/>
      <w:lvlJc w:val="left"/>
      <w:pPr>
        <w:tabs>
          <w:tab w:val="num" w:pos="720"/>
        </w:tabs>
        <w:ind w:left="720" w:hanging="360"/>
      </w:pPr>
      <w:rPr>
        <w:rFonts w:ascii="Times New Roman" w:hAnsi="Times New Roman" w:hint="default"/>
      </w:rPr>
    </w:lvl>
    <w:lvl w:ilvl="1" w:tplc="6F06D9BA" w:tentative="1">
      <w:start w:val="1"/>
      <w:numFmt w:val="bullet"/>
      <w:lvlText w:val="•"/>
      <w:lvlJc w:val="left"/>
      <w:pPr>
        <w:tabs>
          <w:tab w:val="num" w:pos="1440"/>
        </w:tabs>
        <w:ind w:left="1440" w:hanging="360"/>
      </w:pPr>
      <w:rPr>
        <w:rFonts w:ascii="Times New Roman" w:hAnsi="Times New Roman" w:hint="default"/>
      </w:rPr>
    </w:lvl>
    <w:lvl w:ilvl="2" w:tplc="6AFCAEAC">
      <w:start w:val="1"/>
      <w:numFmt w:val="bullet"/>
      <w:lvlText w:val="•"/>
      <w:lvlJc w:val="left"/>
      <w:pPr>
        <w:tabs>
          <w:tab w:val="num" w:pos="2062"/>
        </w:tabs>
        <w:ind w:left="2062" w:hanging="360"/>
      </w:pPr>
      <w:rPr>
        <w:rFonts w:ascii="Times New Roman" w:hAnsi="Times New Roman" w:hint="default"/>
      </w:rPr>
    </w:lvl>
    <w:lvl w:ilvl="3" w:tplc="A33812F0">
      <w:start w:val="933"/>
      <w:numFmt w:val="bullet"/>
      <w:lvlText w:val="–"/>
      <w:lvlJc w:val="left"/>
      <w:pPr>
        <w:tabs>
          <w:tab w:val="num" w:pos="2880"/>
        </w:tabs>
        <w:ind w:left="2880" w:hanging="360"/>
      </w:pPr>
      <w:rPr>
        <w:rFonts w:ascii="Times New Roman" w:hAnsi="Times New Roman" w:hint="default"/>
      </w:rPr>
    </w:lvl>
    <w:lvl w:ilvl="4" w:tplc="D160D33E" w:tentative="1">
      <w:start w:val="1"/>
      <w:numFmt w:val="bullet"/>
      <w:lvlText w:val="•"/>
      <w:lvlJc w:val="left"/>
      <w:pPr>
        <w:tabs>
          <w:tab w:val="num" w:pos="3600"/>
        </w:tabs>
        <w:ind w:left="3600" w:hanging="360"/>
      </w:pPr>
      <w:rPr>
        <w:rFonts w:ascii="Times New Roman" w:hAnsi="Times New Roman" w:hint="default"/>
      </w:rPr>
    </w:lvl>
    <w:lvl w:ilvl="5" w:tplc="9320AA00" w:tentative="1">
      <w:start w:val="1"/>
      <w:numFmt w:val="bullet"/>
      <w:lvlText w:val="•"/>
      <w:lvlJc w:val="left"/>
      <w:pPr>
        <w:tabs>
          <w:tab w:val="num" w:pos="4320"/>
        </w:tabs>
        <w:ind w:left="4320" w:hanging="360"/>
      </w:pPr>
      <w:rPr>
        <w:rFonts w:ascii="Times New Roman" w:hAnsi="Times New Roman" w:hint="default"/>
      </w:rPr>
    </w:lvl>
    <w:lvl w:ilvl="6" w:tplc="374E2E2A" w:tentative="1">
      <w:start w:val="1"/>
      <w:numFmt w:val="bullet"/>
      <w:lvlText w:val="•"/>
      <w:lvlJc w:val="left"/>
      <w:pPr>
        <w:tabs>
          <w:tab w:val="num" w:pos="5040"/>
        </w:tabs>
        <w:ind w:left="5040" w:hanging="360"/>
      </w:pPr>
      <w:rPr>
        <w:rFonts w:ascii="Times New Roman" w:hAnsi="Times New Roman" w:hint="default"/>
      </w:rPr>
    </w:lvl>
    <w:lvl w:ilvl="7" w:tplc="6DCEDEE2" w:tentative="1">
      <w:start w:val="1"/>
      <w:numFmt w:val="bullet"/>
      <w:lvlText w:val="•"/>
      <w:lvlJc w:val="left"/>
      <w:pPr>
        <w:tabs>
          <w:tab w:val="num" w:pos="5760"/>
        </w:tabs>
        <w:ind w:left="5760" w:hanging="360"/>
      </w:pPr>
      <w:rPr>
        <w:rFonts w:ascii="Times New Roman" w:hAnsi="Times New Roman" w:hint="default"/>
      </w:rPr>
    </w:lvl>
    <w:lvl w:ilvl="8" w:tplc="0132438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8C5EDA"/>
    <w:multiLevelType w:val="hybridMultilevel"/>
    <w:tmpl w:val="20CEE416"/>
    <w:lvl w:ilvl="0" w:tplc="EF52BEE8">
      <w:start w:val="1"/>
      <w:numFmt w:val="bullet"/>
      <w:lvlText w:val="•"/>
      <w:lvlJc w:val="left"/>
      <w:pPr>
        <w:tabs>
          <w:tab w:val="num" w:pos="1080"/>
        </w:tabs>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45B01C7"/>
    <w:multiLevelType w:val="hybridMultilevel"/>
    <w:tmpl w:val="10501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97570C"/>
    <w:multiLevelType w:val="hybridMultilevel"/>
    <w:tmpl w:val="7E200B64"/>
    <w:lvl w:ilvl="0" w:tplc="F9688E3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A204D65"/>
    <w:multiLevelType w:val="hybridMultilevel"/>
    <w:tmpl w:val="C2D8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E76AE3"/>
    <w:multiLevelType w:val="hybridMultilevel"/>
    <w:tmpl w:val="8368A8D2"/>
    <w:lvl w:ilvl="0" w:tplc="26AE3BE2">
      <w:start w:val="1"/>
      <w:numFmt w:val="bullet"/>
      <w:lvlText w:val=""/>
      <w:lvlJc w:val="left"/>
      <w:pPr>
        <w:tabs>
          <w:tab w:val="num" w:pos="720"/>
        </w:tabs>
        <w:ind w:left="720" w:hanging="360"/>
      </w:pPr>
      <w:rPr>
        <w:rFonts w:ascii="Wingdings" w:hAnsi="Wingdings" w:hint="default"/>
      </w:rPr>
    </w:lvl>
    <w:lvl w:ilvl="1" w:tplc="DE10AFFA">
      <w:start w:val="995"/>
      <w:numFmt w:val="bullet"/>
      <w:lvlText w:val=""/>
      <w:lvlJc w:val="left"/>
      <w:pPr>
        <w:tabs>
          <w:tab w:val="num" w:pos="1440"/>
        </w:tabs>
        <w:ind w:left="1440" w:hanging="360"/>
      </w:pPr>
      <w:rPr>
        <w:rFonts w:ascii="Wingdings" w:hAnsi="Wingdings" w:hint="default"/>
      </w:rPr>
    </w:lvl>
    <w:lvl w:ilvl="2" w:tplc="C14AAD90" w:tentative="1">
      <w:start w:val="1"/>
      <w:numFmt w:val="bullet"/>
      <w:lvlText w:val=""/>
      <w:lvlJc w:val="left"/>
      <w:pPr>
        <w:tabs>
          <w:tab w:val="num" w:pos="2160"/>
        </w:tabs>
        <w:ind w:left="2160" w:hanging="360"/>
      </w:pPr>
      <w:rPr>
        <w:rFonts w:ascii="Wingdings" w:hAnsi="Wingdings" w:hint="default"/>
      </w:rPr>
    </w:lvl>
    <w:lvl w:ilvl="3" w:tplc="E38E62CE" w:tentative="1">
      <w:start w:val="1"/>
      <w:numFmt w:val="bullet"/>
      <w:lvlText w:val=""/>
      <w:lvlJc w:val="left"/>
      <w:pPr>
        <w:tabs>
          <w:tab w:val="num" w:pos="2880"/>
        </w:tabs>
        <w:ind w:left="2880" w:hanging="360"/>
      </w:pPr>
      <w:rPr>
        <w:rFonts w:ascii="Wingdings" w:hAnsi="Wingdings" w:hint="default"/>
      </w:rPr>
    </w:lvl>
    <w:lvl w:ilvl="4" w:tplc="F8E40C3C" w:tentative="1">
      <w:start w:val="1"/>
      <w:numFmt w:val="bullet"/>
      <w:lvlText w:val=""/>
      <w:lvlJc w:val="left"/>
      <w:pPr>
        <w:tabs>
          <w:tab w:val="num" w:pos="3600"/>
        </w:tabs>
        <w:ind w:left="3600" w:hanging="360"/>
      </w:pPr>
      <w:rPr>
        <w:rFonts w:ascii="Wingdings" w:hAnsi="Wingdings" w:hint="default"/>
      </w:rPr>
    </w:lvl>
    <w:lvl w:ilvl="5" w:tplc="DEB6AE20" w:tentative="1">
      <w:start w:val="1"/>
      <w:numFmt w:val="bullet"/>
      <w:lvlText w:val=""/>
      <w:lvlJc w:val="left"/>
      <w:pPr>
        <w:tabs>
          <w:tab w:val="num" w:pos="4320"/>
        </w:tabs>
        <w:ind w:left="4320" w:hanging="360"/>
      </w:pPr>
      <w:rPr>
        <w:rFonts w:ascii="Wingdings" w:hAnsi="Wingdings" w:hint="default"/>
      </w:rPr>
    </w:lvl>
    <w:lvl w:ilvl="6" w:tplc="8E049932" w:tentative="1">
      <w:start w:val="1"/>
      <w:numFmt w:val="bullet"/>
      <w:lvlText w:val=""/>
      <w:lvlJc w:val="left"/>
      <w:pPr>
        <w:tabs>
          <w:tab w:val="num" w:pos="5040"/>
        </w:tabs>
        <w:ind w:left="5040" w:hanging="360"/>
      </w:pPr>
      <w:rPr>
        <w:rFonts w:ascii="Wingdings" w:hAnsi="Wingdings" w:hint="default"/>
      </w:rPr>
    </w:lvl>
    <w:lvl w:ilvl="7" w:tplc="8928442A" w:tentative="1">
      <w:start w:val="1"/>
      <w:numFmt w:val="bullet"/>
      <w:lvlText w:val=""/>
      <w:lvlJc w:val="left"/>
      <w:pPr>
        <w:tabs>
          <w:tab w:val="num" w:pos="5760"/>
        </w:tabs>
        <w:ind w:left="5760" w:hanging="360"/>
      </w:pPr>
      <w:rPr>
        <w:rFonts w:ascii="Wingdings" w:hAnsi="Wingdings" w:hint="default"/>
      </w:rPr>
    </w:lvl>
    <w:lvl w:ilvl="8" w:tplc="5B72B1A4" w:tentative="1">
      <w:start w:val="1"/>
      <w:numFmt w:val="bullet"/>
      <w:lvlText w:val=""/>
      <w:lvlJc w:val="left"/>
      <w:pPr>
        <w:tabs>
          <w:tab w:val="num" w:pos="6480"/>
        </w:tabs>
        <w:ind w:left="6480" w:hanging="360"/>
      </w:pPr>
      <w:rPr>
        <w:rFonts w:ascii="Wingdings" w:hAnsi="Wingdings" w:hint="default"/>
      </w:rPr>
    </w:lvl>
  </w:abstractNum>
  <w:abstractNum w:abstractNumId="15">
    <w:nsid w:val="345A2787"/>
    <w:multiLevelType w:val="hybridMultilevel"/>
    <w:tmpl w:val="6F0486BA"/>
    <w:lvl w:ilvl="0" w:tplc="05887E0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4F55459"/>
    <w:multiLevelType w:val="hybridMultilevel"/>
    <w:tmpl w:val="305A72DC"/>
    <w:lvl w:ilvl="0" w:tplc="C7B29A58">
      <w:start w:val="1"/>
      <w:numFmt w:val="bullet"/>
      <w:lvlText w:val=""/>
      <w:lvlJc w:val="left"/>
      <w:pPr>
        <w:tabs>
          <w:tab w:val="num" w:pos="720"/>
        </w:tabs>
        <w:ind w:left="720" w:hanging="360"/>
      </w:pPr>
      <w:rPr>
        <w:rFonts w:ascii="Wingdings" w:hAnsi="Wingdings" w:hint="default"/>
      </w:rPr>
    </w:lvl>
    <w:lvl w:ilvl="1" w:tplc="B00C5C02">
      <w:start w:val="998"/>
      <w:numFmt w:val="bullet"/>
      <w:lvlText w:val=""/>
      <w:lvlJc w:val="left"/>
      <w:pPr>
        <w:tabs>
          <w:tab w:val="num" w:pos="1440"/>
        </w:tabs>
        <w:ind w:left="1440" w:hanging="360"/>
      </w:pPr>
      <w:rPr>
        <w:rFonts w:ascii="Wingdings" w:hAnsi="Wingdings" w:hint="default"/>
      </w:rPr>
    </w:lvl>
    <w:lvl w:ilvl="2" w:tplc="196CBA3A" w:tentative="1">
      <w:start w:val="1"/>
      <w:numFmt w:val="bullet"/>
      <w:lvlText w:val=""/>
      <w:lvlJc w:val="left"/>
      <w:pPr>
        <w:tabs>
          <w:tab w:val="num" w:pos="2160"/>
        </w:tabs>
        <w:ind w:left="2160" w:hanging="360"/>
      </w:pPr>
      <w:rPr>
        <w:rFonts w:ascii="Wingdings" w:hAnsi="Wingdings" w:hint="default"/>
      </w:rPr>
    </w:lvl>
    <w:lvl w:ilvl="3" w:tplc="F000F5F0" w:tentative="1">
      <w:start w:val="1"/>
      <w:numFmt w:val="bullet"/>
      <w:lvlText w:val=""/>
      <w:lvlJc w:val="left"/>
      <w:pPr>
        <w:tabs>
          <w:tab w:val="num" w:pos="2880"/>
        </w:tabs>
        <w:ind w:left="2880" w:hanging="360"/>
      </w:pPr>
      <w:rPr>
        <w:rFonts w:ascii="Wingdings" w:hAnsi="Wingdings" w:hint="default"/>
      </w:rPr>
    </w:lvl>
    <w:lvl w:ilvl="4" w:tplc="8D4AD69A" w:tentative="1">
      <w:start w:val="1"/>
      <w:numFmt w:val="bullet"/>
      <w:lvlText w:val=""/>
      <w:lvlJc w:val="left"/>
      <w:pPr>
        <w:tabs>
          <w:tab w:val="num" w:pos="3600"/>
        </w:tabs>
        <w:ind w:left="3600" w:hanging="360"/>
      </w:pPr>
      <w:rPr>
        <w:rFonts w:ascii="Wingdings" w:hAnsi="Wingdings" w:hint="default"/>
      </w:rPr>
    </w:lvl>
    <w:lvl w:ilvl="5" w:tplc="8A320752" w:tentative="1">
      <w:start w:val="1"/>
      <w:numFmt w:val="bullet"/>
      <w:lvlText w:val=""/>
      <w:lvlJc w:val="left"/>
      <w:pPr>
        <w:tabs>
          <w:tab w:val="num" w:pos="4320"/>
        </w:tabs>
        <w:ind w:left="4320" w:hanging="360"/>
      </w:pPr>
      <w:rPr>
        <w:rFonts w:ascii="Wingdings" w:hAnsi="Wingdings" w:hint="default"/>
      </w:rPr>
    </w:lvl>
    <w:lvl w:ilvl="6" w:tplc="204A1B8A" w:tentative="1">
      <w:start w:val="1"/>
      <w:numFmt w:val="bullet"/>
      <w:lvlText w:val=""/>
      <w:lvlJc w:val="left"/>
      <w:pPr>
        <w:tabs>
          <w:tab w:val="num" w:pos="5040"/>
        </w:tabs>
        <w:ind w:left="5040" w:hanging="360"/>
      </w:pPr>
      <w:rPr>
        <w:rFonts w:ascii="Wingdings" w:hAnsi="Wingdings" w:hint="default"/>
      </w:rPr>
    </w:lvl>
    <w:lvl w:ilvl="7" w:tplc="E81E4730" w:tentative="1">
      <w:start w:val="1"/>
      <w:numFmt w:val="bullet"/>
      <w:lvlText w:val=""/>
      <w:lvlJc w:val="left"/>
      <w:pPr>
        <w:tabs>
          <w:tab w:val="num" w:pos="5760"/>
        </w:tabs>
        <w:ind w:left="5760" w:hanging="360"/>
      </w:pPr>
      <w:rPr>
        <w:rFonts w:ascii="Wingdings" w:hAnsi="Wingdings" w:hint="default"/>
      </w:rPr>
    </w:lvl>
    <w:lvl w:ilvl="8" w:tplc="8398F34E" w:tentative="1">
      <w:start w:val="1"/>
      <w:numFmt w:val="bullet"/>
      <w:lvlText w:val=""/>
      <w:lvlJc w:val="left"/>
      <w:pPr>
        <w:tabs>
          <w:tab w:val="num" w:pos="6480"/>
        </w:tabs>
        <w:ind w:left="6480" w:hanging="360"/>
      </w:pPr>
      <w:rPr>
        <w:rFonts w:ascii="Wingdings" w:hAnsi="Wingdings" w:hint="default"/>
      </w:rPr>
    </w:lvl>
  </w:abstractNum>
  <w:abstractNum w:abstractNumId="17">
    <w:nsid w:val="352F10FD"/>
    <w:multiLevelType w:val="hybridMultilevel"/>
    <w:tmpl w:val="B692A540"/>
    <w:lvl w:ilvl="0" w:tplc="F9688E3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352B13"/>
    <w:multiLevelType w:val="hybridMultilevel"/>
    <w:tmpl w:val="891ED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490045"/>
    <w:multiLevelType w:val="hybridMultilevel"/>
    <w:tmpl w:val="F252C22A"/>
    <w:lvl w:ilvl="0" w:tplc="5DBED308">
      <w:start w:val="1"/>
      <w:numFmt w:val="bullet"/>
      <w:lvlText w:val="•"/>
      <w:lvlJc w:val="left"/>
      <w:pPr>
        <w:tabs>
          <w:tab w:val="num" w:pos="720"/>
        </w:tabs>
        <w:ind w:left="720" w:hanging="360"/>
      </w:pPr>
      <w:rPr>
        <w:rFonts w:ascii="Times New Roman" w:hAnsi="Times New Roman" w:hint="default"/>
      </w:rPr>
    </w:lvl>
    <w:lvl w:ilvl="1" w:tplc="783E88BE" w:tentative="1">
      <w:start w:val="1"/>
      <w:numFmt w:val="bullet"/>
      <w:lvlText w:val="•"/>
      <w:lvlJc w:val="left"/>
      <w:pPr>
        <w:tabs>
          <w:tab w:val="num" w:pos="1440"/>
        </w:tabs>
        <w:ind w:left="1440" w:hanging="360"/>
      </w:pPr>
      <w:rPr>
        <w:rFonts w:ascii="Times New Roman" w:hAnsi="Times New Roman" w:hint="default"/>
      </w:rPr>
    </w:lvl>
    <w:lvl w:ilvl="2" w:tplc="593008B6" w:tentative="1">
      <w:start w:val="1"/>
      <w:numFmt w:val="bullet"/>
      <w:lvlText w:val="•"/>
      <w:lvlJc w:val="left"/>
      <w:pPr>
        <w:tabs>
          <w:tab w:val="num" w:pos="2160"/>
        </w:tabs>
        <w:ind w:left="2160" w:hanging="360"/>
      </w:pPr>
      <w:rPr>
        <w:rFonts w:ascii="Times New Roman" w:hAnsi="Times New Roman" w:hint="default"/>
      </w:rPr>
    </w:lvl>
    <w:lvl w:ilvl="3" w:tplc="94C4C7E0" w:tentative="1">
      <w:start w:val="1"/>
      <w:numFmt w:val="bullet"/>
      <w:lvlText w:val="•"/>
      <w:lvlJc w:val="left"/>
      <w:pPr>
        <w:tabs>
          <w:tab w:val="num" w:pos="2880"/>
        </w:tabs>
        <w:ind w:left="2880" w:hanging="360"/>
      </w:pPr>
      <w:rPr>
        <w:rFonts w:ascii="Times New Roman" w:hAnsi="Times New Roman" w:hint="default"/>
      </w:rPr>
    </w:lvl>
    <w:lvl w:ilvl="4" w:tplc="757C726C" w:tentative="1">
      <w:start w:val="1"/>
      <w:numFmt w:val="bullet"/>
      <w:lvlText w:val="•"/>
      <w:lvlJc w:val="left"/>
      <w:pPr>
        <w:tabs>
          <w:tab w:val="num" w:pos="3600"/>
        </w:tabs>
        <w:ind w:left="3600" w:hanging="360"/>
      </w:pPr>
      <w:rPr>
        <w:rFonts w:ascii="Times New Roman" w:hAnsi="Times New Roman" w:hint="default"/>
      </w:rPr>
    </w:lvl>
    <w:lvl w:ilvl="5" w:tplc="F2DEB456" w:tentative="1">
      <w:start w:val="1"/>
      <w:numFmt w:val="bullet"/>
      <w:lvlText w:val="•"/>
      <w:lvlJc w:val="left"/>
      <w:pPr>
        <w:tabs>
          <w:tab w:val="num" w:pos="4320"/>
        </w:tabs>
        <w:ind w:left="4320" w:hanging="360"/>
      </w:pPr>
      <w:rPr>
        <w:rFonts w:ascii="Times New Roman" w:hAnsi="Times New Roman" w:hint="default"/>
      </w:rPr>
    </w:lvl>
    <w:lvl w:ilvl="6" w:tplc="C9BCA534" w:tentative="1">
      <w:start w:val="1"/>
      <w:numFmt w:val="bullet"/>
      <w:lvlText w:val="•"/>
      <w:lvlJc w:val="left"/>
      <w:pPr>
        <w:tabs>
          <w:tab w:val="num" w:pos="5040"/>
        </w:tabs>
        <w:ind w:left="5040" w:hanging="360"/>
      </w:pPr>
      <w:rPr>
        <w:rFonts w:ascii="Times New Roman" w:hAnsi="Times New Roman" w:hint="default"/>
      </w:rPr>
    </w:lvl>
    <w:lvl w:ilvl="7" w:tplc="3A204E82" w:tentative="1">
      <w:start w:val="1"/>
      <w:numFmt w:val="bullet"/>
      <w:lvlText w:val="•"/>
      <w:lvlJc w:val="left"/>
      <w:pPr>
        <w:tabs>
          <w:tab w:val="num" w:pos="5760"/>
        </w:tabs>
        <w:ind w:left="5760" w:hanging="360"/>
      </w:pPr>
      <w:rPr>
        <w:rFonts w:ascii="Times New Roman" w:hAnsi="Times New Roman" w:hint="default"/>
      </w:rPr>
    </w:lvl>
    <w:lvl w:ilvl="8" w:tplc="27FE8D5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1065075"/>
    <w:multiLevelType w:val="multilevel"/>
    <w:tmpl w:val="A17A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5063C1"/>
    <w:multiLevelType w:val="hybridMultilevel"/>
    <w:tmpl w:val="954AA8B4"/>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nsid w:val="45FA5A7B"/>
    <w:multiLevelType w:val="multilevel"/>
    <w:tmpl w:val="EC88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755FE2"/>
    <w:multiLevelType w:val="hybridMultilevel"/>
    <w:tmpl w:val="366C4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E60442"/>
    <w:multiLevelType w:val="hybridMultilevel"/>
    <w:tmpl w:val="25C8D8BC"/>
    <w:lvl w:ilvl="0" w:tplc="EF52BEE8">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FE1F90"/>
    <w:multiLevelType w:val="multilevel"/>
    <w:tmpl w:val="25BE5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B24DAF"/>
    <w:multiLevelType w:val="multilevel"/>
    <w:tmpl w:val="F49000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D7D5C0B"/>
    <w:multiLevelType w:val="hybridMultilevel"/>
    <w:tmpl w:val="C7105FC0"/>
    <w:lvl w:ilvl="0" w:tplc="B576F5BA">
      <w:start w:val="1"/>
      <w:numFmt w:val="bullet"/>
      <w:lvlText w:val="–"/>
      <w:lvlJc w:val="left"/>
      <w:pPr>
        <w:tabs>
          <w:tab w:val="num" w:pos="720"/>
        </w:tabs>
        <w:ind w:left="720" w:hanging="360"/>
      </w:pPr>
      <w:rPr>
        <w:rFonts w:ascii="Times New Roman" w:hAnsi="Times New Roman" w:hint="default"/>
      </w:rPr>
    </w:lvl>
    <w:lvl w:ilvl="1" w:tplc="A576298E">
      <w:start w:val="1"/>
      <w:numFmt w:val="bullet"/>
      <w:lvlText w:val="–"/>
      <w:lvlJc w:val="left"/>
      <w:pPr>
        <w:tabs>
          <w:tab w:val="num" w:pos="1440"/>
        </w:tabs>
        <w:ind w:left="1440" w:hanging="360"/>
      </w:pPr>
      <w:rPr>
        <w:rFonts w:ascii="Times New Roman" w:hAnsi="Times New Roman" w:hint="default"/>
      </w:rPr>
    </w:lvl>
    <w:lvl w:ilvl="2" w:tplc="734A528A" w:tentative="1">
      <w:start w:val="1"/>
      <w:numFmt w:val="bullet"/>
      <w:lvlText w:val="–"/>
      <w:lvlJc w:val="left"/>
      <w:pPr>
        <w:tabs>
          <w:tab w:val="num" w:pos="2160"/>
        </w:tabs>
        <w:ind w:left="2160" w:hanging="360"/>
      </w:pPr>
      <w:rPr>
        <w:rFonts w:ascii="Times New Roman" w:hAnsi="Times New Roman" w:hint="default"/>
      </w:rPr>
    </w:lvl>
    <w:lvl w:ilvl="3" w:tplc="01E62C20" w:tentative="1">
      <w:start w:val="1"/>
      <w:numFmt w:val="bullet"/>
      <w:lvlText w:val="–"/>
      <w:lvlJc w:val="left"/>
      <w:pPr>
        <w:tabs>
          <w:tab w:val="num" w:pos="2880"/>
        </w:tabs>
        <w:ind w:left="2880" w:hanging="360"/>
      </w:pPr>
      <w:rPr>
        <w:rFonts w:ascii="Times New Roman" w:hAnsi="Times New Roman" w:hint="default"/>
      </w:rPr>
    </w:lvl>
    <w:lvl w:ilvl="4" w:tplc="28000AA8" w:tentative="1">
      <w:start w:val="1"/>
      <w:numFmt w:val="bullet"/>
      <w:lvlText w:val="–"/>
      <w:lvlJc w:val="left"/>
      <w:pPr>
        <w:tabs>
          <w:tab w:val="num" w:pos="3600"/>
        </w:tabs>
        <w:ind w:left="3600" w:hanging="360"/>
      </w:pPr>
      <w:rPr>
        <w:rFonts w:ascii="Times New Roman" w:hAnsi="Times New Roman" w:hint="default"/>
      </w:rPr>
    </w:lvl>
    <w:lvl w:ilvl="5" w:tplc="3AD4552C" w:tentative="1">
      <w:start w:val="1"/>
      <w:numFmt w:val="bullet"/>
      <w:lvlText w:val="–"/>
      <w:lvlJc w:val="left"/>
      <w:pPr>
        <w:tabs>
          <w:tab w:val="num" w:pos="4320"/>
        </w:tabs>
        <w:ind w:left="4320" w:hanging="360"/>
      </w:pPr>
      <w:rPr>
        <w:rFonts w:ascii="Times New Roman" w:hAnsi="Times New Roman" w:hint="default"/>
      </w:rPr>
    </w:lvl>
    <w:lvl w:ilvl="6" w:tplc="085AC5F0" w:tentative="1">
      <w:start w:val="1"/>
      <w:numFmt w:val="bullet"/>
      <w:lvlText w:val="–"/>
      <w:lvlJc w:val="left"/>
      <w:pPr>
        <w:tabs>
          <w:tab w:val="num" w:pos="5040"/>
        </w:tabs>
        <w:ind w:left="5040" w:hanging="360"/>
      </w:pPr>
      <w:rPr>
        <w:rFonts w:ascii="Times New Roman" w:hAnsi="Times New Roman" w:hint="default"/>
      </w:rPr>
    </w:lvl>
    <w:lvl w:ilvl="7" w:tplc="3998FB9C" w:tentative="1">
      <w:start w:val="1"/>
      <w:numFmt w:val="bullet"/>
      <w:lvlText w:val="–"/>
      <w:lvlJc w:val="left"/>
      <w:pPr>
        <w:tabs>
          <w:tab w:val="num" w:pos="5760"/>
        </w:tabs>
        <w:ind w:left="5760" w:hanging="360"/>
      </w:pPr>
      <w:rPr>
        <w:rFonts w:ascii="Times New Roman" w:hAnsi="Times New Roman" w:hint="default"/>
      </w:rPr>
    </w:lvl>
    <w:lvl w:ilvl="8" w:tplc="13D4EF2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31A23BC"/>
    <w:multiLevelType w:val="multilevel"/>
    <w:tmpl w:val="50A0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921FEA"/>
    <w:multiLevelType w:val="hybridMultilevel"/>
    <w:tmpl w:val="D76E319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4BA05CF"/>
    <w:multiLevelType w:val="multilevel"/>
    <w:tmpl w:val="1368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55671D"/>
    <w:multiLevelType w:val="multilevel"/>
    <w:tmpl w:val="0D54C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FF47E0"/>
    <w:multiLevelType w:val="hybridMultilevel"/>
    <w:tmpl w:val="5ED44CE6"/>
    <w:lvl w:ilvl="0" w:tplc="918AE8EA">
      <w:start w:val="1"/>
      <w:numFmt w:val="bullet"/>
      <w:lvlText w:val="•"/>
      <w:lvlJc w:val="left"/>
      <w:pPr>
        <w:tabs>
          <w:tab w:val="num" w:pos="720"/>
        </w:tabs>
        <w:ind w:left="720" w:hanging="360"/>
      </w:pPr>
      <w:rPr>
        <w:rFonts w:ascii="Times New Roman" w:hAnsi="Times New Roman" w:hint="default"/>
      </w:rPr>
    </w:lvl>
    <w:lvl w:ilvl="1" w:tplc="02C22C12" w:tentative="1">
      <w:start w:val="1"/>
      <w:numFmt w:val="bullet"/>
      <w:lvlText w:val="•"/>
      <w:lvlJc w:val="left"/>
      <w:pPr>
        <w:tabs>
          <w:tab w:val="num" w:pos="1440"/>
        </w:tabs>
        <w:ind w:left="1440" w:hanging="360"/>
      </w:pPr>
      <w:rPr>
        <w:rFonts w:ascii="Times New Roman" w:hAnsi="Times New Roman" w:hint="default"/>
      </w:rPr>
    </w:lvl>
    <w:lvl w:ilvl="2" w:tplc="F96E913C" w:tentative="1">
      <w:start w:val="1"/>
      <w:numFmt w:val="bullet"/>
      <w:lvlText w:val="•"/>
      <w:lvlJc w:val="left"/>
      <w:pPr>
        <w:tabs>
          <w:tab w:val="num" w:pos="2160"/>
        </w:tabs>
        <w:ind w:left="2160" w:hanging="360"/>
      </w:pPr>
      <w:rPr>
        <w:rFonts w:ascii="Times New Roman" w:hAnsi="Times New Roman" w:hint="default"/>
      </w:rPr>
    </w:lvl>
    <w:lvl w:ilvl="3" w:tplc="2F3691A4" w:tentative="1">
      <w:start w:val="1"/>
      <w:numFmt w:val="bullet"/>
      <w:lvlText w:val="•"/>
      <w:lvlJc w:val="left"/>
      <w:pPr>
        <w:tabs>
          <w:tab w:val="num" w:pos="2880"/>
        </w:tabs>
        <w:ind w:left="2880" w:hanging="360"/>
      </w:pPr>
      <w:rPr>
        <w:rFonts w:ascii="Times New Roman" w:hAnsi="Times New Roman" w:hint="default"/>
      </w:rPr>
    </w:lvl>
    <w:lvl w:ilvl="4" w:tplc="BA96A498" w:tentative="1">
      <w:start w:val="1"/>
      <w:numFmt w:val="bullet"/>
      <w:lvlText w:val="•"/>
      <w:lvlJc w:val="left"/>
      <w:pPr>
        <w:tabs>
          <w:tab w:val="num" w:pos="3600"/>
        </w:tabs>
        <w:ind w:left="3600" w:hanging="360"/>
      </w:pPr>
      <w:rPr>
        <w:rFonts w:ascii="Times New Roman" w:hAnsi="Times New Roman" w:hint="default"/>
      </w:rPr>
    </w:lvl>
    <w:lvl w:ilvl="5" w:tplc="08C48A02" w:tentative="1">
      <w:start w:val="1"/>
      <w:numFmt w:val="bullet"/>
      <w:lvlText w:val="•"/>
      <w:lvlJc w:val="left"/>
      <w:pPr>
        <w:tabs>
          <w:tab w:val="num" w:pos="4320"/>
        </w:tabs>
        <w:ind w:left="4320" w:hanging="360"/>
      </w:pPr>
      <w:rPr>
        <w:rFonts w:ascii="Times New Roman" w:hAnsi="Times New Roman" w:hint="default"/>
      </w:rPr>
    </w:lvl>
    <w:lvl w:ilvl="6" w:tplc="E4DA2E72" w:tentative="1">
      <w:start w:val="1"/>
      <w:numFmt w:val="bullet"/>
      <w:lvlText w:val="•"/>
      <w:lvlJc w:val="left"/>
      <w:pPr>
        <w:tabs>
          <w:tab w:val="num" w:pos="5040"/>
        </w:tabs>
        <w:ind w:left="5040" w:hanging="360"/>
      </w:pPr>
      <w:rPr>
        <w:rFonts w:ascii="Times New Roman" w:hAnsi="Times New Roman" w:hint="default"/>
      </w:rPr>
    </w:lvl>
    <w:lvl w:ilvl="7" w:tplc="1CD2098E" w:tentative="1">
      <w:start w:val="1"/>
      <w:numFmt w:val="bullet"/>
      <w:lvlText w:val="•"/>
      <w:lvlJc w:val="left"/>
      <w:pPr>
        <w:tabs>
          <w:tab w:val="num" w:pos="5760"/>
        </w:tabs>
        <w:ind w:left="5760" w:hanging="360"/>
      </w:pPr>
      <w:rPr>
        <w:rFonts w:ascii="Times New Roman" w:hAnsi="Times New Roman" w:hint="default"/>
      </w:rPr>
    </w:lvl>
    <w:lvl w:ilvl="8" w:tplc="F83E1AF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8F0583A"/>
    <w:multiLevelType w:val="hybridMultilevel"/>
    <w:tmpl w:val="FE603762"/>
    <w:lvl w:ilvl="0" w:tplc="FB769C04">
      <w:start w:val="1"/>
      <w:numFmt w:val="bullet"/>
      <w:lvlText w:val=""/>
      <w:lvlJc w:val="left"/>
      <w:pPr>
        <w:tabs>
          <w:tab w:val="num" w:pos="720"/>
        </w:tabs>
        <w:ind w:left="720" w:hanging="360"/>
      </w:pPr>
      <w:rPr>
        <w:rFonts w:ascii="Wingdings" w:hAnsi="Wingdings" w:hint="default"/>
      </w:rPr>
    </w:lvl>
    <w:lvl w:ilvl="1" w:tplc="C9AE9AE8">
      <w:start w:val="998"/>
      <w:numFmt w:val="bullet"/>
      <w:lvlText w:val=""/>
      <w:lvlJc w:val="left"/>
      <w:pPr>
        <w:tabs>
          <w:tab w:val="num" w:pos="1440"/>
        </w:tabs>
        <w:ind w:left="1440" w:hanging="360"/>
      </w:pPr>
      <w:rPr>
        <w:rFonts w:ascii="Wingdings" w:hAnsi="Wingdings" w:hint="default"/>
      </w:rPr>
    </w:lvl>
    <w:lvl w:ilvl="2" w:tplc="5A98DD62" w:tentative="1">
      <w:start w:val="1"/>
      <w:numFmt w:val="bullet"/>
      <w:lvlText w:val=""/>
      <w:lvlJc w:val="left"/>
      <w:pPr>
        <w:tabs>
          <w:tab w:val="num" w:pos="2160"/>
        </w:tabs>
        <w:ind w:left="2160" w:hanging="360"/>
      </w:pPr>
      <w:rPr>
        <w:rFonts w:ascii="Wingdings" w:hAnsi="Wingdings" w:hint="default"/>
      </w:rPr>
    </w:lvl>
    <w:lvl w:ilvl="3" w:tplc="8B942A3A" w:tentative="1">
      <w:start w:val="1"/>
      <w:numFmt w:val="bullet"/>
      <w:lvlText w:val=""/>
      <w:lvlJc w:val="left"/>
      <w:pPr>
        <w:tabs>
          <w:tab w:val="num" w:pos="2880"/>
        </w:tabs>
        <w:ind w:left="2880" w:hanging="360"/>
      </w:pPr>
      <w:rPr>
        <w:rFonts w:ascii="Wingdings" w:hAnsi="Wingdings" w:hint="default"/>
      </w:rPr>
    </w:lvl>
    <w:lvl w:ilvl="4" w:tplc="45FA1BCA" w:tentative="1">
      <w:start w:val="1"/>
      <w:numFmt w:val="bullet"/>
      <w:lvlText w:val=""/>
      <w:lvlJc w:val="left"/>
      <w:pPr>
        <w:tabs>
          <w:tab w:val="num" w:pos="3600"/>
        </w:tabs>
        <w:ind w:left="3600" w:hanging="360"/>
      </w:pPr>
      <w:rPr>
        <w:rFonts w:ascii="Wingdings" w:hAnsi="Wingdings" w:hint="default"/>
      </w:rPr>
    </w:lvl>
    <w:lvl w:ilvl="5" w:tplc="8E1A253C" w:tentative="1">
      <w:start w:val="1"/>
      <w:numFmt w:val="bullet"/>
      <w:lvlText w:val=""/>
      <w:lvlJc w:val="left"/>
      <w:pPr>
        <w:tabs>
          <w:tab w:val="num" w:pos="4320"/>
        </w:tabs>
        <w:ind w:left="4320" w:hanging="360"/>
      </w:pPr>
      <w:rPr>
        <w:rFonts w:ascii="Wingdings" w:hAnsi="Wingdings" w:hint="default"/>
      </w:rPr>
    </w:lvl>
    <w:lvl w:ilvl="6" w:tplc="C344A884" w:tentative="1">
      <w:start w:val="1"/>
      <w:numFmt w:val="bullet"/>
      <w:lvlText w:val=""/>
      <w:lvlJc w:val="left"/>
      <w:pPr>
        <w:tabs>
          <w:tab w:val="num" w:pos="5040"/>
        </w:tabs>
        <w:ind w:left="5040" w:hanging="360"/>
      </w:pPr>
      <w:rPr>
        <w:rFonts w:ascii="Wingdings" w:hAnsi="Wingdings" w:hint="default"/>
      </w:rPr>
    </w:lvl>
    <w:lvl w:ilvl="7" w:tplc="4A9A4EA2" w:tentative="1">
      <w:start w:val="1"/>
      <w:numFmt w:val="bullet"/>
      <w:lvlText w:val=""/>
      <w:lvlJc w:val="left"/>
      <w:pPr>
        <w:tabs>
          <w:tab w:val="num" w:pos="5760"/>
        </w:tabs>
        <w:ind w:left="5760" w:hanging="360"/>
      </w:pPr>
      <w:rPr>
        <w:rFonts w:ascii="Wingdings" w:hAnsi="Wingdings" w:hint="default"/>
      </w:rPr>
    </w:lvl>
    <w:lvl w:ilvl="8" w:tplc="EC065088" w:tentative="1">
      <w:start w:val="1"/>
      <w:numFmt w:val="bullet"/>
      <w:lvlText w:val=""/>
      <w:lvlJc w:val="left"/>
      <w:pPr>
        <w:tabs>
          <w:tab w:val="num" w:pos="6480"/>
        </w:tabs>
        <w:ind w:left="6480" w:hanging="360"/>
      </w:pPr>
      <w:rPr>
        <w:rFonts w:ascii="Wingdings" w:hAnsi="Wingdings" w:hint="default"/>
      </w:rPr>
    </w:lvl>
  </w:abstractNum>
  <w:abstractNum w:abstractNumId="34">
    <w:nsid w:val="79172ACA"/>
    <w:multiLevelType w:val="hybridMultilevel"/>
    <w:tmpl w:val="A4026F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C040044"/>
    <w:multiLevelType w:val="hybridMultilevel"/>
    <w:tmpl w:val="BA446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D847E58"/>
    <w:multiLevelType w:val="hybridMultilevel"/>
    <w:tmpl w:val="AD16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8C2697"/>
    <w:multiLevelType w:val="hybridMultilevel"/>
    <w:tmpl w:val="6218C0EA"/>
    <w:lvl w:ilvl="0" w:tplc="5FF2434E">
      <w:start w:val="1"/>
      <w:numFmt w:val="bullet"/>
      <w:lvlText w:val=""/>
      <w:lvlJc w:val="left"/>
      <w:pPr>
        <w:tabs>
          <w:tab w:val="num" w:pos="720"/>
        </w:tabs>
        <w:ind w:left="720" w:hanging="360"/>
      </w:pPr>
      <w:rPr>
        <w:rFonts w:ascii="Wingdings" w:hAnsi="Wingdings" w:hint="default"/>
      </w:rPr>
    </w:lvl>
    <w:lvl w:ilvl="1" w:tplc="62F02FF4" w:tentative="1">
      <w:start w:val="1"/>
      <w:numFmt w:val="bullet"/>
      <w:lvlText w:val=""/>
      <w:lvlJc w:val="left"/>
      <w:pPr>
        <w:tabs>
          <w:tab w:val="num" w:pos="1440"/>
        </w:tabs>
        <w:ind w:left="1440" w:hanging="360"/>
      </w:pPr>
      <w:rPr>
        <w:rFonts w:ascii="Wingdings" w:hAnsi="Wingdings" w:hint="default"/>
      </w:rPr>
    </w:lvl>
    <w:lvl w:ilvl="2" w:tplc="24FC519C" w:tentative="1">
      <w:start w:val="1"/>
      <w:numFmt w:val="bullet"/>
      <w:lvlText w:val=""/>
      <w:lvlJc w:val="left"/>
      <w:pPr>
        <w:tabs>
          <w:tab w:val="num" w:pos="2160"/>
        </w:tabs>
        <w:ind w:left="2160" w:hanging="360"/>
      </w:pPr>
      <w:rPr>
        <w:rFonts w:ascii="Wingdings" w:hAnsi="Wingdings" w:hint="default"/>
      </w:rPr>
    </w:lvl>
    <w:lvl w:ilvl="3" w:tplc="6570F192" w:tentative="1">
      <w:start w:val="1"/>
      <w:numFmt w:val="bullet"/>
      <w:lvlText w:val=""/>
      <w:lvlJc w:val="left"/>
      <w:pPr>
        <w:tabs>
          <w:tab w:val="num" w:pos="2880"/>
        </w:tabs>
        <w:ind w:left="2880" w:hanging="360"/>
      </w:pPr>
      <w:rPr>
        <w:rFonts w:ascii="Wingdings" w:hAnsi="Wingdings" w:hint="default"/>
      </w:rPr>
    </w:lvl>
    <w:lvl w:ilvl="4" w:tplc="14929AAA" w:tentative="1">
      <w:start w:val="1"/>
      <w:numFmt w:val="bullet"/>
      <w:lvlText w:val=""/>
      <w:lvlJc w:val="left"/>
      <w:pPr>
        <w:tabs>
          <w:tab w:val="num" w:pos="3600"/>
        </w:tabs>
        <w:ind w:left="3600" w:hanging="360"/>
      </w:pPr>
      <w:rPr>
        <w:rFonts w:ascii="Wingdings" w:hAnsi="Wingdings" w:hint="default"/>
      </w:rPr>
    </w:lvl>
    <w:lvl w:ilvl="5" w:tplc="F8F6B846" w:tentative="1">
      <w:start w:val="1"/>
      <w:numFmt w:val="bullet"/>
      <w:lvlText w:val=""/>
      <w:lvlJc w:val="left"/>
      <w:pPr>
        <w:tabs>
          <w:tab w:val="num" w:pos="4320"/>
        </w:tabs>
        <w:ind w:left="4320" w:hanging="360"/>
      </w:pPr>
      <w:rPr>
        <w:rFonts w:ascii="Wingdings" w:hAnsi="Wingdings" w:hint="default"/>
      </w:rPr>
    </w:lvl>
    <w:lvl w:ilvl="6" w:tplc="E77AB0DA" w:tentative="1">
      <w:start w:val="1"/>
      <w:numFmt w:val="bullet"/>
      <w:lvlText w:val=""/>
      <w:lvlJc w:val="left"/>
      <w:pPr>
        <w:tabs>
          <w:tab w:val="num" w:pos="5040"/>
        </w:tabs>
        <w:ind w:left="5040" w:hanging="360"/>
      </w:pPr>
      <w:rPr>
        <w:rFonts w:ascii="Wingdings" w:hAnsi="Wingdings" w:hint="default"/>
      </w:rPr>
    </w:lvl>
    <w:lvl w:ilvl="7" w:tplc="3280CA2C" w:tentative="1">
      <w:start w:val="1"/>
      <w:numFmt w:val="bullet"/>
      <w:lvlText w:val=""/>
      <w:lvlJc w:val="left"/>
      <w:pPr>
        <w:tabs>
          <w:tab w:val="num" w:pos="5760"/>
        </w:tabs>
        <w:ind w:left="5760" w:hanging="360"/>
      </w:pPr>
      <w:rPr>
        <w:rFonts w:ascii="Wingdings" w:hAnsi="Wingdings" w:hint="default"/>
      </w:rPr>
    </w:lvl>
    <w:lvl w:ilvl="8" w:tplc="9E7A343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6"/>
  </w:num>
  <w:num w:numId="3">
    <w:abstractNumId w:val="9"/>
  </w:num>
  <w:num w:numId="4">
    <w:abstractNumId w:val="37"/>
  </w:num>
  <w:num w:numId="5">
    <w:abstractNumId w:val="36"/>
  </w:num>
  <w:num w:numId="6">
    <w:abstractNumId w:val="14"/>
  </w:num>
  <w:num w:numId="7">
    <w:abstractNumId w:val="33"/>
  </w:num>
  <w:num w:numId="8">
    <w:abstractNumId w:val="16"/>
  </w:num>
  <w:num w:numId="9">
    <w:abstractNumId w:val="5"/>
  </w:num>
  <w:num w:numId="10">
    <w:abstractNumId w:val="13"/>
  </w:num>
  <w:num w:numId="11">
    <w:abstractNumId w:val="6"/>
  </w:num>
  <w:num w:numId="12">
    <w:abstractNumId w:val="24"/>
  </w:num>
  <w:num w:numId="13">
    <w:abstractNumId w:val="10"/>
  </w:num>
  <w:num w:numId="14">
    <w:abstractNumId w:val="3"/>
  </w:num>
  <w:num w:numId="15">
    <w:abstractNumId w:val="19"/>
  </w:num>
  <w:num w:numId="16">
    <w:abstractNumId w:val="25"/>
  </w:num>
  <w:num w:numId="17">
    <w:abstractNumId w:val="21"/>
  </w:num>
  <w:num w:numId="18">
    <w:abstractNumId w:val="27"/>
  </w:num>
  <w:num w:numId="19">
    <w:abstractNumId w:val="32"/>
  </w:num>
  <w:num w:numId="20">
    <w:abstractNumId w:val="15"/>
  </w:num>
  <w:num w:numId="21">
    <w:abstractNumId w:val="12"/>
  </w:num>
  <w:num w:numId="22">
    <w:abstractNumId w:val="17"/>
  </w:num>
  <w:num w:numId="23">
    <w:abstractNumId w:val="31"/>
  </w:num>
  <w:num w:numId="24">
    <w:abstractNumId w:val="1"/>
  </w:num>
  <w:num w:numId="25">
    <w:abstractNumId w:val="8"/>
  </w:num>
  <w:num w:numId="26">
    <w:abstractNumId w:val="29"/>
  </w:num>
  <w:num w:numId="27">
    <w:abstractNumId w:val="34"/>
  </w:num>
  <w:num w:numId="28">
    <w:abstractNumId w:val="4"/>
  </w:num>
  <w:num w:numId="29">
    <w:abstractNumId w:val="18"/>
  </w:num>
  <w:num w:numId="30">
    <w:abstractNumId w:val="35"/>
  </w:num>
  <w:num w:numId="31">
    <w:abstractNumId w:val="20"/>
  </w:num>
  <w:num w:numId="32">
    <w:abstractNumId w:val="7"/>
  </w:num>
  <w:num w:numId="33">
    <w:abstractNumId w:val="30"/>
  </w:num>
  <w:num w:numId="34">
    <w:abstractNumId w:val="28"/>
  </w:num>
  <w:num w:numId="35">
    <w:abstractNumId w:val="22"/>
  </w:num>
  <w:num w:numId="36">
    <w:abstractNumId w:val="23"/>
  </w:num>
  <w:num w:numId="37">
    <w:abstractNumId w:val="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E07"/>
    <w:rsid w:val="00002473"/>
    <w:rsid w:val="00004798"/>
    <w:rsid w:val="00004BF8"/>
    <w:rsid w:val="00007F5E"/>
    <w:rsid w:val="00010720"/>
    <w:rsid w:val="00010DE6"/>
    <w:rsid w:val="00012451"/>
    <w:rsid w:val="00014297"/>
    <w:rsid w:val="00015EB4"/>
    <w:rsid w:val="00016246"/>
    <w:rsid w:val="0002140A"/>
    <w:rsid w:val="00024888"/>
    <w:rsid w:val="0002488B"/>
    <w:rsid w:val="00024A86"/>
    <w:rsid w:val="000253CB"/>
    <w:rsid w:val="000308B0"/>
    <w:rsid w:val="000330A5"/>
    <w:rsid w:val="00034328"/>
    <w:rsid w:val="00040BB7"/>
    <w:rsid w:val="00040CBE"/>
    <w:rsid w:val="0004448C"/>
    <w:rsid w:val="000449BB"/>
    <w:rsid w:val="000449F2"/>
    <w:rsid w:val="0004700F"/>
    <w:rsid w:val="0004721C"/>
    <w:rsid w:val="0004732D"/>
    <w:rsid w:val="00050853"/>
    <w:rsid w:val="00050B39"/>
    <w:rsid w:val="000525BF"/>
    <w:rsid w:val="00052BF8"/>
    <w:rsid w:val="000530EF"/>
    <w:rsid w:val="00053ADE"/>
    <w:rsid w:val="000548A2"/>
    <w:rsid w:val="00057600"/>
    <w:rsid w:val="0006402F"/>
    <w:rsid w:val="0006453E"/>
    <w:rsid w:val="00065B06"/>
    <w:rsid w:val="00065EEA"/>
    <w:rsid w:val="000664E5"/>
    <w:rsid w:val="0007096A"/>
    <w:rsid w:val="000710EF"/>
    <w:rsid w:val="00075B6A"/>
    <w:rsid w:val="0007619B"/>
    <w:rsid w:val="00077497"/>
    <w:rsid w:val="00082588"/>
    <w:rsid w:val="00083703"/>
    <w:rsid w:val="00083783"/>
    <w:rsid w:val="00084737"/>
    <w:rsid w:val="0008488C"/>
    <w:rsid w:val="00086134"/>
    <w:rsid w:val="00090528"/>
    <w:rsid w:val="00093960"/>
    <w:rsid w:val="00093F5D"/>
    <w:rsid w:val="000942C8"/>
    <w:rsid w:val="00094DD8"/>
    <w:rsid w:val="000958B9"/>
    <w:rsid w:val="00096126"/>
    <w:rsid w:val="000A0378"/>
    <w:rsid w:val="000A1194"/>
    <w:rsid w:val="000A162C"/>
    <w:rsid w:val="000A20B4"/>
    <w:rsid w:val="000A4390"/>
    <w:rsid w:val="000A50E5"/>
    <w:rsid w:val="000B4092"/>
    <w:rsid w:val="000B4473"/>
    <w:rsid w:val="000B7415"/>
    <w:rsid w:val="000C1666"/>
    <w:rsid w:val="000C3FC2"/>
    <w:rsid w:val="000C41F6"/>
    <w:rsid w:val="000C5206"/>
    <w:rsid w:val="000C56F8"/>
    <w:rsid w:val="000C57E1"/>
    <w:rsid w:val="000C5E1D"/>
    <w:rsid w:val="000D17AB"/>
    <w:rsid w:val="000D64F6"/>
    <w:rsid w:val="000D6A6F"/>
    <w:rsid w:val="000D6DA8"/>
    <w:rsid w:val="000E23C8"/>
    <w:rsid w:val="000E2A58"/>
    <w:rsid w:val="000E5064"/>
    <w:rsid w:val="000F0436"/>
    <w:rsid w:val="000F0B41"/>
    <w:rsid w:val="000F4992"/>
    <w:rsid w:val="000F5E12"/>
    <w:rsid w:val="000F7F3D"/>
    <w:rsid w:val="0010111D"/>
    <w:rsid w:val="001029CF"/>
    <w:rsid w:val="00106FA0"/>
    <w:rsid w:val="00107089"/>
    <w:rsid w:val="00107AC1"/>
    <w:rsid w:val="00112916"/>
    <w:rsid w:val="00114784"/>
    <w:rsid w:val="001201BA"/>
    <w:rsid w:val="00120949"/>
    <w:rsid w:val="00121A63"/>
    <w:rsid w:val="001308EB"/>
    <w:rsid w:val="001369B0"/>
    <w:rsid w:val="0014446B"/>
    <w:rsid w:val="00147E13"/>
    <w:rsid w:val="00147E9B"/>
    <w:rsid w:val="001520A4"/>
    <w:rsid w:val="00152C5D"/>
    <w:rsid w:val="00155689"/>
    <w:rsid w:val="00157E5E"/>
    <w:rsid w:val="00163DB4"/>
    <w:rsid w:val="00165A9C"/>
    <w:rsid w:val="00166F94"/>
    <w:rsid w:val="00167572"/>
    <w:rsid w:val="00170752"/>
    <w:rsid w:val="00171158"/>
    <w:rsid w:val="00172E5E"/>
    <w:rsid w:val="001733EE"/>
    <w:rsid w:val="00173FE0"/>
    <w:rsid w:val="0017463B"/>
    <w:rsid w:val="001776EF"/>
    <w:rsid w:val="00177A40"/>
    <w:rsid w:val="0018272D"/>
    <w:rsid w:val="001862F9"/>
    <w:rsid w:val="001922D2"/>
    <w:rsid w:val="0019233A"/>
    <w:rsid w:val="0019296E"/>
    <w:rsid w:val="001A3A4C"/>
    <w:rsid w:val="001A3F04"/>
    <w:rsid w:val="001A595B"/>
    <w:rsid w:val="001A5BCB"/>
    <w:rsid w:val="001A686B"/>
    <w:rsid w:val="001A6D96"/>
    <w:rsid w:val="001B1190"/>
    <w:rsid w:val="001B3773"/>
    <w:rsid w:val="001C223A"/>
    <w:rsid w:val="001C3A49"/>
    <w:rsid w:val="001C743B"/>
    <w:rsid w:val="001D28B6"/>
    <w:rsid w:val="001D383A"/>
    <w:rsid w:val="001D5918"/>
    <w:rsid w:val="001D5BC5"/>
    <w:rsid w:val="001D623C"/>
    <w:rsid w:val="001D6671"/>
    <w:rsid w:val="001D6F48"/>
    <w:rsid w:val="001E160D"/>
    <w:rsid w:val="001E2404"/>
    <w:rsid w:val="001E32A8"/>
    <w:rsid w:val="001E47E4"/>
    <w:rsid w:val="001F1D2B"/>
    <w:rsid w:val="001F1FF5"/>
    <w:rsid w:val="002043ED"/>
    <w:rsid w:val="002049C9"/>
    <w:rsid w:val="00213494"/>
    <w:rsid w:val="002140B5"/>
    <w:rsid w:val="00214813"/>
    <w:rsid w:val="00215537"/>
    <w:rsid w:val="00216C86"/>
    <w:rsid w:val="0021780D"/>
    <w:rsid w:val="002218D8"/>
    <w:rsid w:val="00227371"/>
    <w:rsid w:val="00227F07"/>
    <w:rsid w:val="002326E1"/>
    <w:rsid w:val="00237C15"/>
    <w:rsid w:val="00241429"/>
    <w:rsid w:val="00241BFE"/>
    <w:rsid w:val="00241F95"/>
    <w:rsid w:val="00242969"/>
    <w:rsid w:val="002436E4"/>
    <w:rsid w:val="0024414B"/>
    <w:rsid w:val="00245DF2"/>
    <w:rsid w:val="0025072B"/>
    <w:rsid w:val="002530BC"/>
    <w:rsid w:val="00255CB0"/>
    <w:rsid w:val="00261CB0"/>
    <w:rsid w:val="0026216B"/>
    <w:rsid w:val="00262EAC"/>
    <w:rsid w:val="002668F4"/>
    <w:rsid w:val="00270EFF"/>
    <w:rsid w:val="00274B3F"/>
    <w:rsid w:val="0027515B"/>
    <w:rsid w:val="002800DC"/>
    <w:rsid w:val="002802F3"/>
    <w:rsid w:val="00280E77"/>
    <w:rsid w:val="00281AFF"/>
    <w:rsid w:val="00286EAA"/>
    <w:rsid w:val="00290D50"/>
    <w:rsid w:val="00292BC0"/>
    <w:rsid w:val="00294137"/>
    <w:rsid w:val="0029620D"/>
    <w:rsid w:val="0029795F"/>
    <w:rsid w:val="002A1DEC"/>
    <w:rsid w:val="002A4E96"/>
    <w:rsid w:val="002A6876"/>
    <w:rsid w:val="002A712A"/>
    <w:rsid w:val="002A77CE"/>
    <w:rsid w:val="002B02E2"/>
    <w:rsid w:val="002B1780"/>
    <w:rsid w:val="002B25EF"/>
    <w:rsid w:val="002B260F"/>
    <w:rsid w:val="002B5AEE"/>
    <w:rsid w:val="002C00A9"/>
    <w:rsid w:val="002C08EC"/>
    <w:rsid w:val="002C0A99"/>
    <w:rsid w:val="002C209F"/>
    <w:rsid w:val="002C3C19"/>
    <w:rsid w:val="002C5831"/>
    <w:rsid w:val="002C670D"/>
    <w:rsid w:val="002D3A05"/>
    <w:rsid w:val="002D4401"/>
    <w:rsid w:val="002D546D"/>
    <w:rsid w:val="002E36AD"/>
    <w:rsid w:val="002E576F"/>
    <w:rsid w:val="002E70BF"/>
    <w:rsid w:val="002E7EC0"/>
    <w:rsid w:val="002F180B"/>
    <w:rsid w:val="002F32EF"/>
    <w:rsid w:val="002F395F"/>
    <w:rsid w:val="002F5BE7"/>
    <w:rsid w:val="00300270"/>
    <w:rsid w:val="00300293"/>
    <w:rsid w:val="003006A8"/>
    <w:rsid w:val="00301D79"/>
    <w:rsid w:val="00302D35"/>
    <w:rsid w:val="00305D10"/>
    <w:rsid w:val="003061F9"/>
    <w:rsid w:val="0031190F"/>
    <w:rsid w:val="00313E29"/>
    <w:rsid w:val="003152C5"/>
    <w:rsid w:val="003172AB"/>
    <w:rsid w:val="00317C62"/>
    <w:rsid w:val="00320F9E"/>
    <w:rsid w:val="0032471B"/>
    <w:rsid w:val="00325C50"/>
    <w:rsid w:val="00333D7A"/>
    <w:rsid w:val="003343F9"/>
    <w:rsid w:val="00336F5F"/>
    <w:rsid w:val="003404BF"/>
    <w:rsid w:val="00343D6E"/>
    <w:rsid w:val="00344E41"/>
    <w:rsid w:val="00346933"/>
    <w:rsid w:val="00350A65"/>
    <w:rsid w:val="00352143"/>
    <w:rsid w:val="00352722"/>
    <w:rsid w:val="00353D58"/>
    <w:rsid w:val="003543CE"/>
    <w:rsid w:val="0035620D"/>
    <w:rsid w:val="003573E3"/>
    <w:rsid w:val="00361746"/>
    <w:rsid w:val="00361B2D"/>
    <w:rsid w:val="00363BC7"/>
    <w:rsid w:val="00363E4F"/>
    <w:rsid w:val="00364BAF"/>
    <w:rsid w:val="00366CC6"/>
    <w:rsid w:val="00370685"/>
    <w:rsid w:val="00373562"/>
    <w:rsid w:val="003746FD"/>
    <w:rsid w:val="00377384"/>
    <w:rsid w:val="003778B3"/>
    <w:rsid w:val="00380DD9"/>
    <w:rsid w:val="00382892"/>
    <w:rsid w:val="0038324C"/>
    <w:rsid w:val="003838E6"/>
    <w:rsid w:val="00386801"/>
    <w:rsid w:val="00390CE6"/>
    <w:rsid w:val="00390E60"/>
    <w:rsid w:val="00391612"/>
    <w:rsid w:val="0039369B"/>
    <w:rsid w:val="003951AC"/>
    <w:rsid w:val="003965A1"/>
    <w:rsid w:val="003A04D3"/>
    <w:rsid w:val="003A0838"/>
    <w:rsid w:val="003A0F1E"/>
    <w:rsid w:val="003A15AE"/>
    <w:rsid w:val="003A2EA2"/>
    <w:rsid w:val="003A355F"/>
    <w:rsid w:val="003B2ADC"/>
    <w:rsid w:val="003B2B07"/>
    <w:rsid w:val="003B3000"/>
    <w:rsid w:val="003B346A"/>
    <w:rsid w:val="003B3DFE"/>
    <w:rsid w:val="003B68E0"/>
    <w:rsid w:val="003C1EF0"/>
    <w:rsid w:val="003C26E7"/>
    <w:rsid w:val="003C30DB"/>
    <w:rsid w:val="003C506C"/>
    <w:rsid w:val="003D1697"/>
    <w:rsid w:val="003D31BE"/>
    <w:rsid w:val="003D34EE"/>
    <w:rsid w:val="003D7051"/>
    <w:rsid w:val="003D7527"/>
    <w:rsid w:val="003E34B9"/>
    <w:rsid w:val="003E4060"/>
    <w:rsid w:val="003E4E16"/>
    <w:rsid w:val="003E659B"/>
    <w:rsid w:val="003E735D"/>
    <w:rsid w:val="003E7FFE"/>
    <w:rsid w:val="003F1236"/>
    <w:rsid w:val="003F1F25"/>
    <w:rsid w:val="003F4965"/>
    <w:rsid w:val="003F526A"/>
    <w:rsid w:val="00402067"/>
    <w:rsid w:val="00407165"/>
    <w:rsid w:val="00407B9F"/>
    <w:rsid w:val="004108BE"/>
    <w:rsid w:val="0041166F"/>
    <w:rsid w:val="004136BA"/>
    <w:rsid w:val="00415094"/>
    <w:rsid w:val="00417C20"/>
    <w:rsid w:val="00417F2B"/>
    <w:rsid w:val="00420575"/>
    <w:rsid w:val="00426EE3"/>
    <w:rsid w:val="00427C6A"/>
    <w:rsid w:val="00431A5F"/>
    <w:rsid w:val="00433C13"/>
    <w:rsid w:val="0043592C"/>
    <w:rsid w:val="0043667D"/>
    <w:rsid w:val="0043788E"/>
    <w:rsid w:val="00444075"/>
    <w:rsid w:val="00446240"/>
    <w:rsid w:val="00446A1B"/>
    <w:rsid w:val="00450519"/>
    <w:rsid w:val="00452B6E"/>
    <w:rsid w:val="0045352C"/>
    <w:rsid w:val="00455566"/>
    <w:rsid w:val="00456A96"/>
    <w:rsid w:val="00457DBB"/>
    <w:rsid w:val="0046026C"/>
    <w:rsid w:val="0046308C"/>
    <w:rsid w:val="00463A66"/>
    <w:rsid w:val="0046442B"/>
    <w:rsid w:val="00476D59"/>
    <w:rsid w:val="00477CF8"/>
    <w:rsid w:val="004841E5"/>
    <w:rsid w:val="00486D40"/>
    <w:rsid w:val="00487B35"/>
    <w:rsid w:val="0049016B"/>
    <w:rsid w:val="00490369"/>
    <w:rsid w:val="00491844"/>
    <w:rsid w:val="00493AA2"/>
    <w:rsid w:val="00494F7E"/>
    <w:rsid w:val="004968A7"/>
    <w:rsid w:val="004A21E8"/>
    <w:rsid w:val="004A353F"/>
    <w:rsid w:val="004A381C"/>
    <w:rsid w:val="004A38C3"/>
    <w:rsid w:val="004A3CBD"/>
    <w:rsid w:val="004A6E18"/>
    <w:rsid w:val="004B1CBD"/>
    <w:rsid w:val="004B4A20"/>
    <w:rsid w:val="004B4A48"/>
    <w:rsid w:val="004B5ACB"/>
    <w:rsid w:val="004B5D85"/>
    <w:rsid w:val="004C12E6"/>
    <w:rsid w:val="004C1766"/>
    <w:rsid w:val="004C1F0F"/>
    <w:rsid w:val="004C401E"/>
    <w:rsid w:val="004C58B7"/>
    <w:rsid w:val="004C7832"/>
    <w:rsid w:val="004D037D"/>
    <w:rsid w:val="004D1D88"/>
    <w:rsid w:val="004D378A"/>
    <w:rsid w:val="004D3C8D"/>
    <w:rsid w:val="004E58E2"/>
    <w:rsid w:val="004E6126"/>
    <w:rsid w:val="004F06A2"/>
    <w:rsid w:val="004F10A2"/>
    <w:rsid w:val="004F1368"/>
    <w:rsid w:val="004F16AB"/>
    <w:rsid w:val="004F1F68"/>
    <w:rsid w:val="004F241C"/>
    <w:rsid w:val="004F421E"/>
    <w:rsid w:val="004F745C"/>
    <w:rsid w:val="004F7F2F"/>
    <w:rsid w:val="00504189"/>
    <w:rsid w:val="00515915"/>
    <w:rsid w:val="0052140A"/>
    <w:rsid w:val="0052241B"/>
    <w:rsid w:val="00522582"/>
    <w:rsid w:val="00523FE5"/>
    <w:rsid w:val="0052575C"/>
    <w:rsid w:val="005268E5"/>
    <w:rsid w:val="00526C5B"/>
    <w:rsid w:val="005309BC"/>
    <w:rsid w:val="0053622A"/>
    <w:rsid w:val="00542268"/>
    <w:rsid w:val="005424C6"/>
    <w:rsid w:val="0054543C"/>
    <w:rsid w:val="005469EC"/>
    <w:rsid w:val="00547918"/>
    <w:rsid w:val="00555594"/>
    <w:rsid w:val="0055635B"/>
    <w:rsid w:val="00556B66"/>
    <w:rsid w:val="0056048F"/>
    <w:rsid w:val="00561FA5"/>
    <w:rsid w:val="00562E1E"/>
    <w:rsid w:val="00564AA7"/>
    <w:rsid w:val="00566BAD"/>
    <w:rsid w:val="00566D4F"/>
    <w:rsid w:val="0057109A"/>
    <w:rsid w:val="00572830"/>
    <w:rsid w:val="005747B1"/>
    <w:rsid w:val="0057480A"/>
    <w:rsid w:val="00574BCA"/>
    <w:rsid w:val="00574D66"/>
    <w:rsid w:val="0057693B"/>
    <w:rsid w:val="00576FDA"/>
    <w:rsid w:val="005838D1"/>
    <w:rsid w:val="0058406C"/>
    <w:rsid w:val="00585756"/>
    <w:rsid w:val="00585B98"/>
    <w:rsid w:val="0058601A"/>
    <w:rsid w:val="0059263D"/>
    <w:rsid w:val="00592BE6"/>
    <w:rsid w:val="005939B6"/>
    <w:rsid w:val="00596C25"/>
    <w:rsid w:val="005A022A"/>
    <w:rsid w:val="005A295B"/>
    <w:rsid w:val="005A5C17"/>
    <w:rsid w:val="005A6F35"/>
    <w:rsid w:val="005B0047"/>
    <w:rsid w:val="005B1049"/>
    <w:rsid w:val="005B41E7"/>
    <w:rsid w:val="005B494C"/>
    <w:rsid w:val="005B5C42"/>
    <w:rsid w:val="005C1FE1"/>
    <w:rsid w:val="005C5437"/>
    <w:rsid w:val="005C57CE"/>
    <w:rsid w:val="005C5DC8"/>
    <w:rsid w:val="005D00D2"/>
    <w:rsid w:val="005D15AC"/>
    <w:rsid w:val="005D2099"/>
    <w:rsid w:val="005D3872"/>
    <w:rsid w:val="005D4F16"/>
    <w:rsid w:val="005E036D"/>
    <w:rsid w:val="005E3E08"/>
    <w:rsid w:val="005E49B3"/>
    <w:rsid w:val="005E4B84"/>
    <w:rsid w:val="005E6CD3"/>
    <w:rsid w:val="005F1878"/>
    <w:rsid w:val="005F1EE6"/>
    <w:rsid w:val="005F63AD"/>
    <w:rsid w:val="005F69FB"/>
    <w:rsid w:val="005F6AD6"/>
    <w:rsid w:val="006035DB"/>
    <w:rsid w:val="00610074"/>
    <w:rsid w:val="0061066B"/>
    <w:rsid w:val="00611259"/>
    <w:rsid w:val="00611A01"/>
    <w:rsid w:val="00613C2A"/>
    <w:rsid w:val="00614B45"/>
    <w:rsid w:val="006152F1"/>
    <w:rsid w:val="006166D9"/>
    <w:rsid w:val="00620273"/>
    <w:rsid w:val="00621203"/>
    <w:rsid w:val="00621BE1"/>
    <w:rsid w:val="006258CC"/>
    <w:rsid w:val="00630268"/>
    <w:rsid w:val="00634EE9"/>
    <w:rsid w:val="00636E9C"/>
    <w:rsid w:val="00641B49"/>
    <w:rsid w:val="00641E07"/>
    <w:rsid w:val="00643B13"/>
    <w:rsid w:val="0064587F"/>
    <w:rsid w:val="00647900"/>
    <w:rsid w:val="0064799A"/>
    <w:rsid w:val="00660933"/>
    <w:rsid w:val="00661EF6"/>
    <w:rsid w:val="00664024"/>
    <w:rsid w:val="00666E82"/>
    <w:rsid w:val="00667BA1"/>
    <w:rsid w:val="00670F3E"/>
    <w:rsid w:val="00671E27"/>
    <w:rsid w:val="006733CA"/>
    <w:rsid w:val="00674497"/>
    <w:rsid w:val="00674BB5"/>
    <w:rsid w:val="006772B5"/>
    <w:rsid w:val="00677950"/>
    <w:rsid w:val="0068289D"/>
    <w:rsid w:val="00683579"/>
    <w:rsid w:val="006848B8"/>
    <w:rsid w:val="00685AA0"/>
    <w:rsid w:val="00686C91"/>
    <w:rsid w:val="00691530"/>
    <w:rsid w:val="00692901"/>
    <w:rsid w:val="00694453"/>
    <w:rsid w:val="00695605"/>
    <w:rsid w:val="006A0A8B"/>
    <w:rsid w:val="006A1570"/>
    <w:rsid w:val="006A37EA"/>
    <w:rsid w:val="006A41F3"/>
    <w:rsid w:val="006A4EF3"/>
    <w:rsid w:val="006A7638"/>
    <w:rsid w:val="006B00FD"/>
    <w:rsid w:val="006B2E09"/>
    <w:rsid w:val="006B454A"/>
    <w:rsid w:val="006B5A63"/>
    <w:rsid w:val="006B5E08"/>
    <w:rsid w:val="006C22AF"/>
    <w:rsid w:val="006C47D3"/>
    <w:rsid w:val="006C62B9"/>
    <w:rsid w:val="006C62DF"/>
    <w:rsid w:val="006C686F"/>
    <w:rsid w:val="006D0691"/>
    <w:rsid w:val="006D0F3D"/>
    <w:rsid w:val="006D143F"/>
    <w:rsid w:val="006D5571"/>
    <w:rsid w:val="006D6756"/>
    <w:rsid w:val="006D6A2A"/>
    <w:rsid w:val="006E0BE2"/>
    <w:rsid w:val="006E1341"/>
    <w:rsid w:val="006E21EC"/>
    <w:rsid w:val="006E363A"/>
    <w:rsid w:val="006E603D"/>
    <w:rsid w:val="006E749E"/>
    <w:rsid w:val="006F21EA"/>
    <w:rsid w:val="006F3188"/>
    <w:rsid w:val="006F39C6"/>
    <w:rsid w:val="006F62CA"/>
    <w:rsid w:val="006F6A5C"/>
    <w:rsid w:val="006F7554"/>
    <w:rsid w:val="00705065"/>
    <w:rsid w:val="007076C2"/>
    <w:rsid w:val="007135FB"/>
    <w:rsid w:val="00720474"/>
    <w:rsid w:val="007207D5"/>
    <w:rsid w:val="00720A99"/>
    <w:rsid w:val="00722DD2"/>
    <w:rsid w:val="007245FE"/>
    <w:rsid w:val="007272F3"/>
    <w:rsid w:val="007278AD"/>
    <w:rsid w:val="0073026A"/>
    <w:rsid w:val="00733015"/>
    <w:rsid w:val="00733533"/>
    <w:rsid w:val="00733F00"/>
    <w:rsid w:val="0073643A"/>
    <w:rsid w:val="007367BE"/>
    <w:rsid w:val="00737231"/>
    <w:rsid w:val="00737908"/>
    <w:rsid w:val="00743458"/>
    <w:rsid w:val="00744444"/>
    <w:rsid w:val="00751EF6"/>
    <w:rsid w:val="0075525A"/>
    <w:rsid w:val="007569B2"/>
    <w:rsid w:val="0075744A"/>
    <w:rsid w:val="00760055"/>
    <w:rsid w:val="00760D99"/>
    <w:rsid w:val="00760DB0"/>
    <w:rsid w:val="00763C59"/>
    <w:rsid w:val="00765F64"/>
    <w:rsid w:val="007666DA"/>
    <w:rsid w:val="007669D1"/>
    <w:rsid w:val="00772F0C"/>
    <w:rsid w:val="00774B8E"/>
    <w:rsid w:val="00774DA0"/>
    <w:rsid w:val="00775CAE"/>
    <w:rsid w:val="00781816"/>
    <w:rsid w:val="00782FD5"/>
    <w:rsid w:val="00783758"/>
    <w:rsid w:val="00784945"/>
    <w:rsid w:val="00786861"/>
    <w:rsid w:val="00786A98"/>
    <w:rsid w:val="007921D8"/>
    <w:rsid w:val="00793BAF"/>
    <w:rsid w:val="00793CDB"/>
    <w:rsid w:val="0079431A"/>
    <w:rsid w:val="007949C3"/>
    <w:rsid w:val="00795356"/>
    <w:rsid w:val="00796F71"/>
    <w:rsid w:val="007A2905"/>
    <w:rsid w:val="007A5CC9"/>
    <w:rsid w:val="007A7208"/>
    <w:rsid w:val="007B3D06"/>
    <w:rsid w:val="007B575C"/>
    <w:rsid w:val="007B57A8"/>
    <w:rsid w:val="007B5AF5"/>
    <w:rsid w:val="007C1C3D"/>
    <w:rsid w:val="007C5354"/>
    <w:rsid w:val="007C6548"/>
    <w:rsid w:val="007C7F9F"/>
    <w:rsid w:val="007D3321"/>
    <w:rsid w:val="007D350C"/>
    <w:rsid w:val="007D3E8C"/>
    <w:rsid w:val="007D61C6"/>
    <w:rsid w:val="007D7797"/>
    <w:rsid w:val="007E091E"/>
    <w:rsid w:val="007E2CCA"/>
    <w:rsid w:val="007E32C7"/>
    <w:rsid w:val="007E3B6C"/>
    <w:rsid w:val="007E73B1"/>
    <w:rsid w:val="007F310C"/>
    <w:rsid w:val="007F351A"/>
    <w:rsid w:val="007F6DD5"/>
    <w:rsid w:val="00800E06"/>
    <w:rsid w:val="00801FF5"/>
    <w:rsid w:val="0080225C"/>
    <w:rsid w:val="0080249A"/>
    <w:rsid w:val="00802AD3"/>
    <w:rsid w:val="00804025"/>
    <w:rsid w:val="0080630F"/>
    <w:rsid w:val="008071FA"/>
    <w:rsid w:val="008120AD"/>
    <w:rsid w:val="00812594"/>
    <w:rsid w:val="00812FB7"/>
    <w:rsid w:val="00813D2A"/>
    <w:rsid w:val="00815838"/>
    <w:rsid w:val="00820580"/>
    <w:rsid w:val="00822B34"/>
    <w:rsid w:val="008327A8"/>
    <w:rsid w:val="00833437"/>
    <w:rsid w:val="008409DE"/>
    <w:rsid w:val="0084142F"/>
    <w:rsid w:val="00841D1D"/>
    <w:rsid w:val="00842B1B"/>
    <w:rsid w:val="00842BC0"/>
    <w:rsid w:val="00844100"/>
    <w:rsid w:val="008445C3"/>
    <w:rsid w:val="00844A81"/>
    <w:rsid w:val="00845A7D"/>
    <w:rsid w:val="00850C60"/>
    <w:rsid w:val="00852E8A"/>
    <w:rsid w:val="00855EEB"/>
    <w:rsid w:val="00860AD6"/>
    <w:rsid w:val="00862519"/>
    <w:rsid w:val="008654D2"/>
    <w:rsid w:val="0086622B"/>
    <w:rsid w:val="00867696"/>
    <w:rsid w:val="00873809"/>
    <w:rsid w:val="00873F5A"/>
    <w:rsid w:val="00876559"/>
    <w:rsid w:val="0087793D"/>
    <w:rsid w:val="008840C4"/>
    <w:rsid w:val="00886F87"/>
    <w:rsid w:val="008905D6"/>
    <w:rsid w:val="00891032"/>
    <w:rsid w:val="00891411"/>
    <w:rsid w:val="008919EC"/>
    <w:rsid w:val="00895291"/>
    <w:rsid w:val="00895319"/>
    <w:rsid w:val="00896317"/>
    <w:rsid w:val="00896B6B"/>
    <w:rsid w:val="008A024D"/>
    <w:rsid w:val="008A3110"/>
    <w:rsid w:val="008A3488"/>
    <w:rsid w:val="008A48DC"/>
    <w:rsid w:val="008A5A58"/>
    <w:rsid w:val="008A667D"/>
    <w:rsid w:val="008B0632"/>
    <w:rsid w:val="008B3305"/>
    <w:rsid w:val="008B51E0"/>
    <w:rsid w:val="008C1775"/>
    <w:rsid w:val="008C1F40"/>
    <w:rsid w:val="008C2314"/>
    <w:rsid w:val="008D441F"/>
    <w:rsid w:val="008D4981"/>
    <w:rsid w:val="008E0A0C"/>
    <w:rsid w:val="008E0D07"/>
    <w:rsid w:val="008E14B2"/>
    <w:rsid w:val="008E1B98"/>
    <w:rsid w:val="008E3FC8"/>
    <w:rsid w:val="008E547C"/>
    <w:rsid w:val="008F0A2E"/>
    <w:rsid w:val="008F2385"/>
    <w:rsid w:val="008F3743"/>
    <w:rsid w:val="008F7758"/>
    <w:rsid w:val="008F7D2F"/>
    <w:rsid w:val="00900093"/>
    <w:rsid w:val="00900A56"/>
    <w:rsid w:val="00902F9C"/>
    <w:rsid w:val="00903835"/>
    <w:rsid w:val="00904F88"/>
    <w:rsid w:val="00911D42"/>
    <w:rsid w:val="00913016"/>
    <w:rsid w:val="00913423"/>
    <w:rsid w:val="00913830"/>
    <w:rsid w:val="00914C79"/>
    <w:rsid w:val="00915421"/>
    <w:rsid w:val="00920483"/>
    <w:rsid w:val="00920CE1"/>
    <w:rsid w:val="00921C1B"/>
    <w:rsid w:val="00921E04"/>
    <w:rsid w:val="00923CCF"/>
    <w:rsid w:val="00924871"/>
    <w:rsid w:val="009273EA"/>
    <w:rsid w:val="0092765E"/>
    <w:rsid w:val="00927715"/>
    <w:rsid w:val="00930D70"/>
    <w:rsid w:val="00931D0F"/>
    <w:rsid w:val="00931FC9"/>
    <w:rsid w:val="00934838"/>
    <w:rsid w:val="0093504F"/>
    <w:rsid w:val="009403E1"/>
    <w:rsid w:val="00940DAA"/>
    <w:rsid w:val="00942998"/>
    <w:rsid w:val="00943AF4"/>
    <w:rsid w:val="009455C8"/>
    <w:rsid w:val="00946871"/>
    <w:rsid w:val="0094725E"/>
    <w:rsid w:val="009511E2"/>
    <w:rsid w:val="00953E3B"/>
    <w:rsid w:val="00956C3D"/>
    <w:rsid w:val="00957ABD"/>
    <w:rsid w:val="0096558B"/>
    <w:rsid w:val="00965FF4"/>
    <w:rsid w:val="00966B48"/>
    <w:rsid w:val="009673E0"/>
    <w:rsid w:val="00967DD9"/>
    <w:rsid w:val="00971E90"/>
    <w:rsid w:val="00973C03"/>
    <w:rsid w:val="00981D21"/>
    <w:rsid w:val="00982487"/>
    <w:rsid w:val="00982D8E"/>
    <w:rsid w:val="00983A92"/>
    <w:rsid w:val="009842A8"/>
    <w:rsid w:val="00984455"/>
    <w:rsid w:val="0098496D"/>
    <w:rsid w:val="0098558C"/>
    <w:rsid w:val="0099291A"/>
    <w:rsid w:val="00996213"/>
    <w:rsid w:val="00996C25"/>
    <w:rsid w:val="009A0165"/>
    <w:rsid w:val="009B2C1A"/>
    <w:rsid w:val="009B3968"/>
    <w:rsid w:val="009B3D92"/>
    <w:rsid w:val="009B5711"/>
    <w:rsid w:val="009C4EC6"/>
    <w:rsid w:val="009C731A"/>
    <w:rsid w:val="009C732E"/>
    <w:rsid w:val="009D03F3"/>
    <w:rsid w:val="009D0621"/>
    <w:rsid w:val="009D1EE3"/>
    <w:rsid w:val="009D3C69"/>
    <w:rsid w:val="009D5139"/>
    <w:rsid w:val="009E2136"/>
    <w:rsid w:val="009E2D5C"/>
    <w:rsid w:val="009E3F49"/>
    <w:rsid w:val="009E4A24"/>
    <w:rsid w:val="009E520A"/>
    <w:rsid w:val="009F2121"/>
    <w:rsid w:val="009F261A"/>
    <w:rsid w:val="009F5280"/>
    <w:rsid w:val="00A01ED9"/>
    <w:rsid w:val="00A0628D"/>
    <w:rsid w:val="00A137B3"/>
    <w:rsid w:val="00A16EC1"/>
    <w:rsid w:val="00A17294"/>
    <w:rsid w:val="00A202BD"/>
    <w:rsid w:val="00A23019"/>
    <w:rsid w:val="00A262C8"/>
    <w:rsid w:val="00A32E0E"/>
    <w:rsid w:val="00A3578A"/>
    <w:rsid w:val="00A36702"/>
    <w:rsid w:val="00A3702E"/>
    <w:rsid w:val="00A3730D"/>
    <w:rsid w:val="00A40D9D"/>
    <w:rsid w:val="00A422B7"/>
    <w:rsid w:val="00A45B78"/>
    <w:rsid w:val="00A45E6F"/>
    <w:rsid w:val="00A472E5"/>
    <w:rsid w:val="00A52717"/>
    <w:rsid w:val="00A56CB5"/>
    <w:rsid w:val="00A60EA9"/>
    <w:rsid w:val="00A6318E"/>
    <w:rsid w:val="00A74830"/>
    <w:rsid w:val="00A82063"/>
    <w:rsid w:val="00A83B8E"/>
    <w:rsid w:val="00A84183"/>
    <w:rsid w:val="00A850D2"/>
    <w:rsid w:val="00A85102"/>
    <w:rsid w:val="00A85759"/>
    <w:rsid w:val="00A86299"/>
    <w:rsid w:val="00A86B0D"/>
    <w:rsid w:val="00A9090F"/>
    <w:rsid w:val="00A9218B"/>
    <w:rsid w:val="00A97E10"/>
    <w:rsid w:val="00AA11B2"/>
    <w:rsid w:val="00AA66BF"/>
    <w:rsid w:val="00AB213A"/>
    <w:rsid w:val="00AB286C"/>
    <w:rsid w:val="00AB5781"/>
    <w:rsid w:val="00AB73B3"/>
    <w:rsid w:val="00AB7964"/>
    <w:rsid w:val="00AC2F73"/>
    <w:rsid w:val="00AC38B2"/>
    <w:rsid w:val="00AC5C15"/>
    <w:rsid w:val="00AC5F78"/>
    <w:rsid w:val="00AD5CE7"/>
    <w:rsid w:val="00AD6ED3"/>
    <w:rsid w:val="00AE1C1C"/>
    <w:rsid w:val="00AE26C8"/>
    <w:rsid w:val="00AE2A86"/>
    <w:rsid w:val="00AF2106"/>
    <w:rsid w:val="00AF3488"/>
    <w:rsid w:val="00AF5894"/>
    <w:rsid w:val="00AF70FA"/>
    <w:rsid w:val="00B05BFC"/>
    <w:rsid w:val="00B06098"/>
    <w:rsid w:val="00B11126"/>
    <w:rsid w:val="00B118EA"/>
    <w:rsid w:val="00B120C3"/>
    <w:rsid w:val="00B12F54"/>
    <w:rsid w:val="00B15FE6"/>
    <w:rsid w:val="00B16B90"/>
    <w:rsid w:val="00B17D86"/>
    <w:rsid w:val="00B21D74"/>
    <w:rsid w:val="00B2380A"/>
    <w:rsid w:val="00B252AA"/>
    <w:rsid w:val="00B33AC4"/>
    <w:rsid w:val="00B34100"/>
    <w:rsid w:val="00B3447D"/>
    <w:rsid w:val="00B34A69"/>
    <w:rsid w:val="00B34EE3"/>
    <w:rsid w:val="00B36007"/>
    <w:rsid w:val="00B36CFE"/>
    <w:rsid w:val="00B37667"/>
    <w:rsid w:val="00B37925"/>
    <w:rsid w:val="00B37B80"/>
    <w:rsid w:val="00B41587"/>
    <w:rsid w:val="00B42CDA"/>
    <w:rsid w:val="00B44E09"/>
    <w:rsid w:val="00B456F9"/>
    <w:rsid w:val="00B46166"/>
    <w:rsid w:val="00B46CB5"/>
    <w:rsid w:val="00B51BCA"/>
    <w:rsid w:val="00B530D4"/>
    <w:rsid w:val="00B57A44"/>
    <w:rsid w:val="00B609DD"/>
    <w:rsid w:val="00B62757"/>
    <w:rsid w:val="00B62958"/>
    <w:rsid w:val="00B70056"/>
    <w:rsid w:val="00B70835"/>
    <w:rsid w:val="00B730F1"/>
    <w:rsid w:val="00B7610C"/>
    <w:rsid w:val="00B76F75"/>
    <w:rsid w:val="00B81201"/>
    <w:rsid w:val="00B8692C"/>
    <w:rsid w:val="00B869CF"/>
    <w:rsid w:val="00B87600"/>
    <w:rsid w:val="00B91A1D"/>
    <w:rsid w:val="00B92D83"/>
    <w:rsid w:val="00B937AA"/>
    <w:rsid w:val="00B9386D"/>
    <w:rsid w:val="00B93C9E"/>
    <w:rsid w:val="00B9454F"/>
    <w:rsid w:val="00B9584E"/>
    <w:rsid w:val="00BA010D"/>
    <w:rsid w:val="00BA246F"/>
    <w:rsid w:val="00BA6D4F"/>
    <w:rsid w:val="00BB0892"/>
    <w:rsid w:val="00BB224E"/>
    <w:rsid w:val="00BB389B"/>
    <w:rsid w:val="00BB5A15"/>
    <w:rsid w:val="00BB7AF1"/>
    <w:rsid w:val="00BC02E5"/>
    <w:rsid w:val="00BC1D76"/>
    <w:rsid w:val="00BC2340"/>
    <w:rsid w:val="00BC23B4"/>
    <w:rsid w:val="00BC3C65"/>
    <w:rsid w:val="00BC4E23"/>
    <w:rsid w:val="00BC6D93"/>
    <w:rsid w:val="00BC7BCE"/>
    <w:rsid w:val="00BD06EF"/>
    <w:rsid w:val="00BD1795"/>
    <w:rsid w:val="00BD3803"/>
    <w:rsid w:val="00BD4006"/>
    <w:rsid w:val="00BE223E"/>
    <w:rsid w:val="00BE2BF0"/>
    <w:rsid w:val="00BE302A"/>
    <w:rsid w:val="00BE35A4"/>
    <w:rsid w:val="00BE3FAC"/>
    <w:rsid w:val="00BE4087"/>
    <w:rsid w:val="00BE554F"/>
    <w:rsid w:val="00BE5F21"/>
    <w:rsid w:val="00BE7168"/>
    <w:rsid w:val="00BE78EC"/>
    <w:rsid w:val="00BF1B0C"/>
    <w:rsid w:val="00BF280A"/>
    <w:rsid w:val="00BF2B55"/>
    <w:rsid w:val="00BF4193"/>
    <w:rsid w:val="00BF5993"/>
    <w:rsid w:val="00C00F07"/>
    <w:rsid w:val="00C0380B"/>
    <w:rsid w:val="00C052C2"/>
    <w:rsid w:val="00C05ABC"/>
    <w:rsid w:val="00C06E34"/>
    <w:rsid w:val="00C104EB"/>
    <w:rsid w:val="00C126FA"/>
    <w:rsid w:val="00C15985"/>
    <w:rsid w:val="00C20542"/>
    <w:rsid w:val="00C21185"/>
    <w:rsid w:val="00C21B8E"/>
    <w:rsid w:val="00C22D5A"/>
    <w:rsid w:val="00C25707"/>
    <w:rsid w:val="00C26504"/>
    <w:rsid w:val="00C265FC"/>
    <w:rsid w:val="00C268B6"/>
    <w:rsid w:val="00C326D2"/>
    <w:rsid w:val="00C35EED"/>
    <w:rsid w:val="00C36B3E"/>
    <w:rsid w:val="00C371F7"/>
    <w:rsid w:val="00C3785A"/>
    <w:rsid w:val="00C430CA"/>
    <w:rsid w:val="00C45103"/>
    <w:rsid w:val="00C51F6D"/>
    <w:rsid w:val="00C54114"/>
    <w:rsid w:val="00C544A9"/>
    <w:rsid w:val="00C569BA"/>
    <w:rsid w:val="00C56C70"/>
    <w:rsid w:val="00C61E9B"/>
    <w:rsid w:val="00C62200"/>
    <w:rsid w:val="00C62DE8"/>
    <w:rsid w:val="00C66AAA"/>
    <w:rsid w:val="00C70A5F"/>
    <w:rsid w:val="00C71900"/>
    <w:rsid w:val="00C738DD"/>
    <w:rsid w:val="00C74A43"/>
    <w:rsid w:val="00C74B1C"/>
    <w:rsid w:val="00C773B1"/>
    <w:rsid w:val="00C7797D"/>
    <w:rsid w:val="00C805A5"/>
    <w:rsid w:val="00C818B9"/>
    <w:rsid w:val="00C9190F"/>
    <w:rsid w:val="00C949B7"/>
    <w:rsid w:val="00C9799F"/>
    <w:rsid w:val="00CA24E0"/>
    <w:rsid w:val="00CA3034"/>
    <w:rsid w:val="00CA4AF6"/>
    <w:rsid w:val="00CB1732"/>
    <w:rsid w:val="00CB1E39"/>
    <w:rsid w:val="00CB1F9F"/>
    <w:rsid w:val="00CB4091"/>
    <w:rsid w:val="00CC0459"/>
    <w:rsid w:val="00CC1813"/>
    <w:rsid w:val="00CC23CF"/>
    <w:rsid w:val="00CC66B6"/>
    <w:rsid w:val="00CD0319"/>
    <w:rsid w:val="00CD09E9"/>
    <w:rsid w:val="00CD0AC4"/>
    <w:rsid w:val="00CD0B1B"/>
    <w:rsid w:val="00CD1CD7"/>
    <w:rsid w:val="00CD2A1E"/>
    <w:rsid w:val="00CD2D59"/>
    <w:rsid w:val="00CD4DD2"/>
    <w:rsid w:val="00CD6E29"/>
    <w:rsid w:val="00CE1377"/>
    <w:rsid w:val="00CE3091"/>
    <w:rsid w:val="00CE3541"/>
    <w:rsid w:val="00CE5FC9"/>
    <w:rsid w:val="00CE625B"/>
    <w:rsid w:val="00CE64AF"/>
    <w:rsid w:val="00CE7F2E"/>
    <w:rsid w:val="00CF25C2"/>
    <w:rsid w:val="00D00A2C"/>
    <w:rsid w:val="00D00FDB"/>
    <w:rsid w:val="00D01ED9"/>
    <w:rsid w:val="00D03DAA"/>
    <w:rsid w:val="00D047F8"/>
    <w:rsid w:val="00D04CDF"/>
    <w:rsid w:val="00D04DC3"/>
    <w:rsid w:val="00D05DDA"/>
    <w:rsid w:val="00D069E2"/>
    <w:rsid w:val="00D07E32"/>
    <w:rsid w:val="00D106C6"/>
    <w:rsid w:val="00D13E09"/>
    <w:rsid w:val="00D1656C"/>
    <w:rsid w:val="00D214BC"/>
    <w:rsid w:val="00D218AC"/>
    <w:rsid w:val="00D21F98"/>
    <w:rsid w:val="00D23D1D"/>
    <w:rsid w:val="00D27D16"/>
    <w:rsid w:val="00D31841"/>
    <w:rsid w:val="00D31F53"/>
    <w:rsid w:val="00D32046"/>
    <w:rsid w:val="00D34C30"/>
    <w:rsid w:val="00D34CD2"/>
    <w:rsid w:val="00D43922"/>
    <w:rsid w:val="00D4514F"/>
    <w:rsid w:val="00D465B7"/>
    <w:rsid w:val="00D47B74"/>
    <w:rsid w:val="00D502F1"/>
    <w:rsid w:val="00D50EE2"/>
    <w:rsid w:val="00D52094"/>
    <w:rsid w:val="00D57CA9"/>
    <w:rsid w:val="00D62F62"/>
    <w:rsid w:val="00D630A6"/>
    <w:rsid w:val="00D63262"/>
    <w:rsid w:val="00D64992"/>
    <w:rsid w:val="00D65BBA"/>
    <w:rsid w:val="00D65F03"/>
    <w:rsid w:val="00D67C39"/>
    <w:rsid w:val="00D70B39"/>
    <w:rsid w:val="00D715CD"/>
    <w:rsid w:val="00D73280"/>
    <w:rsid w:val="00D74279"/>
    <w:rsid w:val="00D7428B"/>
    <w:rsid w:val="00D74E9F"/>
    <w:rsid w:val="00D82091"/>
    <w:rsid w:val="00D863C7"/>
    <w:rsid w:val="00D91AB6"/>
    <w:rsid w:val="00D93B5B"/>
    <w:rsid w:val="00D952C5"/>
    <w:rsid w:val="00D95CDF"/>
    <w:rsid w:val="00DA0A64"/>
    <w:rsid w:val="00DA0AFA"/>
    <w:rsid w:val="00DA0D14"/>
    <w:rsid w:val="00DA2B49"/>
    <w:rsid w:val="00DA3277"/>
    <w:rsid w:val="00DA4405"/>
    <w:rsid w:val="00DA6948"/>
    <w:rsid w:val="00DB0A4C"/>
    <w:rsid w:val="00DB76CF"/>
    <w:rsid w:val="00DC1791"/>
    <w:rsid w:val="00DC3EDA"/>
    <w:rsid w:val="00DC4621"/>
    <w:rsid w:val="00DC545E"/>
    <w:rsid w:val="00DC5BF5"/>
    <w:rsid w:val="00DD0D46"/>
    <w:rsid w:val="00DD16AB"/>
    <w:rsid w:val="00DD2B8D"/>
    <w:rsid w:val="00DD53B1"/>
    <w:rsid w:val="00DE167C"/>
    <w:rsid w:val="00DE17E9"/>
    <w:rsid w:val="00DE3CE6"/>
    <w:rsid w:val="00DE6481"/>
    <w:rsid w:val="00DF0DA9"/>
    <w:rsid w:val="00DF41BC"/>
    <w:rsid w:val="00DF4D5D"/>
    <w:rsid w:val="00DF57D3"/>
    <w:rsid w:val="00DF6F7D"/>
    <w:rsid w:val="00DF7FFC"/>
    <w:rsid w:val="00E0221E"/>
    <w:rsid w:val="00E04DAD"/>
    <w:rsid w:val="00E13B41"/>
    <w:rsid w:val="00E1664F"/>
    <w:rsid w:val="00E302FF"/>
    <w:rsid w:val="00E3039A"/>
    <w:rsid w:val="00E31A0D"/>
    <w:rsid w:val="00E3363C"/>
    <w:rsid w:val="00E336B1"/>
    <w:rsid w:val="00E41550"/>
    <w:rsid w:val="00E41C49"/>
    <w:rsid w:val="00E430D1"/>
    <w:rsid w:val="00E43AD3"/>
    <w:rsid w:val="00E442CD"/>
    <w:rsid w:val="00E4573E"/>
    <w:rsid w:val="00E518CF"/>
    <w:rsid w:val="00E519F8"/>
    <w:rsid w:val="00E53749"/>
    <w:rsid w:val="00E539EA"/>
    <w:rsid w:val="00E54B2A"/>
    <w:rsid w:val="00E55E67"/>
    <w:rsid w:val="00E57224"/>
    <w:rsid w:val="00E6105E"/>
    <w:rsid w:val="00E61871"/>
    <w:rsid w:val="00E626B3"/>
    <w:rsid w:val="00E6492B"/>
    <w:rsid w:val="00E71AD4"/>
    <w:rsid w:val="00E72354"/>
    <w:rsid w:val="00E73534"/>
    <w:rsid w:val="00E74B48"/>
    <w:rsid w:val="00E800B7"/>
    <w:rsid w:val="00E807E7"/>
    <w:rsid w:val="00E8257E"/>
    <w:rsid w:val="00E85442"/>
    <w:rsid w:val="00E874A7"/>
    <w:rsid w:val="00E877A1"/>
    <w:rsid w:val="00E87DC1"/>
    <w:rsid w:val="00E87E21"/>
    <w:rsid w:val="00E9247C"/>
    <w:rsid w:val="00E969B9"/>
    <w:rsid w:val="00EA0AD3"/>
    <w:rsid w:val="00EA0CB3"/>
    <w:rsid w:val="00EA2ED0"/>
    <w:rsid w:val="00EA4B2F"/>
    <w:rsid w:val="00EA5354"/>
    <w:rsid w:val="00EB0C9B"/>
    <w:rsid w:val="00EB2820"/>
    <w:rsid w:val="00EB397B"/>
    <w:rsid w:val="00EC0553"/>
    <w:rsid w:val="00EC0ADF"/>
    <w:rsid w:val="00EC0F5F"/>
    <w:rsid w:val="00EC2221"/>
    <w:rsid w:val="00EC28C9"/>
    <w:rsid w:val="00EC2FB9"/>
    <w:rsid w:val="00EC39C4"/>
    <w:rsid w:val="00EC4ACD"/>
    <w:rsid w:val="00EC5AC5"/>
    <w:rsid w:val="00EC60A3"/>
    <w:rsid w:val="00EC6B94"/>
    <w:rsid w:val="00EC726C"/>
    <w:rsid w:val="00EC775F"/>
    <w:rsid w:val="00EC7FB1"/>
    <w:rsid w:val="00ED031F"/>
    <w:rsid w:val="00ED0A1F"/>
    <w:rsid w:val="00ED4088"/>
    <w:rsid w:val="00ED5C2B"/>
    <w:rsid w:val="00EE0C33"/>
    <w:rsid w:val="00EE2AA7"/>
    <w:rsid w:val="00EE3200"/>
    <w:rsid w:val="00EE37C9"/>
    <w:rsid w:val="00EE7805"/>
    <w:rsid w:val="00EF145C"/>
    <w:rsid w:val="00EF149F"/>
    <w:rsid w:val="00EF3504"/>
    <w:rsid w:val="00EF3F4C"/>
    <w:rsid w:val="00F0344F"/>
    <w:rsid w:val="00F037A8"/>
    <w:rsid w:val="00F06AF8"/>
    <w:rsid w:val="00F07147"/>
    <w:rsid w:val="00F07FE6"/>
    <w:rsid w:val="00F112D6"/>
    <w:rsid w:val="00F138B9"/>
    <w:rsid w:val="00F142C7"/>
    <w:rsid w:val="00F14DAD"/>
    <w:rsid w:val="00F15165"/>
    <w:rsid w:val="00F17E83"/>
    <w:rsid w:val="00F2030B"/>
    <w:rsid w:val="00F23E7D"/>
    <w:rsid w:val="00F24DBA"/>
    <w:rsid w:val="00F27EEA"/>
    <w:rsid w:val="00F27FD5"/>
    <w:rsid w:val="00F36A02"/>
    <w:rsid w:val="00F37313"/>
    <w:rsid w:val="00F42268"/>
    <w:rsid w:val="00F43EEF"/>
    <w:rsid w:val="00F469B3"/>
    <w:rsid w:val="00F5014B"/>
    <w:rsid w:val="00F52DA2"/>
    <w:rsid w:val="00F53C19"/>
    <w:rsid w:val="00F5647B"/>
    <w:rsid w:val="00F60140"/>
    <w:rsid w:val="00F60556"/>
    <w:rsid w:val="00F6292A"/>
    <w:rsid w:val="00F63911"/>
    <w:rsid w:val="00F6736A"/>
    <w:rsid w:val="00F70A5D"/>
    <w:rsid w:val="00F72A0A"/>
    <w:rsid w:val="00F779EC"/>
    <w:rsid w:val="00F80B88"/>
    <w:rsid w:val="00F82D6E"/>
    <w:rsid w:val="00F90F5A"/>
    <w:rsid w:val="00F92938"/>
    <w:rsid w:val="00F93456"/>
    <w:rsid w:val="00F96C2E"/>
    <w:rsid w:val="00F974C2"/>
    <w:rsid w:val="00FA04E4"/>
    <w:rsid w:val="00FA1957"/>
    <w:rsid w:val="00FA3301"/>
    <w:rsid w:val="00FA49A4"/>
    <w:rsid w:val="00FA5842"/>
    <w:rsid w:val="00FA67AA"/>
    <w:rsid w:val="00FA77D3"/>
    <w:rsid w:val="00FB1FAB"/>
    <w:rsid w:val="00FB4656"/>
    <w:rsid w:val="00FC292C"/>
    <w:rsid w:val="00FC4047"/>
    <w:rsid w:val="00FC579C"/>
    <w:rsid w:val="00FC58E5"/>
    <w:rsid w:val="00FC6F73"/>
    <w:rsid w:val="00FD0EB4"/>
    <w:rsid w:val="00FE2397"/>
    <w:rsid w:val="00FE2D0C"/>
    <w:rsid w:val="00FF4575"/>
    <w:rsid w:val="00FF4EB8"/>
    <w:rsid w:val="00FF62A1"/>
    <w:rsid w:val="00FF7D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2E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336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02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02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41E07"/>
    <w:pPr>
      <w:spacing w:before="100" w:beforeAutospacing="1" w:after="100" w:afterAutospacing="1"/>
    </w:pPr>
  </w:style>
  <w:style w:type="character" w:styleId="Hyperlink">
    <w:name w:val="Hyperlink"/>
    <w:basedOn w:val="DefaultParagraphFont"/>
    <w:uiPriority w:val="99"/>
    <w:unhideWhenUsed/>
    <w:rsid w:val="000A162C"/>
    <w:rPr>
      <w:color w:val="064C82"/>
      <w:u w:val="single"/>
    </w:rPr>
  </w:style>
  <w:style w:type="character" w:customStyle="1" w:styleId="hint1">
    <w:name w:val="hint1"/>
    <w:basedOn w:val="DefaultParagraphFont"/>
    <w:rsid w:val="000A162C"/>
    <w:rPr>
      <w:rFonts w:ascii="Arial" w:hAnsi="Arial" w:cs="Arial" w:hint="default"/>
      <w:b w:val="0"/>
      <w:bCs w:val="0"/>
      <w:i w:val="0"/>
      <w:iCs w:val="0"/>
      <w:caps w:val="0"/>
      <w:smallCaps w:val="0"/>
      <w:strike w:val="0"/>
      <w:dstrike w:val="0"/>
      <w:color w:val="000000"/>
      <w:sz w:val="24"/>
      <w:szCs w:val="24"/>
      <w:u w:val="none"/>
      <w:effect w:val="none"/>
      <w:bdr w:val="single" w:sz="6" w:space="2" w:color="000000" w:frame="1"/>
      <w:shd w:val="clear" w:color="auto" w:fill="FDF5E6"/>
    </w:rPr>
  </w:style>
  <w:style w:type="character" w:customStyle="1" w:styleId="hw">
    <w:name w:val="hw"/>
    <w:basedOn w:val="DefaultParagraphFont"/>
    <w:rsid w:val="000A162C"/>
  </w:style>
  <w:style w:type="paragraph" w:styleId="BalloonText">
    <w:name w:val="Balloon Text"/>
    <w:basedOn w:val="Normal"/>
    <w:link w:val="BalloonTextChar"/>
    <w:uiPriority w:val="99"/>
    <w:semiHidden/>
    <w:unhideWhenUsed/>
    <w:rsid w:val="000A162C"/>
    <w:rPr>
      <w:rFonts w:ascii="Tahoma" w:hAnsi="Tahoma" w:cs="Tahoma"/>
      <w:sz w:val="16"/>
      <w:szCs w:val="16"/>
    </w:rPr>
  </w:style>
  <w:style w:type="character" w:customStyle="1" w:styleId="BalloonTextChar">
    <w:name w:val="Balloon Text Char"/>
    <w:basedOn w:val="DefaultParagraphFont"/>
    <w:link w:val="BalloonText"/>
    <w:uiPriority w:val="99"/>
    <w:semiHidden/>
    <w:rsid w:val="000A162C"/>
    <w:rPr>
      <w:rFonts w:ascii="Tahoma" w:eastAsia="Times New Roman" w:hAnsi="Tahoma" w:cs="Tahoma"/>
      <w:sz w:val="16"/>
      <w:szCs w:val="16"/>
      <w:lang w:eastAsia="en-GB"/>
    </w:rPr>
  </w:style>
  <w:style w:type="character" w:customStyle="1" w:styleId="apple-style-span">
    <w:name w:val="apple-style-span"/>
    <w:basedOn w:val="DefaultParagraphFont"/>
    <w:rsid w:val="00956C3D"/>
  </w:style>
  <w:style w:type="paragraph" w:customStyle="1" w:styleId="Default">
    <w:name w:val="Default"/>
    <w:rsid w:val="00024A86"/>
    <w:pPr>
      <w:autoSpaceDE w:val="0"/>
      <w:autoSpaceDN w:val="0"/>
      <w:adjustRightInd w:val="0"/>
      <w:spacing w:after="0" w:line="240" w:lineRule="auto"/>
    </w:pPr>
    <w:rPr>
      <w:rFonts w:ascii="GPGHGD+TimesNewRoman" w:hAnsi="GPGHGD+TimesNewRoman" w:cs="GPGHGD+TimesNewRoman"/>
      <w:color w:val="000000"/>
      <w:sz w:val="24"/>
      <w:szCs w:val="24"/>
    </w:rPr>
  </w:style>
  <w:style w:type="paragraph" w:styleId="ListParagraph">
    <w:name w:val="List Paragraph"/>
    <w:basedOn w:val="Normal"/>
    <w:uiPriority w:val="34"/>
    <w:qFormat/>
    <w:rsid w:val="00A472E5"/>
    <w:pPr>
      <w:ind w:left="720"/>
      <w:contextualSpacing/>
    </w:pPr>
  </w:style>
  <w:style w:type="paragraph" w:styleId="Header">
    <w:name w:val="header"/>
    <w:basedOn w:val="Normal"/>
    <w:link w:val="HeaderChar"/>
    <w:uiPriority w:val="99"/>
    <w:semiHidden/>
    <w:unhideWhenUsed/>
    <w:rsid w:val="000A20B4"/>
    <w:pPr>
      <w:tabs>
        <w:tab w:val="center" w:pos="4513"/>
        <w:tab w:val="right" w:pos="9026"/>
      </w:tabs>
    </w:pPr>
  </w:style>
  <w:style w:type="character" w:customStyle="1" w:styleId="HeaderChar">
    <w:name w:val="Header Char"/>
    <w:basedOn w:val="DefaultParagraphFont"/>
    <w:link w:val="Header"/>
    <w:uiPriority w:val="99"/>
    <w:semiHidden/>
    <w:rsid w:val="000A20B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A20B4"/>
    <w:pPr>
      <w:tabs>
        <w:tab w:val="center" w:pos="4513"/>
        <w:tab w:val="right" w:pos="9026"/>
      </w:tabs>
    </w:pPr>
  </w:style>
  <w:style w:type="character" w:customStyle="1" w:styleId="FooterChar">
    <w:name w:val="Footer Char"/>
    <w:basedOn w:val="DefaultParagraphFont"/>
    <w:link w:val="Footer"/>
    <w:uiPriority w:val="99"/>
    <w:rsid w:val="000A20B4"/>
    <w:rPr>
      <w:rFonts w:ascii="Times New Roman" w:eastAsia="Times New Roman" w:hAnsi="Times New Roman" w:cs="Times New Roman"/>
      <w:sz w:val="24"/>
      <w:szCs w:val="24"/>
      <w:lang w:eastAsia="en-GB"/>
    </w:rPr>
  </w:style>
  <w:style w:type="paragraph" w:styleId="Title">
    <w:name w:val="Title"/>
    <w:basedOn w:val="Normal"/>
    <w:link w:val="TitleChar"/>
    <w:qFormat/>
    <w:rsid w:val="003343F9"/>
    <w:pPr>
      <w:spacing w:line="480" w:lineRule="auto"/>
      <w:jc w:val="center"/>
    </w:pPr>
    <w:rPr>
      <w:b/>
      <w:szCs w:val="20"/>
      <w:u w:val="single"/>
    </w:rPr>
  </w:style>
  <w:style w:type="character" w:customStyle="1" w:styleId="TitleChar">
    <w:name w:val="Title Char"/>
    <w:basedOn w:val="DefaultParagraphFont"/>
    <w:link w:val="Title"/>
    <w:rsid w:val="003343F9"/>
    <w:rPr>
      <w:rFonts w:ascii="Times New Roman" w:eastAsia="Times New Roman" w:hAnsi="Times New Roman" w:cs="Times New Roman"/>
      <w:b/>
      <w:sz w:val="24"/>
      <w:szCs w:val="20"/>
      <w:u w:val="single"/>
      <w:lang w:eastAsia="en-GB"/>
    </w:rPr>
  </w:style>
  <w:style w:type="character" w:customStyle="1" w:styleId="Heading1Char">
    <w:name w:val="Heading 1 Char"/>
    <w:basedOn w:val="DefaultParagraphFont"/>
    <w:link w:val="Heading1"/>
    <w:uiPriority w:val="9"/>
    <w:rsid w:val="00E3363C"/>
    <w:rPr>
      <w:rFonts w:asciiTheme="majorHAnsi" w:eastAsiaTheme="majorEastAsia" w:hAnsiTheme="majorHAnsi" w:cstheme="majorBidi"/>
      <w:b/>
      <w:bCs/>
      <w:color w:val="365F91" w:themeColor="accent1" w:themeShade="BF"/>
      <w:sz w:val="28"/>
      <w:szCs w:val="28"/>
      <w:lang w:eastAsia="en-GB"/>
    </w:rPr>
  </w:style>
  <w:style w:type="character" w:styleId="Strong">
    <w:name w:val="Strong"/>
    <w:basedOn w:val="DefaultParagraphFont"/>
    <w:uiPriority w:val="22"/>
    <w:qFormat/>
    <w:rsid w:val="00E3363C"/>
    <w:rPr>
      <w:b/>
      <w:bCs/>
    </w:rPr>
  </w:style>
  <w:style w:type="character" w:customStyle="1" w:styleId="apple-converted-space">
    <w:name w:val="apple-converted-space"/>
    <w:basedOn w:val="DefaultParagraphFont"/>
    <w:rsid w:val="00E3363C"/>
  </w:style>
  <w:style w:type="paragraph" w:customStyle="1" w:styleId="NJAS-referenssi">
    <w:name w:val="NJAS - referenssi"/>
    <w:basedOn w:val="Normal"/>
    <w:next w:val="Normal"/>
    <w:uiPriority w:val="99"/>
    <w:rsid w:val="00E3363C"/>
    <w:pPr>
      <w:autoSpaceDE w:val="0"/>
      <w:autoSpaceDN w:val="0"/>
      <w:adjustRightInd w:val="0"/>
    </w:pPr>
    <w:rPr>
      <w:rFonts w:eastAsiaTheme="minorHAnsi"/>
      <w:lang w:eastAsia="en-US"/>
    </w:rPr>
  </w:style>
  <w:style w:type="paragraph" w:styleId="BodyText3">
    <w:name w:val="Body Text 3"/>
    <w:basedOn w:val="Normal"/>
    <w:link w:val="BodyText3Char"/>
    <w:uiPriority w:val="99"/>
    <w:semiHidden/>
    <w:unhideWhenUsed/>
    <w:rsid w:val="005D4F16"/>
    <w:pPr>
      <w:spacing w:after="120"/>
    </w:pPr>
    <w:rPr>
      <w:sz w:val="16"/>
      <w:szCs w:val="16"/>
      <w:lang w:eastAsia="zh-CN"/>
    </w:rPr>
  </w:style>
  <w:style w:type="character" w:customStyle="1" w:styleId="BodyText3Char">
    <w:name w:val="Body Text 3 Char"/>
    <w:basedOn w:val="DefaultParagraphFont"/>
    <w:link w:val="BodyText3"/>
    <w:uiPriority w:val="99"/>
    <w:semiHidden/>
    <w:rsid w:val="005D4F16"/>
    <w:rPr>
      <w:rFonts w:ascii="Times New Roman" w:eastAsia="Times New Roman" w:hAnsi="Times New Roman" w:cs="Times New Roman"/>
      <w:sz w:val="16"/>
      <w:szCs w:val="16"/>
      <w:lang w:eastAsia="zh-CN"/>
    </w:rPr>
  </w:style>
  <w:style w:type="table" w:styleId="TableGrid">
    <w:name w:val="Table Grid"/>
    <w:basedOn w:val="TableNormal"/>
    <w:uiPriority w:val="59"/>
    <w:rsid w:val="003D7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502F1"/>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D502F1"/>
    <w:rPr>
      <w:rFonts w:asciiTheme="majorHAnsi" w:eastAsiaTheme="majorEastAsia" w:hAnsiTheme="majorHAnsi" w:cstheme="majorBidi"/>
      <w:b/>
      <w:bCs/>
      <w:color w:val="4F81BD" w:themeColor="accent1"/>
      <w:sz w:val="24"/>
      <w:szCs w:val="24"/>
      <w:lang w:eastAsia="en-GB"/>
    </w:rPr>
  </w:style>
  <w:style w:type="table" w:customStyle="1" w:styleId="TableGrid1">
    <w:name w:val="Table Grid1"/>
    <w:basedOn w:val="TableNormal"/>
    <w:next w:val="TableGrid"/>
    <w:uiPriority w:val="59"/>
    <w:rsid w:val="0073026A"/>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F043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99"/>
    <w:semiHidden/>
    <w:unhideWhenUsed/>
    <w:rsid w:val="00613C2A"/>
    <w:pPr>
      <w:spacing w:after="120"/>
    </w:pPr>
  </w:style>
  <w:style w:type="character" w:customStyle="1" w:styleId="BodyTextChar">
    <w:name w:val="Body Text Char"/>
    <w:basedOn w:val="DefaultParagraphFont"/>
    <w:link w:val="BodyText"/>
    <w:uiPriority w:val="99"/>
    <w:semiHidden/>
    <w:rsid w:val="00613C2A"/>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2E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336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02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02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41E07"/>
    <w:pPr>
      <w:spacing w:before="100" w:beforeAutospacing="1" w:after="100" w:afterAutospacing="1"/>
    </w:pPr>
  </w:style>
  <w:style w:type="character" w:styleId="Hyperlink">
    <w:name w:val="Hyperlink"/>
    <w:basedOn w:val="DefaultParagraphFont"/>
    <w:uiPriority w:val="99"/>
    <w:unhideWhenUsed/>
    <w:rsid w:val="000A162C"/>
    <w:rPr>
      <w:color w:val="064C82"/>
      <w:u w:val="single"/>
    </w:rPr>
  </w:style>
  <w:style w:type="character" w:customStyle="1" w:styleId="hint1">
    <w:name w:val="hint1"/>
    <w:basedOn w:val="DefaultParagraphFont"/>
    <w:rsid w:val="000A162C"/>
    <w:rPr>
      <w:rFonts w:ascii="Arial" w:hAnsi="Arial" w:cs="Arial" w:hint="default"/>
      <w:b w:val="0"/>
      <w:bCs w:val="0"/>
      <w:i w:val="0"/>
      <w:iCs w:val="0"/>
      <w:caps w:val="0"/>
      <w:smallCaps w:val="0"/>
      <w:strike w:val="0"/>
      <w:dstrike w:val="0"/>
      <w:color w:val="000000"/>
      <w:sz w:val="24"/>
      <w:szCs w:val="24"/>
      <w:u w:val="none"/>
      <w:effect w:val="none"/>
      <w:bdr w:val="single" w:sz="6" w:space="2" w:color="000000" w:frame="1"/>
      <w:shd w:val="clear" w:color="auto" w:fill="FDF5E6"/>
    </w:rPr>
  </w:style>
  <w:style w:type="character" w:customStyle="1" w:styleId="hw">
    <w:name w:val="hw"/>
    <w:basedOn w:val="DefaultParagraphFont"/>
    <w:rsid w:val="000A162C"/>
  </w:style>
  <w:style w:type="paragraph" w:styleId="BalloonText">
    <w:name w:val="Balloon Text"/>
    <w:basedOn w:val="Normal"/>
    <w:link w:val="BalloonTextChar"/>
    <w:uiPriority w:val="99"/>
    <w:semiHidden/>
    <w:unhideWhenUsed/>
    <w:rsid w:val="000A162C"/>
    <w:rPr>
      <w:rFonts w:ascii="Tahoma" w:hAnsi="Tahoma" w:cs="Tahoma"/>
      <w:sz w:val="16"/>
      <w:szCs w:val="16"/>
    </w:rPr>
  </w:style>
  <w:style w:type="character" w:customStyle="1" w:styleId="BalloonTextChar">
    <w:name w:val="Balloon Text Char"/>
    <w:basedOn w:val="DefaultParagraphFont"/>
    <w:link w:val="BalloonText"/>
    <w:uiPriority w:val="99"/>
    <w:semiHidden/>
    <w:rsid w:val="000A162C"/>
    <w:rPr>
      <w:rFonts w:ascii="Tahoma" w:eastAsia="Times New Roman" w:hAnsi="Tahoma" w:cs="Tahoma"/>
      <w:sz w:val="16"/>
      <w:szCs w:val="16"/>
      <w:lang w:eastAsia="en-GB"/>
    </w:rPr>
  </w:style>
  <w:style w:type="character" w:customStyle="1" w:styleId="apple-style-span">
    <w:name w:val="apple-style-span"/>
    <w:basedOn w:val="DefaultParagraphFont"/>
    <w:rsid w:val="00956C3D"/>
  </w:style>
  <w:style w:type="paragraph" w:customStyle="1" w:styleId="Default">
    <w:name w:val="Default"/>
    <w:rsid w:val="00024A86"/>
    <w:pPr>
      <w:autoSpaceDE w:val="0"/>
      <w:autoSpaceDN w:val="0"/>
      <w:adjustRightInd w:val="0"/>
      <w:spacing w:after="0" w:line="240" w:lineRule="auto"/>
    </w:pPr>
    <w:rPr>
      <w:rFonts w:ascii="GPGHGD+TimesNewRoman" w:hAnsi="GPGHGD+TimesNewRoman" w:cs="GPGHGD+TimesNewRoman"/>
      <w:color w:val="000000"/>
      <w:sz w:val="24"/>
      <w:szCs w:val="24"/>
    </w:rPr>
  </w:style>
  <w:style w:type="paragraph" w:styleId="ListParagraph">
    <w:name w:val="List Paragraph"/>
    <w:basedOn w:val="Normal"/>
    <w:uiPriority w:val="34"/>
    <w:qFormat/>
    <w:rsid w:val="00A472E5"/>
    <w:pPr>
      <w:ind w:left="720"/>
      <w:contextualSpacing/>
    </w:pPr>
  </w:style>
  <w:style w:type="paragraph" w:styleId="Header">
    <w:name w:val="header"/>
    <w:basedOn w:val="Normal"/>
    <w:link w:val="HeaderChar"/>
    <w:uiPriority w:val="99"/>
    <w:semiHidden/>
    <w:unhideWhenUsed/>
    <w:rsid w:val="000A20B4"/>
    <w:pPr>
      <w:tabs>
        <w:tab w:val="center" w:pos="4513"/>
        <w:tab w:val="right" w:pos="9026"/>
      </w:tabs>
    </w:pPr>
  </w:style>
  <w:style w:type="character" w:customStyle="1" w:styleId="HeaderChar">
    <w:name w:val="Header Char"/>
    <w:basedOn w:val="DefaultParagraphFont"/>
    <w:link w:val="Header"/>
    <w:uiPriority w:val="99"/>
    <w:semiHidden/>
    <w:rsid w:val="000A20B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A20B4"/>
    <w:pPr>
      <w:tabs>
        <w:tab w:val="center" w:pos="4513"/>
        <w:tab w:val="right" w:pos="9026"/>
      </w:tabs>
    </w:pPr>
  </w:style>
  <w:style w:type="character" w:customStyle="1" w:styleId="FooterChar">
    <w:name w:val="Footer Char"/>
    <w:basedOn w:val="DefaultParagraphFont"/>
    <w:link w:val="Footer"/>
    <w:uiPriority w:val="99"/>
    <w:rsid w:val="000A20B4"/>
    <w:rPr>
      <w:rFonts w:ascii="Times New Roman" w:eastAsia="Times New Roman" w:hAnsi="Times New Roman" w:cs="Times New Roman"/>
      <w:sz w:val="24"/>
      <w:szCs w:val="24"/>
      <w:lang w:eastAsia="en-GB"/>
    </w:rPr>
  </w:style>
  <w:style w:type="paragraph" w:styleId="Title">
    <w:name w:val="Title"/>
    <w:basedOn w:val="Normal"/>
    <w:link w:val="TitleChar"/>
    <w:qFormat/>
    <w:rsid w:val="003343F9"/>
    <w:pPr>
      <w:spacing w:line="480" w:lineRule="auto"/>
      <w:jc w:val="center"/>
    </w:pPr>
    <w:rPr>
      <w:b/>
      <w:szCs w:val="20"/>
      <w:u w:val="single"/>
    </w:rPr>
  </w:style>
  <w:style w:type="character" w:customStyle="1" w:styleId="TitleChar">
    <w:name w:val="Title Char"/>
    <w:basedOn w:val="DefaultParagraphFont"/>
    <w:link w:val="Title"/>
    <w:rsid w:val="003343F9"/>
    <w:rPr>
      <w:rFonts w:ascii="Times New Roman" w:eastAsia="Times New Roman" w:hAnsi="Times New Roman" w:cs="Times New Roman"/>
      <w:b/>
      <w:sz w:val="24"/>
      <w:szCs w:val="20"/>
      <w:u w:val="single"/>
      <w:lang w:eastAsia="en-GB"/>
    </w:rPr>
  </w:style>
  <w:style w:type="character" w:customStyle="1" w:styleId="Heading1Char">
    <w:name w:val="Heading 1 Char"/>
    <w:basedOn w:val="DefaultParagraphFont"/>
    <w:link w:val="Heading1"/>
    <w:uiPriority w:val="9"/>
    <w:rsid w:val="00E3363C"/>
    <w:rPr>
      <w:rFonts w:asciiTheme="majorHAnsi" w:eastAsiaTheme="majorEastAsia" w:hAnsiTheme="majorHAnsi" w:cstheme="majorBidi"/>
      <w:b/>
      <w:bCs/>
      <w:color w:val="365F91" w:themeColor="accent1" w:themeShade="BF"/>
      <w:sz w:val="28"/>
      <w:szCs w:val="28"/>
      <w:lang w:eastAsia="en-GB"/>
    </w:rPr>
  </w:style>
  <w:style w:type="character" w:styleId="Strong">
    <w:name w:val="Strong"/>
    <w:basedOn w:val="DefaultParagraphFont"/>
    <w:uiPriority w:val="22"/>
    <w:qFormat/>
    <w:rsid w:val="00E3363C"/>
    <w:rPr>
      <w:b/>
      <w:bCs/>
    </w:rPr>
  </w:style>
  <w:style w:type="character" w:customStyle="1" w:styleId="apple-converted-space">
    <w:name w:val="apple-converted-space"/>
    <w:basedOn w:val="DefaultParagraphFont"/>
    <w:rsid w:val="00E3363C"/>
  </w:style>
  <w:style w:type="paragraph" w:customStyle="1" w:styleId="NJAS-referenssi">
    <w:name w:val="NJAS - referenssi"/>
    <w:basedOn w:val="Normal"/>
    <w:next w:val="Normal"/>
    <w:uiPriority w:val="99"/>
    <w:rsid w:val="00E3363C"/>
    <w:pPr>
      <w:autoSpaceDE w:val="0"/>
      <w:autoSpaceDN w:val="0"/>
      <w:adjustRightInd w:val="0"/>
    </w:pPr>
    <w:rPr>
      <w:rFonts w:eastAsiaTheme="minorHAnsi"/>
      <w:lang w:eastAsia="en-US"/>
    </w:rPr>
  </w:style>
  <w:style w:type="paragraph" w:styleId="BodyText3">
    <w:name w:val="Body Text 3"/>
    <w:basedOn w:val="Normal"/>
    <w:link w:val="BodyText3Char"/>
    <w:uiPriority w:val="99"/>
    <w:semiHidden/>
    <w:unhideWhenUsed/>
    <w:rsid w:val="005D4F16"/>
    <w:pPr>
      <w:spacing w:after="120"/>
    </w:pPr>
    <w:rPr>
      <w:sz w:val="16"/>
      <w:szCs w:val="16"/>
      <w:lang w:eastAsia="zh-CN"/>
    </w:rPr>
  </w:style>
  <w:style w:type="character" w:customStyle="1" w:styleId="BodyText3Char">
    <w:name w:val="Body Text 3 Char"/>
    <w:basedOn w:val="DefaultParagraphFont"/>
    <w:link w:val="BodyText3"/>
    <w:uiPriority w:val="99"/>
    <w:semiHidden/>
    <w:rsid w:val="005D4F16"/>
    <w:rPr>
      <w:rFonts w:ascii="Times New Roman" w:eastAsia="Times New Roman" w:hAnsi="Times New Roman" w:cs="Times New Roman"/>
      <w:sz w:val="16"/>
      <w:szCs w:val="16"/>
      <w:lang w:eastAsia="zh-CN"/>
    </w:rPr>
  </w:style>
  <w:style w:type="table" w:styleId="TableGrid">
    <w:name w:val="Table Grid"/>
    <w:basedOn w:val="TableNormal"/>
    <w:uiPriority w:val="59"/>
    <w:rsid w:val="003D7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502F1"/>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D502F1"/>
    <w:rPr>
      <w:rFonts w:asciiTheme="majorHAnsi" w:eastAsiaTheme="majorEastAsia" w:hAnsiTheme="majorHAnsi" w:cstheme="majorBidi"/>
      <w:b/>
      <w:bCs/>
      <w:color w:val="4F81BD" w:themeColor="accent1"/>
      <w:sz w:val="24"/>
      <w:szCs w:val="24"/>
      <w:lang w:eastAsia="en-GB"/>
    </w:rPr>
  </w:style>
  <w:style w:type="table" w:customStyle="1" w:styleId="TableGrid1">
    <w:name w:val="Table Grid1"/>
    <w:basedOn w:val="TableNormal"/>
    <w:next w:val="TableGrid"/>
    <w:uiPriority w:val="59"/>
    <w:rsid w:val="0073026A"/>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F043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99"/>
    <w:semiHidden/>
    <w:unhideWhenUsed/>
    <w:rsid w:val="00613C2A"/>
    <w:pPr>
      <w:spacing w:after="120"/>
    </w:pPr>
  </w:style>
  <w:style w:type="character" w:customStyle="1" w:styleId="BodyTextChar">
    <w:name w:val="Body Text Char"/>
    <w:basedOn w:val="DefaultParagraphFont"/>
    <w:link w:val="BodyText"/>
    <w:uiPriority w:val="99"/>
    <w:semiHidden/>
    <w:rsid w:val="00613C2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1478">
      <w:bodyDiv w:val="1"/>
      <w:marLeft w:val="0"/>
      <w:marRight w:val="0"/>
      <w:marTop w:val="0"/>
      <w:marBottom w:val="0"/>
      <w:divBdr>
        <w:top w:val="none" w:sz="0" w:space="0" w:color="auto"/>
        <w:left w:val="none" w:sz="0" w:space="0" w:color="auto"/>
        <w:bottom w:val="none" w:sz="0" w:space="0" w:color="auto"/>
        <w:right w:val="none" w:sz="0" w:space="0" w:color="auto"/>
      </w:divBdr>
    </w:div>
    <w:div w:id="48651686">
      <w:bodyDiv w:val="1"/>
      <w:marLeft w:val="0"/>
      <w:marRight w:val="0"/>
      <w:marTop w:val="0"/>
      <w:marBottom w:val="0"/>
      <w:divBdr>
        <w:top w:val="none" w:sz="0" w:space="0" w:color="auto"/>
        <w:left w:val="none" w:sz="0" w:space="0" w:color="auto"/>
        <w:bottom w:val="none" w:sz="0" w:space="0" w:color="auto"/>
        <w:right w:val="none" w:sz="0" w:space="0" w:color="auto"/>
      </w:divBdr>
    </w:div>
    <w:div w:id="58285108">
      <w:bodyDiv w:val="1"/>
      <w:marLeft w:val="0"/>
      <w:marRight w:val="0"/>
      <w:marTop w:val="0"/>
      <w:marBottom w:val="0"/>
      <w:divBdr>
        <w:top w:val="none" w:sz="0" w:space="0" w:color="auto"/>
        <w:left w:val="none" w:sz="0" w:space="0" w:color="auto"/>
        <w:bottom w:val="none" w:sz="0" w:space="0" w:color="auto"/>
        <w:right w:val="none" w:sz="0" w:space="0" w:color="auto"/>
      </w:divBdr>
      <w:divsChild>
        <w:div w:id="883325110">
          <w:marLeft w:val="0"/>
          <w:marRight w:val="0"/>
          <w:marTop w:val="0"/>
          <w:marBottom w:val="0"/>
          <w:divBdr>
            <w:top w:val="none" w:sz="0" w:space="0" w:color="auto"/>
            <w:left w:val="none" w:sz="0" w:space="0" w:color="auto"/>
            <w:bottom w:val="none" w:sz="0" w:space="0" w:color="auto"/>
            <w:right w:val="none" w:sz="0" w:space="0" w:color="auto"/>
          </w:divBdr>
        </w:div>
      </w:divsChild>
    </w:div>
    <w:div w:id="113329659">
      <w:bodyDiv w:val="1"/>
      <w:marLeft w:val="0"/>
      <w:marRight w:val="0"/>
      <w:marTop w:val="0"/>
      <w:marBottom w:val="0"/>
      <w:divBdr>
        <w:top w:val="none" w:sz="0" w:space="0" w:color="auto"/>
        <w:left w:val="none" w:sz="0" w:space="0" w:color="auto"/>
        <w:bottom w:val="none" w:sz="0" w:space="0" w:color="auto"/>
        <w:right w:val="none" w:sz="0" w:space="0" w:color="auto"/>
      </w:divBdr>
      <w:divsChild>
        <w:div w:id="1900511154">
          <w:marLeft w:val="0"/>
          <w:marRight w:val="0"/>
          <w:marTop w:val="0"/>
          <w:marBottom w:val="0"/>
          <w:divBdr>
            <w:top w:val="none" w:sz="0" w:space="0" w:color="auto"/>
            <w:left w:val="none" w:sz="0" w:space="0" w:color="auto"/>
            <w:bottom w:val="none" w:sz="0" w:space="0" w:color="auto"/>
            <w:right w:val="none" w:sz="0" w:space="0" w:color="auto"/>
          </w:divBdr>
        </w:div>
        <w:div w:id="2085254645">
          <w:marLeft w:val="0"/>
          <w:marRight w:val="0"/>
          <w:marTop w:val="0"/>
          <w:marBottom w:val="0"/>
          <w:divBdr>
            <w:top w:val="none" w:sz="0" w:space="0" w:color="auto"/>
            <w:left w:val="none" w:sz="0" w:space="0" w:color="auto"/>
            <w:bottom w:val="none" w:sz="0" w:space="0" w:color="auto"/>
            <w:right w:val="none" w:sz="0" w:space="0" w:color="auto"/>
          </w:divBdr>
        </w:div>
        <w:div w:id="1933737278">
          <w:marLeft w:val="0"/>
          <w:marRight w:val="0"/>
          <w:marTop w:val="0"/>
          <w:marBottom w:val="0"/>
          <w:divBdr>
            <w:top w:val="none" w:sz="0" w:space="0" w:color="auto"/>
            <w:left w:val="none" w:sz="0" w:space="0" w:color="auto"/>
            <w:bottom w:val="none" w:sz="0" w:space="0" w:color="auto"/>
            <w:right w:val="none" w:sz="0" w:space="0" w:color="auto"/>
          </w:divBdr>
        </w:div>
        <w:div w:id="1333412267">
          <w:marLeft w:val="0"/>
          <w:marRight w:val="0"/>
          <w:marTop w:val="0"/>
          <w:marBottom w:val="0"/>
          <w:divBdr>
            <w:top w:val="none" w:sz="0" w:space="0" w:color="auto"/>
            <w:left w:val="none" w:sz="0" w:space="0" w:color="auto"/>
            <w:bottom w:val="none" w:sz="0" w:space="0" w:color="auto"/>
            <w:right w:val="none" w:sz="0" w:space="0" w:color="auto"/>
          </w:divBdr>
        </w:div>
        <w:div w:id="1453671147">
          <w:marLeft w:val="0"/>
          <w:marRight w:val="0"/>
          <w:marTop w:val="0"/>
          <w:marBottom w:val="0"/>
          <w:divBdr>
            <w:top w:val="none" w:sz="0" w:space="0" w:color="auto"/>
            <w:left w:val="none" w:sz="0" w:space="0" w:color="auto"/>
            <w:bottom w:val="none" w:sz="0" w:space="0" w:color="auto"/>
            <w:right w:val="none" w:sz="0" w:space="0" w:color="auto"/>
          </w:divBdr>
        </w:div>
        <w:div w:id="1569026878">
          <w:marLeft w:val="0"/>
          <w:marRight w:val="0"/>
          <w:marTop w:val="0"/>
          <w:marBottom w:val="0"/>
          <w:divBdr>
            <w:top w:val="none" w:sz="0" w:space="0" w:color="auto"/>
            <w:left w:val="none" w:sz="0" w:space="0" w:color="auto"/>
            <w:bottom w:val="none" w:sz="0" w:space="0" w:color="auto"/>
            <w:right w:val="none" w:sz="0" w:space="0" w:color="auto"/>
          </w:divBdr>
        </w:div>
        <w:div w:id="958416072">
          <w:marLeft w:val="0"/>
          <w:marRight w:val="0"/>
          <w:marTop w:val="0"/>
          <w:marBottom w:val="0"/>
          <w:divBdr>
            <w:top w:val="none" w:sz="0" w:space="0" w:color="auto"/>
            <w:left w:val="none" w:sz="0" w:space="0" w:color="auto"/>
            <w:bottom w:val="none" w:sz="0" w:space="0" w:color="auto"/>
            <w:right w:val="none" w:sz="0" w:space="0" w:color="auto"/>
          </w:divBdr>
        </w:div>
        <w:div w:id="1052119574">
          <w:marLeft w:val="0"/>
          <w:marRight w:val="0"/>
          <w:marTop w:val="0"/>
          <w:marBottom w:val="0"/>
          <w:divBdr>
            <w:top w:val="none" w:sz="0" w:space="0" w:color="auto"/>
            <w:left w:val="none" w:sz="0" w:space="0" w:color="auto"/>
            <w:bottom w:val="none" w:sz="0" w:space="0" w:color="auto"/>
            <w:right w:val="none" w:sz="0" w:space="0" w:color="auto"/>
          </w:divBdr>
        </w:div>
        <w:div w:id="1912039334">
          <w:marLeft w:val="0"/>
          <w:marRight w:val="0"/>
          <w:marTop w:val="0"/>
          <w:marBottom w:val="0"/>
          <w:divBdr>
            <w:top w:val="none" w:sz="0" w:space="0" w:color="auto"/>
            <w:left w:val="none" w:sz="0" w:space="0" w:color="auto"/>
            <w:bottom w:val="none" w:sz="0" w:space="0" w:color="auto"/>
            <w:right w:val="none" w:sz="0" w:space="0" w:color="auto"/>
          </w:divBdr>
        </w:div>
        <w:div w:id="26368618">
          <w:marLeft w:val="0"/>
          <w:marRight w:val="0"/>
          <w:marTop w:val="0"/>
          <w:marBottom w:val="0"/>
          <w:divBdr>
            <w:top w:val="none" w:sz="0" w:space="0" w:color="auto"/>
            <w:left w:val="none" w:sz="0" w:space="0" w:color="auto"/>
            <w:bottom w:val="none" w:sz="0" w:space="0" w:color="auto"/>
            <w:right w:val="none" w:sz="0" w:space="0" w:color="auto"/>
          </w:divBdr>
        </w:div>
        <w:div w:id="986982030">
          <w:marLeft w:val="0"/>
          <w:marRight w:val="0"/>
          <w:marTop w:val="0"/>
          <w:marBottom w:val="0"/>
          <w:divBdr>
            <w:top w:val="none" w:sz="0" w:space="0" w:color="auto"/>
            <w:left w:val="none" w:sz="0" w:space="0" w:color="auto"/>
            <w:bottom w:val="none" w:sz="0" w:space="0" w:color="auto"/>
            <w:right w:val="none" w:sz="0" w:space="0" w:color="auto"/>
          </w:divBdr>
        </w:div>
        <w:div w:id="1008827247">
          <w:marLeft w:val="0"/>
          <w:marRight w:val="0"/>
          <w:marTop w:val="0"/>
          <w:marBottom w:val="0"/>
          <w:divBdr>
            <w:top w:val="none" w:sz="0" w:space="0" w:color="auto"/>
            <w:left w:val="none" w:sz="0" w:space="0" w:color="auto"/>
            <w:bottom w:val="none" w:sz="0" w:space="0" w:color="auto"/>
            <w:right w:val="none" w:sz="0" w:space="0" w:color="auto"/>
          </w:divBdr>
        </w:div>
        <w:div w:id="193424142">
          <w:marLeft w:val="0"/>
          <w:marRight w:val="0"/>
          <w:marTop w:val="0"/>
          <w:marBottom w:val="0"/>
          <w:divBdr>
            <w:top w:val="none" w:sz="0" w:space="0" w:color="auto"/>
            <w:left w:val="none" w:sz="0" w:space="0" w:color="auto"/>
            <w:bottom w:val="none" w:sz="0" w:space="0" w:color="auto"/>
            <w:right w:val="none" w:sz="0" w:space="0" w:color="auto"/>
          </w:divBdr>
        </w:div>
        <w:div w:id="441530840">
          <w:marLeft w:val="0"/>
          <w:marRight w:val="0"/>
          <w:marTop w:val="0"/>
          <w:marBottom w:val="0"/>
          <w:divBdr>
            <w:top w:val="none" w:sz="0" w:space="0" w:color="auto"/>
            <w:left w:val="none" w:sz="0" w:space="0" w:color="auto"/>
            <w:bottom w:val="none" w:sz="0" w:space="0" w:color="auto"/>
            <w:right w:val="none" w:sz="0" w:space="0" w:color="auto"/>
          </w:divBdr>
        </w:div>
        <w:div w:id="739910705">
          <w:marLeft w:val="0"/>
          <w:marRight w:val="0"/>
          <w:marTop w:val="0"/>
          <w:marBottom w:val="0"/>
          <w:divBdr>
            <w:top w:val="none" w:sz="0" w:space="0" w:color="auto"/>
            <w:left w:val="none" w:sz="0" w:space="0" w:color="auto"/>
            <w:bottom w:val="none" w:sz="0" w:space="0" w:color="auto"/>
            <w:right w:val="none" w:sz="0" w:space="0" w:color="auto"/>
          </w:divBdr>
        </w:div>
        <w:div w:id="174811132">
          <w:marLeft w:val="0"/>
          <w:marRight w:val="0"/>
          <w:marTop w:val="0"/>
          <w:marBottom w:val="0"/>
          <w:divBdr>
            <w:top w:val="none" w:sz="0" w:space="0" w:color="auto"/>
            <w:left w:val="none" w:sz="0" w:space="0" w:color="auto"/>
            <w:bottom w:val="none" w:sz="0" w:space="0" w:color="auto"/>
            <w:right w:val="none" w:sz="0" w:space="0" w:color="auto"/>
          </w:divBdr>
        </w:div>
        <w:div w:id="1152137283">
          <w:marLeft w:val="0"/>
          <w:marRight w:val="0"/>
          <w:marTop w:val="0"/>
          <w:marBottom w:val="0"/>
          <w:divBdr>
            <w:top w:val="none" w:sz="0" w:space="0" w:color="auto"/>
            <w:left w:val="none" w:sz="0" w:space="0" w:color="auto"/>
            <w:bottom w:val="none" w:sz="0" w:space="0" w:color="auto"/>
            <w:right w:val="none" w:sz="0" w:space="0" w:color="auto"/>
          </w:divBdr>
        </w:div>
        <w:div w:id="2042895469">
          <w:marLeft w:val="0"/>
          <w:marRight w:val="0"/>
          <w:marTop w:val="0"/>
          <w:marBottom w:val="0"/>
          <w:divBdr>
            <w:top w:val="none" w:sz="0" w:space="0" w:color="auto"/>
            <w:left w:val="none" w:sz="0" w:space="0" w:color="auto"/>
            <w:bottom w:val="none" w:sz="0" w:space="0" w:color="auto"/>
            <w:right w:val="none" w:sz="0" w:space="0" w:color="auto"/>
          </w:divBdr>
        </w:div>
      </w:divsChild>
    </w:div>
    <w:div w:id="152837097">
      <w:bodyDiv w:val="1"/>
      <w:marLeft w:val="0"/>
      <w:marRight w:val="0"/>
      <w:marTop w:val="0"/>
      <w:marBottom w:val="0"/>
      <w:divBdr>
        <w:top w:val="none" w:sz="0" w:space="0" w:color="auto"/>
        <w:left w:val="none" w:sz="0" w:space="0" w:color="auto"/>
        <w:bottom w:val="none" w:sz="0" w:space="0" w:color="auto"/>
        <w:right w:val="none" w:sz="0" w:space="0" w:color="auto"/>
      </w:divBdr>
      <w:divsChild>
        <w:div w:id="1055158428">
          <w:marLeft w:val="0"/>
          <w:marRight w:val="0"/>
          <w:marTop w:val="0"/>
          <w:marBottom w:val="0"/>
          <w:divBdr>
            <w:top w:val="none" w:sz="0" w:space="0" w:color="auto"/>
            <w:left w:val="none" w:sz="0" w:space="0" w:color="auto"/>
            <w:bottom w:val="none" w:sz="0" w:space="0" w:color="auto"/>
            <w:right w:val="none" w:sz="0" w:space="0" w:color="auto"/>
          </w:divBdr>
        </w:div>
        <w:div w:id="732855171">
          <w:marLeft w:val="0"/>
          <w:marRight w:val="0"/>
          <w:marTop w:val="0"/>
          <w:marBottom w:val="0"/>
          <w:divBdr>
            <w:top w:val="none" w:sz="0" w:space="0" w:color="auto"/>
            <w:left w:val="none" w:sz="0" w:space="0" w:color="auto"/>
            <w:bottom w:val="none" w:sz="0" w:space="0" w:color="auto"/>
            <w:right w:val="none" w:sz="0" w:space="0" w:color="auto"/>
          </w:divBdr>
        </w:div>
      </w:divsChild>
    </w:div>
    <w:div w:id="240070143">
      <w:bodyDiv w:val="1"/>
      <w:marLeft w:val="0"/>
      <w:marRight w:val="0"/>
      <w:marTop w:val="0"/>
      <w:marBottom w:val="0"/>
      <w:divBdr>
        <w:top w:val="none" w:sz="0" w:space="0" w:color="auto"/>
        <w:left w:val="none" w:sz="0" w:space="0" w:color="auto"/>
        <w:bottom w:val="none" w:sz="0" w:space="0" w:color="auto"/>
        <w:right w:val="none" w:sz="0" w:space="0" w:color="auto"/>
      </w:divBdr>
      <w:divsChild>
        <w:div w:id="1288513397">
          <w:marLeft w:val="720"/>
          <w:marRight w:val="0"/>
          <w:marTop w:val="154"/>
          <w:marBottom w:val="0"/>
          <w:divBdr>
            <w:top w:val="none" w:sz="0" w:space="0" w:color="auto"/>
            <w:left w:val="none" w:sz="0" w:space="0" w:color="auto"/>
            <w:bottom w:val="none" w:sz="0" w:space="0" w:color="auto"/>
            <w:right w:val="none" w:sz="0" w:space="0" w:color="auto"/>
          </w:divBdr>
        </w:div>
        <w:div w:id="1336957563">
          <w:marLeft w:val="1613"/>
          <w:marRight w:val="0"/>
          <w:marTop w:val="134"/>
          <w:marBottom w:val="0"/>
          <w:divBdr>
            <w:top w:val="none" w:sz="0" w:space="0" w:color="auto"/>
            <w:left w:val="none" w:sz="0" w:space="0" w:color="auto"/>
            <w:bottom w:val="none" w:sz="0" w:space="0" w:color="auto"/>
            <w:right w:val="none" w:sz="0" w:space="0" w:color="auto"/>
          </w:divBdr>
        </w:div>
        <w:div w:id="1209682151">
          <w:marLeft w:val="1613"/>
          <w:marRight w:val="0"/>
          <w:marTop w:val="134"/>
          <w:marBottom w:val="0"/>
          <w:divBdr>
            <w:top w:val="none" w:sz="0" w:space="0" w:color="auto"/>
            <w:left w:val="none" w:sz="0" w:space="0" w:color="auto"/>
            <w:bottom w:val="none" w:sz="0" w:space="0" w:color="auto"/>
            <w:right w:val="none" w:sz="0" w:space="0" w:color="auto"/>
          </w:divBdr>
        </w:div>
        <w:div w:id="1403986216">
          <w:marLeft w:val="1613"/>
          <w:marRight w:val="0"/>
          <w:marTop w:val="134"/>
          <w:marBottom w:val="0"/>
          <w:divBdr>
            <w:top w:val="none" w:sz="0" w:space="0" w:color="auto"/>
            <w:left w:val="none" w:sz="0" w:space="0" w:color="auto"/>
            <w:bottom w:val="none" w:sz="0" w:space="0" w:color="auto"/>
            <w:right w:val="none" w:sz="0" w:space="0" w:color="auto"/>
          </w:divBdr>
        </w:div>
      </w:divsChild>
    </w:div>
    <w:div w:id="293828648">
      <w:bodyDiv w:val="1"/>
      <w:marLeft w:val="0"/>
      <w:marRight w:val="0"/>
      <w:marTop w:val="0"/>
      <w:marBottom w:val="0"/>
      <w:divBdr>
        <w:top w:val="none" w:sz="0" w:space="0" w:color="auto"/>
        <w:left w:val="none" w:sz="0" w:space="0" w:color="auto"/>
        <w:bottom w:val="none" w:sz="0" w:space="0" w:color="auto"/>
        <w:right w:val="none" w:sz="0" w:space="0" w:color="auto"/>
      </w:divBdr>
      <w:divsChild>
        <w:div w:id="874586487">
          <w:marLeft w:val="0"/>
          <w:marRight w:val="0"/>
          <w:marTop w:val="0"/>
          <w:marBottom w:val="0"/>
          <w:divBdr>
            <w:top w:val="none" w:sz="0" w:space="0" w:color="auto"/>
            <w:left w:val="none" w:sz="0" w:space="0" w:color="auto"/>
            <w:bottom w:val="none" w:sz="0" w:space="0" w:color="auto"/>
            <w:right w:val="none" w:sz="0" w:space="0" w:color="auto"/>
          </w:divBdr>
        </w:div>
        <w:div w:id="1654604903">
          <w:marLeft w:val="0"/>
          <w:marRight w:val="0"/>
          <w:marTop w:val="0"/>
          <w:marBottom w:val="0"/>
          <w:divBdr>
            <w:top w:val="none" w:sz="0" w:space="0" w:color="auto"/>
            <w:left w:val="none" w:sz="0" w:space="0" w:color="auto"/>
            <w:bottom w:val="none" w:sz="0" w:space="0" w:color="auto"/>
            <w:right w:val="none" w:sz="0" w:space="0" w:color="auto"/>
          </w:divBdr>
        </w:div>
        <w:div w:id="998537919">
          <w:marLeft w:val="0"/>
          <w:marRight w:val="0"/>
          <w:marTop w:val="0"/>
          <w:marBottom w:val="0"/>
          <w:divBdr>
            <w:top w:val="none" w:sz="0" w:space="0" w:color="auto"/>
            <w:left w:val="none" w:sz="0" w:space="0" w:color="auto"/>
            <w:bottom w:val="none" w:sz="0" w:space="0" w:color="auto"/>
            <w:right w:val="none" w:sz="0" w:space="0" w:color="auto"/>
          </w:divBdr>
        </w:div>
      </w:divsChild>
    </w:div>
    <w:div w:id="309098845">
      <w:bodyDiv w:val="1"/>
      <w:marLeft w:val="0"/>
      <w:marRight w:val="0"/>
      <w:marTop w:val="0"/>
      <w:marBottom w:val="0"/>
      <w:divBdr>
        <w:top w:val="none" w:sz="0" w:space="0" w:color="auto"/>
        <w:left w:val="none" w:sz="0" w:space="0" w:color="auto"/>
        <w:bottom w:val="none" w:sz="0" w:space="0" w:color="auto"/>
        <w:right w:val="none" w:sz="0" w:space="0" w:color="auto"/>
      </w:divBdr>
      <w:divsChild>
        <w:div w:id="1201437678">
          <w:marLeft w:val="547"/>
          <w:marRight w:val="0"/>
          <w:marTop w:val="96"/>
          <w:marBottom w:val="0"/>
          <w:divBdr>
            <w:top w:val="none" w:sz="0" w:space="0" w:color="auto"/>
            <w:left w:val="none" w:sz="0" w:space="0" w:color="auto"/>
            <w:bottom w:val="none" w:sz="0" w:space="0" w:color="auto"/>
            <w:right w:val="none" w:sz="0" w:space="0" w:color="auto"/>
          </w:divBdr>
        </w:div>
        <w:div w:id="72358476">
          <w:marLeft w:val="1166"/>
          <w:marRight w:val="0"/>
          <w:marTop w:val="77"/>
          <w:marBottom w:val="0"/>
          <w:divBdr>
            <w:top w:val="none" w:sz="0" w:space="0" w:color="auto"/>
            <w:left w:val="none" w:sz="0" w:space="0" w:color="auto"/>
            <w:bottom w:val="none" w:sz="0" w:space="0" w:color="auto"/>
            <w:right w:val="none" w:sz="0" w:space="0" w:color="auto"/>
          </w:divBdr>
        </w:div>
        <w:div w:id="2017920039">
          <w:marLeft w:val="1166"/>
          <w:marRight w:val="0"/>
          <w:marTop w:val="77"/>
          <w:marBottom w:val="0"/>
          <w:divBdr>
            <w:top w:val="none" w:sz="0" w:space="0" w:color="auto"/>
            <w:left w:val="none" w:sz="0" w:space="0" w:color="auto"/>
            <w:bottom w:val="none" w:sz="0" w:space="0" w:color="auto"/>
            <w:right w:val="none" w:sz="0" w:space="0" w:color="auto"/>
          </w:divBdr>
        </w:div>
        <w:div w:id="1415398457">
          <w:marLeft w:val="1166"/>
          <w:marRight w:val="0"/>
          <w:marTop w:val="77"/>
          <w:marBottom w:val="0"/>
          <w:divBdr>
            <w:top w:val="none" w:sz="0" w:space="0" w:color="auto"/>
            <w:left w:val="none" w:sz="0" w:space="0" w:color="auto"/>
            <w:bottom w:val="none" w:sz="0" w:space="0" w:color="auto"/>
            <w:right w:val="none" w:sz="0" w:space="0" w:color="auto"/>
          </w:divBdr>
        </w:div>
        <w:div w:id="1403068252">
          <w:marLeft w:val="1166"/>
          <w:marRight w:val="0"/>
          <w:marTop w:val="77"/>
          <w:marBottom w:val="0"/>
          <w:divBdr>
            <w:top w:val="none" w:sz="0" w:space="0" w:color="auto"/>
            <w:left w:val="none" w:sz="0" w:space="0" w:color="auto"/>
            <w:bottom w:val="none" w:sz="0" w:space="0" w:color="auto"/>
            <w:right w:val="none" w:sz="0" w:space="0" w:color="auto"/>
          </w:divBdr>
        </w:div>
        <w:div w:id="638533060">
          <w:marLeft w:val="1166"/>
          <w:marRight w:val="0"/>
          <w:marTop w:val="77"/>
          <w:marBottom w:val="0"/>
          <w:divBdr>
            <w:top w:val="none" w:sz="0" w:space="0" w:color="auto"/>
            <w:left w:val="none" w:sz="0" w:space="0" w:color="auto"/>
            <w:bottom w:val="none" w:sz="0" w:space="0" w:color="auto"/>
            <w:right w:val="none" w:sz="0" w:space="0" w:color="auto"/>
          </w:divBdr>
        </w:div>
        <w:div w:id="730664189">
          <w:marLeft w:val="1166"/>
          <w:marRight w:val="0"/>
          <w:marTop w:val="77"/>
          <w:marBottom w:val="0"/>
          <w:divBdr>
            <w:top w:val="none" w:sz="0" w:space="0" w:color="auto"/>
            <w:left w:val="none" w:sz="0" w:space="0" w:color="auto"/>
            <w:bottom w:val="none" w:sz="0" w:space="0" w:color="auto"/>
            <w:right w:val="none" w:sz="0" w:space="0" w:color="auto"/>
          </w:divBdr>
        </w:div>
        <w:div w:id="1537964413">
          <w:marLeft w:val="1166"/>
          <w:marRight w:val="0"/>
          <w:marTop w:val="77"/>
          <w:marBottom w:val="0"/>
          <w:divBdr>
            <w:top w:val="none" w:sz="0" w:space="0" w:color="auto"/>
            <w:left w:val="none" w:sz="0" w:space="0" w:color="auto"/>
            <w:bottom w:val="none" w:sz="0" w:space="0" w:color="auto"/>
            <w:right w:val="none" w:sz="0" w:space="0" w:color="auto"/>
          </w:divBdr>
        </w:div>
        <w:div w:id="1560484096">
          <w:marLeft w:val="547"/>
          <w:marRight w:val="0"/>
          <w:marTop w:val="96"/>
          <w:marBottom w:val="0"/>
          <w:divBdr>
            <w:top w:val="none" w:sz="0" w:space="0" w:color="auto"/>
            <w:left w:val="none" w:sz="0" w:space="0" w:color="auto"/>
            <w:bottom w:val="none" w:sz="0" w:space="0" w:color="auto"/>
            <w:right w:val="none" w:sz="0" w:space="0" w:color="auto"/>
          </w:divBdr>
        </w:div>
        <w:div w:id="647251730">
          <w:marLeft w:val="1166"/>
          <w:marRight w:val="0"/>
          <w:marTop w:val="86"/>
          <w:marBottom w:val="0"/>
          <w:divBdr>
            <w:top w:val="none" w:sz="0" w:space="0" w:color="auto"/>
            <w:left w:val="none" w:sz="0" w:space="0" w:color="auto"/>
            <w:bottom w:val="none" w:sz="0" w:space="0" w:color="auto"/>
            <w:right w:val="none" w:sz="0" w:space="0" w:color="auto"/>
          </w:divBdr>
        </w:div>
        <w:div w:id="480462320">
          <w:marLeft w:val="1166"/>
          <w:marRight w:val="0"/>
          <w:marTop w:val="86"/>
          <w:marBottom w:val="0"/>
          <w:divBdr>
            <w:top w:val="none" w:sz="0" w:space="0" w:color="auto"/>
            <w:left w:val="none" w:sz="0" w:space="0" w:color="auto"/>
            <w:bottom w:val="none" w:sz="0" w:space="0" w:color="auto"/>
            <w:right w:val="none" w:sz="0" w:space="0" w:color="auto"/>
          </w:divBdr>
        </w:div>
      </w:divsChild>
    </w:div>
    <w:div w:id="391393338">
      <w:bodyDiv w:val="1"/>
      <w:marLeft w:val="0"/>
      <w:marRight w:val="0"/>
      <w:marTop w:val="0"/>
      <w:marBottom w:val="0"/>
      <w:divBdr>
        <w:top w:val="none" w:sz="0" w:space="0" w:color="auto"/>
        <w:left w:val="none" w:sz="0" w:space="0" w:color="auto"/>
        <w:bottom w:val="none" w:sz="0" w:space="0" w:color="auto"/>
        <w:right w:val="none" w:sz="0" w:space="0" w:color="auto"/>
      </w:divBdr>
      <w:divsChild>
        <w:div w:id="1675186000">
          <w:marLeft w:val="0"/>
          <w:marRight w:val="0"/>
          <w:marTop w:val="0"/>
          <w:marBottom w:val="0"/>
          <w:divBdr>
            <w:top w:val="none" w:sz="0" w:space="0" w:color="auto"/>
            <w:left w:val="none" w:sz="0" w:space="0" w:color="auto"/>
            <w:bottom w:val="none" w:sz="0" w:space="0" w:color="auto"/>
            <w:right w:val="none" w:sz="0" w:space="0" w:color="auto"/>
          </w:divBdr>
        </w:div>
        <w:div w:id="1330982699">
          <w:marLeft w:val="0"/>
          <w:marRight w:val="0"/>
          <w:marTop w:val="0"/>
          <w:marBottom w:val="0"/>
          <w:divBdr>
            <w:top w:val="none" w:sz="0" w:space="0" w:color="auto"/>
            <w:left w:val="none" w:sz="0" w:space="0" w:color="auto"/>
            <w:bottom w:val="none" w:sz="0" w:space="0" w:color="auto"/>
            <w:right w:val="none" w:sz="0" w:space="0" w:color="auto"/>
          </w:divBdr>
        </w:div>
      </w:divsChild>
    </w:div>
    <w:div w:id="392897134">
      <w:bodyDiv w:val="1"/>
      <w:marLeft w:val="0"/>
      <w:marRight w:val="0"/>
      <w:marTop w:val="0"/>
      <w:marBottom w:val="0"/>
      <w:divBdr>
        <w:top w:val="none" w:sz="0" w:space="0" w:color="auto"/>
        <w:left w:val="none" w:sz="0" w:space="0" w:color="auto"/>
        <w:bottom w:val="none" w:sz="0" w:space="0" w:color="auto"/>
        <w:right w:val="none" w:sz="0" w:space="0" w:color="auto"/>
      </w:divBdr>
    </w:div>
    <w:div w:id="397092261">
      <w:bodyDiv w:val="1"/>
      <w:marLeft w:val="0"/>
      <w:marRight w:val="0"/>
      <w:marTop w:val="0"/>
      <w:marBottom w:val="0"/>
      <w:divBdr>
        <w:top w:val="none" w:sz="0" w:space="0" w:color="auto"/>
        <w:left w:val="none" w:sz="0" w:space="0" w:color="auto"/>
        <w:bottom w:val="none" w:sz="0" w:space="0" w:color="auto"/>
        <w:right w:val="none" w:sz="0" w:space="0" w:color="auto"/>
      </w:divBdr>
      <w:divsChild>
        <w:div w:id="648288839">
          <w:marLeft w:val="0"/>
          <w:marRight w:val="0"/>
          <w:marTop w:val="0"/>
          <w:marBottom w:val="0"/>
          <w:divBdr>
            <w:top w:val="none" w:sz="0" w:space="0" w:color="auto"/>
            <w:left w:val="none" w:sz="0" w:space="0" w:color="auto"/>
            <w:bottom w:val="none" w:sz="0" w:space="0" w:color="auto"/>
            <w:right w:val="none" w:sz="0" w:space="0" w:color="auto"/>
          </w:divBdr>
        </w:div>
        <w:div w:id="909080239">
          <w:marLeft w:val="0"/>
          <w:marRight w:val="0"/>
          <w:marTop w:val="0"/>
          <w:marBottom w:val="0"/>
          <w:divBdr>
            <w:top w:val="none" w:sz="0" w:space="0" w:color="auto"/>
            <w:left w:val="none" w:sz="0" w:space="0" w:color="auto"/>
            <w:bottom w:val="none" w:sz="0" w:space="0" w:color="auto"/>
            <w:right w:val="none" w:sz="0" w:space="0" w:color="auto"/>
          </w:divBdr>
        </w:div>
        <w:div w:id="1349714485">
          <w:marLeft w:val="0"/>
          <w:marRight w:val="0"/>
          <w:marTop w:val="0"/>
          <w:marBottom w:val="0"/>
          <w:divBdr>
            <w:top w:val="none" w:sz="0" w:space="0" w:color="auto"/>
            <w:left w:val="none" w:sz="0" w:space="0" w:color="auto"/>
            <w:bottom w:val="none" w:sz="0" w:space="0" w:color="auto"/>
            <w:right w:val="none" w:sz="0" w:space="0" w:color="auto"/>
          </w:divBdr>
        </w:div>
        <w:div w:id="556473881">
          <w:marLeft w:val="0"/>
          <w:marRight w:val="0"/>
          <w:marTop w:val="0"/>
          <w:marBottom w:val="0"/>
          <w:divBdr>
            <w:top w:val="none" w:sz="0" w:space="0" w:color="auto"/>
            <w:left w:val="none" w:sz="0" w:space="0" w:color="auto"/>
            <w:bottom w:val="none" w:sz="0" w:space="0" w:color="auto"/>
            <w:right w:val="none" w:sz="0" w:space="0" w:color="auto"/>
          </w:divBdr>
        </w:div>
        <w:div w:id="1144390903">
          <w:marLeft w:val="0"/>
          <w:marRight w:val="0"/>
          <w:marTop w:val="0"/>
          <w:marBottom w:val="0"/>
          <w:divBdr>
            <w:top w:val="none" w:sz="0" w:space="0" w:color="auto"/>
            <w:left w:val="none" w:sz="0" w:space="0" w:color="auto"/>
            <w:bottom w:val="none" w:sz="0" w:space="0" w:color="auto"/>
            <w:right w:val="none" w:sz="0" w:space="0" w:color="auto"/>
          </w:divBdr>
        </w:div>
        <w:div w:id="1858041107">
          <w:marLeft w:val="0"/>
          <w:marRight w:val="0"/>
          <w:marTop w:val="0"/>
          <w:marBottom w:val="0"/>
          <w:divBdr>
            <w:top w:val="none" w:sz="0" w:space="0" w:color="auto"/>
            <w:left w:val="none" w:sz="0" w:space="0" w:color="auto"/>
            <w:bottom w:val="none" w:sz="0" w:space="0" w:color="auto"/>
            <w:right w:val="none" w:sz="0" w:space="0" w:color="auto"/>
          </w:divBdr>
        </w:div>
        <w:div w:id="28072310">
          <w:marLeft w:val="0"/>
          <w:marRight w:val="0"/>
          <w:marTop w:val="0"/>
          <w:marBottom w:val="0"/>
          <w:divBdr>
            <w:top w:val="none" w:sz="0" w:space="0" w:color="auto"/>
            <w:left w:val="none" w:sz="0" w:space="0" w:color="auto"/>
            <w:bottom w:val="none" w:sz="0" w:space="0" w:color="auto"/>
            <w:right w:val="none" w:sz="0" w:space="0" w:color="auto"/>
          </w:divBdr>
        </w:div>
      </w:divsChild>
    </w:div>
    <w:div w:id="460612533">
      <w:bodyDiv w:val="1"/>
      <w:marLeft w:val="0"/>
      <w:marRight w:val="0"/>
      <w:marTop w:val="0"/>
      <w:marBottom w:val="0"/>
      <w:divBdr>
        <w:top w:val="none" w:sz="0" w:space="0" w:color="auto"/>
        <w:left w:val="none" w:sz="0" w:space="0" w:color="auto"/>
        <w:bottom w:val="none" w:sz="0" w:space="0" w:color="auto"/>
        <w:right w:val="none" w:sz="0" w:space="0" w:color="auto"/>
      </w:divBdr>
      <w:divsChild>
        <w:div w:id="1653757389">
          <w:marLeft w:val="547"/>
          <w:marRight w:val="0"/>
          <w:marTop w:val="134"/>
          <w:marBottom w:val="0"/>
          <w:divBdr>
            <w:top w:val="none" w:sz="0" w:space="0" w:color="auto"/>
            <w:left w:val="none" w:sz="0" w:space="0" w:color="auto"/>
            <w:bottom w:val="none" w:sz="0" w:space="0" w:color="auto"/>
            <w:right w:val="none" w:sz="0" w:space="0" w:color="auto"/>
          </w:divBdr>
        </w:div>
        <w:div w:id="1191189666">
          <w:marLeft w:val="1166"/>
          <w:marRight w:val="0"/>
          <w:marTop w:val="115"/>
          <w:marBottom w:val="0"/>
          <w:divBdr>
            <w:top w:val="none" w:sz="0" w:space="0" w:color="auto"/>
            <w:left w:val="none" w:sz="0" w:space="0" w:color="auto"/>
            <w:bottom w:val="none" w:sz="0" w:space="0" w:color="auto"/>
            <w:right w:val="none" w:sz="0" w:space="0" w:color="auto"/>
          </w:divBdr>
        </w:div>
        <w:div w:id="200633740">
          <w:marLeft w:val="1166"/>
          <w:marRight w:val="0"/>
          <w:marTop w:val="115"/>
          <w:marBottom w:val="0"/>
          <w:divBdr>
            <w:top w:val="none" w:sz="0" w:space="0" w:color="auto"/>
            <w:left w:val="none" w:sz="0" w:space="0" w:color="auto"/>
            <w:bottom w:val="none" w:sz="0" w:space="0" w:color="auto"/>
            <w:right w:val="none" w:sz="0" w:space="0" w:color="auto"/>
          </w:divBdr>
        </w:div>
        <w:div w:id="1029374239">
          <w:marLeft w:val="1166"/>
          <w:marRight w:val="0"/>
          <w:marTop w:val="115"/>
          <w:marBottom w:val="0"/>
          <w:divBdr>
            <w:top w:val="none" w:sz="0" w:space="0" w:color="auto"/>
            <w:left w:val="none" w:sz="0" w:space="0" w:color="auto"/>
            <w:bottom w:val="none" w:sz="0" w:space="0" w:color="auto"/>
            <w:right w:val="none" w:sz="0" w:space="0" w:color="auto"/>
          </w:divBdr>
        </w:div>
        <w:div w:id="467405135">
          <w:marLeft w:val="1166"/>
          <w:marRight w:val="0"/>
          <w:marTop w:val="115"/>
          <w:marBottom w:val="0"/>
          <w:divBdr>
            <w:top w:val="none" w:sz="0" w:space="0" w:color="auto"/>
            <w:left w:val="none" w:sz="0" w:space="0" w:color="auto"/>
            <w:bottom w:val="none" w:sz="0" w:space="0" w:color="auto"/>
            <w:right w:val="none" w:sz="0" w:space="0" w:color="auto"/>
          </w:divBdr>
        </w:div>
      </w:divsChild>
    </w:div>
    <w:div w:id="516700941">
      <w:bodyDiv w:val="1"/>
      <w:marLeft w:val="0"/>
      <w:marRight w:val="0"/>
      <w:marTop w:val="0"/>
      <w:marBottom w:val="0"/>
      <w:divBdr>
        <w:top w:val="none" w:sz="0" w:space="0" w:color="auto"/>
        <w:left w:val="none" w:sz="0" w:space="0" w:color="auto"/>
        <w:bottom w:val="none" w:sz="0" w:space="0" w:color="auto"/>
        <w:right w:val="none" w:sz="0" w:space="0" w:color="auto"/>
      </w:divBdr>
      <w:divsChild>
        <w:div w:id="1359771802">
          <w:marLeft w:val="0"/>
          <w:marRight w:val="0"/>
          <w:marTop w:val="0"/>
          <w:marBottom w:val="0"/>
          <w:divBdr>
            <w:top w:val="none" w:sz="0" w:space="0" w:color="auto"/>
            <w:left w:val="none" w:sz="0" w:space="0" w:color="auto"/>
            <w:bottom w:val="none" w:sz="0" w:space="0" w:color="auto"/>
            <w:right w:val="none" w:sz="0" w:space="0" w:color="auto"/>
          </w:divBdr>
          <w:divsChild>
            <w:div w:id="1899626558">
              <w:marLeft w:val="0"/>
              <w:marRight w:val="0"/>
              <w:marTop w:val="0"/>
              <w:marBottom w:val="0"/>
              <w:divBdr>
                <w:top w:val="none" w:sz="0" w:space="0" w:color="auto"/>
                <w:left w:val="none" w:sz="0" w:space="0" w:color="auto"/>
                <w:bottom w:val="none" w:sz="0" w:space="0" w:color="auto"/>
                <w:right w:val="none" w:sz="0" w:space="0" w:color="auto"/>
              </w:divBdr>
              <w:divsChild>
                <w:div w:id="727846553">
                  <w:marLeft w:val="0"/>
                  <w:marRight w:val="0"/>
                  <w:marTop w:val="0"/>
                  <w:marBottom w:val="0"/>
                  <w:divBdr>
                    <w:top w:val="none" w:sz="0" w:space="0" w:color="auto"/>
                    <w:left w:val="none" w:sz="0" w:space="0" w:color="auto"/>
                    <w:bottom w:val="none" w:sz="0" w:space="0" w:color="auto"/>
                    <w:right w:val="none" w:sz="0" w:space="0" w:color="auto"/>
                  </w:divBdr>
                </w:div>
                <w:div w:id="537133822">
                  <w:marLeft w:val="0"/>
                  <w:marRight w:val="0"/>
                  <w:marTop w:val="0"/>
                  <w:marBottom w:val="0"/>
                  <w:divBdr>
                    <w:top w:val="none" w:sz="0" w:space="0" w:color="auto"/>
                    <w:left w:val="none" w:sz="0" w:space="0" w:color="auto"/>
                    <w:bottom w:val="none" w:sz="0" w:space="0" w:color="auto"/>
                    <w:right w:val="none" w:sz="0" w:space="0" w:color="auto"/>
                  </w:divBdr>
                </w:div>
                <w:div w:id="1551258939">
                  <w:marLeft w:val="0"/>
                  <w:marRight w:val="0"/>
                  <w:marTop w:val="0"/>
                  <w:marBottom w:val="0"/>
                  <w:divBdr>
                    <w:top w:val="none" w:sz="0" w:space="0" w:color="auto"/>
                    <w:left w:val="none" w:sz="0" w:space="0" w:color="auto"/>
                    <w:bottom w:val="none" w:sz="0" w:space="0" w:color="auto"/>
                    <w:right w:val="none" w:sz="0" w:space="0" w:color="auto"/>
                  </w:divBdr>
                </w:div>
                <w:div w:id="17143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2043">
          <w:marLeft w:val="0"/>
          <w:marRight w:val="0"/>
          <w:marTop w:val="0"/>
          <w:marBottom w:val="0"/>
          <w:divBdr>
            <w:top w:val="none" w:sz="0" w:space="0" w:color="auto"/>
            <w:left w:val="none" w:sz="0" w:space="0" w:color="auto"/>
            <w:bottom w:val="none" w:sz="0" w:space="0" w:color="auto"/>
            <w:right w:val="none" w:sz="0" w:space="0" w:color="auto"/>
          </w:divBdr>
        </w:div>
        <w:div w:id="1545367019">
          <w:marLeft w:val="0"/>
          <w:marRight w:val="0"/>
          <w:marTop w:val="0"/>
          <w:marBottom w:val="0"/>
          <w:divBdr>
            <w:top w:val="none" w:sz="0" w:space="0" w:color="auto"/>
            <w:left w:val="none" w:sz="0" w:space="0" w:color="auto"/>
            <w:bottom w:val="none" w:sz="0" w:space="0" w:color="auto"/>
            <w:right w:val="none" w:sz="0" w:space="0" w:color="auto"/>
          </w:divBdr>
        </w:div>
        <w:div w:id="2082831529">
          <w:marLeft w:val="0"/>
          <w:marRight w:val="0"/>
          <w:marTop w:val="0"/>
          <w:marBottom w:val="0"/>
          <w:divBdr>
            <w:top w:val="none" w:sz="0" w:space="0" w:color="auto"/>
            <w:left w:val="none" w:sz="0" w:space="0" w:color="auto"/>
            <w:bottom w:val="none" w:sz="0" w:space="0" w:color="auto"/>
            <w:right w:val="none" w:sz="0" w:space="0" w:color="auto"/>
          </w:divBdr>
        </w:div>
        <w:div w:id="334767509">
          <w:marLeft w:val="0"/>
          <w:marRight w:val="0"/>
          <w:marTop w:val="0"/>
          <w:marBottom w:val="0"/>
          <w:divBdr>
            <w:top w:val="none" w:sz="0" w:space="0" w:color="auto"/>
            <w:left w:val="none" w:sz="0" w:space="0" w:color="auto"/>
            <w:bottom w:val="none" w:sz="0" w:space="0" w:color="auto"/>
            <w:right w:val="none" w:sz="0" w:space="0" w:color="auto"/>
          </w:divBdr>
        </w:div>
        <w:div w:id="1622493160">
          <w:marLeft w:val="0"/>
          <w:marRight w:val="0"/>
          <w:marTop w:val="0"/>
          <w:marBottom w:val="0"/>
          <w:divBdr>
            <w:top w:val="none" w:sz="0" w:space="0" w:color="auto"/>
            <w:left w:val="none" w:sz="0" w:space="0" w:color="auto"/>
            <w:bottom w:val="none" w:sz="0" w:space="0" w:color="auto"/>
            <w:right w:val="none" w:sz="0" w:space="0" w:color="auto"/>
          </w:divBdr>
        </w:div>
      </w:divsChild>
    </w:div>
    <w:div w:id="551042340">
      <w:bodyDiv w:val="1"/>
      <w:marLeft w:val="0"/>
      <w:marRight w:val="0"/>
      <w:marTop w:val="0"/>
      <w:marBottom w:val="0"/>
      <w:divBdr>
        <w:top w:val="none" w:sz="0" w:space="0" w:color="auto"/>
        <w:left w:val="none" w:sz="0" w:space="0" w:color="auto"/>
        <w:bottom w:val="none" w:sz="0" w:space="0" w:color="auto"/>
        <w:right w:val="none" w:sz="0" w:space="0" w:color="auto"/>
      </w:divBdr>
      <w:divsChild>
        <w:div w:id="786003488">
          <w:marLeft w:val="547"/>
          <w:marRight w:val="0"/>
          <w:marTop w:val="96"/>
          <w:marBottom w:val="0"/>
          <w:divBdr>
            <w:top w:val="none" w:sz="0" w:space="0" w:color="auto"/>
            <w:left w:val="none" w:sz="0" w:space="0" w:color="auto"/>
            <w:bottom w:val="none" w:sz="0" w:space="0" w:color="auto"/>
            <w:right w:val="none" w:sz="0" w:space="0" w:color="auto"/>
          </w:divBdr>
        </w:div>
        <w:div w:id="1226064583">
          <w:marLeft w:val="547"/>
          <w:marRight w:val="0"/>
          <w:marTop w:val="96"/>
          <w:marBottom w:val="0"/>
          <w:divBdr>
            <w:top w:val="none" w:sz="0" w:space="0" w:color="auto"/>
            <w:left w:val="none" w:sz="0" w:space="0" w:color="auto"/>
            <w:bottom w:val="none" w:sz="0" w:space="0" w:color="auto"/>
            <w:right w:val="none" w:sz="0" w:space="0" w:color="auto"/>
          </w:divBdr>
        </w:div>
        <w:div w:id="1618633587">
          <w:marLeft w:val="547"/>
          <w:marRight w:val="0"/>
          <w:marTop w:val="96"/>
          <w:marBottom w:val="0"/>
          <w:divBdr>
            <w:top w:val="none" w:sz="0" w:space="0" w:color="auto"/>
            <w:left w:val="none" w:sz="0" w:space="0" w:color="auto"/>
            <w:bottom w:val="none" w:sz="0" w:space="0" w:color="auto"/>
            <w:right w:val="none" w:sz="0" w:space="0" w:color="auto"/>
          </w:divBdr>
        </w:div>
        <w:div w:id="1688210980">
          <w:marLeft w:val="1166"/>
          <w:marRight w:val="0"/>
          <w:marTop w:val="86"/>
          <w:marBottom w:val="0"/>
          <w:divBdr>
            <w:top w:val="none" w:sz="0" w:space="0" w:color="auto"/>
            <w:left w:val="none" w:sz="0" w:space="0" w:color="auto"/>
            <w:bottom w:val="none" w:sz="0" w:space="0" w:color="auto"/>
            <w:right w:val="none" w:sz="0" w:space="0" w:color="auto"/>
          </w:divBdr>
        </w:div>
        <w:div w:id="317270314">
          <w:marLeft w:val="1166"/>
          <w:marRight w:val="0"/>
          <w:marTop w:val="86"/>
          <w:marBottom w:val="0"/>
          <w:divBdr>
            <w:top w:val="none" w:sz="0" w:space="0" w:color="auto"/>
            <w:left w:val="none" w:sz="0" w:space="0" w:color="auto"/>
            <w:bottom w:val="none" w:sz="0" w:space="0" w:color="auto"/>
            <w:right w:val="none" w:sz="0" w:space="0" w:color="auto"/>
          </w:divBdr>
        </w:div>
        <w:div w:id="1464274189">
          <w:marLeft w:val="1166"/>
          <w:marRight w:val="0"/>
          <w:marTop w:val="86"/>
          <w:marBottom w:val="0"/>
          <w:divBdr>
            <w:top w:val="none" w:sz="0" w:space="0" w:color="auto"/>
            <w:left w:val="none" w:sz="0" w:space="0" w:color="auto"/>
            <w:bottom w:val="none" w:sz="0" w:space="0" w:color="auto"/>
            <w:right w:val="none" w:sz="0" w:space="0" w:color="auto"/>
          </w:divBdr>
        </w:div>
        <w:div w:id="694690739">
          <w:marLeft w:val="1166"/>
          <w:marRight w:val="0"/>
          <w:marTop w:val="86"/>
          <w:marBottom w:val="0"/>
          <w:divBdr>
            <w:top w:val="none" w:sz="0" w:space="0" w:color="auto"/>
            <w:left w:val="none" w:sz="0" w:space="0" w:color="auto"/>
            <w:bottom w:val="none" w:sz="0" w:space="0" w:color="auto"/>
            <w:right w:val="none" w:sz="0" w:space="0" w:color="auto"/>
          </w:divBdr>
        </w:div>
        <w:div w:id="716441938">
          <w:marLeft w:val="547"/>
          <w:marRight w:val="0"/>
          <w:marTop w:val="96"/>
          <w:marBottom w:val="0"/>
          <w:divBdr>
            <w:top w:val="none" w:sz="0" w:space="0" w:color="auto"/>
            <w:left w:val="none" w:sz="0" w:space="0" w:color="auto"/>
            <w:bottom w:val="none" w:sz="0" w:space="0" w:color="auto"/>
            <w:right w:val="none" w:sz="0" w:space="0" w:color="auto"/>
          </w:divBdr>
        </w:div>
      </w:divsChild>
    </w:div>
    <w:div w:id="640692506">
      <w:bodyDiv w:val="1"/>
      <w:marLeft w:val="0"/>
      <w:marRight w:val="0"/>
      <w:marTop w:val="0"/>
      <w:marBottom w:val="0"/>
      <w:divBdr>
        <w:top w:val="none" w:sz="0" w:space="0" w:color="auto"/>
        <w:left w:val="none" w:sz="0" w:space="0" w:color="auto"/>
        <w:bottom w:val="none" w:sz="0" w:space="0" w:color="auto"/>
        <w:right w:val="none" w:sz="0" w:space="0" w:color="auto"/>
      </w:divBdr>
      <w:divsChild>
        <w:div w:id="396901481">
          <w:marLeft w:val="547"/>
          <w:marRight w:val="0"/>
          <w:marTop w:val="134"/>
          <w:marBottom w:val="0"/>
          <w:divBdr>
            <w:top w:val="none" w:sz="0" w:space="0" w:color="auto"/>
            <w:left w:val="none" w:sz="0" w:space="0" w:color="auto"/>
            <w:bottom w:val="none" w:sz="0" w:space="0" w:color="auto"/>
            <w:right w:val="none" w:sz="0" w:space="0" w:color="auto"/>
          </w:divBdr>
        </w:div>
        <w:div w:id="562565085">
          <w:marLeft w:val="1166"/>
          <w:marRight w:val="0"/>
          <w:marTop w:val="115"/>
          <w:marBottom w:val="0"/>
          <w:divBdr>
            <w:top w:val="none" w:sz="0" w:space="0" w:color="auto"/>
            <w:left w:val="none" w:sz="0" w:space="0" w:color="auto"/>
            <w:bottom w:val="none" w:sz="0" w:space="0" w:color="auto"/>
            <w:right w:val="none" w:sz="0" w:space="0" w:color="auto"/>
          </w:divBdr>
        </w:div>
        <w:div w:id="585382868">
          <w:marLeft w:val="1166"/>
          <w:marRight w:val="0"/>
          <w:marTop w:val="115"/>
          <w:marBottom w:val="0"/>
          <w:divBdr>
            <w:top w:val="none" w:sz="0" w:space="0" w:color="auto"/>
            <w:left w:val="none" w:sz="0" w:space="0" w:color="auto"/>
            <w:bottom w:val="none" w:sz="0" w:space="0" w:color="auto"/>
            <w:right w:val="none" w:sz="0" w:space="0" w:color="auto"/>
          </w:divBdr>
        </w:div>
        <w:div w:id="1607732667">
          <w:marLeft w:val="1166"/>
          <w:marRight w:val="0"/>
          <w:marTop w:val="115"/>
          <w:marBottom w:val="0"/>
          <w:divBdr>
            <w:top w:val="none" w:sz="0" w:space="0" w:color="auto"/>
            <w:left w:val="none" w:sz="0" w:space="0" w:color="auto"/>
            <w:bottom w:val="none" w:sz="0" w:space="0" w:color="auto"/>
            <w:right w:val="none" w:sz="0" w:space="0" w:color="auto"/>
          </w:divBdr>
        </w:div>
        <w:div w:id="1395393580">
          <w:marLeft w:val="1166"/>
          <w:marRight w:val="0"/>
          <w:marTop w:val="115"/>
          <w:marBottom w:val="0"/>
          <w:divBdr>
            <w:top w:val="none" w:sz="0" w:space="0" w:color="auto"/>
            <w:left w:val="none" w:sz="0" w:space="0" w:color="auto"/>
            <w:bottom w:val="none" w:sz="0" w:space="0" w:color="auto"/>
            <w:right w:val="none" w:sz="0" w:space="0" w:color="auto"/>
          </w:divBdr>
        </w:div>
      </w:divsChild>
    </w:div>
    <w:div w:id="645013016">
      <w:bodyDiv w:val="1"/>
      <w:marLeft w:val="0"/>
      <w:marRight w:val="0"/>
      <w:marTop w:val="0"/>
      <w:marBottom w:val="0"/>
      <w:divBdr>
        <w:top w:val="none" w:sz="0" w:space="0" w:color="auto"/>
        <w:left w:val="none" w:sz="0" w:space="0" w:color="auto"/>
        <w:bottom w:val="none" w:sz="0" w:space="0" w:color="auto"/>
        <w:right w:val="none" w:sz="0" w:space="0" w:color="auto"/>
      </w:divBdr>
    </w:div>
    <w:div w:id="800801651">
      <w:bodyDiv w:val="1"/>
      <w:marLeft w:val="0"/>
      <w:marRight w:val="0"/>
      <w:marTop w:val="0"/>
      <w:marBottom w:val="0"/>
      <w:divBdr>
        <w:top w:val="none" w:sz="0" w:space="0" w:color="auto"/>
        <w:left w:val="none" w:sz="0" w:space="0" w:color="auto"/>
        <w:bottom w:val="none" w:sz="0" w:space="0" w:color="auto"/>
        <w:right w:val="none" w:sz="0" w:space="0" w:color="auto"/>
      </w:divBdr>
      <w:divsChild>
        <w:div w:id="860246370">
          <w:marLeft w:val="0"/>
          <w:marRight w:val="0"/>
          <w:marTop w:val="0"/>
          <w:marBottom w:val="0"/>
          <w:divBdr>
            <w:top w:val="none" w:sz="0" w:space="0" w:color="auto"/>
            <w:left w:val="none" w:sz="0" w:space="0" w:color="auto"/>
            <w:bottom w:val="none" w:sz="0" w:space="0" w:color="auto"/>
            <w:right w:val="none" w:sz="0" w:space="0" w:color="auto"/>
          </w:divBdr>
        </w:div>
        <w:div w:id="1286154800">
          <w:marLeft w:val="0"/>
          <w:marRight w:val="0"/>
          <w:marTop w:val="0"/>
          <w:marBottom w:val="0"/>
          <w:divBdr>
            <w:top w:val="none" w:sz="0" w:space="0" w:color="auto"/>
            <w:left w:val="none" w:sz="0" w:space="0" w:color="auto"/>
            <w:bottom w:val="none" w:sz="0" w:space="0" w:color="auto"/>
            <w:right w:val="none" w:sz="0" w:space="0" w:color="auto"/>
          </w:divBdr>
        </w:div>
        <w:div w:id="344091079">
          <w:marLeft w:val="0"/>
          <w:marRight w:val="0"/>
          <w:marTop w:val="0"/>
          <w:marBottom w:val="0"/>
          <w:divBdr>
            <w:top w:val="none" w:sz="0" w:space="0" w:color="auto"/>
            <w:left w:val="none" w:sz="0" w:space="0" w:color="auto"/>
            <w:bottom w:val="none" w:sz="0" w:space="0" w:color="auto"/>
            <w:right w:val="none" w:sz="0" w:space="0" w:color="auto"/>
          </w:divBdr>
        </w:div>
        <w:div w:id="489057771">
          <w:marLeft w:val="0"/>
          <w:marRight w:val="0"/>
          <w:marTop w:val="0"/>
          <w:marBottom w:val="0"/>
          <w:divBdr>
            <w:top w:val="none" w:sz="0" w:space="0" w:color="auto"/>
            <w:left w:val="none" w:sz="0" w:space="0" w:color="auto"/>
            <w:bottom w:val="none" w:sz="0" w:space="0" w:color="auto"/>
            <w:right w:val="none" w:sz="0" w:space="0" w:color="auto"/>
          </w:divBdr>
        </w:div>
        <w:div w:id="1996713465">
          <w:marLeft w:val="0"/>
          <w:marRight w:val="0"/>
          <w:marTop w:val="0"/>
          <w:marBottom w:val="0"/>
          <w:divBdr>
            <w:top w:val="none" w:sz="0" w:space="0" w:color="auto"/>
            <w:left w:val="none" w:sz="0" w:space="0" w:color="auto"/>
            <w:bottom w:val="none" w:sz="0" w:space="0" w:color="auto"/>
            <w:right w:val="none" w:sz="0" w:space="0" w:color="auto"/>
          </w:divBdr>
        </w:div>
        <w:div w:id="431247306">
          <w:marLeft w:val="0"/>
          <w:marRight w:val="0"/>
          <w:marTop w:val="0"/>
          <w:marBottom w:val="0"/>
          <w:divBdr>
            <w:top w:val="none" w:sz="0" w:space="0" w:color="auto"/>
            <w:left w:val="none" w:sz="0" w:space="0" w:color="auto"/>
            <w:bottom w:val="none" w:sz="0" w:space="0" w:color="auto"/>
            <w:right w:val="none" w:sz="0" w:space="0" w:color="auto"/>
          </w:divBdr>
        </w:div>
        <w:div w:id="253514220">
          <w:marLeft w:val="0"/>
          <w:marRight w:val="0"/>
          <w:marTop w:val="0"/>
          <w:marBottom w:val="0"/>
          <w:divBdr>
            <w:top w:val="none" w:sz="0" w:space="0" w:color="auto"/>
            <w:left w:val="none" w:sz="0" w:space="0" w:color="auto"/>
            <w:bottom w:val="none" w:sz="0" w:space="0" w:color="auto"/>
            <w:right w:val="none" w:sz="0" w:space="0" w:color="auto"/>
          </w:divBdr>
        </w:div>
        <w:div w:id="1622951976">
          <w:marLeft w:val="0"/>
          <w:marRight w:val="0"/>
          <w:marTop w:val="0"/>
          <w:marBottom w:val="0"/>
          <w:divBdr>
            <w:top w:val="none" w:sz="0" w:space="0" w:color="auto"/>
            <w:left w:val="none" w:sz="0" w:space="0" w:color="auto"/>
            <w:bottom w:val="none" w:sz="0" w:space="0" w:color="auto"/>
            <w:right w:val="none" w:sz="0" w:space="0" w:color="auto"/>
          </w:divBdr>
        </w:div>
        <w:div w:id="1083337970">
          <w:marLeft w:val="0"/>
          <w:marRight w:val="0"/>
          <w:marTop w:val="0"/>
          <w:marBottom w:val="0"/>
          <w:divBdr>
            <w:top w:val="none" w:sz="0" w:space="0" w:color="auto"/>
            <w:left w:val="none" w:sz="0" w:space="0" w:color="auto"/>
            <w:bottom w:val="none" w:sz="0" w:space="0" w:color="auto"/>
            <w:right w:val="none" w:sz="0" w:space="0" w:color="auto"/>
          </w:divBdr>
        </w:div>
        <w:div w:id="659968233">
          <w:marLeft w:val="0"/>
          <w:marRight w:val="0"/>
          <w:marTop w:val="0"/>
          <w:marBottom w:val="0"/>
          <w:divBdr>
            <w:top w:val="none" w:sz="0" w:space="0" w:color="auto"/>
            <w:left w:val="none" w:sz="0" w:space="0" w:color="auto"/>
            <w:bottom w:val="none" w:sz="0" w:space="0" w:color="auto"/>
            <w:right w:val="none" w:sz="0" w:space="0" w:color="auto"/>
          </w:divBdr>
        </w:div>
        <w:div w:id="510877770">
          <w:marLeft w:val="0"/>
          <w:marRight w:val="0"/>
          <w:marTop w:val="0"/>
          <w:marBottom w:val="0"/>
          <w:divBdr>
            <w:top w:val="none" w:sz="0" w:space="0" w:color="auto"/>
            <w:left w:val="none" w:sz="0" w:space="0" w:color="auto"/>
            <w:bottom w:val="none" w:sz="0" w:space="0" w:color="auto"/>
            <w:right w:val="none" w:sz="0" w:space="0" w:color="auto"/>
          </w:divBdr>
        </w:div>
        <w:div w:id="582031621">
          <w:marLeft w:val="0"/>
          <w:marRight w:val="0"/>
          <w:marTop w:val="0"/>
          <w:marBottom w:val="0"/>
          <w:divBdr>
            <w:top w:val="none" w:sz="0" w:space="0" w:color="auto"/>
            <w:left w:val="none" w:sz="0" w:space="0" w:color="auto"/>
            <w:bottom w:val="none" w:sz="0" w:space="0" w:color="auto"/>
            <w:right w:val="none" w:sz="0" w:space="0" w:color="auto"/>
          </w:divBdr>
        </w:div>
        <w:div w:id="1801606401">
          <w:marLeft w:val="0"/>
          <w:marRight w:val="0"/>
          <w:marTop w:val="0"/>
          <w:marBottom w:val="0"/>
          <w:divBdr>
            <w:top w:val="none" w:sz="0" w:space="0" w:color="auto"/>
            <w:left w:val="none" w:sz="0" w:space="0" w:color="auto"/>
            <w:bottom w:val="none" w:sz="0" w:space="0" w:color="auto"/>
            <w:right w:val="none" w:sz="0" w:space="0" w:color="auto"/>
          </w:divBdr>
        </w:div>
        <w:div w:id="564530564">
          <w:marLeft w:val="0"/>
          <w:marRight w:val="0"/>
          <w:marTop w:val="0"/>
          <w:marBottom w:val="0"/>
          <w:divBdr>
            <w:top w:val="none" w:sz="0" w:space="0" w:color="auto"/>
            <w:left w:val="none" w:sz="0" w:space="0" w:color="auto"/>
            <w:bottom w:val="none" w:sz="0" w:space="0" w:color="auto"/>
            <w:right w:val="none" w:sz="0" w:space="0" w:color="auto"/>
          </w:divBdr>
        </w:div>
        <w:div w:id="119694140">
          <w:marLeft w:val="0"/>
          <w:marRight w:val="0"/>
          <w:marTop w:val="0"/>
          <w:marBottom w:val="0"/>
          <w:divBdr>
            <w:top w:val="none" w:sz="0" w:space="0" w:color="auto"/>
            <w:left w:val="none" w:sz="0" w:space="0" w:color="auto"/>
            <w:bottom w:val="none" w:sz="0" w:space="0" w:color="auto"/>
            <w:right w:val="none" w:sz="0" w:space="0" w:color="auto"/>
          </w:divBdr>
        </w:div>
        <w:div w:id="393743832">
          <w:marLeft w:val="0"/>
          <w:marRight w:val="0"/>
          <w:marTop w:val="0"/>
          <w:marBottom w:val="0"/>
          <w:divBdr>
            <w:top w:val="none" w:sz="0" w:space="0" w:color="auto"/>
            <w:left w:val="none" w:sz="0" w:space="0" w:color="auto"/>
            <w:bottom w:val="none" w:sz="0" w:space="0" w:color="auto"/>
            <w:right w:val="none" w:sz="0" w:space="0" w:color="auto"/>
          </w:divBdr>
        </w:div>
      </w:divsChild>
    </w:div>
    <w:div w:id="847720260">
      <w:bodyDiv w:val="1"/>
      <w:marLeft w:val="0"/>
      <w:marRight w:val="0"/>
      <w:marTop w:val="0"/>
      <w:marBottom w:val="0"/>
      <w:divBdr>
        <w:top w:val="none" w:sz="0" w:space="0" w:color="auto"/>
        <w:left w:val="none" w:sz="0" w:space="0" w:color="auto"/>
        <w:bottom w:val="none" w:sz="0" w:space="0" w:color="auto"/>
        <w:right w:val="none" w:sz="0" w:space="0" w:color="auto"/>
      </w:divBdr>
    </w:div>
    <w:div w:id="878317557">
      <w:bodyDiv w:val="1"/>
      <w:marLeft w:val="0"/>
      <w:marRight w:val="0"/>
      <w:marTop w:val="0"/>
      <w:marBottom w:val="0"/>
      <w:divBdr>
        <w:top w:val="none" w:sz="0" w:space="0" w:color="auto"/>
        <w:left w:val="none" w:sz="0" w:space="0" w:color="auto"/>
        <w:bottom w:val="none" w:sz="0" w:space="0" w:color="auto"/>
        <w:right w:val="none" w:sz="0" w:space="0" w:color="auto"/>
      </w:divBdr>
      <w:divsChild>
        <w:div w:id="103185861">
          <w:marLeft w:val="446"/>
          <w:marRight w:val="0"/>
          <w:marTop w:val="0"/>
          <w:marBottom w:val="0"/>
          <w:divBdr>
            <w:top w:val="none" w:sz="0" w:space="0" w:color="auto"/>
            <w:left w:val="none" w:sz="0" w:space="0" w:color="auto"/>
            <w:bottom w:val="none" w:sz="0" w:space="0" w:color="auto"/>
            <w:right w:val="none" w:sz="0" w:space="0" w:color="auto"/>
          </w:divBdr>
        </w:div>
        <w:div w:id="268247677">
          <w:marLeft w:val="720"/>
          <w:marRight w:val="0"/>
          <w:marTop w:val="0"/>
          <w:marBottom w:val="0"/>
          <w:divBdr>
            <w:top w:val="none" w:sz="0" w:space="0" w:color="auto"/>
            <w:left w:val="none" w:sz="0" w:space="0" w:color="auto"/>
            <w:bottom w:val="none" w:sz="0" w:space="0" w:color="auto"/>
            <w:right w:val="none" w:sz="0" w:space="0" w:color="auto"/>
          </w:divBdr>
        </w:div>
      </w:divsChild>
    </w:div>
    <w:div w:id="958074726">
      <w:bodyDiv w:val="1"/>
      <w:marLeft w:val="0"/>
      <w:marRight w:val="0"/>
      <w:marTop w:val="0"/>
      <w:marBottom w:val="0"/>
      <w:divBdr>
        <w:top w:val="none" w:sz="0" w:space="0" w:color="auto"/>
        <w:left w:val="none" w:sz="0" w:space="0" w:color="auto"/>
        <w:bottom w:val="none" w:sz="0" w:space="0" w:color="auto"/>
        <w:right w:val="none" w:sz="0" w:space="0" w:color="auto"/>
      </w:divBdr>
      <w:divsChild>
        <w:div w:id="1896812977">
          <w:marLeft w:val="0"/>
          <w:marRight w:val="0"/>
          <w:marTop w:val="0"/>
          <w:marBottom w:val="0"/>
          <w:divBdr>
            <w:top w:val="none" w:sz="0" w:space="0" w:color="auto"/>
            <w:left w:val="none" w:sz="0" w:space="0" w:color="auto"/>
            <w:bottom w:val="none" w:sz="0" w:space="0" w:color="auto"/>
            <w:right w:val="none" w:sz="0" w:space="0" w:color="auto"/>
          </w:divBdr>
          <w:divsChild>
            <w:div w:id="7163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93169645">
          <w:marLeft w:val="1800"/>
          <w:marRight w:val="0"/>
          <w:marTop w:val="67"/>
          <w:marBottom w:val="0"/>
          <w:divBdr>
            <w:top w:val="none" w:sz="0" w:space="0" w:color="auto"/>
            <w:left w:val="none" w:sz="0" w:space="0" w:color="auto"/>
            <w:bottom w:val="none" w:sz="0" w:space="0" w:color="auto"/>
            <w:right w:val="none" w:sz="0" w:space="0" w:color="auto"/>
          </w:divBdr>
        </w:div>
        <w:div w:id="1448621028">
          <w:marLeft w:val="2520"/>
          <w:marRight w:val="0"/>
          <w:marTop w:val="67"/>
          <w:marBottom w:val="0"/>
          <w:divBdr>
            <w:top w:val="none" w:sz="0" w:space="0" w:color="auto"/>
            <w:left w:val="none" w:sz="0" w:space="0" w:color="auto"/>
            <w:bottom w:val="none" w:sz="0" w:space="0" w:color="auto"/>
            <w:right w:val="none" w:sz="0" w:space="0" w:color="auto"/>
          </w:divBdr>
        </w:div>
        <w:div w:id="1521623723">
          <w:marLeft w:val="2520"/>
          <w:marRight w:val="0"/>
          <w:marTop w:val="67"/>
          <w:marBottom w:val="0"/>
          <w:divBdr>
            <w:top w:val="none" w:sz="0" w:space="0" w:color="auto"/>
            <w:left w:val="none" w:sz="0" w:space="0" w:color="auto"/>
            <w:bottom w:val="none" w:sz="0" w:space="0" w:color="auto"/>
            <w:right w:val="none" w:sz="0" w:space="0" w:color="auto"/>
          </w:divBdr>
        </w:div>
        <w:div w:id="306865035">
          <w:marLeft w:val="2520"/>
          <w:marRight w:val="0"/>
          <w:marTop w:val="67"/>
          <w:marBottom w:val="0"/>
          <w:divBdr>
            <w:top w:val="none" w:sz="0" w:space="0" w:color="auto"/>
            <w:left w:val="none" w:sz="0" w:space="0" w:color="auto"/>
            <w:bottom w:val="none" w:sz="0" w:space="0" w:color="auto"/>
            <w:right w:val="none" w:sz="0" w:space="0" w:color="auto"/>
          </w:divBdr>
        </w:div>
        <w:div w:id="1955482200">
          <w:marLeft w:val="1800"/>
          <w:marRight w:val="0"/>
          <w:marTop w:val="67"/>
          <w:marBottom w:val="0"/>
          <w:divBdr>
            <w:top w:val="none" w:sz="0" w:space="0" w:color="auto"/>
            <w:left w:val="none" w:sz="0" w:space="0" w:color="auto"/>
            <w:bottom w:val="none" w:sz="0" w:space="0" w:color="auto"/>
            <w:right w:val="none" w:sz="0" w:space="0" w:color="auto"/>
          </w:divBdr>
        </w:div>
        <w:div w:id="528449507">
          <w:marLeft w:val="2520"/>
          <w:marRight w:val="0"/>
          <w:marTop w:val="67"/>
          <w:marBottom w:val="0"/>
          <w:divBdr>
            <w:top w:val="none" w:sz="0" w:space="0" w:color="auto"/>
            <w:left w:val="none" w:sz="0" w:space="0" w:color="auto"/>
            <w:bottom w:val="none" w:sz="0" w:space="0" w:color="auto"/>
            <w:right w:val="none" w:sz="0" w:space="0" w:color="auto"/>
          </w:divBdr>
        </w:div>
        <w:div w:id="1664432816">
          <w:marLeft w:val="2520"/>
          <w:marRight w:val="0"/>
          <w:marTop w:val="67"/>
          <w:marBottom w:val="0"/>
          <w:divBdr>
            <w:top w:val="none" w:sz="0" w:space="0" w:color="auto"/>
            <w:left w:val="none" w:sz="0" w:space="0" w:color="auto"/>
            <w:bottom w:val="none" w:sz="0" w:space="0" w:color="auto"/>
            <w:right w:val="none" w:sz="0" w:space="0" w:color="auto"/>
          </w:divBdr>
        </w:div>
        <w:div w:id="228616186">
          <w:marLeft w:val="1800"/>
          <w:marRight w:val="0"/>
          <w:marTop w:val="67"/>
          <w:marBottom w:val="0"/>
          <w:divBdr>
            <w:top w:val="none" w:sz="0" w:space="0" w:color="auto"/>
            <w:left w:val="none" w:sz="0" w:space="0" w:color="auto"/>
            <w:bottom w:val="none" w:sz="0" w:space="0" w:color="auto"/>
            <w:right w:val="none" w:sz="0" w:space="0" w:color="auto"/>
          </w:divBdr>
        </w:div>
        <w:div w:id="2088379976">
          <w:marLeft w:val="2520"/>
          <w:marRight w:val="0"/>
          <w:marTop w:val="67"/>
          <w:marBottom w:val="0"/>
          <w:divBdr>
            <w:top w:val="none" w:sz="0" w:space="0" w:color="auto"/>
            <w:left w:val="none" w:sz="0" w:space="0" w:color="auto"/>
            <w:bottom w:val="none" w:sz="0" w:space="0" w:color="auto"/>
            <w:right w:val="none" w:sz="0" w:space="0" w:color="auto"/>
          </w:divBdr>
        </w:div>
        <w:div w:id="918904993">
          <w:marLeft w:val="2520"/>
          <w:marRight w:val="0"/>
          <w:marTop w:val="67"/>
          <w:marBottom w:val="0"/>
          <w:divBdr>
            <w:top w:val="none" w:sz="0" w:space="0" w:color="auto"/>
            <w:left w:val="none" w:sz="0" w:space="0" w:color="auto"/>
            <w:bottom w:val="none" w:sz="0" w:space="0" w:color="auto"/>
            <w:right w:val="none" w:sz="0" w:space="0" w:color="auto"/>
          </w:divBdr>
        </w:div>
        <w:div w:id="606739262">
          <w:marLeft w:val="2520"/>
          <w:marRight w:val="0"/>
          <w:marTop w:val="67"/>
          <w:marBottom w:val="0"/>
          <w:divBdr>
            <w:top w:val="none" w:sz="0" w:space="0" w:color="auto"/>
            <w:left w:val="none" w:sz="0" w:space="0" w:color="auto"/>
            <w:bottom w:val="none" w:sz="0" w:space="0" w:color="auto"/>
            <w:right w:val="none" w:sz="0" w:space="0" w:color="auto"/>
          </w:divBdr>
        </w:div>
      </w:divsChild>
    </w:div>
    <w:div w:id="974917341">
      <w:bodyDiv w:val="1"/>
      <w:marLeft w:val="0"/>
      <w:marRight w:val="0"/>
      <w:marTop w:val="0"/>
      <w:marBottom w:val="0"/>
      <w:divBdr>
        <w:top w:val="none" w:sz="0" w:space="0" w:color="auto"/>
        <w:left w:val="none" w:sz="0" w:space="0" w:color="auto"/>
        <w:bottom w:val="none" w:sz="0" w:space="0" w:color="auto"/>
        <w:right w:val="none" w:sz="0" w:space="0" w:color="auto"/>
      </w:divBdr>
    </w:div>
    <w:div w:id="1026633826">
      <w:bodyDiv w:val="1"/>
      <w:marLeft w:val="0"/>
      <w:marRight w:val="0"/>
      <w:marTop w:val="0"/>
      <w:marBottom w:val="0"/>
      <w:divBdr>
        <w:top w:val="none" w:sz="0" w:space="0" w:color="auto"/>
        <w:left w:val="none" w:sz="0" w:space="0" w:color="auto"/>
        <w:bottom w:val="none" w:sz="0" w:space="0" w:color="auto"/>
        <w:right w:val="none" w:sz="0" w:space="0" w:color="auto"/>
      </w:divBdr>
    </w:div>
    <w:div w:id="1206068642">
      <w:bodyDiv w:val="1"/>
      <w:marLeft w:val="0"/>
      <w:marRight w:val="0"/>
      <w:marTop w:val="0"/>
      <w:marBottom w:val="0"/>
      <w:divBdr>
        <w:top w:val="none" w:sz="0" w:space="0" w:color="auto"/>
        <w:left w:val="none" w:sz="0" w:space="0" w:color="auto"/>
        <w:bottom w:val="none" w:sz="0" w:space="0" w:color="auto"/>
        <w:right w:val="none" w:sz="0" w:space="0" w:color="auto"/>
      </w:divBdr>
      <w:divsChild>
        <w:div w:id="554463565">
          <w:marLeft w:val="0"/>
          <w:marRight w:val="0"/>
          <w:marTop w:val="0"/>
          <w:marBottom w:val="0"/>
          <w:divBdr>
            <w:top w:val="none" w:sz="0" w:space="0" w:color="auto"/>
            <w:left w:val="none" w:sz="0" w:space="0" w:color="auto"/>
            <w:bottom w:val="none" w:sz="0" w:space="0" w:color="auto"/>
            <w:right w:val="none" w:sz="0" w:space="0" w:color="auto"/>
          </w:divBdr>
        </w:div>
        <w:div w:id="843856276">
          <w:marLeft w:val="0"/>
          <w:marRight w:val="0"/>
          <w:marTop w:val="0"/>
          <w:marBottom w:val="0"/>
          <w:divBdr>
            <w:top w:val="none" w:sz="0" w:space="0" w:color="auto"/>
            <w:left w:val="none" w:sz="0" w:space="0" w:color="auto"/>
            <w:bottom w:val="none" w:sz="0" w:space="0" w:color="auto"/>
            <w:right w:val="none" w:sz="0" w:space="0" w:color="auto"/>
          </w:divBdr>
        </w:div>
        <w:div w:id="1970738645">
          <w:marLeft w:val="0"/>
          <w:marRight w:val="0"/>
          <w:marTop w:val="0"/>
          <w:marBottom w:val="0"/>
          <w:divBdr>
            <w:top w:val="none" w:sz="0" w:space="0" w:color="auto"/>
            <w:left w:val="none" w:sz="0" w:space="0" w:color="auto"/>
            <w:bottom w:val="none" w:sz="0" w:space="0" w:color="auto"/>
            <w:right w:val="none" w:sz="0" w:space="0" w:color="auto"/>
          </w:divBdr>
        </w:div>
        <w:div w:id="675302171">
          <w:marLeft w:val="0"/>
          <w:marRight w:val="0"/>
          <w:marTop w:val="0"/>
          <w:marBottom w:val="0"/>
          <w:divBdr>
            <w:top w:val="none" w:sz="0" w:space="0" w:color="auto"/>
            <w:left w:val="none" w:sz="0" w:space="0" w:color="auto"/>
            <w:bottom w:val="none" w:sz="0" w:space="0" w:color="auto"/>
            <w:right w:val="none" w:sz="0" w:space="0" w:color="auto"/>
          </w:divBdr>
        </w:div>
        <w:div w:id="1643080042">
          <w:marLeft w:val="0"/>
          <w:marRight w:val="0"/>
          <w:marTop w:val="0"/>
          <w:marBottom w:val="0"/>
          <w:divBdr>
            <w:top w:val="none" w:sz="0" w:space="0" w:color="auto"/>
            <w:left w:val="none" w:sz="0" w:space="0" w:color="auto"/>
            <w:bottom w:val="none" w:sz="0" w:space="0" w:color="auto"/>
            <w:right w:val="none" w:sz="0" w:space="0" w:color="auto"/>
          </w:divBdr>
        </w:div>
        <w:div w:id="955908173">
          <w:marLeft w:val="0"/>
          <w:marRight w:val="0"/>
          <w:marTop w:val="0"/>
          <w:marBottom w:val="0"/>
          <w:divBdr>
            <w:top w:val="none" w:sz="0" w:space="0" w:color="auto"/>
            <w:left w:val="none" w:sz="0" w:space="0" w:color="auto"/>
            <w:bottom w:val="none" w:sz="0" w:space="0" w:color="auto"/>
            <w:right w:val="none" w:sz="0" w:space="0" w:color="auto"/>
          </w:divBdr>
        </w:div>
        <w:div w:id="52697820">
          <w:marLeft w:val="0"/>
          <w:marRight w:val="0"/>
          <w:marTop w:val="0"/>
          <w:marBottom w:val="0"/>
          <w:divBdr>
            <w:top w:val="none" w:sz="0" w:space="0" w:color="auto"/>
            <w:left w:val="none" w:sz="0" w:space="0" w:color="auto"/>
            <w:bottom w:val="none" w:sz="0" w:space="0" w:color="auto"/>
            <w:right w:val="none" w:sz="0" w:space="0" w:color="auto"/>
          </w:divBdr>
        </w:div>
        <w:div w:id="1895196291">
          <w:marLeft w:val="0"/>
          <w:marRight w:val="0"/>
          <w:marTop w:val="0"/>
          <w:marBottom w:val="0"/>
          <w:divBdr>
            <w:top w:val="none" w:sz="0" w:space="0" w:color="auto"/>
            <w:left w:val="none" w:sz="0" w:space="0" w:color="auto"/>
            <w:bottom w:val="none" w:sz="0" w:space="0" w:color="auto"/>
            <w:right w:val="none" w:sz="0" w:space="0" w:color="auto"/>
          </w:divBdr>
        </w:div>
        <w:div w:id="1344865512">
          <w:marLeft w:val="0"/>
          <w:marRight w:val="0"/>
          <w:marTop w:val="0"/>
          <w:marBottom w:val="0"/>
          <w:divBdr>
            <w:top w:val="none" w:sz="0" w:space="0" w:color="auto"/>
            <w:left w:val="none" w:sz="0" w:space="0" w:color="auto"/>
            <w:bottom w:val="none" w:sz="0" w:space="0" w:color="auto"/>
            <w:right w:val="none" w:sz="0" w:space="0" w:color="auto"/>
          </w:divBdr>
        </w:div>
        <w:div w:id="850290709">
          <w:marLeft w:val="0"/>
          <w:marRight w:val="0"/>
          <w:marTop w:val="0"/>
          <w:marBottom w:val="0"/>
          <w:divBdr>
            <w:top w:val="none" w:sz="0" w:space="0" w:color="auto"/>
            <w:left w:val="none" w:sz="0" w:space="0" w:color="auto"/>
            <w:bottom w:val="none" w:sz="0" w:space="0" w:color="auto"/>
            <w:right w:val="none" w:sz="0" w:space="0" w:color="auto"/>
          </w:divBdr>
        </w:div>
        <w:div w:id="143010182">
          <w:marLeft w:val="0"/>
          <w:marRight w:val="0"/>
          <w:marTop w:val="0"/>
          <w:marBottom w:val="0"/>
          <w:divBdr>
            <w:top w:val="none" w:sz="0" w:space="0" w:color="auto"/>
            <w:left w:val="none" w:sz="0" w:space="0" w:color="auto"/>
            <w:bottom w:val="none" w:sz="0" w:space="0" w:color="auto"/>
            <w:right w:val="none" w:sz="0" w:space="0" w:color="auto"/>
          </w:divBdr>
        </w:div>
        <w:div w:id="413549264">
          <w:marLeft w:val="0"/>
          <w:marRight w:val="0"/>
          <w:marTop w:val="0"/>
          <w:marBottom w:val="0"/>
          <w:divBdr>
            <w:top w:val="none" w:sz="0" w:space="0" w:color="auto"/>
            <w:left w:val="none" w:sz="0" w:space="0" w:color="auto"/>
            <w:bottom w:val="none" w:sz="0" w:space="0" w:color="auto"/>
            <w:right w:val="none" w:sz="0" w:space="0" w:color="auto"/>
          </w:divBdr>
        </w:div>
        <w:div w:id="919367244">
          <w:marLeft w:val="0"/>
          <w:marRight w:val="0"/>
          <w:marTop w:val="0"/>
          <w:marBottom w:val="0"/>
          <w:divBdr>
            <w:top w:val="none" w:sz="0" w:space="0" w:color="auto"/>
            <w:left w:val="none" w:sz="0" w:space="0" w:color="auto"/>
            <w:bottom w:val="none" w:sz="0" w:space="0" w:color="auto"/>
            <w:right w:val="none" w:sz="0" w:space="0" w:color="auto"/>
          </w:divBdr>
        </w:div>
        <w:div w:id="2091193059">
          <w:marLeft w:val="0"/>
          <w:marRight w:val="0"/>
          <w:marTop w:val="0"/>
          <w:marBottom w:val="0"/>
          <w:divBdr>
            <w:top w:val="none" w:sz="0" w:space="0" w:color="auto"/>
            <w:left w:val="none" w:sz="0" w:space="0" w:color="auto"/>
            <w:bottom w:val="none" w:sz="0" w:space="0" w:color="auto"/>
            <w:right w:val="none" w:sz="0" w:space="0" w:color="auto"/>
          </w:divBdr>
        </w:div>
        <w:div w:id="653991125">
          <w:marLeft w:val="0"/>
          <w:marRight w:val="0"/>
          <w:marTop w:val="0"/>
          <w:marBottom w:val="0"/>
          <w:divBdr>
            <w:top w:val="none" w:sz="0" w:space="0" w:color="auto"/>
            <w:left w:val="none" w:sz="0" w:space="0" w:color="auto"/>
            <w:bottom w:val="none" w:sz="0" w:space="0" w:color="auto"/>
            <w:right w:val="none" w:sz="0" w:space="0" w:color="auto"/>
          </w:divBdr>
        </w:div>
        <w:div w:id="374433646">
          <w:marLeft w:val="0"/>
          <w:marRight w:val="0"/>
          <w:marTop w:val="0"/>
          <w:marBottom w:val="0"/>
          <w:divBdr>
            <w:top w:val="none" w:sz="0" w:space="0" w:color="auto"/>
            <w:left w:val="none" w:sz="0" w:space="0" w:color="auto"/>
            <w:bottom w:val="none" w:sz="0" w:space="0" w:color="auto"/>
            <w:right w:val="none" w:sz="0" w:space="0" w:color="auto"/>
          </w:divBdr>
        </w:div>
        <w:div w:id="2128814662">
          <w:marLeft w:val="0"/>
          <w:marRight w:val="0"/>
          <w:marTop w:val="0"/>
          <w:marBottom w:val="0"/>
          <w:divBdr>
            <w:top w:val="none" w:sz="0" w:space="0" w:color="auto"/>
            <w:left w:val="none" w:sz="0" w:space="0" w:color="auto"/>
            <w:bottom w:val="none" w:sz="0" w:space="0" w:color="auto"/>
            <w:right w:val="none" w:sz="0" w:space="0" w:color="auto"/>
          </w:divBdr>
        </w:div>
        <w:div w:id="1711807461">
          <w:marLeft w:val="0"/>
          <w:marRight w:val="0"/>
          <w:marTop w:val="0"/>
          <w:marBottom w:val="0"/>
          <w:divBdr>
            <w:top w:val="none" w:sz="0" w:space="0" w:color="auto"/>
            <w:left w:val="none" w:sz="0" w:space="0" w:color="auto"/>
            <w:bottom w:val="none" w:sz="0" w:space="0" w:color="auto"/>
            <w:right w:val="none" w:sz="0" w:space="0" w:color="auto"/>
          </w:divBdr>
        </w:div>
        <w:div w:id="500514359">
          <w:marLeft w:val="0"/>
          <w:marRight w:val="0"/>
          <w:marTop w:val="0"/>
          <w:marBottom w:val="0"/>
          <w:divBdr>
            <w:top w:val="none" w:sz="0" w:space="0" w:color="auto"/>
            <w:left w:val="none" w:sz="0" w:space="0" w:color="auto"/>
            <w:bottom w:val="none" w:sz="0" w:space="0" w:color="auto"/>
            <w:right w:val="none" w:sz="0" w:space="0" w:color="auto"/>
          </w:divBdr>
        </w:div>
        <w:div w:id="1611474238">
          <w:marLeft w:val="0"/>
          <w:marRight w:val="0"/>
          <w:marTop w:val="0"/>
          <w:marBottom w:val="0"/>
          <w:divBdr>
            <w:top w:val="none" w:sz="0" w:space="0" w:color="auto"/>
            <w:left w:val="none" w:sz="0" w:space="0" w:color="auto"/>
            <w:bottom w:val="none" w:sz="0" w:space="0" w:color="auto"/>
            <w:right w:val="none" w:sz="0" w:space="0" w:color="auto"/>
          </w:divBdr>
        </w:div>
        <w:div w:id="1376781978">
          <w:marLeft w:val="0"/>
          <w:marRight w:val="0"/>
          <w:marTop w:val="0"/>
          <w:marBottom w:val="0"/>
          <w:divBdr>
            <w:top w:val="none" w:sz="0" w:space="0" w:color="auto"/>
            <w:left w:val="none" w:sz="0" w:space="0" w:color="auto"/>
            <w:bottom w:val="none" w:sz="0" w:space="0" w:color="auto"/>
            <w:right w:val="none" w:sz="0" w:space="0" w:color="auto"/>
          </w:divBdr>
        </w:div>
      </w:divsChild>
    </w:div>
    <w:div w:id="1215695667">
      <w:bodyDiv w:val="1"/>
      <w:marLeft w:val="0"/>
      <w:marRight w:val="0"/>
      <w:marTop w:val="0"/>
      <w:marBottom w:val="0"/>
      <w:divBdr>
        <w:top w:val="none" w:sz="0" w:space="0" w:color="auto"/>
        <w:left w:val="none" w:sz="0" w:space="0" w:color="auto"/>
        <w:bottom w:val="none" w:sz="0" w:space="0" w:color="auto"/>
        <w:right w:val="none" w:sz="0" w:space="0" w:color="auto"/>
      </w:divBdr>
    </w:div>
    <w:div w:id="1234386711">
      <w:bodyDiv w:val="1"/>
      <w:marLeft w:val="0"/>
      <w:marRight w:val="0"/>
      <w:marTop w:val="0"/>
      <w:marBottom w:val="0"/>
      <w:divBdr>
        <w:top w:val="none" w:sz="0" w:space="0" w:color="auto"/>
        <w:left w:val="none" w:sz="0" w:space="0" w:color="auto"/>
        <w:bottom w:val="none" w:sz="0" w:space="0" w:color="auto"/>
        <w:right w:val="none" w:sz="0" w:space="0" w:color="auto"/>
      </w:divBdr>
    </w:div>
    <w:div w:id="1300110114">
      <w:bodyDiv w:val="1"/>
      <w:marLeft w:val="0"/>
      <w:marRight w:val="0"/>
      <w:marTop w:val="0"/>
      <w:marBottom w:val="0"/>
      <w:divBdr>
        <w:top w:val="none" w:sz="0" w:space="0" w:color="auto"/>
        <w:left w:val="none" w:sz="0" w:space="0" w:color="auto"/>
        <w:bottom w:val="none" w:sz="0" w:space="0" w:color="auto"/>
        <w:right w:val="none" w:sz="0" w:space="0" w:color="auto"/>
      </w:divBdr>
      <w:divsChild>
        <w:div w:id="473910644">
          <w:marLeft w:val="0"/>
          <w:marRight w:val="0"/>
          <w:marTop w:val="0"/>
          <w:marBottom w:val="0"/>
          <w:divBdr>
            <w:top w:val="none" w:sz="0" w:space="0" w:color="auto"/>
            <w:left w:val="none" w:sz="0" w:space="0" w:color="auto"/>
            <w:bottom w:val="none" w:sz="0" w:space="0" w:color="auto"/>
            <w:right w:val="none" w:sz="0" w:space="0" w:color="auto"/>
          </w:divBdr>
        </w:div>
        <w:div w:id="1769037868">
          <w:marLeft w:val="0"/>
          <w:marRight w:val="0"/>
          <w:marTop w:val="0"/>
          <w:marBottom w:val="0"/>
          <w:divBdr>
            <w:top w:val="none" w:sz="0" w:space="0" w:color="auto"/>
            <w:left w:val="none" w:sz="0" w:space="0" w:color="auto"/>
            <w:bottom w:val="none" w:sz="0" w:space="0" w:color="auto"/>
            <w:right w:val="none" w:sz="0" w:space="0" w:color="auto"/>
          </w:divBdr>
        </w:div>
        <w:div w:id="354035930">
          <w:marLeft w:val="0"/>
          <w:marRight w:val="0"/>
          <w:marTop w:val="0"/>
          <w:marBottom w:val="0"/>
          <w:divBdr>
            <w:top w:val="none" w:sz="0" w:space="0" w:color="auto"/>
            <w:left w:val="none" w:sz="0" w:space="0" w:color="auto"/>
            <w:bottom w:val="none" w:sz="0" w:space="0" w:color="auto"/>
            <w:right w:val="none" w:sz="0" w:space="0" w:color="auto"/>
          </w:divBdr>
        </w:div>
      </w:divsChild>
    </w:div>
    <w:div w:id="1313482538">
      <w:bodyDiv w:val="1"/>
      <w:marLeft w:val="0"/>
      <w:marRight w:val="0"/>
      <w:marTop w:val="0"/>
      <w:marBottom w:val="0"/>
      <w:divBdr>
        <w:top w:val="none" w:sz="0" w:space="0" w:color="auto"/>
        <w:left w:val="none" w:sz="0" w:space="0" w:color="auto"/>
        <w:bottom w:val="none" w:sz="0" w:space="0" w:color="auto"/>
        <w:right w:val="none" w:sz="0" w:space="0" w:color="auto"/>
      </w:divBdr>
    </w:div>
    <w:div w:id="1318344735">
      <w:bodyDiv w:val="1"/>
      <w:marLeft w:val="0"/>
      <w:marRight w:val="0"/>
      <w:marTop w:val="0"/>
      <w:marBottom w:val="0"/>
      <w:divBdr>
        <w:top w:val="none" w:sz="0" w:space="0" w:color="auto"/>
        <w:left w:val="none" w:sz="0" w:space="0" w:color="auto"/>
        <w:bottom w:val="none" w:sz="0" w:space="0" w:color="auto"/>
        <w:right w:val="none" w:sz="0" w:space="0" w:color="auto"/>
      </w:divBdr>
      <w:divsChild>
        <w:div w:id="2094008459">
          <w:marLeft w:val="0"/>
          <w:marRight w:val="0"/>
          <w:marTop w:val="0"/>
          <w:marBottom w:val="0"/>
          <w:divBdr>
            <w:top w:val="none" w:sz="0" w:space="0" w:color="auto"/>
            <w:left w:val="none" w:sz="0" w:space="0" w:color="auto"/>
            <w:bottom w:val="none" w:sz="0" w:space="0" w:color="auto"/>
            <w:right w:val="none" w:sz="0" w:space="0" w:color="auto"/>
          </w:divBdr>
        </w:div>
        <w:div w:id="1053232064">
          <w:marLeft w:val="0"/>
          <w:marRight w:val="0"/>
          <w:marTop w:val="0"/>
          <w:marBottom w:val="0"/>
          <w:divBdr>
            <w:top w:val="none" w:sz="0" w:space="0" w:color="auto"/>
            <w:left w:val="none" w:sz="0" w:space="0" w:color="auto"/>
            <w:bottom w:val="none" w:sz="0" w:space="0" w:color="auto"/>
            <w:right w:val="none" w:sz="0" w:space="0" w:color="auto"/>
          </w:divBdr>
        </w:div>
      </w:divsChild>
    </w:div>
    <w:div w:id="1361904029">
      <w:bodyDiv w:val="1"/>
      <w:marLeft w:val="0"/>
      <w:marRight w:val="0"/>
      <w:marTop w:val="0"/>
      <w:marBottom w:val="0"/>
      <w:divBdr>
        <w:top w:val="none" w:sz="0" w:space="0" w:color="auto"/>
        <w:left w:val="none" w:sz="0" w:space="0" w:color="auto"/>
        <w:bottom w:val="none" w:sz="0" w:space="0" w:color="auto"/>
        <w:right w:val="none" w:sz="0" w:space="0" w:color="auto"/>
      </w:divBdr>
      <w:divsChild>
        <w:div w:id="1545366199">
          <w:marLeft w:val="720"/>
          <w:marRight w:val="0"/>
          <w:marTop w:val="154"/>
          <w:marBottom w:val="0"/>
          <w:divBdr>
            <w:top w:val="none" w:sz="0" w:space="0" w:color="auto"/>
            <w:left w:val="none" w:sz="0" w:space="0" w:color="auto"/>
            <w:bottom w:val="none" w:sz="0" w:space="0" w:color="auto"/>
            <w:right w:val="none" w:sz="0" w:space="0" w:color="auto"/>
          </w:divBdr>
        </w:div>
        <w:div w:id="520509635">
          <w:marLeft w:val="720"/>
          <w:marRight w:val="0"/>
          <w:marTop w:val="154"/>
          <w:marBottom w:val="0"/>
          <w:divBdr>
            <w:top w:val="none" w:sz="0" w:space="0" w:color="auto"/>
            <w:left w:val="none" w:sz="0" w:space="0" w:color="auto"/>
            <w:bottom w:val="none" w:sz="0" w:space="0" w:color="auto"/>
            <w:right w:val="none" w:sz="0" w:space="0" w:color="auto"/>
          </w:divBdr>
        </w:div>
      </w:divsChild>
    </w:div>
    <w:div w:id="1401442838">
      <w:bodyDiv w:val="1"/>
      <w:marLeft w:val="0"/>
      <w:marRight w:val="0"/>
      <w:marTop w:val="0"/>
      <w:marBottom w:val="0"/>
      <w:divBdr>
        <w:top w:val="none" w:sz="0" w:space="0" w:color="auto"/>
        <w:left w:val="none" w:sz="0" w:space="0" w:color="auto"/>
        <w:bottom w:val="none" w:sz="0" w:space="0" w:color="auto"/>
        <w:right w:val="none" w:sz="0" w:space="0" w:color="auto"/>
      </w:divBdr>
    </w:div>
    <w:div w:id="1477264459">
      <w:bodyDiv w:val="1"/>
      <w:marLeft w:val="0"/>
      <w:marRight w:val="0"/>
      <w:marTop w:val="0"/>
      <w:marBottom w:val="0"/>
      <w:divBdr>
        <w:top w:val="none" w:sz="0" w:space="0" w:color="auto"/>
        <w:left w:val="none" w:sz="0" w:space="0" w:color="auto"/>
        <w:bottom w:val="none" w:sz="0" w:space="0" w:color="auto"/>
        <w:right w:val="none" w:sz="0" w:space="0" w:color="auto"/>
      </w:divBdr>
      <w:divsChild>
        <w:div w:id="544292557">
          <w:marLeft w:val="720"/>
          <w:marRight w:val="0"/>
          <w:marTop w:val="154"/>
          <w:marBottom w:val="0"/>
          <w:divBdr>
            <w:top w:val="none" w:sz="0" w:space="0" w:color="auto"/>
            <w:left w:val="none" w:sz="0" w:space="0" w:color="auto"/>
            <w:bottom w:val="none" w:sz="0" w:space="0" w:color="auto"/>
            <w:right w:val="none" w:sz="0" w:space="0" w:color="auto"/>
          </w:divBdr>
        </w:div>
      </w:divsChild>
    </w:div>
    <w:div w:id="1517495913">
      <w:bodyDiv w:val="1"/>
      <w:marLeft w:val="0"/>
      <w:marRight w:val="0"/>
      <w:marTop w:val="0"/>
      <w:marBottom w:val="0"/>
      <w:divBdr>
        <w:top w:val="none" w:sz="0" w:space="0" w:color="auto"/>
        <w:left w:val="none" w:sz="0" w:space="0" w:color="auto"/>
        <w:bottom w:val="none" w:sz="0" w:space="0" w:color="auto"/>
        <w:right w:val="none" w:sz="0" w:space="0" w:color="auto"/>
      </w:divBdr>
      <w:divsChild>
        <w:div w:id="1757827918">
          <w:marLeft w:val="0"/>
          <w:marRight w:val="0"/>
          <w:marTop w:val="0"/>
          <w:marBottom w:val="0"/>
          <w:divBdr>
            <w:top w:val="none" w:sz="0" w:space="0" w:color="auto"/>
            <w:left w:val="none" w:sz="0" w:space="0" w:color="auto"/>
            <w:bottom w:val="none" w:sz="0" w:space="0" w:color="auto"/>
            <w:right w:val="none" w:sz="0" w:space="0" w:color="auto"/>
          </w:divBdr>
        </w:div>
        <w:div w:id="107505311">
          <w:marLeft w:val="0"/>
          <w:marRight w:val="0"/>
          <w:marTop w:val="0"/>
          <w:marBottom w:val="0"/>
          <w:divBdr>
            <w:top w:val="none" w:sz="0" w:space="0" w:color="auto"/>
            <w:left w:val="none" w:sz="0" w:space="0" w:color="auto"/>
            <w:bottom w:val="none" w:sz="0" w:space="0" w:color="auto"/>
            <w:right w:val="none" w:sz="0" w:space="0" w:color="auto"/>
          </w:divBdr>
        </w:div>
        <w:div w:id="291715073">
          <w:marLeft w:val="0"/>
          <w:marRight w:val="0"/>
          <w:marTop w:val="0"/>
          <w:marBottom w:val="0"/>
          <w:divBdr>
            <w:top w:val="none" w:sz="0" w:space="0" w:color="auto"/>
            <w:left w:val="none" w:sz="0" w:space="0" w:color="auto"/>
            <w:bottom w:val="none" w:sz="0" w:space="0" w:color="auto"/>
            <w:right w:val="none" w:sz="0" w:space="0" w:color="auto"/>
          </w:divBdr>
        </w:div>
        <w:div w:id="668489234">
          <w:marLeft w:val="0"/>
          <w:marRight w:val="0"/>
          <w:marTop w:val="0"/>
          <w:marBottom w:val="0"/>
          <w:divBdr>
            <w:top w:val="none" w:sz="0" w:space="0" w:color="auto"/>
            <w:left w:val="none" w:sz="0" w:space="0" w:color="auto"/>
            <w:bottom w:val="none" w:sz="0" w:space="0" w:color="auto"/>
            <w:right w:val="none" w:sz="0" w:space="0" w:color="auto"/>
          </w:divBdr>
        </w:div>
        <w:div w:id="231041164">
          <w:marLeft w:val="0"/>
          <w:marRight w:val="0"/>
          <w:marTop w:val="0"/>
          <w:marBottom w:val="0"/>
          <w:divBdr>
            <w:top w:val="none" w:sz="0" w:space="0" w:color="auto"/>
            <w:left w:val="none" w:sz="0" w:space="0" w:color="auto"/>
            <w:bottom w:val="none" w:sz="0" w:space="0" w:color="auto"/>
            <w:right w:val="none" w:sz="0" w:space="0" w:color="auto"/>
          </w:divBdr>
        </w:div>
        <w:div w:id="1630671629">
          <w:marLeft w:val="0"/>
          <w:marRight w:val="0"/>
          <w:marTop w:val="0"/>
          <w:marBottom w:val="0"/>
          <w:divBdr>
            <w:top w:val="none" w:sz="0" w:space="0" w:color="auto"/>
            <w:left w:val="none" w:sz="0" w:space="0" w:color="auto"/>
            <w:bottom w:val="none" w:sz="0" w:space="0" w:color="auto"/>
            <w:right w:val="none" w:sz="0" w:space="0" w:color="auto"/>
          </w:divBdr>
        </w:div>
      </w:divsChild>
    </w:div>
    <w:div w:id="1565331759">
      <w:bodyDiv w:val="1"/>
      <w:marLeft w:val="0"/>
      <w:marRight w:val="0"/>
      <w:marTop w:val="0"/>
      <w:marBottom w:val="0"/>
      <w:divBdr>
        <w:top w:val="none" w:sz="0" w:space="0" w:color="auto"/>
        <w:left w:val="none" w:sz="0" w:space="0" w:color="auto"/>
        <w:bottom w:val="none" w:sz="0" w:space="0" w:color="auto"/>
        <w:right w:val="none" w:sz="0" w:space="0" w:color="auto"/>
      </w:divBdr>
    </w:div>
    <w:div w:id="1585456075">
      <w:bodyDiv w:val="1"/>
      <w:marLeft w:val="0"/>
      <w:marRight w:val="0"/>
      <w:marTop w:val="0"/>
      <w:marBottom w:val="0"/>
      <w:divBdr>
        <w:top w:val="none" w:sz="0" w:space="0" w:color="auto"/>
        <w:left w:val="none" w:sz="0" w:space="0" w:color="auto"/>
        <w:bottom w:val="none" w:sz="0" w:space="0" w:color="auto"/>
        <w:right w:val="none" w:sz="0" w:space="0" w:color="auto"/>
      </w:divBdr>
    </w:div>
    <w:div w:id="1587610468">
      <w:bodyDiv w:val="1"/>
      <w:marLeft w:val="0"/>
      <w:marRight w:val="0"/>
      <w:marTop w:val="0"/>
      <w:marBottom w:val="0"/>
      <w:divBdr>
        <w:top w:val="none" w:sz="0" w:space="0" w:color="auto"/>
        <w:left w:val="none" w:sz="0" w:space="0" w:color="auto"/>
        <w:bottom w:val="none" w:sz="0" w:space="0" w:color="auto"/>
        <w:right w:val="none" w:sz="0" w:space="0" w:color="auto"/>
      </w:divBdr>
      <w:divsChild>
        <w:div w:id="355084803">
          <w:marLeft w:val="0"/>
          <w:marRight w:val="0"/>
          <w:marTop w:val="0"/>
          <w:marBottom w:val="0"/>
          <w:divBdr>
            <w:top w:val="none" w:sz="0" w:space="0" w:color="auto"/>
            <w:left w:val="none" w:sz="0" w:space="0" w:color="auto"/>
            <w:bottom w:val="none" w:sz="0" w:space="0" w:color="auto"/>
            <w:right w:val="none" w:sz="0" w:space="0" w:color="auto"/>
          </w:divBdr>
        </w:div>
        <w:div w:id="1275750589">
          <w:marLeft w:val="0"/>
          <w:marRight w:val="0"/>
          <w:marTop w:val="0"/>
          <w:marBottom w:val="0"/>
          <w:divBdr>
            <w:top w:val="none" w:sz="0" w:space="0" w:color="auto"/>
            <w:left w:val="none" w:sz="0" w:space="0" w:color="auto"/>
            <w:bottom w:val="none" w:sz="0" w:space="0" w:color="auto"/>
            <w:right w:val="none" w:sz="0" w:space="0" w:color="auto"/>
          </w:divBdr>
        </w:div>
        <w:div w:id="1242788956">
          <w:marLeft w:val="0"/>
          <w:marRight w:val="0"/>
          <w:marTop w:val="0"/>
          <w:marBottom w:val="0"/>
          <w:divBdr>
            <w:top w:val="none" w:sz="0" w:space="0" w:color="auto"/>
            <w:left w:val="none" w:sz="0" w:space="0" w:color="auto"/>
            <w:bottom w:val="none" w:sz="0" w:space="0" w:color="auto"/>
            <w:right w:val="none" w:sz="0" w:space="0" w:color="auto"/>
          </w:divBdr>
        </w:div>
        <w:div w:id="307055790">
          <w:marLeft w:val="0"/>
          <w:marRight w:val="0"/>
          <w:marTop w:val="0"/>
          <w:marBottom w:val="0"/>
          <w:divBdr>
            <w:top w:val="none" w:sz="0" w:space="0" w:color="auto"/>
            <w:left w:val="none" w:sz="0" w:space="0" w:color="auto"/>
            <w:bottom w:val="none" w:sz="0" w:space="0" w:color="auto"/>
            <w:right w:val="none" w:sz="0" w:space="0" w:color="auto"/>
          </w:divBdr>
        </w:div>
        <w:div w:id="1277640700">
          <w:marLeft w:val="0"/>
          <w:marRight w:val="0"/>
          <w:marTop w:val="0"/>
          <w:marBottom w:val="0"/>
          <w:divBdr>
            <w:top w:val="none" w:sz="0" w:space="0" w:color="auto"/>
            <w:left w:val="none" w:sz="0" w:space="0" w:color="auto"/>
            <w:bottom w:val="none" w:sz="0" w:space="0" w:color="auto"/>
            <w:right w:val="none" w:sz="0" w:space="0" w:color="auto"/>
          </w:divBdr>
        </w:div>
        <w:div w:id="1204830683">
          <w:marLeft w:val="0"/>
          <w:marRight w:val="0"/>
          <w:marTop w:val="0"/>
          <w:marBottom w:val="0"/>
          <w:divBdr>
            <w:top w:val="none" w:sz="0" w:space="0" w:color="auto"/>
            <w:left w:val="none" w:sz="0" w:space="0" w:color="auto"/>
            <w:bottom w:val="none" w:sz="0" w:space="0" w:color="auto"/>
            <w:right w:val="none" w:sz="0" w:space="0" w:color="auto"/>
          </w:divBdr>
        </w:div>
        <w:div w:id="327759089">
          <w:marLeft w:val="0"/>
          <w:marRight w:val="0"/>
          <w:marTop w:val="0"/>
          <w:marBottom w:val="0"/>
          <w:divBdr>
            <w:top w:val="none" w:sz="0" w:space="0" w:color="auto"/>
            <w:left w:val="none" w:sz="0" w:space="0" w:color="auto"/>
            <w:bottom w:val="none" w:sz="0" w:space="0" w:color="auto"/>
            <w:right w:val="none" w:sz="0" w:space="0" w:color="auto"/>
          </w:divBdr>
        </w:div>
        <w:div w:id="186219314">
          <w:marLeft w:val="0"/>
          <w:marRight w:val="0"/>
          <w:marTop w:val="0"/>
          <w:marBottom w:val="0"/>
          <w:divBdr>
            <w:top w:val="none" w:sz="0" w:space="0" w:color="auto"/>
            <w:left w:val="none" w:sz="0" w:space="0" w:color="auto"/>
            <w:bottom w:val="none" w:sz="0" w:space="0" w:color="auto"/>
            <w:right w:val="none" w:sz="0" w:space="0" w:color="auto"/>
          </w:divBdr>
        </w:div>
        <w:div w:id="1623611891">
          <w:marLeft w:val="0"/>
          <w:marRight w:val="0"/>
          <w:marTop w:val="0"/>
          <w:marBottom w:val="0"/>
          <w:divBdr>
            <w:top w:val="none" w:sz="0" w:space="0" w:color="auto"/>
            <w:left w:val="none" w:sz="0" w:space="0" w:color="auto"/>
            <w:bottom w:val="none" w:sz="0" w:space="0" w:color="auto"/>
            <w:right w:val="none" w:sz="0" w:space="0" w:color="auto"/>
          </w:divBdr>
        </w:div>
      </w:divsChild>
    </w:div>
    <w:div w:id="1632323490">
      <w:bodyDiv w:val="1"/>
      <w:marLeft w:val="0"/>
      <w:marRight w:val="0"/>
      <w:marTop w:val="0"/>
      <w:marBottom w:val="0"/>
      <w:divBdr>
        <w:top w:val="none" w:sz="0" w:space="0" w:color="auto"/>
        <w:left w:val="none" w:sz="0" w:space="0" w:color="auto"/>
        <w:bottom w:val="none" w:sz="0" w:space="0" w:color="auto"/>
        <w:right w:val="none" w:sz="0" w:space="0" w:color="auto"/>
      </w:divBdr>
      <w:divsChild>
        <w:div w:id="1361970994">
          <w:marLeft w:val="0"/>
          <w:marRight w:val="0"/>
          <w:marTop w:val="0"/>
          <w:marBottom w:val="0"/>
          <w:divBdr>
            <w:top w:val="none" w:sz="0" w:space="0" w:color="auto"/>
            <w:left w:val="none" w:sz="0" w:space="0" w:color="auto"/>
            <w:bottom w:val="none" w:sz="0" w:space="0" w:color="auto"/>
            <w:right w:val="none" w:sz="0" w:space="0" w:color="auto"/>
          </w:divBdr>
        </w:div>
        <w:div w:id="1010423">
          <w:marLeft w:val="0"/>
          <w:marRight w:val="0"/>
          <w:marTop w:val="0"/>
          <w:marBottom w:val="0"/>
          <w:divBdr>
            <w:top w:val="none" w:sz="0" w:space="0" w:color="auto"/>
            <w:left w:val="none" w:sz="0" w:space="0" w:color="auto"/>
            <w:bottom w:val="none" w:sz="0" w:space="0" w:color="auto"/>
            <w:right w:val="none" w:sz="0" w:space="0" w:color="auto"/>
          </w:divBdr>
        </w:div>
        <w:div w:id="749275015">
          <w:marLeft w:val="0"/>
          <w:marRight w:val="0"/>
          <w:marTop w:val="0"/>
          <w:marBottom w:val="0"/>
          <w:divBdr>
            <w:top w:val="none" w:sz="0" w:space="0" w:color="auto"/>
            <w:left w:val="none" w:sz="0" w:space="0" w:color="auto"/>
            <w:bottom w:val="none" w:sz="0" w:space="0" w:color="auto"/>
            <w:right w:val="none" w:sz="0" w:space="0" w:color="auto"/>
          </w:divBdr>
        </w:div>
        <w:div w:id="1616672939">
          <w:marLeft w:val="0"/>
          <w:marRight w:val="0"/>
          <w:marTop w:val="0"/>
          <w:marBottom w:val="0"/>
          <w:divBdr>
            <w:top w:val="none" w:sz="0" w:space="0" w:color="auto"/>
            <w:left w:val="none" w:sz="0" w:space="0" w:color="auto"/>
            <w:bottom w:val="none" w:sz="0" w:space="0" w:color="auto"/>
            <w:right w:val="none" w:sz="0" w:space="0" w:color="auto"/>
          </w:divBdr>
        </w:div>
        <w:div w:id="1476873091">
          <w:marLeft w:val="0"/>
          <w:marRight w:val="0"/>
          <w:marTop w:val="0"/>
          <w:marBottom w:val="0"/>
          <w:divBdr>
            <w:top w:val="none" w:sz="0" w:space="0" w:color="auto"/>
            <w:left w:val="none" w:sz="0" w:space="0" w:color="auto"/>
            <w:bottom w:val="none" w:sz="0" w:space="0" w:color="auto"/>
            <w:right w:val="none" w:sz="0" w:space="0" w:color="auto"/>
          </w:divBdr>
        </w:div>
        <w:div w:id="151919470">
          <w:marLeft w:val="0"/>
          <w:marRight w:val="0"/>
          <w:marTop w:val="0"/>
          <w:marBottom w:val="0"/>
          <w:divBdr>
            <w:top w:val="none" w:sz="0" w:space="0" w:color="auto"/>
            <w:left w:val="none" w:sz="0" w:space="0" w:color="auto"/>
            <w:bottom w:val="none" w:sz="0" w:space="0" w:color="auto"/>
            <w:right w:val="none" w:sz="0" w:space="0" w:color="auto"/>
          </w:divBdr>
        </w:div>
      </w:divsChild>
    </w:div>
    <w:div w:id="1686898814">
      <w:bodyDiv w:val="1"/>
      <w:marLeft w:val="0"/>
      <w:marRight w:val="0"/>
      <w:marTop w:val="0"/>
      <w:marBottom w:val="0"/>
      <w:divBdr>
        <w:top w:val="none" w:sz="0" w:space="0" w:color="auto"/>
        <w:left w:val="none" w:sz="0" w:space="0" w:color="auto"/>
        <w:bottom w:val="none" w:sz="0" w:space="0" w:color="auto"/>
        <w:right w:val="none" w:sz="0" w:space="0" w:color="auto"/>
      </w:divBdr>
      <w:divsChild>
        <w:div w:id="586695691">
          <w:marLeft w:val="720"/>
          <w:marRight w:val="0"/>
          <w:marTop w:val="154"/>
          <w:marBottom w:val="0"/>
          <w:divBdr>
            <w:top w:val="none" w:sz="0" w:space="0" w:color="auto"/>
            <w:left w:val="none" w:sz="0" w:space="0" w:color="auto"/>
            <w:bottom w:val="none" w:sz="0" w:space="0" w:color="auto"/>
            <w:right w:val="none" w:sz="0" w:space="0" w:color="auto"/>
          </w:divBdr>
        </w:div>
        <w:div w:id="1668754291">
          <w:marLeft w:val="1426"/>
          <w:marRight w:val="0"/>
          <w:marTop w:val="134"/>
          <w:marBottom w:val="0"/>
          <w:divBdr>
            <w:top w:val="none" w:sz="0" w:space="0" w:color="auto"/>
            <w:left w:val="none" w:sz="0" w:space="0" w:color="auto"/>
            <w:bottom w:val="none" w:sz="0" w:space="0" w:color="auto"/>
            <w:right w:val="none" w:sz="0" w:space="0" w:color="auto"/>
          </w:divBdr>
        </w:div>
        <w:div w:id="1655598800">
          <w:marLeft w:val="1426"/>
          <w:marRight w:val="0"/>
          <w:marTop w:val="134"/>
          <w:marBottom w:val="0"/>
          <w:divBdr>
            <w:top w:val="none" w:sz="0" w:space="0" w:color="auto"/>
            <w:left w:val="none" w:sz="0" w:space="0" w:color="auto"/>
            <w:bottom w:val="none" w:sz="0" w:space="0" w:color="auto"/>
            <w:right w:val="none" w:sz="0" w:space="0" w:color="auto"/>
          </w:divBdr>
        </w:div>
        <w:div w:id="1472135755">
          <w:marLeft w:val="720"/>
          <w:marRight w:val="0"/>
          <w:marTop w:val="154"/>
          <w:marBottom w:val="0"/>
          <w:divBdr>
            <w:top w:val="none" w:sz="0" w:space="0" w:color="auto"/>
            <w:left w:val="none" w:sz="0" w:space="0" w:color="auto"/>
            <w:bottom w:val="none" w:sz="0" w:space="0" w:color="auto"/>
            <w:right w:val="none" w:sz="0" w:space="0" w:color="auto"/>
          </w:divBdr>
        </w:div>
        <w:div w:id="37710735">
          <w:marLeft w:val="720"/>
          <w:marRight w:val="0"/>
          <w:marTop w:val="154"/>
          <w:marBottom w:val="0"/>
          <w:divBdr>
            <w:top w:val="none" w:sz="0" w:space="0" w:color="auto"/>
            <w:left w:val="none" w:sz="0" w:space="0" w:color="auto"/>
            <w:bottom w:val="none" w:sz="0" w:space="0" w:color="auto"/>
            <w:right w:val="none" w:sz="0" w:space="0" w:color="auto"/>
          </w:divBdr>
        </w:div>
      </w:divsChild>
    </w:div>
    <w:div w:id="1696886951">
      <w:bodyDiv w:val="1"/>
      <w:marLeft w:val="0"/>
      <w:marRight w:val="0"/>
      <w:marTop w:val="0"/>
      <w:marBottom w:val="0"/>
      <w:divBdr>
        <w:top w:val="none" w:sz="0" w:space="0" w:color="auto"/>
        <w:left w:val="none" w:sz="0" w:space="0" w:color="auto"/>
        <w:bottom w:val="none" w:sz="0" w:space="0" w:color="auto"/>
        <w:right w:val="none" w:sz="0" w:space="0" w:color="auto"/>
      </w:divBdr>
      <w:divsChild>
        <w:div w:id="2093888797">
          <w:marLeft w:val="0"/>
          <w:marRight w:val="0"/>
          <w:marTop w:val="0"/>
          <w:marBottom w:val="0"/>
          <w:divBdr>
            <w:top w:val="none" w:sz="0" w:space="0" w:color="auto"/>
            <w:left w:val="none" w:sz="0" w:space="0" w:color="auto"/>
            <w:bottom w:val="none" w:sz="0" w:space="0" w:color="auto"/>
            <w:right w:val="none" w:sz="0" w:space="0" w:color="auto"/>
          </w:divBdr>
        </w:div>
        <w:div w:id="930893699">
          <w:marLeft w:val="0"/>
          <w:marRight w:val="0"/>
          <w:marTop w:val="0"/>
          <w:marBottom w:val="0"/>
          <w:divBdr>
            <w:top w:val="none" w:sz="0" w:space="0" w:color="auto"/>
            <w:left w:val="none" w:sz="0" w:space="0" w:color="auto"/>
            <w:bottom w:val="none" w:sz="0" w:space="0" w:color="auto"/>
            <w:right w:val="none" w:sz="0" w:space="0" w:color="auto"/>
          </w:divBdr>
        </w:div>
        <w:div w:id="70472599">
          <w:marLeft w:val="0"/>
          <w:marRight w:val="0"/>
          <w:marTop w:val="0"/>
          <w:marBottom w:val="0"/>
          <w:divBdr>
            <w:top w:val="none" w:sz="0" w:space="0" w:color="auto"/>
            <w:left w:val="none" w:sz="0" w:space="0" w:color="auto"/>
            <w:bottom w:val="none" w:sz="0" w:space="0" w:color="auto"/>
            <w:right w:val="none" w:sz="0" w:space="0" w:color="auto"/>
          </w:divBdr>
        </w:div>
        <w:div w:id="1826163757">
          <w:marLeft w:val="0"/>
          <w:marRight w:val="0"/>
          <w:marTop w:val="0"/>
          <w:marBottom w:val="0"/>
          <w:divBdr>
            <w:top w:val="none" w:sz="0" w:space="0" w:color="auto"/>
            <w:left w:val="none" w:sz="0" w:space="0" w:color="auto"/>
            <w:bottom w:val="none" w:sz="0" w:space="0" w:color="auto"/>
            <w:right w:val="none" w:sz="0" w:space="0" w:color="auto"/>
          </w:divBdr>
        </w:div>
        <w:div w:id="594745837">
          <w:marLeft w:val="0"/>
          <w:marRight w:val="0"/>
          <w:marTop w:val="0"/>
          <w:marBottom w:val="0"/>
          <w:divBdr>
            <w:top w:val="none" w:sz="0" w:space="0" w:color="auto"/>
            <w:left w:val="none" w:sz="0" w:space="0" w:color="auto"/>
            <w:bottom w:val="none" w:sz="0" w:space="0" w:color="auto"/>
            <w:right w:val="none" w:sz="0" w:space="0" w:color="auto"/>
          </w:divBdr>
        </w:div>
        <w:div w:id="564074614">
          <w:marLeft w:val="0"/>
          <w:marRight w:val="0"/>
          <w:marTop w:val="0"/>
          <w:marBottom w:val="0"/>
          <w:divBdr>
            <w:top w:val="none" w:sz="0" w:space="0" w:color="auto"/>
            <w:left w:val="none" w:sz="0" w:space="0" w:color="auto"/>
            <w:bottom w:val="none" w:sz="0" w:space="0" w:color="auto"/>
            <w:right w:val="none" w:sz="0" w:space="0" w:color="auto"/>
          </w:divBdr>
        </w:div>
      </w:divsChild>
    </w:div>
    <w:div w:id="1779175966">
      <w:bodyDiv w:val="1"/>
      <w:marLeft w:val="0"/>
      <w:marRight w:val="0"/>
      <w:marTop w:val="0"/>
      <w:marBottom w:val="0"/>
      <w:divBdr>
        <w:top w:val="none" w:sz="0" w:space="0" w:color="auto"/>
        <w:left w:val="none" w:sz="0" w:space="0" w:color="auto"/>
        <w:bottom w:val="none" w:sz="0" w:space="0" w:color="auto"/>
        <w:right w:val="none" w:sz="0" w:space="0" w:color="auto"/>
      </w:divBdr>
      <w:divsChild>
        <w:div w:id="173543258">
          <w:marLeft w:val="720"/>
          <w:marRight w:val="0"/>
          <w:marTop w:val="154"/>
          <w:marBottom w:val="0"/>
          <w:divBdr>
            <w:top w:val="none" w:sz="0" w:space="0" w:color="auto"/>
            <w:left w:val="none" w:sz="0" w:space="0" w:color="auto"/>
            <w:bottom w:val="none" w:sz="0" w:space="0" w:color="auto"/>
            <w:right w:val="none" w:sz="0" w:space="0" w:color="auto"/>
          </w:divBdr>
        </w:div>
      </w:divsChild>
    </w:div>
    <w:div w:id="1928462523">
      <w:bodyDiv w:val="1"/>
      <w:marLeft w:val="0"/>
      <w:marRight w:val="0"/>
      <w:marTop w:val="0"/>
      <w:marBottom w:val="0"/>
      <w:divBdr>
        <w:top w:val="none" w:sz="0" w:space="0" w:color="auto"/>
        <w:left w:val="none" w:sz="0" w:space="0" w:color="auto"/>
        <w:bottom w:val="none" w:sz="0" w:space="0" w:color="auto"/>
        <w:right w:val="none" w:sz="0" w:space="0" w:color="auto"/>
      </w:divBdr>
      <w:divsChild>
        <w:div w:id="165051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550553">
      <w:bodyDiv w:val="1"/>
      <w:marLeft w:val="0"/>
      <w:marRight w:val="0"/>
      <w:marTop w:val="0"/>
      <w:marBottom w:val="0"/>
      <w:divBdr>
        <w:top w:val="none" w:sz="0" w:space="0" w:color="auto"/>
        <w:left w:val="none" w:sz="0" w:space="0" w:color="auto"/>
        <w:bottom w:val="none" w:sz="0" w:space="0" w:color="auto"/>
        <w:right w:val="none" w:sz="0" w:space="0" w:color="auto"/>
      </w:divBdr>
      <w:divsChild>
        <w:div w:id="1537742185">
          <w:marLeft w:val="0"/>
          <w:marRight w:val="0"/>
          <w:marTop w:val="0"/>
          <w:marBottom w:val="0"/>
          <w:divBdr>
            <w:top w:val="none" w:sz="0" w:space="0" w:color="auto"/>
            <w:left w:val="none" w:sz="0" w:space="0" w:color="auto"/>
            <w:bottom w:val="none" w:sz="0" w:space="0" w:color="auto"/>
            <w:right w:val="none" w:sz="0" w:space="0" w:color="auto"/>
          </w:divBdr>
        </w:div>
        <w:div w:id="1694453930">
          <w:marLeft w:val="0"/>
          <w:marRight w:val="0"/>
          <w:marTop w:val="0"/>
          <w:marBottom w:val="0"/>
          <w:divBdr>
            <w:top w:val="none" w:sz="0" w:space="0" w:color="auto"/>
            <w:left w:val="none" w:sz="0" w:space="0" w:color="auto"/>
            <w:bottom w:val="none" w:sz="0" w:space="0" w:color="auto"/>
            <w:right w:val="none" w:sz="0" w:space="0" w:color="auto"/>
          </w:divBdr>
        </w:div>
        <w:div w:id="422074681">
          <w:marLeft w:val="0"/>
          <w:marRight w:val="0"/>
          <w:marTop w:val="0"/>
          <w:marBottom w:val="0"/>
          <w:divBdr>
            <w:top w:val="none" w:sz="0" w:space="0" w:color="auto"/>
            <w:left w:val="none" w:sz="0" w:space="0" w:color="auto"/>
            <w:bottom w:val="none" w:sz="0" w:space="0" w:color="auto"/>
            <w:right w:val="none" w:sz="0" w:space="0" w:color="auto"/>
          </w:divBdr>
        </w:div>
      </w:divsChild>
    </w:div>
    <w:div w:id="1966890746">
      <w:bodyDiv w:val="1"/>
      <w:marLeft w:val="0"/>
      <w:marRight w:val="0"/>
      <w:marTop w:val="0"/>
      <w:marBottom w:val="0"/>
      <w:divBdr>
        <w:top w:val="none" w:sz="0" w:space="0" w:color="auto"/>
        <w:left w:val="none" w:sz="0" w:space="0" w:color="auto"/>
        <w:bottom w:val="none" w:sz="0" w:space="0" w:color="auto"/>
        <w:right w:val="none" w:sz="0" w:space="0" w:color="auto"/>
      </w:divBdr>
      <w:divsChild>
        <w:div w:id="1956790845">
          <w:marLeft w:val="0"/>
          <w:marRight w:val="0"/>
          <w:marTop w:val="0"/>
          <w:marBottom w:val="0"/>
          <w:divBdr>
            <w:top w:val="none" w:sz="0" w:space="0" w:color="auto"/>
            <w:left w:val="none" w:sz="0" w:space="0" w:color="auto"/>
            <w:bottom w:val="none" w:sz="0" w:space="0" w:color="auto"/>
            <w:right w:val="none" w:sz="0" w:space="0" w:color="auto"/>
          </w:divBdr>
        </w:div>
        <w:div w:id="1017803617">
          <w:marLeft w:val="0"/>
          <w:marRight w:val="0"/>
          <w:marTop w:val="0"/>
          <w:marBottom w:val="0"/>
          <w:divBdr>
            <w:top w:val="none" w:sz="0" w:space="0" w:color="auto"/>
            <w:left w:val="none" w:sz="0" w:space="0" w:color="auto"/>
            <w:bottom w:val="none" w:sz="0" w:space="0" w:color="auto"/>
            <w:right w:val="none" w:sz="0" w:space="0" w:color="auto"/>
          </w:divBdr>
        </w:div>
        <w:div w:id="1959219649">
          <w:marLeft w:val="0"/>
          <w:marRight w:val="0"/>
          <w:marTop w:val="0"/>
          <w:marBottom w:val="0"/>
          <w:divBdr>
            <w:top w:val="none" w:sz="0" w:space="0" w:color="auto"/>
            <w:left w:val="none" w:sz="0" w:space="0" w:color="auto"/>
            <w:bottom w:val="none" w:sz="0" w:space="0" w:color="auto"/>
            <w:right w:val="none" w:sz="0" w:space="0" w:color="auto"/>
          </w:divBdr>
        </w:div>
        <w:div w:id="2124304356">
          <w:marLeft w:val="0"/>
          <w:marRight w:val="0"/>
          <w:marTop w:val="0"/>
          <w:marBottom w:val="0"/>
          <w:divBdr>
            <w:top w:val="none" w:sz="0" w:space="0" w:color="auto"/>
            <w:left w:val="none" w:sz="0" w:space="0" w:color="auto"/>
            <w:bottom w:val="none" w:sz="0" w:space="0" w:color="auto"/>
            <w:right w:val="none" w:sz="0" w:space="0" w:color="auto"/>
          </w:divBdr>
        </w:div>
      </w:divsChild>
    </w:div>
    <w:div w:id="2002851043">
      <w:bodyDiv w:val="1"/>
      <w:marLeft w:val="0"/>
      <w:marRight w:val="0"/>
      <w:marTop w:val="0"/>
      <w:marBottom w:val="0"/>
      <w:divBdr>
        <w:top w:val="none" w:sz="0" w:space="0" w:color="auto"/>
        <w:left w:val="none" w:sz="0" w:space="0" w:color="auto"/>
        <w:bottom w:val="none" w:sz="0" w:space="0" w:color="auto"/>
        <w:right w:val="none" w:sz="0" w:space="0" w:color="auto"/>
      </w:divBdr>
      <w:divsChild>
        <w:div w:id="1425999688">
          <w:marLeft w:val="720"/>
          <w:marRight w:val="0"/>
          <w:marTop w:val="154"/>
          <w:marBottom w:val="0"/>
          <w:divBdr>
            <w:top w:val="none" w:sz="0" w:space="0" w:color="auto"/>
            <w:left w:val="none" w:sz="0" w:space="0" w:color="auto"/>
            <w:bottom w:val="none" w:sz="0" w:space="0" w:color="auto"/>
            <w:right w:val="none" w:sz="0" w:space="0" w:color="auto"/>
          </w:divBdr>
        </w:div>
        <w:div w:id="1602451781">
          <w:marLeft w:val="720"/>
          <w:marRight w:val="0"/>
          <w:marTop w:val="154"/>
          <w:marBottom w:val="0"/>
          <w:divBdr>
            <w:top w:val="none" w:sz="0" w:space="0" w:color="auto"/>
            <w:left w:val="none" w:sz="0" w:space="0" w:color="auto"/>
            <w:bottom w:val="none" w:sz="0" w:space="0" w:color="auto"/>
            <w:right w:val="none" w:sz="0" w:space="0" w:color="auto"/>
          </w:divBdr>
        </w:div>
      </w:divsChild>
    </w:div>
    <w:div w:id="2046127635">
      <w:bodyDiv w:val="1"/>
      <w:marLeft w:val="0"/>
      <w:marRight w:val="0"/>
      <w:marTop w:val="0"/>
      <w:marBottom w:val="0"/>
      <w:divBdr>
        <w:top w:val="none" w:sz="0" w:space="0" w:color="auto"/>
        <w:left w:val="none" w:sz="0" w:space="0" w:color="auto"/>
        <w:bottom w:val="none" w:sz="0" w:space="0" w:color="auto"/>
        <w:right w:val="none" w:sz="0" w:space="0" w:color="auto"/>
      </w:divBdr>
      <w:divsChild>
        <w:div w:id="1971158698">
          <w:marLeft w:val="0"/>
          <w:marRight w:val="0"/>
          <w:marTop w:val="0"/>
          <w:marBottom w:val="0"/>
          <w:divBdr>
            <w:top w:val="none" w:sz="0" w:space="0" w:color="auto"/>
            <w:left w:val="none" w:sz="0" w:space="0" w:color="auto"/>
            <w:bottom w:val="none" w:sz="0" w:space="0" w:color="auto"/>
            <w:right w:val="none" w:sz="0" w:space="0" w:color="auto"/>
          </w:divBdr>
        </w:div>
        <w:div w:id="1683891604">
          <w:marLeft w:val="0"/>
          <w:marRight w:val="0"/>
          <w:marTop w:val="0"/>
          <w:marBottom w:val="0"/>
          <w:divBdr>
            <w:top w:val="none" w:sz="0" w:space="0" w:color="auto"/>
            <w:left w:val="none" w:sz="0" w:space="0" w:color="auto"/>
            <w:bottom w:val="none" w:sz="0" w:space="0" w:color="auto"/>
            <w:right w:val="none" w:sz="0" w:space="0" w:color="auto"/>
          </w:divBdr>
        </w:div>
        <w:div w:id="902984135">
          <w:marLeft w:val="0"/>
          <w:marRight w:val="0"/>
          <w:marTop w:val="0"/>
          <w:marBottom w:val="0"/>
          <w:divBdr>
            <w:top w:val="none" w:sz="0" w:space="0" w:color="auto"/>
            <w:left w:val="none" w:sz="0" w:space="0" w:color="auto"/>
            <w:bottom w:val="none" w:sz="0" w:space="0" w:color="auto"/>
            <w:right w:val="none" w:sz="0" w:space="0" w:color="auto"/>
          </w:divBdr>
        </w:div>
        <w:div w:id="134641778">
          <w:marLeft w:val="0"/>
          <w:marRight w:val="0"/>
          <w:marTop w:val="0"/>
          <w:marBottom w:val="0"/>
          <w:divBdr>
            <w:top w:val="none" w:sz="0" w:space="0" w:color="auto"/>
            <w:left w:val="none" w:sz="0" w:space="0" w:color="auto"/>
            <w:bottom w:val="none" w:sz="0" w:space="0" w:color="auto"/>
            <w:right w:val="none" w:sz="0" w:space="0" w:color="auto"/>
          </w:divBdr>
        </w:div>
        <w:div w:id="1613242797">
          <w:marLeft w:val="0"/>
          <w:marRight w:val="0"/>
          <w:marTop w:val="0"/>
          <w:marBottom w:val="0"/>
          <w:divBdr>
            <w:top w:val="none" w:sz="0" w:space="0" w:color="auto"/>
            <w:left w:val="none" w:sz="0" w:space="0" w:color="auto"/>
            <w:bottom w:val="none" w:sz="0" w:space="0" w:color="auto"/>
            <w:right w:val="none" w:sz="0" w:space="0" w:color="auto"/>
          </w:divBdr>
        </w:div>
        <w:div w:id="1922257489">
          <w:marLeft w:val="0"/>
          <w:marRight w:val="0"/>
          <w:marTop w:val="0"/>
          <w:marBottom w:val="0"/>
          <w:divBdr>
            <w:top w:val="none" w:sz="0" w:space="0" w:color="auto"/>
            <w:left w:val="none" w:sz="0" w:space="0" w:color="auto"/>
            <w:bottom w:val="none" w:sz="0" w:space="0" w:color="auto"/>
            <w:right w:val="none" w:sz="0" w:space="0" w:color="auto"/>
          </w:divBdr>
        </w:div>
        <w:div w:id="2121486866">
          <w:marLeft w:val="0"/>
          <w:marRight w:val="0"/>
          <w:marTop w:val="0"/>
          <w:marBottom w:val="0"/>
          <w:divBdr>
            <w:top w:val="none" w:sz="0" w:space="0" w:color="auto"/>
            <w:left w:val="none" w:sz="0" w:space="0" w:color="auto"/>
            <w:bottom w:val="none" w:sz="0" w:space="0" w:color="auto"/>
            <w:right w:val="none" w:sz="0" w:space="0" w:color="auto"/>
          </w:divBdr>
        </w:div>
        <w:div w:id="458424500">
          <w:marLeft w:val="0"/>
          <w:marRight w:val="0"/>
          <w:marTop w:val="0"/>
          <w:marBottom w:val="0"/>
          <w:divBdr>
            <w:top w:val="none" w:sz="0" w:space="0" w:color="auto"/>
            <w:left w:val="none" w:sz="0" w:space="0" w:color="auto"/>
            <w:bottom w:val="none" w:sz="0" w:space="0" w:color="auto"/>
            <w:right w:val="none" w:sz="0" w:space="0" w:color="auto"/>
          </w:divBdr>
        </w:div>
        <w:div w:id="233046935">
          <w:marLeft w:val="0"/>
          <w:marRight w:val="0"/>
          <w:marTop w:val="0"/>
          <w:marBottom w:val="0"/>
          <w:divBdr>
            <w:top w:val="none" w:sz="0" w:space="0" w:color="auto"/>
            <w:left w:val="none" w:sz="0" w:space="0" w:color="auto"/>
            <w:bottom w:val="none" w:sz="0" w:space="0" w:color="auto"/>
            <w:right w:val="none" w:sz="0" w:space="0" w:color="auto"/>
          </w:divBdr>
        </w:div>
        <w:div w:id="1162505456">
          <w:marLeft w:val="0"/>
          <w:marRight w:val="0"/>
          <w:marTop w:val="0"/>
          <w:marBottom w:val="0"/>
          <w:divBdr>
            <w:top w:val="none" w:sz="0" w:space="0" w:color="auto"/>
            <w:left w:val="none" w:sz="0" w:space="0" w:color="auto"/>
            <w:bottom w:val="none" w:sz="0" w:space="0" w:color="auto"/>
            <w:right w:val="none" w:sz="0" w:space="0" w:color="auto"/>
          </w:divBdr>
        </w:div>
        <w:div w:id="1541168592">
          <w:marLeft w:val="0"/>
          <w:marRight w:val="0"/>
          <w:marTop w:val="0"/>
          <w:marBottom w:val="0"/>
          <w:divBdr>
            <w:top w:val="none" w:sz="0" w:space="0" w:color="auto"/>
            <w:left w:val="none" w:sz="0" w:space="0" w:color="auto"/>
            <w:bottom w:val="none" w:sz="0" w:space="0" w:color="auto"/>
            <w:right w:val="none" w:sz="0" w:space="0" w:color="auto"/>
          </w:divBdr>
        </w:div>
        <w:div w:id="181669325">
          <w:marLeft w:val="0"/>
          <w:marRight w:val="0"/>
          <w:marTop w:val="0"/>
          <w:marBottom w:val="0"/>
          <w:divBdr>
            <w:top w:val="none" w:sz="0" w:space="0" w:color="auto"/>
            <w:left w:val="none" w:sz="0" w:space="0" w:color="auto"/>
            <w:bottom w:val="none" w:sz="0" w:space="0" w:color="auto"/>
            <w:right w:val="none" w:sz="0" w:space="0" w:color="auto"/>
          </w:divBdr>
        </w:div>
        <w:div w:id="244994957">
          <w:marLeft w:val="0"/>
          <w:marRight w:val="0"/>
          <w:marTop w:val="0"/>
          <w:marBottom w:val="0"/>
          <w:divBdr>
            <w:top w:val="none" w:sz="0" w:space="0" w:color="auto"/>
            <w:left w:val="none" w:sz="0" w:space="0" w:color="auto"/>
            <w:bottom w:val="none" w:sz="0" w:space="0" w:color="auto"/>
            <w:right w:val="none" w:sz="0" w:space="0" w:color="auto"/>
          </w:divBdr>
        </w:div>
        <w:div w:id="1732145706">
          <w:marLeft w:val="0"/>
          <w:marRight w:val="0"/>
          <w:marTop w:val="0"/>
          <w:marBottom w:val="0"/>
          <w:divBdr>
            <w:top w:val="none" w:sz="0" w:space="0" w:color="auto"/>
            <w:left w:val="none" w:sz="0" w:space="0" w:color="auto"/>
            <w:bottom w:val="none" w:sz="0" w:space="0" w:color="auto"/>
            <w:right w:val="none" w:sz="0" w:space="0" w:color="auto"/>
          </w:divBdr>
        </w:div>
        <w:div w:id="1743328717">
          <w:marLeft w:val="0"/>
          <w:marRight w:val="0"/>
          <w:marTop w:val="0"/>
          <w:marBottom w:val="0"/>
          <w:divBdr>
            <w:top w:val="none" w:sz="0" w:space="0" w:color="auto"/>
            <w:left w:val="none" w:sz="0" w:space="0" w:color="auto"/>
            <w:bottom w:val="none" w:sz="0" w:space="0" w:color="auto"/>
            <w:right w:val="none" w:sz="0" w:space="0" w:color="auto"/>
          </w:divBdr>
        </w:div>
        <w:div w:id="1539664138">
          <w:marLeft w:val="0"/>
          <w:marRight w:val="0"/>
          <w:marTop w:val="0"/>
          <w:marBottom w:val="0"/>
          <w:divBdr>
            <w:top w:val="none" w:sz="0" w:space="0" w:color="auto"/>
            <w:left w:val="none" w:sz="0" w:space="0" w:color="auto"/>
            <w:bottom w:val="none" w:sz="0" w:space="0" w:color="auto"/>
            <w:right w:val="none" w:sz="0" w:space="0" w:color="auto"/>
          </w:divBdr>
        </w:div>
        <w:div w:id="1252928648">
          <w:marLeft w:val="0"/>
          <w:marRight w:val="0"/>
          <w:marTop w:val="0"/>
          <w:marBottom w:val="0"/>
          <w:divBdr>
            <w:top w:val="none" w:sz="0" w:space="0" w:color="auto"/>
            <w:left w:val="none" w:sz="0" w:space="0" w:color="auto"/>
            <w:bottom w:val="none" w:sz="0" w:space="0" w:color="auto"/>
            <w:right w:val="none" w:sz="0" w:space="0" w:color="auto"/>
          </w:divBdr>
        </w:div>
      </w:divsChild>
    </w:div>
    <w:div w:id="2141267122">
      <w:bodyDiv w:val="1"/>
      <w:marLeft w:val="0"/>
      <w:marRight w:val="0"/>
      <w:marTop w:val="0"/>
      <w:marBottom w:val="0"/>
      <w:divBdr>
        <w:top w:val="none" w:sz="0" w:space="0" w:color="auto"/>
        <w:left w:val="none" w:sz="0" w:space="0" w:color="auto"/>
        <w:bottom w:val="none" w:sz="0" w:space="0" w:color="auto"/>
        <w:right w:val="none" w:sz="0" w:space="0" w:color="auto"/>
      </w:divBdr>
      <w:divsChild>
        <w:div w:id="186759867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C8B9C-1A34-49A0-9A5F-437DCE4E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10068</Words>
  <Characters>57391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AUTHORISED OWNER</Company>
  <LinksUpToDate>false</LinksUpToDate>
  <CharactersWithSpaces>67325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Ignatius Ekanem</cp:lastModifiedBy>
  <cp:revision>2</cp:revision>
  <cp:lastPrinted>2016-05-12T14:30:00Z</cp:lastPrinted>
  <dcterms:created xsi:type="dcterms:W3CDTF">2016-07-30T14:12:00Z</dcterms:created>
  <dcterms:modified xsi:type="dcterms:W3CDTF">2016-07-30T14:12:00Z</dcterms:modified>
</cp:coreProperties>
</file>