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0F333" w14:textId="1A1AD5FF" w:rsidR="00277CCA" w:rsidRPr="00EE1B1E" w:rsidRDefault="00277CCA">
      <w:pPr>
        <w:widowControl w:val="0"/>
        <w:autoSpaceDE w:val="0"/>
        <w:autoSpaceDN w:val="0"/>
        <w:adjustRightInd w:val="0"/>
        <w:jc w:val="center"/>
        <w:rPr>
          <w:rFonts w:ascii="Times New Roman" w:hAnsi="Times New Roman"/>
          <w:b/>
          <w:bCs/>
          <w:sz w:val="28"/>
          <w:szCs w:val="28"/>
        </w:rPr>
      </w:pPr>
      <w:r w:rsidRPr="00EE1B1E">
        <w:rPr>
          <w:rFonts w:ascii="Times New Roman" w:hAnsi="Times New Roman"/>
          <w:b/>
          <w:bCs/>
          <w:sz w:val="28"/>
          <w:szCs w:val="28"/>
        </w:rPr>
        <w:t xml:space="preserve">Unraveling the </w:t>
      </w:r>
      <w:r w:rsidR="007E772C" w:rsidRPr="00EE1B1E">
        <w:rPr>
          <w:rFonts w:ascii="Times New Roman" w:hAnsi="Times New Roman"/>
          <w:b/>
          <w:bCs/>
          <w:sz w:val="28"/>
          <w:szCs w:val="28"/>
        </w:rPr>
        <w:t>diverse</w:t>
      </w:r>
      <w:r w:rsidRPr="00EE1B1E">
        <w:rPr>
          <w:rFonts w:ascii="Times New Roman" w:hAnsi="Times New Roman"/>
          <w:b/>
          <w:bCs/>
          <w:sz w:val="28"/>
          <w:szCs w:val="28"/>
        </w:rPr>
        <w:t xml:space="preserve"> nature of service quality in </w:t>
      </w:r>
      <w:r w:rsidR="00206F08" w:rsidRPr="00EE1B1E">
        <w:rPr>
          <w:rFonts w:ascii="Times New Roman" w:hAnsi="Times New Roman"/>
          <w:b/>
          <w:bCs/>
          <w:sz w:val="28"/>
          <w:szCs w:val="28"/>
        </w:rPr>
        <w:t xml:space="preserve">a </w:t>
      </w:r>
      <w:r w:rsidR="00C5046C" w:rsidRPr="00EE1B1E">
        <w:rPr>
          <w:rFonts w:ascii="Times New Roman" w:hAnsi="Times New Roman"/>
          <w:b/>
          <w:bCs/>
          <w:sz w:val="28"/>
          <w:szCs w:val="28"/>
        </w:rPr>
        <w:t>s</w:t>
      </w:r>
      <w:r w:rsidR="00275318" w:rsidRPr="00EE1B1E">
        <w:rPr>
          <w:rFonts w:ascii="Times New Roman" w:hAnsi="Times New Roman"/>
          <w:b/>
          <w:bCs/>
          <w:sz w:val="28"/>
          <w:szCs w:val="28"/>
        </w:rPr>
        <w:t xml:space="preserve">haring </w:t>
      </w:r>
      <w:r w:rsidR="00C5046C" w:rsidRPr="00EE1B1E">
        <w:rPr>
          <w:rFonts w:ascii="Times New Roman" w:hAnsi="Times New Roman"/>
          <w:b/>
          <w:bCs/>
          <w:sz w:val="28"/>
          <w:szCs w:val="28"/>
        </w:rPr>
        <w:t>e</w:t>
      </w:r>
      <w:r w:rsidR="00275318" w:rsidRPr="00EE1B1E">
        <w:rPr>
          <w:rFonts w:ascii="Times New Roman" w:hAnsi="Times New Roman"/>
          <w:b/>
          <w:bCs/>
          <w:sz w:val="28"/>
          <w:szCs w:val="28"/>
        </w:rPr>
        <w:t>conomy:</w:t>
      </w:r>
      <w:r w:rsidRPr="00EE1B1E">
        <w:rPr>
          <w:rFonts w:ascii="Times New Roman" w:hAnsi="Times New Roman"/>
          <w:b/>
          <w:bCs/>
          <w:sz w:val="28"/>
          <w:szCs w:val="28"/>
        </w:rPr>
        <w:t xml:space="preserve"> A social exchange theory perspective</w:t>
      </w:r>
      <w:r w:rsidR="00275318" w:rsidRPr="00EE1B1E">
        <w:rPr>
          <w:rFonts w:ascii="Times New Roman" w:hAnsi="Times New Roman"/>
          <w:b/>
          <w:bCs/>
          <w:sz w:val="28"/>
          <w:szCs w:val="28"/>
        </w:rPr>
        <w:t xml:space="preserve"> </w:t>
      </w:r>
      <w:r w:rsidR="00206F08" w:rsidRPr="00EE1B1E">
        <w:rPr>
          <w:rFonts w:ascii="Times New Roman" w:hAnsi="Times New Roman"/>
          <w:b/>
          <w:bCs/>
          <w:sz w:val="28"/>
          <w:szCs w:val="28"/>
        </w:rPr>
        <w:t xml:space="preserve">of </w:t>
      </w:r>
      <w:r w:rsidR="00275318" w:rsidRPr="00EE1B1E">
        <w:rPr>
          <w:rFonts w:ascii="Times New Roman" w:hAnsi="Times New Roman"/>
          <w:b/>
          <w:bCs/>
          <w:sz w:val="28"/>
          <w:szCs w:val="28"/>
        </w:rPr>
        <w:t>Airbnb accommodation</w:t>
      </w:r>
      <w:r w:rsidR="00537540" w:rsidRPr="00EE1B1E">
        <w:rPr>
          <w:rFonts w:ascii="Times New Roman" w:hAnsi="Times New Roman"/>
          <w:b/>
          <w:bCs/>
          <w:sz w:val="28"/>
          <w:szCs w:val="28"/>
        </w:rPr>
        <w:t xml:space="preserve"> </w:t>
      </w:r>
    </w:p>
    <w:p w14:paraId="5B8C6920" w14:textId="77777777" w:rsidR="003A7389" w:rsidRPr="00E97559" w:rsidRDefault="003A7389" w:rsidP="003A7389">
      <w:pPr>
        <w:spacing w:after="0" w:line="240" w:lineRule="auto"/>
        <w:jc w:val="center"/>
        <w:rPr>
          <w:rFonts w:ascii="Times New Roman" w:hAnsi="Times New Roman"/>
          <w:b/>
        </w:rPr>
      </w:pPr>
      <w:proofErr w:type="spellStart"/>
      <w:r w:rsidRPr="00E97559">
        <w:rPr>
          <w:rFonts w:ascii="Times New Roman" w:hAnsi="Times New Roman"/>
          <w:b/>
        </w:rPr>
        <w:t>Constantinos</w:t>
      </w:r>
      <w:proofErr w:type="spellEnd"/>
      <w:r w:rsidRPr="00E97559">
        <w:rPr>
          <w:rFonts w:ascii="Times New Roman" w:hAnsi="Times New Roman"/>
          <w:b/>
        </w:rPr>
        <w:t xml:space="preserve">-Vasilios Priporas </w:t>
      </w:r>
    </w:p>
    <w:p w14:paraId="34A9CD03" w14:textId="77777777" w:rsidR="003A7389" w:rsidRPr="00E97559" w:rsidRDefault="003A7389" w:rsidP="003A7389">
      <w:pPr>
        <w:spacing w:after="0" w:line="240" w:lineRule="auto"/>
        <w:jc w:val="center"/>
        <w:rPr>
          <w:rFonts w:ascii="Times New Roman" w:hAnsi="Times New Roman"/>
          <w:i/>
        </w:rPr>
      </w:pPr>
      <w:r w:rsidRPr="00E97559">
        <w:rPr>
          <w:rFonts w:ascii="Times New Roman" w:hAnsi="Times New Roman"/>
          <w:i/>
        </w:rPr>
        <w:t>Department of Marketing, Branding &amp; Tourism, Middlesex University Business School, London, UK</w:t>
      </w:r>
    </w:p>
    <w:p w14:paraId="712AC481" w14:textId="77777777" w:rsidR="003A7389" w:rsidRPr="00E97559" w:rsidRDefault="003A7389" w:rsidP="003A7389">
      <w:pPr>
        <w:spacing w:after="0" w:line="240" w:lineRule="auto"/>
        <w:jc w:val="center"/>
        <w:rPr>
          <w:rFonts w:ascii="Times New Roman" w:hAnsi="Times New Roman"/>
          <w:i/>
        </w:rPr>
      </w:pPr>
    </w:p>
    <w:p w14:paraId="10C16F98" w14:textId="77777777" w:rsidR="003A7389" w:rsidRPr="00E97559" w:rsidRDefault="003A7389" w:rsidP="003A7389">
      <w:pPr>
        <w:spacing w:after="0" w:line="240" w:lineRule="auto"/>
        <w:jc w:val="center"/>
        <w:rPr>
          <w:rFonts w:ascii="Times New Roman" w:hAnsi="Times New Roman"/>
          <w:b/>
        </w:rPr>
      </w:pPr>
      <w:r w:rsidRPr="00E97559">
        <w:rPr>
          <w:rFonts w:ascii="Times New Roman" w:hAnsi="Times New Roman"/>
          <w:b/>
        </w:rPr>
        <w:t xml:space="preserve">Nikolaos </w:t>
      </w:r>
      <w:proofErr w:type="spellStart"/>
      <w:r w:rsidRPr="00E97559">
        <w:rPr>
          <w:rFonts w:ascii="Times New Roman" w:hAnsi="Times New Roman"/>
          <w:b/>
        </w:rPr>
        <w:t>Stylos</w:t>
      </w:r>
      <w:proofErr w:type="spellEnd"/>
    </w:p>
    <w:p w14:paraId="67E2CEE4" w14:textId="77777777" w:rsidR="003A7389" w:rsidRDefault="003A7389" w:rsidP="003A7389">
      <w:pPr>
        <w:spacing w:after="0" w:line="240" w:lineRule="auto"/>
        <w:jc w:val="center"/>
        <w:rPr>
          <w:rFonts w:ascii="Times New Roman" w:hAnsi="Times New Roman"/>
          <w:i/>
        </w:rPr>
      </w:pPr>
      <w:r w:rsidRPr="00E97559">
        <w:rPr>
          <w:rFonts w:ascii="Times New Roman" w:hAnsi="Times New Roman"/>
          <w:i/>
        </w:rPr>
        <w:t xml:space="preserve">Department for Marketing, Innovation, Leisure and Enterprise, University of </w:t>
      </w:r>
      <w:proofErr w:type="spellStart"/>
      <w:r w:rsidRPr="00E97559">
        <w:rPr>
          <w:rFonts w:ascii="Times New Roman" w:hAnsi="Times New Roman"/>
          <w:i/>
        </w:rPr>
        <w:t>Wolverhampton</w:t>
      </w:r>
      <w:proofErr w:type="spellEnd"/>
      <w:r w:rsidRPr="00E97559">
        <w:rPr>
          <w:rFonts w:ascii="Times New Roman" w:hAnsi="Times New Roman"/>
          <w:i/>
        </w:rPr>
        <w:t xml:space="preserve"> Business School, </w:t>
      </w:r>
      <w:proofErr w:type="spellStart"/>
      <w:r w:rsidRPr="00E97559">
        <w:rPr>
          <w:rFonts w:ascii="Times New Roman" w:hAnsi="Times New Roman"/>
          <w:i/>
        </w:rPr>
        <w:t>Wolverhampton</w:t>
      </w:r>
      <w:proofErr w:type="spellEnd"/>
      <w:r w:rsidRPr="00E97559">
        <w:rPr>
          <w:rFonts w:ascii="Times New Roman" w:hAnsi="Times New Roman"/>
          <w:i/>
        </w:rPr>
        <w:t>, UK</w:t>
      </w:r>
    </w:p>
    <w:p w14:paraId="0327F545" w14:textId="77777777" w:rsidR="003A7389" w:rsidRDefault="003A7389" w:rsidP="003A7389">
      <w:pPr>
        <w:spacing w:after="0" w:line="240" w:lineRule="auto"/>
        <w:jc w:val="center"/>
        <w:rPr>
          <w:rFonts w:ascii="Times New Roman" w:hAnsi="Times New Roman"/>
          <w:i/>
        </w:rPr>
      </w:pPr>
    </w:p>
    <w:p w14:paraId="2EF915E2" w14:textId="77777777" w:rsidR="003A7389" w:rsidRPr="00E97559" w:rsidRDefault="003A7389" w:rsidP="003A7389">
      <w:pPr>
        <w:spacing w:after="0" w:line="240" w:lineRule="auto"/>
        <w:jc w:val="center"/>
        <w:rPr>
          <w:rFonts w:ascii="Times New Roman" w:hAnsi="Times New Roman"/>
          <w:b/>
        </w:rPr>
      </w:pPr>
      <w:r w:rsidRPr="00E97559">
        <w:rPr>
          <w:rFonts w:ascii="Times New Roman" w:hAnsi="Times New Roman"/>
          <w:b/>
        </w:rPr>
        <w:t>Roya Rahimi*</w:t>
      </w:r>
    </w:p>
    <w:p w14:paraId="24C95353" w14:textId="77777777" w:rsidR="003A7389" w:rsidRPr="00E97559" w:rsidRDefault="003A7389" w:rsidP="003A7389">
      <w:pPr>
        <w:spacing w:after="0" w:line="240" w:lineRule="auto"/>
        <w:jc w:val="center"/>
        <w:rPr>
          <w:rFonts w:ascii="Times New Roman" w:hAnsi="Times New Roman"/>
          <w:i/>
        </w:rPr>
      </w:pPr>
      <w:r w:rsidRPr="00E97559">
        <w:rPr>
          <w:rFonts w:ascii="Times New Roman" w:hAnsi="Times New Roman"/>
          <w:i/>
        </w:rPr>
        <w:t xml:space="preserve">Department for Marketing, Innovation, Leisure and Enterprise, University of </w:t>
      </w:r>
      <w:proofErr w:type="spellStart"/>
      <w:r w:rsidRPr="00E97559">
        <w:rPr>
          <w:rFonts w:ascii="Times New Roman" w:hAnsi="Times New Roman"/>
          <w:i/>
        </w:rPr>
        <w:t>Wolverhampton</w:t>
      </w:r>
      <w:proofErr w:type="spellEnd"/>
      <w:r w:rsidRPr="00E97559">
        <w:rPr>
          <w:rFonts w:ascii="Times New Roman" w:hAnsi="Times New Roman"/>
          <w:i/>
        </w:rPr>
        <w:t xml:space="preserve"> Business School, </w:t>
      </w:r>
      <w:proofErr w:type="spellStart"/>
      <w:r w:rsidRPr="00E97559">
        <w:rPr>
          <w:rFonts w:ascii="Times New Roman" w:hAnsi="Times New Roman"/>
          <w:i/>
        </w:rPr>
        <w:t>Wolverhampton</w:t>
      </w:r>
      <w:proofErr w:type="spellEnd"/>
      <w:r w:rsidRPr="00E97559">
        <w:rPr>
          <w:rFonts w:ascii="Times New Roman" w:hAnsi="Times New Roman"/>
          <w:i/>
        </w:rPr>
        <w:t>, UK</w:t>
      </w:r>
    </w:p>
    <w:p w14:paraId="5A8E67EC" w14:textId="77777777" w:rsidR="003A7389" w:rsidRPr="00E97559" w:rsidRDefault="003A7389" w:rsidP="003A7389">
      <w:pPr>
        <w:spacing w:after="0" w:line="240" w:lineRule="auto"/>
        <w:jc w:val="center"/>
        <w:rPr>
          <w:rFonts w:ascii="Times New Roman" w:hAnsi="Times New Roman"/>
          <w:i/>
        </w:rPr>
      </w:pPr>
    </w:p>
    <w:p w14:paraId="2435C199" w14:textId="77777777" w:rsidR="003A7389" w:rsidRPr="00E97559" w:rsidRDefault="003A7389" w:rsidP="003A7389">
      <w:pPr>
        <w:spacing w:after="0" w:line="240" w:lineRule="auto"/>
        <w:jc w:val="center"/>
        <w:rPr>
          <w:rFonts w:ascii="Times New Roman" w:hAnsi="Times New Roman"/>
          <w:b/>
        </w:rPr>
      </w:pPr>
      <w:r w:rsidRPr="00E97559">
        <w:rPr>
          <w:rFonts w:ascii="Times New Roman" w:hAnsi="Times New Roman"/>
          <w:b/>
        </w:rPr>
        <w:t>Lakshmi Narasimhan Vedanthachari</w:t>
      </w:r>
    </w:p>
    <w:p w14:paraId="3D50BD89" w14:textId="77777777" w:rsidR="003A7389" w:rsidRPr="00E97559" w:rsidRDefault="003A7389" w:rsidP="003A7389">
      <w:pPr>
        <w:spacing w:after="0" w:line="240" w:lineRule="auto"/>
        <w:jc w:val="center"/>
        <w:rPr>
          <w:rFonts w:ascii="Times New Roman" w:hAnsi="Times New Roman"/>
          <w:i/>
        </w:rPr>
      </w:pPr>
      <w:r w:rsidRPr="00E97559">
        <w:rPr>
          <w:rFonts w:ascii="Times New Roman" w:hAnsi="Times New Roman"/>
          <w:i/>
        </w:rPr>
        <w:t>Department of International Management &amp; Innovation, Middlesex University Business School, London, UK</w:t>
      </w:r>
    </w:p>
    <w:p w14:paraId="5D83F806" w14:textId="77777777" w:rsidR="003A7389" w:rsidRPr="00E97559" w:rsidRDefault="003A7389" w:rsidP="003A7389">
      <w:pPr>
        <w:spacing w:after="0" w:line="240" w:lineRule="auto"/>
        <w:jc w:val="center"/>
        <w:rPr>
          <w:rFonts w:ascii="Times New Roman" w:hAnsi="Times New Roman"/>
          <w:b/>
        </w:rPr>
      </w:pPr>
    </w:p>
    <w:p w14:paraId="16BEBEA1" w14:textId="77777777" w:rsidR="004F7FEC" w:rsidRPr="00EE1B1E" w:rsidRDefault="00730E54">
      <w:pPr>
        <w:widowControl w:val="0"/>
        <w:autoSpaceDE w:val="0"/>
        <w:autoSpaceDN w:val="0"/>
        <w:adjustRightInd w:val="0"/>
        <w:spacing w:after="0" w:line="480" w:lineRule="auto"/>
        <w:rPr>
          <w:rFonts w:ascii="Times New Roman" w:hAnsi="Times New Roman"/>
          <w:b/>
          <w:bCs/>
          <w:sz w:val="28"/>
          <w:szCs w:val="28"/>
        </w:rPr>
      </w:pPr>
      <w:r w:rsidRPr="00EE1B1E">
        <w:rPr>
          <w:rFonts w:ascii="Times New Roman" w:hAnsi="Times New Roman"/>
          <w:b/>
          <w:bCs/>
          <w:sz w:val="28"/>
          <w:szCs w:val="28"/>
        </w:rPr>
        <w:t xml:space="preserve">Abstract </w:t>
      </w:r>
    </w:p>
    <w:p w14:paraId="2EA3D4B8" w14:textId="12905FF2" w:rsidR="004F7FEC" w:rsidRPr="00EE1B1E" w:rsidRDefault="00730E54">
      <w:pPr>
        <w:widowControl w:val="0"/>
        <w:autoSpaceDE w:val="0"/>
        <w:autoSpaceDN w:val="0"/>
        <w:adjustRightInd w:val="0"/>
        <w:spacing w:after="0" w:line="480" w:lineRule="auto"/>
        <w:jc w:val="both"/>
        <w:rPr>
          <w:rFonts w:ascii="Times New Roman" w:hAnsi="Times New Roman"/>
          <w:bCs/>
        </w:rPr>
      </w:pPr>
      <w:bookmarkStart w:id="0" w:name="_GoBack"/>
      <w:r w:rsidRPr="00EE1B1E">
        <w:rPr>
          <w:rFonts w:ascii="Times New Roman" w:hAnsi="Times New Roman"/>
          <w:b/>
          <w:bCs/>
        </w:rPr>
        <w:t>Purpose-</w:t>
      </w:r>
      <w:r w:rsidRPr="00EE1B1E">
        <w:rPr>
          <w:rFonts w:ascii="Times New Roman" w:hAnsi="Times New Roman"/>
          <w:bCs/>
        </w:rPr>
        <w:t xml:space="preserve"> Th</w:t>
      </w:r>
      <w:r w:rsidR="00206F08" w:rsidRPr="00EE1B1E">
        <w:rPr>
          <w:rFonts w:ascii="Times New Roman" w:hAnsi="Times New Roman"/>
          <w:bCs/>
        </w:rPr>
        <w:t xml:space="preserve">is </w:t>
      </w:r>
      <w:r w:rsidRPr="00EE1B1E">
        <w:rPr>
          <w:rFonts w:ascii="Times New Roman" w:hAnsi="Times New Roman"/>
          <w:bCs/>
        </w:rPr>
        <w:t xml:space="preserve">study investigates customers’ perceptions </w:t>
      </w:r>
      <w:r w:rsidR="00D80BF0" w:rsidRPr="00EE1B1E">
        <w:rPr>
          <w:rFonts w:ascii="Times New Roman" w:hAnsi="Times New Roman"/>
          <w:bCs/>
        </w:rPr>
        <w:t xml:space="preserve">of the </w:t>
      </w:r>
      <w:r w:rsidRPr="00EE1B1E">
        <w:rPr>
          <w:rFonts w:ascii="Times New Roman" w:hAnsi="Times New Roman"/>
          <w:bCs/>
        </w:rPr>
        <w:t xml:space="preserve">service quality </w:t>
      </w:r>
      <w:r w:rsidR="00C25A96" w:rsidRPr="00EE1B1E">
        <w:rPr>
          <w:rFonts w:ascii="Times New Roman" w:hAnsi="Times New Roman"/>
          <w:bCs/>
        </w:rPr>
        <w:t xml:space="preserve">facets </w:t>
      </w:r>
      <w:r w:rsidRPr="00EE1B1E">
        <w:rPr>
          <w:rFonts w:ascii="Times New Roman" w:hAnsi="Times New Roman"/>
          <w:bCs/>
        </w:rPr>
        <w:t xml:space="preserve">of Airbnb accommodation using social exchange theory as a suitable conceptual framework to explain aspects of interactivity between guests and hosts.  </w:t>
      </w:r>
      <w:r w:rsidR="006416D9" w:rsidRPr="00EE1B1E">
        <w:rPr>
          <w:rFonts w:ascii="Times New Roman" w:hAnsi="Times New Roman"/>
          <w:bCs/>
        </w:rPr>
        <w:br/>
      </w:r>
      <w:r w:rsidRPr="00EE1B1E">
        <w:rPr>
          <w:rFonts w:ascii="Times New Roman" w:hAnsi="Times New Roman"/>
          <w:b/>
          <w:bCs/>
        </w:rPr>
        <w:t>Design/methodology/approach-</w:t>
      </w:r>
      <w:r w:rsidR="00C26C5B" w:rsidRPr="00EE1B1E">
        <w:rPr>
          <w:rFonts w:ascii="Times New Roman" w:hAnsi="Times New Roman"/>
          <w:b/>
          <w:bCs/>
        </w:rPr>
        <w:t xml:space="preserve"> </w:t>
      </w:r>
      <w:r w:rsidRPr="00EE1B1E">
        <w:rPr>
          <w:rFonts w:ascii="Times New Roman" w:hAnsi="Times New Roman"/>
          <w:bCs/>
        </w:rPr>
        <w:t xml:space="preserve">A self-administered questionnaire consisting of 25 </w:t>
      </w:r>
      <w:r w:rsidR="007906C9" w:rsidRPr="00EE1B1E">
        <w:rPr>
          <w:rFonts w:ascii="Times New Roman" w:hAnsi="Times New Roman"/>
          <w:bCs/>
        </w:rPr>
        <w:t>accommodation-</w:t>
      </w:r>
      <w:r w:rsidR="00C26C5B" w:rsidRPr="00EE1B1E">
        <w:rPr>
          <w:rFonts w:ascii="Times New Roman" w:hAnsi="Times New Roman"/>
          <w:bCs/>
        </w:rPr>
        <w:t xml:space="preserve"> </w:t>
      </w:r>
      <w:r w:rsidR="007906C9" w:rsidRPr="00EE1B1E">
        <w:rPr>
          <w:rFonts w:ascii="Times New Roman" w:hAnsi="Times New Roman"/>
          <w:bCs/>
        </w:rPr>
        <w:t xml:space="preserve">specific </w:t>
      </w:r>
      <w:r w:rsidRPr="00EE1B1E">
        <w:rPr>
          <w:rFonts w:ascii="Times New Roman" w:hAnsi="Times New Roman"/>
          <w:bCs/>
        </w:rPr>
        <w:t>service quality attributes</w:t>
      </w:r>
      <w:r w:rsidR="00640403" w:rsidRPr="00EE1B1E">
        <w:rPr>
          <w:rFonts w:ascii="Times New Roman" w:hAnsi="Times New Roman"/>
          <w:bCs/>
        </w:rPr>
        <w:t>,</w:t>
      </w:r>
      <w:r w:rsidR="007E0B96" w:rsidRPr="00EE1B1E">
        <w:rPr>
          <w:rFonts w:ascii="Times New Roman" w:hAnsi="Times New Roman"/>
          <w:bCs/>
        </w:rPr>
        <w:t xml:space="preserve"> structured according to </w:t>
      </w:r>
      <w:proofErr w:type="spellStart"/>
      <w:r w:rsidRPr="00EE1B1E">
        <w:rPr>
          <w:rFonts w:ascii="Times New Roman" w:hAnsi="Times New Roman"/>
          <w:bCs/>
        </w:rPr>
        <w:t>Akbaba</w:t>
      </w:r>
      <w:r w:rsidR="007906C9" w:rsidRPr="00EE1B1E">
        <w:rPr>
          <w:rFonts w:ascii="Times New Roman" w:hAnsi="Times New Roman"/>
          <w:bCs/>
        </w:rPr>
        <w:t>’s</w:t>
      </w:r>
      <w:proofErr w:type="spellEnd"/>
      <w:r w:rsidRPr="00EE1B1E">
        <w:rPr>
          <w:rFonts w:ascii="Times New Roman" w:hAnsi="Times New Roman"/>
          <w:bCs/>
        </w:rPr>
        <w:t xml:space="preserve"> (2006)</w:t>
      </w:r>
      <w:r w:rsidR="007906C9" w:rsidRPr="00EE1B1E">
        <w:rPr>
          <w:rFonts w:ascii="Times New Roman" w:hAnsi="Times New Roman"/>
          <w:bCs/>
        </w:rPr>
        <w:t xml:space="preserve"> measurement scale</w:t>
      </w:r>
      <w:r w:rsidR="007E0B96" w:rsidRPr="00EE1B1E">
        <w:rPr>
          <w:rFonts w:ascii="Times New Roman" w:hAnsi="Times New Roman"/>
          <w:bCs/>
        </w:rPr>
        <w:t xml:space="preserve"> and based on the service quality </w:t>
      </w:r>
      <w:r w:rsidR="002C15CA" w:rsidRPr="00EE1B1E">
        <w:rPr>
          <w:rFonts w:ascii="Times New Roman" w:hAnsi="Times New Roman"/>
          <w:bCs/>
        </w:rPr>
        <w:t xml:space="preserve">hierarchical </w:t>
      </w:r>
      <w:r w:rsidR="007E0B96" w:rsidRPr="00EE1B1E">
        <w:rPr>
          <w:rFonts w:ascii="Times New Roman" w:hAnsi="Times New Roman"/>
          <w:bCs/>
        </w:rPr>
        <w:t xml:space="preserve">conceptualization described by </w:t>
      </w:r>
      <w:r w:rsidR="00E27655" w:rsidRPr="00EE1B1E">
        <w:rPr>
          <w:rFonts w:ascii="Times New Roman" w:hAnsi="Times New Roman"/>
          <w:bCs/>
        </w:rPr>
        <w:t xml:space="preserve">Brady </w:t>
      </w:r>
      <w:r w:rsidR="00C26C5B" w:rsidRPr="00EE1B1E">
        <w:rPr>
          <w:rFonts w:ascii="Times New Roman" w:hAnsi="Times New Roman"/>
          <w:bCs/>
        </w:rPr>
        <w:t>and</w:t>
      </w:r>
      <w:r w:rsidR="00E27655" w:rsidRPr="00EE1B1E">
        <w:rPr>
          <w:rFonts w:ascii="Times New Roman" w:hAnsi="Times New Roman"/>
          <w:bCs/>
        </w:rPr>
        <w:t xml:space="preserve"> Cronin (2001) and </w:t>
      </w:r>
      <w:r w:rsidR="007E0B96" w:rsidRPr="00EE1B1E">
        <w:rPr>
          <w:rFonts w:ascii="Times New Roman" w:hAnsi="Times New Roman"/>
          <w:bCs/>
        </w:rPr>
        <w:t xml:space="preserve">Cronin </w:t>
      </w:r>
      <w:r w:rsidR="00C26C5B" w:rsidRPr="00EE1B1E">
        <w:rPr>
          <w:rFonts w:ascii="Times New Roman" w:hAnsi="Times New Roman"/>
          <w:bCs/>
        </w:rPr>
        <w:t>and</w:t>
      </w:r>
      <w:r w:rsidR="007E0B96" w:rsidRPr="00EE1B1E">
        <w:rPr>
          <w:rFonts w:ascii="Times New Roman" w:hAnsi="Times New Roman"/>
          <w:bCs/>
        </w:rPr>
        <w:t xml:space="preserve"> Taylor (</w:t>
      </w:r>
      <w:r w:rsidR="00E27655" w:rsidRPr="00EE1B1E">
        <w:rPr>
          <w:rFonts w:ascii="Times New Roman" w:hAnsi="Times New Roman"/>
          <w:bCs/>
        </w:rPr>
        <w:t>1992</w:t>
      </w:r>
      <w:r w:rsidR="007E0B96" w:rsidRPr="00EE1B1E">
        <w:rPr>
          <w:rFonts w:ascii="Times New Roman" w:hAnsi="Times New Roman"/>
          <w:bCs/>
        </w:rPr>
        <w:t>)</w:t>
      </w:r>
      <w:r w:rsidR="002C15CA" w:rsidRPr="00EE1B1E">
        <w:rPr>
          <w:rFonts w:ascii="Times New Roman" w:hAnsi="Times New Roman"/>
          <w:bCs/>
        </w:rPr>
        <w:t>,</w:t>
      </w:r>
      <w:r w:rsidRPr="00EE1B1E">
        <w:rPr>
          <w:rFonts w:ascii="Times New Roman" w:hAnsi="Times New Roman"/>
          <w:bCs/>
        </w:rPr>
        <w:t xml:space="preserve"> was distributed to </w:t>
      </w:r>
      <w:r w:rsidR="001C2B1F" w:rsidRPr="00EE1B1E">
        <w:rPr>
          <w:rFonts w:ascii="Times New Roman" w:hAnsi="Times New Roman"/>
          <w:bCs/>
        </w:rPr>
        <w:t>Airbnb international guests</w:t>
      </w:r>
      <w:r w:rsidRPr="00EE1B1E">
        <w:rPr>
          <w:rFonts w:ascii="Times New Roman" w:hAnsi="Times New Roman"/>
          <w:bCs/>
        </w:rPr>
        <w:t xml:space="preserve"> </w:t>
      </w:r>
      <w:r w:rsidR="000770A6" w:rsidRPr="00EE1B1E">
        <w:rPr>
          <w:rFonts w:ascii="Times New Roman" w:hAnsi="Times New Roman"/>
          <w:bCs/>
        </w:rPr>
        <w:t>visiting</w:t>
      </w:r>
      <w:r w:rsidRPr="00EE1B1E">
        <w:rPr>
          <w:rFonts w:ascii="Times New Roman" w:hAnsi="Times New Roman"/>
          <w:bCs/>
        </w:rPr>
        <w:t xml:space="preserve"> </w:t>
      </w:r>
      <w:r w:rsidR="000770A6" w:rsidRPr="00EE1B1E">
        <w:rPr>
          <w:rFonts w:ascii="Times New Roman" w:hAnsi="Times New Roman"/>
          <w:bCs/>
        </w:rPr>
        <w:t xml:space="preserve">Phuket, </w:t>
      </w:r>
      <w:r w:rsidRPr="00EE1B1E">
        <w:rPr>
          <w:rFonts w:ascii="Times New Roman" w:hAnsi="Times New Roman"/>
          <w:bCs/>
        </w:rPr>
        <w:t>Thailand</w:t>
      </w:r>
      <w:r w:rsidR="000770A6" w:rsidRPr="00EE1B1E">
        <w:rPr>
          <w:rFonts w:ascii="Times New Roman" w:hAnsi="Times New Roman"/>
          <w:bCs/>
        </w:rPr>
        <w:t>.</w:t>
      </w:r>
      <w:r w:rsidRPr="00EE1B1E">
        <w:rPr>
          <w:rFonts w:ascii="Times New Roman" w:hAnsi="Times New Roman"/>
          <w:bCs/>
        </w:rPr>
        <w:t xml:space="preserve"> The sample was chosen through a two-stage sampling process and </w:t>
      </w:r>
      <w:r w:rsidR="006416D9" w:rsidRPr="00EE1B1E">
        <w:rPr>
          <w:rFonts w:ascii="Times New Roman" w:hAnsi="Times New Roman"/>
          <w:bCs/>
        </w:rPr>
        <w:t xml:space="preserve">the </w:t>
      </w:r>
      <w:r w:rsidRPr="00EE1B1E">
        <w:rPr>
          <w:rFonts w:ascii="Times New Roman" w:hAnsi="Times New Roman"/>
          <w:bCs/>
        </w:rPr>
        <w:t>PLS-SEM technique was used for data analysis.</w:t>
      </w:r>
    </w:p>
    <w:p w14:paraId="5E247374" w14:textId="038B9905" w:rsidR="004F7FEC" w:rsidRPr="00EE1B1E" w:rsidRDefault="00730E54">
      <w:pPr>
        <w:widowControl w:val="0"/>
        <w:autoSpaceDE w:val="0"/>
        <w:autoSpaceDN w:val="0"/>
        <w:adjustRightInd w:val="0"/>
        <w:spacing w:after="0" w:line="480" w:lineRule="auto"/>
        <w:jc w:val="both"/>
        <w:rPr>
          <w:rFonts w:ascii="Times New Roman" w:hAnsi="Times New Roman"/>
          <w:bCs/>
        </w:rPr>
      </w:pPr>
      <w:r w:rsidRPr="00EE1B1E">
        <w:rPr>
          <w:rFonts w:ascii="Times New Roman" w:hAnsi="Times New Roman"/>
          <w:b/>
          <w:bCs/>
        </w:rPr>
        <w:t xml:space="preserve">Findings- </w:t>
      </w:r>
      <w:r w:rsidRPr="00EE1B1E">
        <w:rPr>
          <w:rFonts w:ascii="Times New Roman" w:hAnsi="Times New Roman"/>
          <w:bCs/>
        </w:rPr>
        <w:t>The results showed that convenience and assurance are critical contributors to the measurement of service quality in remote Airbnb lodgings. The finding</w:t>
      </w:r>
      <w:r w:rsidR="00A55593" w:rsidRPr="00EE1B1E">
        <w:rPr>
          <w:rFonts w:ascii="Times New Roman" w:hAnsi="Times New Roman"/>
          <w:bCs/>
        </w:rPr>
        <w:t>s</w:t>
      </w:r>
      <w:r w:rsidRPr="00EE1B1E">
        <w:rPr>
          <w:rFonts w:ascii="Times New Roman" w:hAnsi="Times New Roman"/>
          <w:bCs/>
        </w:rPr>
        <w:t xml:space="preserve"> further revealed that Airbnb </w:t>
      </w:r>
      <w:r w:rsidR="00A55593" w:rsidRPr="00EE1B1E">
        <w:rPr>
          <w:rFonts w:ascii="Times New Roman" w:eastAsia="Times New Roman" w:hAnsi="Times New Roman"/>
        </w:rPr>
        <w:t>guests are mainly interested in lodging</w:t>
      </w:r>
      <w:r w:rsidR="006416D9" w:rsidRPr="00EE1B1E">
        <w:rPr>
          <w:rFonts w:ascii="Times New Roman" w:eastAsia="Times New Roman" w:hAnsi="Times New Roman"/>
        </w:rPr>
        <w:t>s</w:t>
      </w:r>
      <w:r w:rsidR="00A55593" w:rsidRPr="00EE1B1E">
        <w:rPr>
          <w:rFonts w:ascii="Times New Roman" w:eastAsia="Times New Roman" w:hAnsi="Times New Roman"/>
        </w:rPr>
        <w:t xml:space="preserve"> </w:t>
      </w:r>
      <w:r w:rsidR="006416D9" w:rsidRPr="00EE1B1E">
        <w:rPr>
          <w:rFonts w:ascii="Times New Roman" w:eastAsia="Times New Roman" w:hAnsi="Times New Roman"/>
        </w:rPr>
        <w:t>which have</w:t>
      </w:r>
      <w:r w:rsidR="00A55593" w:rsidRPr="00EE1B1E">
        <w:rPr>
          <w:rFonts w:ascii="Times New Roman" w:eastAsia="Times New Roman" w:hAnsi="Times New Roman"/>
        </w:rPr>
        <w:t xml:space="preserve"> access to certain tourist sights,</w:t>
      </w:r>
      <w:r w:rsidR="00270ECD" w:rsidRPr="00EE1B1E">
        <w:rPr>
          <w:rFonts w:ascii="Times New Roman" w:eastAsia="Times New Roman" w:hAnsi="Times New Roman"/>
        </w:rPr>
        <w:t xml:space="preserve"> and</w:t>
      </w:r>
      <w:r w:rsidR="00A55593" w:rsidRPr="00EE1B1E">
        <w:rPr>
          <w:rFonts w:ascii="Times New Roman" w:eastAsia="Times New Roman" w:hAnsi="Times New Roman"/>
        </w:rPr>
        <w:t xml:space="preserve"> in </w:t>
      </w:r>
      <w:r w:rsidR="00270ECD" w:rsidRPr="00EE1B1E">
        <w:rPr>
          <w:rFonts w:ascii="Times New Roman" w:eastAsia="Times New Roman" w:hAnsi="Times New Roman"/>
        </w:rPr>
        <w:lastRenderedPageBreak/>
        <w:t>easily accessible information</w:t>
      </w:r>
      <w:r w:rsidR="00270ECD" w:rsidRPr="00EE1B1E">
        <w:rPr>
          <w:rFonts w:ascii="Times New Roman" w:hAnsi="Times New Roman"/>
          <w:bCs/>
        </w:rPr>
        <w:t xml:space="preserve"> and efficient resolution of </w:t>
      </w:r>
      <w:r w:rsidR="00A55593" w:rsidRPr="00EE1B1E">
        <w:rPr>
          <w:rFonts w:ascii="Times New Roman" w:hAnsi="Times New Roman"/>
          <w:bCs/>
        </w:rPr>
        <w:t xml:space="preserve">problems during their stay. </w:t>
      </w:r>
      <w:r w:rsidRPr="00EE1B1E">
        <w:rPr>
          <w:rFonts w:ascii="Times New Roman" w:hAnsi="Times New Roman"/>
          <w:bCs/>
        </w:rPr>
        <w:t xml:space="preserve">We also found that guests greatly value </w:t>
      </w:r>
      <w:r w:rsidR="00D80BF0" w:rsidRPr="00EE1B1E">
        <w:rPr>
          <w:rFonts w:ascii="Times New Roman" w:hAnsi="Times New Roman"/>
          <w:bCs/>
        </w:rPr>
        <w:t xml:space="preserve">the </w:t>
      </w:r>
      <w:r w:rsidRPr="00EE1B1E">
        <w:rPr>
          <w:rFonts w:ascii="Times New Roman" w:hAnsi="Times New Roman"/>
          <w:bCs/>
        </w:rPr>
        <w:t xml:space="preserve">convenience and flexibility offered by Airbnb, and </w:t>
      </w:r>
      <w:r w:rsidR="00206F08" w:rsidRPr="00EE1B1E">
        <w:rPr>
          <w:rFonts w:ascii="Times New Roman" w:hAnsi="Times New Roman"/>
          <w:bCs/>
        </w:rPr>
        <w:t xml:space="preserve">that </w:t>
      </w:r>
      <w:r w:rsidRPr="00EE1B1E">
        <w:rPr>
          <w:rFonts w:ascii="Times New Roman" w:hAnsi="Times New Roman"/>
          <w:bCs/>
        </w:rPr>
        <w:t xml:space="preserve">they particularly appreciate </w:t>
      </w:r>
      <w:r w:rsidR="00D80BF0" w:rsidRPr="00EE1B1E">
        <w:rPr>
          <w:rFonts w:ascii="Times New Roman" w:hAnsi="Times New Roman"/>
          <w:bCs/>
        </w:rPr>
        <w:t xml:space="preserve">the </w:t>
      </w:r>
      <w:r w:rsidRPr="00EE1B1E">
        <w:rPr>
          <w:rFonts w:ascii="Times New Roman" w:hAnsi="Times New Roman"/>
          <w:bCs/>
        </w:rPr>
        <w:t xml:space="preserve">warm hospitality provided by the hosts. Finally, </w:t>
      </w:r>
      <w:r w:rsidR="00206F08" w:rsidRPr="00EE1B1E">
        <w:rPr>
          <w:rFonts w:ascii="Times New Roman" w:hAnsi="Times New Roman"/>
          <w:bCs/>
        </w:rPr>
        <w:t>Airbnb guests have</w:t>
      </w:r>
      <w:r w:rsidRPr="00EE1B1E">
        <w:rPr>
          <w:rFonts w:ascii="Times New Roman" w:hAnsi="Times New Roman"/>
          <w:bCs/>
        </w:rPr>
        <w:t xml:space="preserve"> very low expectation</w:t>
      </w:r>
      <w:r w:rsidR="00206F08" w:rsidRPr="00EE1B1E">
        <w:rPr>
          <w:rFonts w:ascii="Times New Roman" w:hAnsi="Times New Roman"/>
          <w:bCs/>
        </w:rPr>
        <w:t>s</w:t>
      </w:r>
      <w:r w:rsidRPr="00EE1B1E">
        <w:rPr>
          <w:rFonts w:ascii="Times New Roman" w:hAnsi="Times New Roman"/>
          <w:bCs/>
        </w:rPr>
        <w:t xml:space="preserve"> </w:t>
      </w:r>
      <w:r w:rsidR="00206F08" w:rsidRPr="00EE1B1E">
        <w:rPr>
          <w:rFonts w:ascii="Times New Roman" w:hAnsi="Times New Roman"/>
          <w:bCs/>
        </w:rPr>
        <w:t>of</w:t>
      </w:r>
      <w:r w:rsidRPr="00EE1B1E">
        <w:rPr>
          <w:rFonts w:ascii="Times New Roman" w:hAnsi="Times New Roman"/>
          <w:bCs/>
        </w:rPr>
        <w:t xml:space="preserve"> </w:t>
      </w:r>
      <w:r w:rsidR="00D80BF0" w:rsidRPr="00EE1B1E">
        <w:rPr>
          <w:rFonts w:ascii="Times New Roman" w:hAnsi="Times New Roman"/>
          <w:bCs/>
        </w:rPr>
        <w:t xml:space="preserve">the </w:t>
      </w:r>
      <w:r w:rsidRPr="00EE1B1E">
        <w:rPr>
          <w:rFonts w:ascii="Times New Roman" w:hAnsi="Times New Roman"/>
          <w:bCs/>
        </w:rPr>
        <w:t xml:space="preserve">amenities and services </w:t>
      </w:r>
      <w:r w:rsidR="00D80BF0" w:rsidRPr="00EE1B1E">
        <w:rPr>
          <w:rFonts w:ascii="Times New Roman" w:hAnsi="Times New Roman"/>
          <w:bCs/>
        </w:rPr>
        <w:t xml:space="preserve">available at </w:t>
      </w:r>
      <w:r w:rsidRPr="00EE1B1E">
        <w:rPr>
          <w:rFonts w:ascii="Times New Roman" w:hAnsi="Times New Roman"/>
          <w:bCs/>
        </w:rPr>
        <w:t xml:space="preserve">the lodgings. </w:t>
      </w:r>
    </w:p>
    <w:p w14:paraId="376E1676" w14:textId="77777777" w:rsidR="004F7FEC" w:rsidRPr="00EE1B1E" w:rsidRDefault="00730E54">
      <w:pPr>
        <w:widowControl w:val="0"/>
        <w:autoSpaceDE w:val="0"/>
        <w:autoSpaceDN w:val="0"/>
        <w:adjustRightInd w:val="0"/>
        <w:spacing w:after="0" w:line="480" w:lineRule="auto"/>
        <w:jc w:val="both"/>
        <w:rPr>
          <w:rFonts w:ascii="Times New Roman" w:hAnsi="Times New Roman"/>
          <w:bCs/>
        </w:rPr>
      </w:pPr>
      <w:r w:rsidRPr="00EE1B1E">
        <w:rPr>
          <w:rFonts w:ascii="Times New Roman" w:hAnsi="Times New Roman"/>
          <w:b/>
          <w:bCs/>
        </w:rPr>
        <w:t>Research limitations/implications-</w:t>
      </w:r>
      <w:r w:rsidRPr="00EE1B1E">
        <w:rPr>
          <w:rFonts w:ascii="Times New Roman" w:hAnsi="Times New Roman"/>
          <w:bCs/>
        </w:rPr>
        <w:t xml:space="preserve">Airbnb is one of the most well-known examples of hospitality in </w:t>
      </w:r>
      <w:r w:rsidR="00D80BF0" w:rsidRPr="00EE1B1E">
        <w:rPr>
          <w:rFonts w:ascii="Times New Roman" w:hAnsi="Times New Roman"/>
          <w:bCs/>
        </w:rPr>
        <w:t xml:space="preserve">the </w:t>
      </w:r>
      <w:r w:rsidRPr="00EE1B1E">
        <w:rPr>
          <w:rFonts w:ascii="Times New Roman" w:hAnsi="Times New Roman"/>
          <w:bCs/>
        </w:rPr>
        <w:t xml:space="preserve">sharing economy and results cannot be generalized to similar accommodation providers in sharing economies. Despite the appropriateness of using the measurement tool provided by </w:t>
      </w:r>
      <w:proofErr w:type="spellStart"/>
      <w:r w:rsidRPr="00EE1B1E">
        <w:rPr>
          <w:rFonts w:ascii="Times New Roman" w:hAnsi="Times New Roman"/>
          <w:bCs/>
        </w:rPr>
        <w:t>Akbaba</w:t>
      </w:r>
      <w:proofErr w:type="spellEnd"/>
      <w:r w:rsidRPr="00EE1B1E">
        <w:rPr>
          <w:rFonts w:ascii="Times New Roman" w:hAnsi="Times New Roman"/>
          <w:bCs/>
        </w:rPr>
        <w:t xml:space="preserve"> (2006), it is only one option among others for measuring service quality. </w:t>
      </w:r>
    </w:p>
    <w:p w14:paraId="1560873C" w14:textId="3064C6FB" w:rsidR="004F7FEC" w:rsidRPr="00EE1B1E" w:rsidRDefault="00730E54">
      <w:pPr>
        <w:widowControl w:val="0"/>
        <w:autoSpaceDE w:val="0"/>
        <w:autoSpaceDN w:val="0"/>
        <w:adjustRightInd w:val="0"/>
        <w:spacing w:after="0" w:line="480" w:lineRule="auto"/>
        <w:jc w:val="both"/>
        <w:rPr>
          <w:rFonts w:ascii="Times New Roman" w:hAnsi="Times New Roman"/>
          <w:bCs/>
        </w:rPr>
      </w:pPr>
      <w:r w:rsidRPr="00EE1B1E">
        <w:rPr>
          <w:rFonts w:ascii="Times New Roman" w:hAnsi="Times New Roman"/>
          <w:b/>
          <w:bCs/>
        </w:rPr>
        <w:t xml:space="preserve">Practical implications- </w:t>
      </w:r>
      <w:r w:rsidRPr="00EE1B1E">
        <w:rPr>
          <w:rFonts w:ascii="Times New Roman" w:hAnsi="Times New Roman"/>
          <w:bCs/>
        </w:rPr>
        <w:t xml:space="preserve">The current study can assist hosts </w:t>
      </w:r>
      <w:r w:rsidR="00D80BF0" w:rsidRPr="00EE1B1E">
        <w:rPr>
          <w:rFonts w:ascii="Times New Roman" w:hAnsi="Times New Roman"/>
          <w:bCs/>
        </w:rPr>
        <w:t xml:space="preserve">in </w:t>
      </w:r>
      <w:r w:rsidRPr="00EE1B1E">
        <w:rPr>
          <w:rFonts w:ascii="Times New Roman" w:hAnsi="Times New Roman"/>
          <w:bCs/>
        </w:rPr>
        <w:t>gain</w:t>
      </w:r>
      <w:r w:rsidR="00D80BF0" w:rsidRPr="00EE1B1E">
        <w:rPr>
          <w:rFonts w:ascii="Times New Roman" w:hAnsi="Times New Roman"/>
          <w:bCs/>
        </w:rPr>
        <w:t>ing</w:t>
      </w:r>
      <w:r w:rsidRPr="00EE1B1E">
        <w:rPr>
          <w:rFonts w:ascii="Times New Roman" w:hAnsi="Times New Roman"/>
          <w:bCs/>
        </w:rPr>
        <w:t xml:space="preserve"> better knowledge of guests’ decision making process</w:t>
      </w:r>
      <w:r w:rsidR="00D80BF0" w:rsidRPr="00EE1B1E">
        <w:rPr>
          <w:rFonts w:ascii="Times New Roman" w:hAnsi="Times New Roman"/>
          <w:bCs/>
        </w:rPr>
        <w:t>es</w:t>
      </w:r>
      <w:r w:rsidRPr="00EE1B1E">
        <w:rPr>
          <w:rFonts w:ascii="Times New Roman" w:hAnsi="Times New Roman"/>
          <w:bCs/>
        </w:rPr>
        <w:t xml:space="preserve"> and </w:t>
      </w:r>
      <w:r w:rsidR="00D80BF0" w:rsidRPr="00EE1B1E">
        <w:rPr>
          <w:rFonts w:ascii="Times New Roman" w:hAnsi="Times New Roman"/>
          <w:bCs/>
        </w:rPr>
        <w:t xml:space="preserve">in </w:t>
      </w:r>
      <w:r w:rsidRPr="00EE1B1E">
        <w:rPr>
          <w:rFonts w:ascii="Times New Roman" w:hAnsi="Times New Roman"/>
          <w:bCs/>
        </w:rPr>
        <w:t>design</w:t>
      </w:r>
      <w:r w:rsidR="00D80BF0" w:rsidRPr="00EE1B1E">
        <w:rPr>
          <w:rFonts w:ascii="Times New Roman" w:hAnsi="Times New Roman"/>
          <w:bCs/>
        </w:rPr>
        <w:t>ing</w:t>
      </w:r>
      <w:r w:rsidRPr="00EE1B1E">
        <w:rPr>
          <w:rFonts w:ascii="Times New Roman" w:hAnsi="Times New Roman"/>
          <w:bCs/>
        </w:rPr>
        <w:t xml:space="preserve"> effective marketing strategies by focusing on guests’ </w:t>
      </w:r>
      <w:r w:rsidR="00D80BF0" w:rsidRPr="00EE1B1E">
        <w:rPr>
          <w:rFonts w:ascii="Times New Roman" w:hAnsi="Times New Roman"/>
          <w:bCs/>
        </w:rPr>
        <w:t xml:space="preserve">requirements in terms of </w:t>
      </w:r>
      <w:r w:rsidRPr="00EE1B1E">
        <w:rPr>
          <w:rFonts w:ascii="Times New Roman" w:hAnsi="Times New Roman"/>
          <w:bCs/>
        </w:rPr>
        <w:t xml:space="preserve">service quality. </w:t>
      </w:r>
      <w:r w:rsidR="00D80BF0" w:rsidRPr="00EE1B1E">
        <w:rPr>
          <w:rFonts w:ascii="Times New Roman" w:hAnsi="Times New Roman"/>
          <w:bCs/>
        </w:rPr>
        <w:t>The effective use</w:t>
      </w:r>
      <w:r w:rsidRPr="00EE1B1E">
        <w:rPr>
          <w:rFonts w:ascii="Times New Roman" w:hAnsi="Times New Roman"/>
          <w:bCs/>
        </w:rPr>
        <w:t xml:space="preserve"> of competitive strengths and </w:t>
      </w:r>
      <w:r w:rsidR="00D80BF0" w:rsidRPr="00EE1B1E">
        <w:rPr>
          <w:rFonts w:ascii="Times New Roman" w:hAnsi="Times New Roman"/>
          <w:bCs/>
        </w:rPr>
        <w:t xml:space="preserve">the </w:t>
      </w:r>
      <w:r w:rsidRPr="00EE1B1E">
        <w:rPr>
          <w:rFonts w:ascii="Times New Roman" w:hAnsi="Times New Roman"/>
          <w:bCs/>
        </w:rPr>
        <w:t>prioritization of business resources would potentially enhance guests’ positive experiences</w:t>
      </w:r>
      <w:r w:rsidR="00D80BF0" w:rsidRPr="00EE1B1E">
        <w:rPr>
          <w:rFonts w:ascii="Times New Roman" w:hAnsi="Times New Roman"/>
          <w:bCs/>
        </w:rPr>
        <w:t xml:space="preserve"> at</w:t>
      </w:r>
      <w:r w:rsidRPr="00EE1B1E">
        <w:rPr>
          <w:rFonts w:ascii="Times New Roman" w:hAnsi="Times New Roman"/>
          <w:bCs/>
        </w:rPr>
        <w:t xml:space="preserve"> the accommodation and </w:t>
      </w:r>
      <w:r w:rsidR="00D80BF0" w:rsidRPr="00EE1B1E">
        <w:rPr>
          <w:rFonts w:ascii="Times New Roman" w:hAnsi="Times New Roman"/>
          <w:bCs/>
        </w:rPr>
        <w:t xml:space="preserve">at </w:t>
      </w:r>
      <w:r w:rsidRPr="00EE1B1E">
        <w:rPr>
          <w:rFonts w:ascii="Times New Roman" w:hAnsi="Times New Roman"/>
          <w:bCs/>
        </w:rPr>
        <w:t xml:space="preserve">the destination. </w:t>
      </w:r>
    </w:p>
    <w:p w14:paraId="3330BE86" w14:textId="1B02B747" w:rsidR="004F7FEC" w:rsidRPr="00EE1B1E" w:rsidRDefault="00730E54">
      <w:pPr>
        <w:widowControl w:val="0"/>
        <w:autoSpaceDE w:val="0"/>
        <w:autoSpaceDN w:val="0"/>
        <w:adjustRightInd w:val="0"/>
        <w:spacing w:after="0" w:line="480" w:lineRule="auto"/>
        <w:jc w:val="both"/>
        <w:rPr>
          <w:rFonts w:ascii="Times New Roman" w:hAnsi="Times New Roman"/>
          <w:bCs/>
        </w:rPr>
      </w:pPr>
      <w:proofErr w:type="gramStart"/>
      <w:r w:rsidRPr="00EE1B1E">
        <w:rPr>
          <w:rFonts w:ascii="Times New Roman" w:hAnsi="Times New Roman"/>
          <w:b/>
          <w:bCs/>
        </w:rPr>
        <w:t>Originality/value-</w:t>
      </w:r>
      <w:r w:rsidRPr="00EE1B1E">
        <w:rPr>
          <w:rFonts w:ascii="Times New Roman" w:hAnsi="Times New Roman"/>
          <w:bCs/>
        </w:rPr>
        <w:t xml:space="preserve">Limited numbers of studies have focused on </w:t>
      </w:r>
      <w:r w:rsidR="00D80BF0" w:rsidRPr="00EE1B1E">
        <w:rPr>
          <w:rFonts w:ascii="Times New Roman" w:hAnsi="Times New Roman"/>
          <w:bCs/>
        </w:rPr>
        <w:t xml:space="preserve">the </w:t>
      </w:r>
      <w:r w:rsidRPr="00EE1B1E">
        <w:rPr>
          <w:rFonts w:ascii="Times New Roman" w:hAnsi="Times New Roman"/>
          <w:bCs/>
        </w:rPr>
        <w:t xml:space="preserve">sharing economy and hospitality and in particular </w:t>
      </w:r>
      <w:r w:rsidR="00D80BF0" w:rsidRPr="00EE1B1E">
        <w:rPr>
          <w:rFonts w:ascii="Times New Roman" w:hAnsi="Times New Roman"/>
          <w:bCs/>
        </w:rPr>
        <w:t xml:space="preserve">on </w:t>
      </w:r>
      <w:r w:rsidRPr="00EE1B1E">
        <w:rPr>
          <w:rFonts w:ascii="Times New Roman" w:hAnsi="Times New Roman"/>
          <w:bCs/>
        </w:rPr>
        <w:t>Airbnb and this is</w:t>
      </w:r>
      <w:proofErr w:type="gramEnd"/>
      <w:r w:rsidRPr="00EE1B1E">
        <w:rPr>
          <w:rFonts w:ascii="Times New Roman" w:hAnsi="Times New Roman"/>
          <w:bCs/>
        </w:rPr>
        <w:t xml:space="preserve"> the first study with </w:t>
      </w:r>
      <w:r w:rsidR="00206F08" w:rsidRPr="00EE1B1E">
        <w:rPr>
          <w:rFonts w:ascii="Times New Roman" w:hAnsi="Times New Roman"/>
          <w:bCs/>
        </w:rPr>
        <w:t xml:space="preserve">a </w:t>
      </w:r>
      <w:r w:rsidRPr="00EE1B1E">
        <w:rPr>
          <w:rFonts w:ascii="Times New Roman" w:hAnsi="Times New Roman"/>
          <w:bCs/>
        </w:rPr>
        <w:t xml:space="preserve">focus on service quality issues in </w:t>
      </w:r>
      <w:r w:rsidR="00D80BF0" w:rsidRPr="00EE1B1E">
        <w:rPr>
          <w:rFonts w:ascii="Times New Roman" w:hAnsi="Times New Roman"/>
          <w:bCs/>
        </w:rPr>
        <w:t xml:space="preserve">terms of </w:t>
      </w:r>
      <w:r w:rsidRPr="00EE1B1E">
        <w:rPr>
          <w:rFonts w:ascii="Times New Roman" w:hAnsi="Times New Roman"/>
          <w:bCs/>
        </w:rPr>
        <w:t xml:space="preserve">Airbnb accommodation. </w:t>
      </w:r>
    </w:p>
    <w:p w14:paraId="1D8ABCCE" w14:textId="77777777" w:rsidR="00275318" w:rsidRPr="00EE1B1E" w:rsidRDefault="00275318">
      <w:pPr>
        <w:widowControl w:val="0"/>
        <w:autoSpaceDE w:val="0"/>
        <w:autoSpaceDN w:val="0"/>
        <w:adjustRightInd w:val="0"/>
        <w:spacing w:after="0" w:line="480" w:lineRule="auto"/>
        <w:jc w:val="both"/>
        <w:rPr>
          <w:rFonts w:ascii="Times New Roman" w:hAnsi="Times New Roman"/>
          <w:bCs/>
        </w:rPr>
      </w:pPr>
    </w:p>
    <w:bookmarkEnd w:id="0"/>
    <w:p w14:paraId="7009D738" w14:textId="77777777" w:rsidR="004F7FEC" w:rsidRPr="00EE1B1E" w:rsidRDefault="00730E54">
      <w:pPr>
        <w:widowControl w:val="0"/>
        <w:autoSpaceDE w:val="0"/>
        <w:autoSpaceDN w:val="0"/>
        <w:adjustRightInd w:val="0"/>
        <w:spacing w:after="0" w:line="480" w:lineRule="auto"/>
        <w:jc w:val="both"/>
        <w:rPr>
          <w:rFonts w:ascii="Times New Roman" w:hAnsi="Times New Roman"/>
          <w:b/>
          <w:bCs/>
        </w:rPr>
      </w:pPr>
      <w:r w:rsidRPr="00EE1B1E">
        <w:rPr>
          <w:rFonts w:ascii="Times New Roman" w:hAnsi="Times New Roman"/>
          <w:b/>
          <w:bCs/>
        </w:rPr>
        <w:t xml:space="preserve">Keywords: </w:t>
      </w:r>
      <w:r w:rsidRPr="00EE1B1E">
        <w:rPr>
          <w:rFonts w:ascii="Times New Roman" w:hAnsi="Times New Roman"/>
          <w:bCs/>
        </w:rPr>
        <w:t>Sharing economy, Airbnb, Service quality, Social Exchange Theory</w:t>
      </w:r>
      <w:r w:rsidRPr="00EE1B1E">
        <w:rPr>
          <w:rFonts w:ascii="Times New Roman" w:hAnsi="Times New Roman"/>
          <w:b/>
          <w:bCs/>
        </w:rPr>
        <w:t xml:space="preserve">  </w:t>
      </w:r>
    </w:p>
    <w:p w14:paraId="4492768E" w14:textId="77777777" w:rsidR="004F7FEC" w:rsidRPr="00EE1B1E" w:rsidRDefault="00730E54">
      <w:pPr>
        <w:spacing w:after="0" w:line="480" w:lineRule="auto"/>
        <w:rPr>
          <w:rFonts w:ascii="Times New Roman" w:hAnsi="Times New Roman"/>
          <w:bCs/>
        </w:rPr>
      </w:pPr>
      <w:r w:rsidRPr="00EE1B1E">
        <w:rPr>
          <w:rFonts w:ascii="Times New Roman" w:hAnsi="Times New Roman"/>
          <w:b/>
          <w:bCs/>
        </w:rPr>
        <w:t xml:space="preserve">Paper type: </w:t>
      </w:r>
      <w:r w:rsidRPr="00EE1B1E">
        <w:rPr>
          <w:rFonts w:ascii="Times New Roman" w:hAnsi="Times New Roman"/>
          <w:bCs/>
        </w:rPr>
        <w:t xml:space="preserve">Research paper </w:t>
      </w:r>
    </w:p>
    <w:p w14:paraId="41DAFF20" w14:textId="77777777" w:rsidR="004F7FEC" w:rsidRPr="00EE1B1E" w:rsidRDefault="004F7FEC">
      <w:pPr>
        <w:spacing w:after="0" w:line="480" w:lineRule="auto"/>
        <w:rPr>
          <w:rFonts w:ascii="Times New Roman" w:hAnsi="Times New Roman"/>
          <w:bCs/>
        </w:rPr>
      </w:pPr>
    </w:p>
    <w:p w14:paraId="097A4ACA" w14:textId="77777777" w:rsidR="004F7FEC" w:rsidRPr="00EE1B1E" w:rsidRDefault="004F7FEC">
      <w:pPr>
        <w:spacing w:after="0" w:line="480" w:lineRule="auto"/>
        <w:rPr>
          <w:rFonts w:ascii="Times New Roman" w:hAnsi="Times New Roman"/>
          <w:bCs/>
        </w:rPr>
      </w:pPr>
    </w:p>
    <w:p w14:paraId="3393EAE5" w14:textId="77777777" w:rsidR="004F7FEC" w:rsidRPr="00EE1B1E" w:rsidRDefault="004F7FEC">
      <w:pPr>
        <w:spacing w:after="0" w:line="480" w:lineRule="auto"/>
        <w:rPr>
          <w:rFonts w:ascii="Times New Roman" w:hAnsi="Times New Roman"/>
          <w:bCs/>
        </w:rPr>
      </w:pPr>
    </w:p>
    <w:p w14:paraId="4CA71FEB" w14:textId="77777777" w:rsidR="004F7FEC" w:rsidRPr="00EE1B1E" w:rsidRDefault="004F7FEC">
      <w:pPr>
        <w:spacing w:after="0" w:line="480" w:lineRule="auto"/>
        <w:rPr>
          <w:rFonts w:ascii="Times New Roman" w:hAnsi="Times New Roman"/>
          <w:bCs/>
        </w:rPr>
      </w:pPr>
    </w:p>
    <w:p w14:paraId="0D4516FD" w14:textId="77777777" w:rsidR="004F7FEC" w:rsidRPr="00EE1B1E" w:rsidRDefault="00730E54">
      <w:pPr>
        <w:pStyle w:val="ListParagraph2"/>
        <w:widowControl w:val="0"/>
        <w:numPr>
          <w:ilvl w:val="0"/>
          <w:numId w:val="1"/>
        </w:numPr>
        <w:autoSpaceDE w:val="0"/>
        <w:autoSpaceDN w:val="0"/>
        <w:adjustRightInd w:val="0"/>
        <w:spacing w:after="0" w:line="480" w:lineRule="auto"/>
        <w:ind w:left="426"/>
        <w:jc w:val="both"/>
        <w:rPr>
          <w:rFonts w:ascii="Times New Roman" w:hAnsi="Times New Roman"/>
          <w:b/>
          <w:bCs/>
        </w:rPr>
      </w:pPr>
      <w:r w:rsidRPr="00EE1B1E">
        <w:rPr>
          <w:rFonts w:ascii="Times New Roman" w:hAnsi="Times New Roman"/>
          <w:b/>
          <w:bCs/>
        </w:rPr>
        <w:lastRenderedPageBreak/>
        <w:t xml:space="preserve">Introduction </w:t>
      </w:r>
    </w:p>
    <w:p w14:paraId="2E8FA128" w14:textId="60DB4600" w:rsidR="004F7FEC" w:rsidRPr="00EE1B1E" w:rsidRDefault="00D80BF0">
      <w:pPr>
        <w:widowControl w:val="0"/>
        <w:autoSpaceDE w:val="0"/>
        <w:autoSpaceDN w:val="0"/>
        <w:spacing w:after="0" w:line="480" w:lineRule="auto"/>
        <w:jc w:val="both"/>
        <w:rPr>
          <w:rFonts w:ascii="Times New Roman" w:eastAsia="Times New Roman" w:hAnsi="Times New Roman"/>
        </w:rPr>
      </w:pPr>
      <w:r w:rsidRPr="00EE1B1E">
        <w:rPr>
          <w:rFonts w:ascii="Times New Roman" w:eastAsia="Times New Roman" w:hAnsi="Times New Roman"/>
        </w:rPr>
        <w:t>The s</w:t>
      </w:r>
      <w:r w:rsidR="00730E54" w:rsidRPr="00EE1B1E">
        <w:rPr>
          <w:rFonts w:ascii="Times New Roman" w:eastAsia="Times New Roman" w:hAnsi="Times New Roman"/>
        </w:rPr>
        <w:t>haring economy is an emerging phenomenon facilitated through online platforms, (</w:t>
      </w:r>
      <w:proofErr w:type="spellStart"/>
      <w:r w:rsidR="00730E54" w:rsidRPr="00EE1B1E">
        <w:rPr>
          <w:rFonts w:ascii="Times New Roman" w:eastAsia="Times New Roman" w:hAnsi="Times New Roman"/>
        </w:rPr>
        <w:t>Heo</w:t>
      </w:r>
      <w:proofErr w:type="spellEnd"/>
      <w:r w:rsidR="00730E54" w:rsidRPr="00EE1B1E">
        <w:rPr>
          <w:rFonts w:ascii="Times New Roman" w:eastAsia="Times New Roman" w:hAnsi="Times New Roman"/>
        </w:rPr>
        <w:t>, 2016; Richardson, 2015), in which broad segments of the population can collaboratively make use of under-utilized inventory via monetary exchange sharing (</w:t>
      </w:r>
      <w:proofErr w:type="spellStart"/>
      <w:r w:rsidR="00730E54" w:rsidRPr="00EE1B1E">
        <w:rPr>
          <w:rFonts w:ascii="Times New Roman" w:eastAsia="Times New Roman" w:hAnsi="Times New Roman"/>
        </w:rPr>
        <w:t>Zervas</w:t>
      </w:r>
      <w:proofErr w:type="spellEnd"/>
      <w:r w:rsidR="00730E54" w:rsidRPr="00EE1B1E">
        <w:rPr>
          <w:rFonts w:ascii="Times New Roman" w:eastAsia="Times New Roman" w:hAnsi="Times New Roman"/>
        </w:rPr>
        <w:t xml:space="preserve"> </w:t>
      </w:r>
      <w:r w:rsidR="00730E54" w:rsidRPr="00EE1B1E">
        <w:rPr>
          <w:rFonts w:ascii="Times New Roman" w:eastAsia="Times New Roman" w:hAnsi="Times New Roman"/>
          <w:i/>
        </w:rPr>
        <w:t>et al.,</w:t>
      </w:r>
      <w:r w:rsidR="00730E54" w:rsidRPr="00EE1B1E">
        <w:rPr>
          <w:rFonts w:ascii="Times New Roman" w:eastAsia="Times New Roman" w:hAnsi="Times New Roman"/>
        </w:rPr>
        <w:t xml:space="preserve"> 2014). Over the past few years, the sharing economy </w:t>
      </w:r>
      <w:r w:rsidRPr="00EE1B1E">
        <w:rPr>
          <w:rFonts w:ascii="Times New Roman" w:eastAsia="Times New Roman" w:hAnsi="Times New Roman"/>
        </w:rPr>
        <w:t xml:space="preserve">has </w:t>
      </w:r>
      <w:r w:rsidR="00730E54" w:rsidRPr="00EE1B1E">
        <w:rPr>
          <w:rFonts w:ascii="Times New Roman" w:eastAsia="Times New Roman" w:hAnsi="Times New Roman"/>
        </w:rPr>
        <w:t>developed quite rapidly in different ways, from free to commercial, amateur to professional, and local to global (</w:t>
      </w:r>
      <w:proofErr w:type="spellStart"/>
      <w:r w:rsidR="00730E54" w:rsidRPr="00EE1B1E">
        <w:rPr>
          <w:rFonts w:ascii="Times New Roman" w:eastAsia="Times New Roman" w:hAnsi="Times New Roman"/>
        </w:rPr>
        <w:t>Shuford</w:t>
      </w:r>
      <w:proofErr w:type="spellEnd"/>
      <w:r w:rsidR="00730E54" w:rsidRPr="00EE1B1E">
        <w:rPr>
          <w:rFonts w:ascii="Times New Roman" w:eastAsia="Times New Roman" w:hAnsi="Times New Roman"/>
        </w:rPr>
        <w:t xml:space="preserve">, 2015). In </w:t>
      </w:r>
      <w:r w:rsidR="006E57A8" w:rsidRPr="00EE1B1E">
        <w:rPr>
          <w:rFonts w:ascii="Times New Roman" w:eastAsia="Times New Roman" w:hAnsi="Times New Roman"/>
        </w:rPr>
        <w:t xml:space="preserve">the </w:t>
      </w:r>
      <w:r w:rsidR="00730E54" w:rsidRPr="00EE1B1E">
        <w:rPr>
          <w:rFonts w:ascii="Times New Roman" w:eastAsia="Times New Roman" w:hAnsi="Times New Roman"/>
        </w:rPr>
        <w:t xml:space="preserve">tourism and hospitality sector the rise of </w:t>
      </w:r>
      <w:r w:rsidR="006E57A8" w:rsidRPr="00EE1B1E">
        <w:rPr>
          <w:rFonts w:ascii="Times New Roman" w:eastAsia="Times New Roman" w:hAnsi="Times New Roman"/>
        </w:rPr>
        <w:t xml:space="preserve">the </w:t>
      </w:r>
      <w:r w:rsidR="00730E54" w:rsidRPr="00EE1B1E">
        <w:rPr>
          <w:rFonts w:ascii="Times New Roman" w:eastAsia="Times New Roman" w:hAnsi="Times New Roman"/>
        </w:rPr>
        <w:t>sharing economy is particularly evident (</w:t>
      </w:r>
      <w:proofErr w:type="spellStart"/>
      <w:r w:rsidR="00730E54" w:rsidRPr="00EE1B1E">
        <w:rPr>
          <w:rFonts w:ascii="Times New Roman" w:eastAsia="Times New Roman" w:hAnsi="Times New Roman"/>
        </w:rPr>
        <w:t>Ert</w:t>
      </w:r>
      <w:proofErr w:type="spellEnd"/>
      <w:r w:rsidR="00730E54" w:rsidRPr="00EE1B1E">
        <w:rPr>
          <w:rFonts w:ascii="Times New Roman" w:eastAsia="Times New Roman" w:hAnsi="Times New Roman"/>
        </w:rPr>
        <w:t xml:space="preserve"> </w:t>
      </w:r>
      <w:r w:rsidR="00730E54" w:rsidRPr="00EE1B1E">
        <w:rPr>
          <w:rFonts w:ascii="Times New Roman" w:eastAsia="Times New Roman" w:hAnsi="Times New Roman"/>
          <w:i/>
          <w:iCs/>
        </w:rPr>
        <w:t>et al.,</w:t>
      </w:r>
      <w:r w:rsidR="00730E54" w:rsidRPr="00EE1B1E">
        <w:rPr>
          <w:rFonts w:ascii="Times New Roman" w:eastAsia="Times New Roman" w:hAnsi="Times New Roman"/>
        </w:rPr>
        <w:t xml:space="preserve"> 2016; </w:t>
      </w:r>
      <w:proofErr w:type="spellStart"/>
      <w:r w:rsidR="00730E54" w:rsidRPr="00EE1B1E">
        <w:rPr>
          <w:rFonts w:ascii="Times New Roman" w:eastAsia="Times New Roman" w:hAnsi="Times New Roman"/>
        </w:rPr>
        <w:t>Heo</w:t>
      </w:r>
      <w:proofErr w:type="spellEnd"/>
      <w:r w:rsidR="00730E54" w:rsidRPr="00EE1B1E">
        <w:rPr>
          <w:rFonts w:ascii="Times New Roman" w:eastAsia="Times New Roman" w:hAnsi="Times New Roman"/>
        </w:rPr>
        <w:t xml:space="preserve">, 2016; Richard and Cleveland, 2016) and it is </w:t>
      </w:r>
      <w:r w:rsidR="00206F08" w:rsidRPr="00EE1B1E">
        <w:rPr>
          <w:rFonts w:ascii="Times New Roman" w:eastAsia="Times New Roman" w:hAnsi="Times New Roman"/>
        </w:rPr>
        <w:t xml:space="preserve">predicted </w:t>
      </w:r>
      <w:r w:rsidR="00730E54" w:rsidRPr="00EE1B1E">
        <w:rPr>
          <w:rFonts w:ascii="Times New Roman" w:eastAsia="Times New Roman" w:hAnsi="Times New Roman"/>
        </w:rPr>
        <w:t xml:space="preserve">that the challenges and changes for traditional hospitality and hospitality in general will be significant in the foreseeable future (Cheng, 2016; </w:t>
      </w:r>
      <w:proofErr w:type="spellStart"/>
      <w:r w:rsidR="00730E54" w:rsidRPr="00EE1B1E">
        <w:rPr>
          <w:rFonts w:ascii="Times New Roman" w:eastAsia="Times New Roman" w:hAnsi="Times New Roman"/>
        </w:rPr>
        <w:t>Guttentag</w:t>
      </w:r>
      <w:proofErr w:type="spellEnd"/>
      <w:r w:rsidR="00730E54" w:rsidRPr="00EE1B1E">
        <w:rPr>
          <w:rFonts w:ascii="Times New Roman" w:eastAsia="Times New Roman" w:hAnsi="Times New Roman"/>
        </w:rPr>
        <w:t xml:space="preserve">, 2015; </w:t>
      </w:r>
      <w:proofErr w:type="spellStart"/>
      <w:r w:rsidR="00730E54" w:rsidRPr="00EE1B1E">
        <w:rPr>
          <w:rFonts w:ascii="Times New Roman" w:eastAsia="Times New Roman" w:hAnsi="Times New Roman"/>
        </w:rPr>
        <w:t>Oskam</w:t>
      </w:r>
      <w:proofErr w:type="spellEnd"/>
      <w:r w:rsidR="00730E54" w:rsidRPr="00EE1B1E">
        <w:rPr>
          <w:rFonts w:ascii="Times New Roman" w:eastAsia="Times New Roman" w:hAnsi="Times New Roman"/>
        </w:rPr>
        <w:t xml:space="preserve"> and </w:t>
      </w:r>
      <w:proofErr w:type="spellStart"/>
      <w:r w:rsidR="00730E54" w:rsidRPr="00EE1B1E">
        <w:rPr>
          <w:rFonts w:ascii="Times New Roman" w:eastAsia="Times New Roman" w:hAnsi="Times New Roman"/>
        </w:rPr>
        <w:t>Boswijk</w:t>
      </w:r>
      <w:proofErr w:type="spellEnd"/>
      <w:r w:rsidR="00730E54" w:rsidRPr="00EE1B1E">
        <w:rPr>
          <w:rFonts w:ascii="Times New Roman" w:eastAsia="Times New Roman" w:hAnsi="Times New Roman"/>
        </w:rPr>
        <w:t xml:space="preserve">, 2016; Richard and Cleveland, 2016; </w:t>
      </w:r>
      <w:proofErr w:type="spellStart"/>
      <w:r w:rsidR="00730E54" w:rsidRPr="00EE1B1E">
        <w:rPr>
          <w:rFonts w:ascii="Times New Roman" w:eastAsia="Times New Roman" w:hAnsi="Times New Roman"/>
        </w:rPr>
        <w:t>Sigala</w:t>
      </w:r>
      <w:proofErr w:type="spellEnd"/>
      <w:r w:rsidR="00730E54" w:rsidRPr="00EE1B1E">
        <w:rPr>
          <w:rFonts w:ascii="Times New Roman" w:eastAsia="Times New Roman" w:hAnsi="Times New Roman"/>
        </w:rPr>
        <w:t xml:space="preserve">, 2014). </w:t>
      </w:r>
    </w:p>
    <w:p w14:paraId="57264CAD" w14:textId="7A87D82A" w:rsidR="004F7FEC" w:rsidRPr="00EE1B1E" w:rsidRDefault="00730E54">
      <w:pPr>
        <w:widowControl w:val="0"/>
        <w:autoSpaceDE w:val="0"/>
        <w:autoSpaceDN w:val="0"/>
        <w:spacing w:after="0" w:line="480" w:lineRule="auto"/>
        <w:ind w:firstLine="720"/>
        <w:jc w:val="both"/>
        <w:rPr>
          <w:rFonts w:ascii="Times New Roman" w:eastAsia="Times New Roman" w:hAnsi="Times New Roman"/>
        </w:rPr>
      </w:pPr>
      <w:r w:rsidRPr="00EE1B1E">
        <w:rPr>
          <w:rFonts w:ascii="Times New Roman" w:eastAsia="Times New Roman" w:hAnsi="Times New Roman"/>
        </w:rPr>
        <w:t>The most well-known example of</w:t>
      </w:r>
      <w:r w:rsidR="006E57A8" w:rsidRPr="00EE1B1E">
        <w:rPr>
          <w:rFonts w:ascii="Times New Roman" w:eastAsia="Times New Roman" w:hAnsi="Times New Roman"/>
        </w:rPr>
        <w:t xml:space="preserve"> the</w:t>
      </w:r>
      <w:r w:rsidRPr="00EE1B1E">
        <w:rPr>
          <w:rFonts w:ascii="Times New Roman" w:eastAsia="Times New Roman" w:hAnsi="Times New Roman"/>
        </w:rPr>
        <w:t xml:space="preserve"> sharing economy in the hospitality industry is the Airbnb online business model (</w:t>
      </w:r>
      <w:proofErr w:type="spellStart"/>
      <w:r w:rsidRPr="00EE1B1E">
        <w:rPr>
          <w:rFonts w:ascii="Times New Roman" w:eastAsia="Times New Roman" w:hAnsi="Times New Roman"/>
        </w:rPr>
        <w:t>Ert</w:t>
      </w:r>
      <w:proofErr w:type="spellEnd"/>
      <w:r w:rsidRPr="00EE1B1E">
        <w:rPr>
          <w:rFonts w:ascii="Times New Roman" w:eastAsia="Times New Roman" w:hAnsi="Times New Roman"/>
        </w:rPr>
        <w:t xml:space="preserve"> </w:t>
      </w:r>
      <w:r w:rsidRPr="00EE1B1E">
        <w:rPr>
          <w:rFonts w:ascii="Times New Roman" w:eastAsia="Times New Roman" w:hAnsi="Times New Roman"/>
          <w:i/>
        </w:rPr>
        <w:t>et al.,</w:t>
      </w:r>
      <w:r w:rsidRPr="00EE1B1E">
        <w:rPr>
          <w:rFonts w:ascii="Times New Roman" w:eastAsia="Times New Roman" w:hAnsi="Times New Roman"/>
        </w:rPr>
        <w:t xml:space="preserve"> 2016; </w:t>
      </w:r>
      <w:proofErr w:type="spellStart"/>
      <w:r w:rsidRPr="00EE1B1E">
        <w:rPr>
          <w:rFonts w:ascii="Times New Roman" w:eastAsia="Times New Roman" w:hAnsi="Times New Roman"/>
        </w:rPr>
        <w:t>Oskam</w:t>
      </w:r>
      <w:proofErr w:type="spellEnd"/>
      <w:r w:rsidRPr="00EE1B1E">
        <w:rPr>
          <w:rFonts w:ascii="Times New Roman" w:eastAsia="Times New Roman" w:hAnsi="Times New Roman"/>
        </w:rPr>
        <w:t xml:space="preserve"> and </w:t>
      </w:r>
      <w:proofErr w:type="spellStart"/>
      <w:r w:rsidRPr="00EE1B1E">
        <w:rPr>
          <w:rFonts w:ascii="Times New Roman" w:eastAsia="Times New Roman" w:hAnsi="Times New Roman"/>
        </w:rPr>
        <w:t>Boswijk</w:t>
      </w:r>
      <w:proofErr w:type="spellEnd"/>
      <w:r w:rsidRPr="00EE1B1E">
        <w:rPr>
          <w:rFonts w:ascii="Times New Roman" w:eastAsia="Times New Roman" w:hAnsi="Times New Roman"/>
        </w:rPr>
        <w:t>, 2016; Richardson, 2015). In the last few years, Airbnb has rapidly emerged in the hospitality industry. In 2014 it average</w:t>
      </w:r>
      <w:r w:rsidR="006E57A8" w:rsidRPr="00EE1B1E">
        <w:rPr>
          <w:rFonts w:ascii="Times New Roman" w:eastAsia="Times New Roman" w:hAnsi="Times New Roman"/>
        </w:rPr>
        <w:t>d</w:t>
      </w:r>
      <w:r w:rsidRPr="00EE1B1E">
        <w:rPr>
          <w:rFonts w:ascii="Times New Roman" w:eastAsia="Times New Roman" w:hAnsi="Times New Roman"/>
        </w:rPr>
        <w:t xml:space="preserve"> 425,000 guests per night</w:t>
      </w:r>
      <w:r w:rsidR="006E57A8" w:rsidRPr="00EE1B1E">
        <w:rPr>
          <w:rFonts w:ascii="Times New Roman" w:eastAsia="Times New Roman" w:hAnsi="Times New Roman"/>
        </w:rPr>
        <w:t xml:space="preserve"> and </w:t>
      </w:r>
      <w:r w:rsidRPr="00EE1B1E">
        <w:rPr>
          <w:rFonts w:ascii="Times New Roman" w:eastAsia="Times New Roman" w:hAnsi="Times New Roman"/>
        </w:rPr>
        <w:t xml:space="preserve">more than 155 million guests in total per year- which is about 22% more than Hilton International (Price Waterhouse Coopers, 2015). </w:t>
      </w:r>
    </w:p>
    <w:p w14:paraId="73587E2F" w14:textId="57194870" w:rsidR="004F7FEC" w:rsidRPr="00EE1B1E" w:rsidRDefault="006E57A8">
      <w:pPr>
        <w:widowControl w:val="0"/>
        <w:autoSpaceDE w:val="0"/>
        <w:autoSpaceDN w:val="0"/>
        <w:spacing w:after="0" w:line="480" w:lineRule="auto"/>
        <w:ind w:firstLine="720"/>
        <w:jc w:val="both"/>
        <w:rPr>
          <w:rFonts w:ascii="Times New Roman" w:eastAsia="Times New Roman" w:hAnsi="Times New Roman"/>
        </w:rPr>
      </w:pPr>
      <w:r w:rsidRPr="00EE1B1E">
        <w:rPr>
          <w:rFonts w:ascii="Times New Roman" w:eastAsia="Times New Roman" w:hAnsi="Times New Roman"/>
        </w:rPr>
        <w:t>The s</w:t>
      </w:r>
      <w:r w:rsidR="00730E54" w:rsidRPr="00EE1B1E">
        <w:rPr>
          <w:rFonts w:ascii="Times New Roman" w:eastAsia="Times New Roman" w:hAnsi="Times New Roman"/>
        </w:rPr>
        <w:t xml:space="preserve">ervice experience </w:t>
      </w:r>
      <w:r w:rsidRPr="00EE1B1E">
        <w:rPr>
          <w:rFonts w:ascii="Times New Roman" w:eastAsia="Times New Roman" w:hAnsi="Times New Roman"/>
        </w:rPr>
        <w:t xml:space="preserve">at </w:t>
      </w:r>
      <w:r w:rsidR="00730E54" w:rsidRPr="00EE1B1E">
        <w:rPr>
          <w:rFonts w:ascii="Times New Roman" w:eastAsia="Times New Roman" w:hAnsi="Times New Roman"/>
        </w:rPr>
        <w:t>Airbnb</w:t>
      </w:r>
      <w:r w:rsidRPr="00EE1B1E">
        <w:rPr>
          <w:rFonts w:ascii="Times New Roman" w:eastAsia="Times New Roman" w:hAnsi="Times New Roman"/>
        </w:rPr>
        <w:t>, like</w:t>
      </w:r>
      <w:r w:rsidR="00730E54" w:rsidRPr="00EE1B1E">
        <w:rPr>
          <w:rFonts w:ascii="Times New Roman" w:eastAsia="Times New Roman" w:hAnsi="Times New Roman"/>
        </w:rPr>
        <w:t xml:space="preserve"> other parts of the hospitality industry</w:t>
      </w:r>
      <w:r w:rsidRPr="00EE1B1E">
        <w:rPr>
          <w:rFonts w:ascii="Times New Roman" w:eastAsia="Times New Roman" w:hAnsi="Times New Roman"/>
        </w:rPr>
        <w:t>, is</w:t>
      </w:r>
      <w:r w:rsidR="00730E54" w:rsidRPr="00EE1B1E">
        <w:rPr>
          <w:rFonts w:ascii="Times New Roman" w:eastAsia="Times New Roman" w:hAnsi="Times New Roman"/>
        </w:rPr>
        <w:t xml:space="preserve"> perceived </w:t>
      </w:r>
      <w:r w:rsidRPr="00EE1B1E">
        <w:rPr>
          <w:rFonts w:ascii="Times New Roman" w:eastAsia="Times New Roman" w:hAnsi="Times New Roman"/>
        </w:rPr>
        <w:t xml:space="preserve">more </w:t>
      </w:r>
      <w:r w:rsidR="00596FB8" w:rsidRPr="00EE1B1E">
        <w:rPr>
          <w:rFonts w:ascii="Times New Roman" w:eastAsia="Times New Roman" w:hAnsi="Times New Roman"/>
        </w:rPr>
        <w:t xml:space="preserve">as </w:t>
      </w:r>
      <w:r w:rsidR="00730E54" w:rsidRPr="00EE1B1E">
        <w:rPr>
          <w:rFonts w:ascii="Times New Roman" w:eastAsia="Times New Roman" w:hAnsi="Times New Roman"/>
        </w:rPr>
        <w:t xml:space="preserve">an experience </w:t>
      </w:r>
      <w:r w:rsidRPr="00EE1B1E">
        <w:rPr>
          <w:rFonts w:ascii="Times New Roman" w:eastAsia="Times New Roman" w:hAnsi="Times New Roman"/>
        </w:rPr>
        <w:t>than a</w:t>
      </w:r>
      <w:r w:rsidR="00730E54" w:rsidRPr="00EE1B1E">
        <w:rPr>
          <w:rFonts w:ascii="Times New Roman" w:eastAsia="Times New Roman" w:hAnsi="Times New Roman"/>
        </w:rPr>
        <w:t xml:space="preserve"> utilitarian transaction (Johns </w:t>
      </w:r>
      <w:r w:rsidR="00730E54" w:rsidRPr="00EE1B1E">
        <w:rPr>
          <w:rFonts w:ascii="Times New Roman" w:eastAsia="Times New Roman" w:hAnsi="Times New Roman"/>
          <w:i/>
        </w:rPr>
        <w:t>et al.,</w:t>
      </w:r>
      <w:r w:rsidR="00730E54" w:rsidRPr="00EE1B1E">
        <w:rPr>
          <w:rFonts w:ascii="Times New Roman" w:eastAsia="Times New Roman" w:hAnsi="Times New Roman"/>
        </w:rPr>
        <w:t xml:space="preserve"> 1997). Service quality has been recognized as an important theme in </w:t>
      </w:r>
      <w:r w:rsidRPr="00EE1B1E">
        <w:rPr>
          <w:rFonts w:ascii="Times New Roman" w:eastAsia="Times New Roman" w:hAnsi="Times New Roman"/>
        </w:rPr>
        <w:t xml:space="preserve">the </w:t>
      </w:r>
      <w:r w:rsidR="00730E54" w:rsidRPr="00EE1B1E">
        <w:rPr>
          <w:rFonts w:ascii="Times New Roman" w:eastAsia="Times New Roman" w:hAnsi="Times New Roman"/>
        </w:rPr>
        <w:t xml:space="preserve">service industries and particularly in </w:t>
      </w:r>
      <w:r w:rsidRPr="00EE1B1E">
        <w:rPr>
          <w:rFonts w:ascii="Times New Roman" w:eastAsia="Times New Roman" w:hAnsi="Times New Roman"/>
        </w:rPr>
        <w:t xml:space="preserve">the </w:t>
      </w:r>
      <w:r w:rsidR="00730E54" w:rsidRPr="00EE1B1E">
        <w:rPr>
          <w:rFonts w:ascii="Times New Roman" w:eastAsia="Times New Roman" w:hAnsi="Times New Roman"/>
        </w:rPr>
        <w:t>hospitality sector (</w:t>
      </w:r>
      <w:proofErr w:type="spellStart"/>
      <w:r w:rsidR="00730E54" w:rsidRPr="00EE1B1E">
        <w:rPr>
          <w:rFonts w:ascii="Times New Roman" w:eastAsia="Times New Roman" w:hAnsi="Times New Roman"/>
        </w:rPr>
        <w:t>Dedeoglu</w:t>
      </w:r>
      <w:proofErr w:type="spellEnd"/>
      <w:r w:rsidR="00730E54" w:rsidRPr="00EE1B1E">
        <w:rPr>
          <w:rFonts w:ascii="Times New Roman" w:eastAsia="Times New Roman" w:hAnsi="Times New Roman"/>
        </w:rPr>
        <w:t xml:space="preserve"> and </w:t>
      </w:r>
      <w:proofErr w:type="spellStart"/>
      <w:r w:rsidR="00730E54" w:rsidRPr="00EE1B1E">
        <w:rPr>
          <w:rFonts w:ascii="Times New Roman" w:eastAsia="Times New Roman" w:hAnsi="Times New Roman"/>
        </w:rPr>
        <w:t>Demirer</w:t>
      </w:r>
      <w:proofErr w:type="spellEnd"/>
      <w:r w:rsidR="00730E54" w:rsidRPr="00EE1B1E">
        <w:rPr>
          <w:rFonts w:ascii="Times New Roman" w:eastAsia="Times New Roman" w:hAnsi="Times New Roman"/>
        </w:rPr>
        <w:t xml:space="preserve">, 2015; Wilkins </w:t>
      </w:r>
      <w:r w:rsidR="00730E54" w:rsidRPr="00EE1B1E">
        <w:rPr>
          <w:rFonts w:ascii="Times New Roman" w:eastAsia="Times New Roman" w:hAnsi="Times New Roman"/>
          <w:i/>
        </w:rPr>
        <w:t>et al.,</w:t>
      </w:r>
      <w:r w:rsidR="00730E54" w:rsidRPr="00EE1B1E">
        <w:rPr>
          <w:rFonts w:ascii="Times New Roman" w:eastAsia="Times New Roman" w:hAnsi="Times New Roman"/>
        </w:rPr>
        <w:t xml:space="preserve"> 2007) </w:t>
      </w:r>
      <w:r w:rsidRPr="00EE1B1E">
        <w:rPr>
          <w:rFonts w:ascii="Times New Roman" w:eastAsia="Times New Roman" w:hAnsi="Times New Roman"/>
        </w:rPr>
        <w:t xml:space="preserve">and </w:t>
      </w:r>
      <w:r w:rsidR="00730E54" w:rsidRPr="00EE1B1E">
        <w:rPr>
          <w:rFonts w:ascii="Times New Roman" w:eastAsia="Times New Roman" w:hAnsi="Times New Roman"/>
        </w:rPr>
        <w:t xml:space="preserve">as an essential factor for the survival of hospitality providers. It plays an important role in customer satisfaction and </w:t>
      </w:r>
      <w:r w:rsidRPr="00EE1B1E">
        <w:rPr>
          <w:rFonts w:ascii="Times New Roman" w:eastAsia="Times New Roman" w:hAnsi="Times New Roman"/>
        </w:rPr>
        <w:t xml:space="preserve">in the </w:t>
      </w:r>
      <w:r w:rsidR="00730E54" w:rsidRPr="00EE1B1E">
        <w:rPr>
          <w:rFonts w:ascii="Times New Roman" w:eastAsia="Times New Roman" w:hAnsi="Times New Roman"/>
        </w:rPr>
        <w:t>ultimate outcomes such as loyalty, commitment and repurchase intention (</w:t>
      </w:r>
      <w:proofErr w:type="spellStart"/>
      <w:r w:rsidR="00730E54" w:rsidRPr="00EE1B1E">
        <w:rPr>
          <w:rFonts w:ascii="Times New Roman" w:eastAsia="Times New Roman" w:hAnsi="Times New Roman"/>
        </w:rPr>
        <w:t>Akbaba</w:t>
      </w:r>
      <w:proofErr w:type="spellEnd"/>
      <w:r w:rsidR="00730E54" w:rsidRPr="00EE1B1E">
        <w:rPr>
          <w:rFonts w:ascii="Times New Roman" w:eastAsia="Times New Roman" w:hAnsi="Times New Roman"/>
        </w:rPr>
        <w:t xml:space="preserve">, 2006; Chen and Chen, 2014; Cronin and Taylor, 1992, Hu and </w:t>
      </w:r>
      <w:proofErr w:type="spellStart"/>
      <w:r w:rsidR="00730E54" w:rsidRPr="00EE1B1E">
        <w:rPr>
          <w:rFonts w:ascii="Times New Roman" w:eastAsia="Times New Roman" w:hAnsi="Times New Roman"/>
        </w:rPr>
        <w:t>Juwaheer</w:t>
      </w:r>
      <w:proofErr w:type="spellEnd"/>
      <w:r w:rsidR="00730E54" w:rsidRPr="00EE1B1E">
        <w:rPr>
          <w:rFonts w:ascii="Times New Roman" w:eastAsia="Times New Roman" w:hAnsi="Times New Roman"/>
        </w:rPr>
        <w:t xml:space="preserve">, 2009; </w:t>
      </w:r>
      <w:proofErr w:type="spellStart"/>
      <w:r w:rsidR="00730E54" w:rsidRPr="00EE1B1E">
        <w:rPr>
          <w:rFonts w:ascii="Times New Roman" w:eastAsia="Times New Roman" w:hAnsi="Times New Roman"/>
        </w:rPr>
        <w:t>Petrick</w:t>
      </w:r>
      <w:proofErr w:type="spellEnd"/>
      <w:r w:rsidR="00730E54" w:rsidRPr="00EE1B1E">
        <w:rPr>
          <w:rFonts w:ascii="Times New Roman" w:eastAsia="Times New Roman" w:hAnsi="Times New Roman"/>
        </w:rPr>
        <w:t xml:space="preserve">, 2004; Wilkins </w:t>
      </w:r>
      <w:r w:rsidR="00730E54" w:rsidRPr="00EE1B1E">
        <w:rPr>
          <w:rFonts w:ascii="Times New Roman" w:eastAsia="Times New Roman" w:hAnsi="Times New Roman"/>
          <w:i/>
        </w:rPr>
        <w:t>et al.,</w:t>
      </w:r>
      <w:r w:rsidR="00730E54" w:rsidRPr="00EE1B1E">
        <w:rPr>
          <w:rFonts w:ascii="Times New Roman" w:eastAsia="Times New Roman" w:hAnsi="Times New Roman"/>
        </w:rPr>
        <w:t xml:space="preserve"> </w:t>
      </w:r>
      <w:r w:rsidR="00730E54" w:rsidRPr="00EE1B1E">
        <w:rPr>
          <w:rFonts w:ascii="Times New Roman" w:eastAsia="Times New Roman" w:hAnsi="Times New Roman"/>
        </w:rPr>
        <w:lastRenderedPageBreak/>
        <w:t xml:space="preserve">2007). Accommodation providers operate in a highly competitive business environment (Yang </w:t>
      </w:r>
      <w:r w:rsidR="00730E54" w:rsidRPr="00EE1B1E">
        <w:rPr>
          <w:rFonts w:ascii="Times New Roman" w:eastAsia="Times New Roman" w:hAnsi="Times New Roman"/>
          <w:i/>
        </w:rPr>
        <w:t>et al.,</w:t>
      </w:r>
      <w:r w:rsidR="00730E54" w:rsidRPr="00EE1B1E">
        <w:rPr>
          <w:rFonts w:ascii="Times New Roman" w:eastAsia="Times New Roman" w:hAnsi="Times New Roman"/>
        </w:rPr>
        <w:t xml:space="preserve"> 2011) and </w:t>
      </w:r>
      <w:r w:rsidR="007D3996" w:rsidRPr="00EE1B1E">
        <w:rPr>
          <w:rFonts w:ascii="Times New Roman" w:eastAsia="Times New Roman" w:hAnsi="Times New Roman"/>
        </w:rPr>
        <w:t xml:space="preserve">an </w:t>
      </w:r>
      <w:r w:rsidR="00730E54" w:rsidRPr="00EE1B1E">
        <w:rPr>
          <w:rFonts w:ascii="Times New Roman" w:eastAsia="Times New Roman" w:hAnsi="Times New Roman"/>
        </w:rPr>
        <w:t xml:space="preserve">excellent quality of service is imperative for their success, since it reflects their standard and creates a positive image of their product and service (Mohsin and Lockyer, 2010). </w:t>
      </w:r>
    </w:p>
    <w:p w14:paraId="24EDBC26" w14:textId="2153FECF" w:rsidR="004F7FEC" w:rsidRPr="00EE1B1E" w:rsidRDefault="00730E54">
      <w:pPr>
        <w:widowControl w:val="0"/>
        <w:autoSpaceDE w:val="0"/>
        <w:autoSpaceDN w:val="0"/>
        <w:spacing w:after="0" w:line="480" w:lineRule="auto"/>
        <w:ind w:firstLine="720"/>
        <w:jc w:val="both"/>
        <w:rPr>
          <w:rFonts w:ascii="Times New Roman" w:eastAsia="Times New Roman" w:hAnsi="Times New Roman"/>
        </w:rPr>
      </w:pPr>
      <w:r w:rsidRPr="00EE1B1E">
        <w:rPr>
          <w:rFonts w:ascii="Times New Roman" w:eastAsia="Times New Roman" w:hAnsi="Times New Roman"/>
        </w:rPr>
        <w:t xml:space="preserve"> Given the importance of service quality for companies, the purpose of this study </w:t>
      </w:r>
      <w:r w:rsidR="00D45FC4" w:rsidRPr="00EE1B1E">
        <w:rPr>
          <w:rFonts w:ascii="Times New Roman" w:eastAsia="Times New Roman" w:hAnsi="Times New Roman"/>
        </w:rPr>
        <w:t xml:space="preserve">is </w:t>
      </w:r>
      <w:r w:rsidRPr="00EE1B1E">
        <w:rPr>
          <w:rFonts w:ascii="Times New Roman" w:eastAsia="Times New Roman" w:hAnsi="Times New Roman"/>
        </w:rPr>
        <w:t xml:space="preserve">to explore service quality in the sharing economy and in particular Airbnb accommodation from </w:t>
      </w:r>
      <w:r w:rsidR="006E57A8" w:rsidRPr="00EE1B1E">
        <w:rPr>
          <w:rFonts w:ascii="Times New Roman" w:eastAsia="Times New Roman" w:hAnsi="Times New Roman"/>
        </w:rPr>
        <w:t xml:space="preserve">the </w:t>
      </w:r>
      <w:r w:rsidRPr="00EE1B1E">
        <w:rPr>
          <w:rFonts w:ascii="Times New Roman" w:eastAsia="Times New Roman" w:hAnsi="Times New Roman"/>
        </w:rPr>
        <w:t xml:space="preserve">guests’ point of view. </w:t>
      </w:r>
      <w:r w:rsidR="007D3996" w:rsidRPr="00EE1B1E">
        <w:rPr>
          <w:rFonts w:ascii="Times New Roman" w:eastAsia="Times New Roman" w:hAnsi="Times New Roman"/>
        </w:rPr>
        <w:t>In order to do</w:t>
      </w:r>
      <w:r w:rsidR="00B52266" w:rsidRPr="00EE1B1E">
        <w:rPr>
          <w:rFonts w:ascii="Times New Roman" w:eastAsia="Times New Roman" w:hAnsi="Times New Roman"/>
        </w:rPr>
        <w:t xml:space="preserve"> so, </w:t>
      </w:r>
      <w:r w:rsidR="00877563" w:rsidRPr="00EE1B1E">
        <w:rPr>
          <w:rFonts w:ascii="Times New Roman" w:eastAsia="Times New Roman" w:hAnsi="Times New Roman"/>
        </w:rPr>
        <w:t>first, service quality is conceptualized as a multifaceted, hierarchical construct to reflect the fact that “customers form their service quality perceptions on the basis of an evaluation of performance at multiple levels and ultimately combine these evaluations to arrive at an overall service quality perception” (Brady and Cronin, 2001, p. 37). Second</w:t>
      </w:r>
      <w:r w:rsidR="00B52266" w:rsidRPr="00EE1B1E">
        <w:rPr>
          <w:rFonts w:ascii="Times New Roman" w:eastAsia="Times New Roman" w:hAnsi="Times New Roman"/>
        </w:rPr>
        <w:t>,</w:t>
      </w:r>
      <w:r w:rsidRPr="00EE1B1E">
        <w:rPr>
          <w:rFonts w:ascii="Times New Roman" w:eastAsia="Times New Roman" w:hAnsi="Times New Roman"/>
        </w:rPr>
        <w:t xml:space="preserve"> the research </w:t>
      </w:r>
      <w:r w:rsidR="00D45FC4" w:rsidRPr="00EE1B1E">
        <w:rPr>
          <w:rFonts w:ascii="Times New Roman" w:eastAsia="Times New Roman" w:hAnsi="Times New Roman"/>
        </w:rPr>
        <w:t xml:space="preserve">examines </w:t>
      </w:r>
      <w:r w:rsidR="00E87674" w:rsidRPr="00EE1B1E">
        <w:rPr>
          <w:rFonts w:ascii="Times New Roman" w:eastAsia="Times New Roman" w:hAnsi="Times New Roman"/>
        </w:rPr>
        <w:t>the service quality perceptions of Airbnb guests as formulated by their aggregate evaluations of the five-</w:t>
      </w:r>
      <w:r w:rsidR="00B52266" w:rsidRPr="00EE1B1E">
        <w:rPr>
          <w:rFonts w:ascii="Times New Roman" w:eastAsia="Times New Roman" w:hAnsi="Times New Roman"/>
        </w:rPr>
        <w:t>factor</w:t>
      </w:r>
      <w:r w:rsidR="00E87674" w:rsidRPr="00EE1B1E">
        <w:rPr>
          <w:rFonts w:ascii="Times New Roman" w:eastAsia="Times New Roman" w:hAnsi="Times New Roman"/>
        </w:rPr>
        <w:t xml:space="preserve"> hospitality-specific model proposed by </w:t>
      </w:r>
      <w:proofErr w:type="spellStart"/>
      <w:r w:rsidR="00E87674" w:rsidRPr="00EE1B1E">
        <w:rPr>
          <w:rFonts w:ascii="Times New Roman" w:eastAsia="Times New Roman" w:hAnsi="Times New Roman"/>
        </w:rPr>
        <w:t>Akbaba</w:t>
      </w:r>
      <w:proofErr w:type="spellEnd"/>
      <w:r w:rsidR="00E87674" w:rsidRPr="00EE1B1E">
        <w:rPr>
          <w:rFonts w:ascii="Times New Roman" w:eastAsia="Times New Roman" w:hAnsi="Times New Roman"/>
        </w:rPr>
        <w:t xml:space="preserve"> (2006).</w:t>
      </w:r>
      <w:r w:rsidRPr="00EE1B1E">
        <w:rPr>
          <w:rFonts w:ascii="Times New Roman" w:eastAsia="Times New Roman" w:hAnsi="Times New Roman"/>
        </w:rPr>
        <w:t xml:space="preserve"> </w:t>
      </w:r>
      <w:r w:rsidR="00877563" w:rsidRPr="00EE1B1E">
        <w:rPr>
          <w:rFonts w:ascii="Times New Roman" w:eastAsia="Times New Roman" w:hAnsi="Times New Roman"/>
        </w:rPr>
        <w:t>Third</w:t>
      </w:r>
      <w:r w:rsidR="00B52266" w:rsidRPr="00EE1B1E">
        <w:rPr>
          <w:rFonts w:ascii="Times New Roman" w:eastAsia="Times New Roman" w:hAnsi="Times New Roman"/>
        </w:rPr>
        <w:t>, it seeks to unravel the relative influence that each of the five facets has on overall service quality perceptions</w:t>
      </w:r>
      <w:r w:rsidR="00877563" w:rsidRPr="00EE1B1E">
        <w:rPr>
          <w:rFonts w:ascii="Times New Roman" w:eastAsia="Times New Roman" w:hAnsi="Times New Roman"/>
        </w:rPr>
        <w:t xml:space="preserve"> in an attempt to offer deeper insights regarding priorities </w:t>
      </w:r>
      <w:r w:rsidR="00263D9B" w:rsidRPr="00EE1B1E">
        <w:rPr>
          <w:rFonts w:ascii="Times New Roman" w:eastAsia="Times New Roman" w:hAnsi="Times New Roman"/>
        </w:rPr>
        <w:t>setting for a high quality Airbnb lodging experience.</w:t>
      </w:r>
      <w:r w:rsidR="00B52266" w:rsidRPr="00EE1B1E">
        <w:rPr>
          <w:rFonts w:ascii="Times New Roman" w:eastAsia="Times New Roman" w:hAnsi="Times New Roman"/>
        </w:rPr>
        <w:t xml:space="preserve">  </w:t>
      </w:r>
    </w:p>
    <w:p w14:paraId="4F57C702" w14:textId="67DDAA22" w:rsidR="004F7FEC" w:rsidRPr="00EE1B1E" w:rsidRDefault="00730E54">
      <w:pPr>
        <w:widowControl w:val="0"/>
        <w:autoSpaceDE w:val="0"/>
        <w:autoSpaceDN w:val="0"/>
        <w:spacing w:after="0" w:line="480" w:lineRule="auto"/>
        <w:ind w:firstLine="720"/>
        <w:jc w:val="both"/>
        <w:rPr>
          <w:rFonts w:ascii="Times New Roman" w:eastAsia="Times New Roman" w:hAnsi="Times New Roman"/>
        </w:rPr>
      </w:pPr>
      <w:r w:rsidRPr="00EE1B1E">
        <w:rPr>
          <w:rFonts w:ascii="Times New Roman" w:eastAsia="Times New Roman" w:hAnsi="Times New Roman"/>
        </w:rPr>
        <w:t xml:space="preserve">This study contributes to the hospitality discipline and </w:t>
      </w:r>
      <w:r w:rsidR="00B906E4" w:rsidRPr="00EE1B1E">
        <w:rPr>
          <w:rFonts w:ascii="Times New Roman" w:eastAsia="Times New Roman" w:hAnsi="Times New Roman"/>
        </w:rPr>
        <w:t>in particular</w:t>
      </w:r>
      <w:r w:rsidRPr="00EE1B1E">
        <w:rPr>
          <w:rFonts w:ascii="Times New Roman" w:eastAsia="Times New Roman" w:hAnsi="Times New Roman"/>
        </w:rPr>
        <w:t xml:space="preserve"> extends our knowledge </w:t>
      </w:r>
      <w:r w:rsidR="00B906E4" w:rsidRPr="00EE1B1E">
        <w:rPr>
          <w:rFonts w:ascii="Times New Roman" w:eastAsia="Times New Roman" w:hAnsi="Times New Roman"/>
        </w:rPr>
        <w:t xml:space="preserve">of the </w:t>
      </w:r>
      <w:r w:rsidRPr="00EE1B1E">
        <w:rPr>
          <w:rFonts w:ascii="Times New Roman" w:eastAsia="Times New Roman" w:hAnsi="Times New Roman"/>
        </w:rPr>
        <w:t xml:space="preserve">sharing economy and particular </w:t>
      </w:r>
      <w:r w:rsidR="00B906E4" w:rsidRPr="00EE1B1E">
        <w:rPr>
          <w:rFonts w:ascii="Times New Roman" w:eastAsia="Times New Roman" w:hAnsi="Times New Roman"/>
        </w:rPr>
        <w:t xml:space="preserve">of </w:t>
      </w:r>
      <w:r w:rsidRPr="00EE1B1E">
        <w:rPr>
          <w:rFonts w:ascii="Times New Roman" w:eastAsia="Times New Roman" w:hAnsi="Times New Roman"/>
        </w:rPr>
        <w:t>Airbnb accommodation in the following way</w:t>
      </w:r>
      <w:r w:rsidR="00B906E4" w:rsidRPr="00EE1B1E">
        <w:rPr>
          <w:rFonts w:ascii="Times New Roman" w:eastAsia="Times New Roman" w:hAnsi="Times New Roman"/>
        </w:rPr>
        <w:t>s</w:t>
      </w:r>
      <w:r w:rsidRPr="00EE1B1E">
        <w:rPr>
          <w:rFonts w:ascii="Times New Roman" w:eastAsia="Times New Roman" w:hAnsi="Times New Roman"/>
        </w:rPr>
        <w:t>. First, since the exploration of marketing in the sharing economy is in its infancy (</w:t>
      </w:r>
      <w:proofErr w:type="spellStart"/>
      <w:r w:rsidRPr="00EE1B1E">
        <w:rPr>
          <w:rFonts w:ascii="Times New Roman" w:eastAsia="Times New Roman" w:hAnsi="Times New Roman"/>
        </w:rPr>
        <w:t>Hellwig</w:t>
      </w:r>
      <w:proofErr w:type="spellEnd"/>
      <w:r w:rsidRPr="00EE1B1E">
        <w:rPr>
          <w:rFonts w:ascii="Times New Roman" w:eastAsia="Times New Roman" w:hAnsi="Times New Roman"/>
        </w:rPr>
        <w:t xml:space="preserve"> </w:t>
      </w:r>
      <w:r w:rsidRPr="00EE1B1E">
        <w:rPr>
          <w:rFonts w:ascii="Times New Roman" w:eastAsia="Times New Roman" w:hAnsi="Times New Roman"/>
          <w:i/>
        </w:rPr>
        <w:t>et al.,</w:t>
      </w:r>
      <w:r w:rsidRPr="00EE1B1E">
        <w:rPr>
          <w:rFonts w:ascii="Times New Roman" w:eastAsia="Times New Roman" w:hAnsi="Times New Roman"/>
        </w:rPr>
        <w:t xml:space="preserve"> 2015; Chen, 2016</w:t>
      </w:r>
      <w:r w:rsidR="002708A3" w:rsidRPr="00EE1B1E">
        <w:rPr>
          <w:rFonts w:ascii="Times New Roman" w:eastAsia="Times New Roman" w:hAnsi="Times New Roman"/>
        </w:rPr>
        <w:t>;</w:t>
      </w:r>
      <w:r w:rsidRPr="00EE1B1E">
        <w:rPr>
          <w:rFonts w:ascii="Times New Roman" w:eastAsia="Times New Roman" w:hAnsi="Times New Roman"/>
        </w:rPr>
        <w:t xml:space="preserve"> </w:t>
      </w:r>
      <w:proofErr w:type="spellStart"/>
      <w:r w:rsidRPr="00EE1B1E">
        <w:rPr>
          <w:rFonts w:ascii="Times New Roman" w:eastAsia="Times New Roman" w:hAnsi="Times New Roman"/>
        </w:rPr>
        <w:t>Heo</w:t>
      </w:r>
      <w:proofErr w:type="spellEnd"/>
      <w:r w:rsidRPr="00EE1B1E">
        <w:rPr>
          <w:rFonts w:ascii="Times New Roman" w:eastAsia="Times New Roman" w:hAnsi="Times New Roman"/>
        </w:rPr>
        <w:t xml:space="preserve">, 2016), and </w:t>
      </w:r>
      <w:r w:rsidR="007D3996" w:rsidRPr="00EE1B1E">
        <w:rPr>
          <w:rFonts w:ascii="Times New Roman" w:eastAsia="Times New Roman" w:hAnsi="Times New Roman"/>
        </w:rPr>
        <w:t xml:space="preserve">since </w:t>
      </w:r>
      <w:r w:rsidRPr="00EE1B1E">
        <w:rPr>
          <w:rFonts w:ascii="Times New Roman" w:eastAsia="Times New Roman" w:hAnsi="Times New Roman"/>
        </w:rPr>
        <w:t xml:space="preserve">there is </w:t>
      </w:r>
      <w:r w:rsidR="007D3996" w:rsidRPr="00EE1B1E">
        <w:rPr>
          <w:rFonts w:ascii="Times New Roman" w:eastAsia="Times New Roman" w:hAnsi="Times New Roman"/>
        </w:rPr>
        <w:t>a lack</w:t>
      </w:r>
      <w:r w:rsidRPr="00EE1B1E">
        <w:rPr>
          <w:rFonts w:ascii="Times New Roman" w:eastAsia="Times New Roman" w:hAnsi="Times New Roman"/>
        </w:rPr>
        <w:t xml:space="preserve"> of empirical studies on </w:t>
      </w:r>
      <w:r w:rsidRPr="00EE1B1E">
        <w:rPr>
          <w:rFonts w:ascii="Times New Roman" w:hAnsi="Times New Roman"/>
          <w:bCs/>
        </w:rPr>
        <w:t xml:space="preserve">Airbnb </w:t>
      </w:r>
      <w:r w:rsidRPr="00EE1B1E">
        <w:rPr>
          <w:rFonts w:ascii="Times New Roman" w:hAnsi="Times New Roman" w:cs="Arial Unicode MS"/>
          <w:szCs w:val="26"/>
        </w:rPr>
        <w:t>accommodation,</w:t>
      </w:r>
      <w:r w:rsidRPr="00EE1B1E">
        <w:rPr>
          <w:rFonts w:ascii="Times New Roman" w:eastAsia="Times New Roman" w:hAnsi="Times New Roman"/>
        </w:rPr>
        <w:t xml:space="preserve"> </w:t>
      </w:r>
      <w:r w:rsidR="005B3C09" w:rsidRPr="00EE1B1E">
        <w:rPr>
          <w:rFonts w:ascii="Times New Roman" w:eastAsia="Times New Roman" w:hAnsi="Times New Roman"/>
        </w:rPr>
        <w:t>this study responds to relevant calls</w:t>
      </w:r>
      <w:r w:rsidRPr="00EE1B1E">
        <w:rPr>
          <w:rFonts w:ascii="Times New Roman" w:eastAsia="Times New Roman" w:hAnsi="Times New Roman"/>
        </w:rPr>
        <w:t xml:space="preserve"> (Chen, 2016; </w:t>
      </w:r>
      <w:proofErr w:type="spellStart"/>
      <w:r w:rsidRPr="00EE1B1E">
        <w:rPr>
          <w:rFonts w:ascii="Times New Roman" w:hAnsi="Times New Roman"/>
          <w:bCs/>
        </w:rPr>
        <w:t>Guttentag</w:t>
      </w:r>
      <w:proofErr w:type="spellEnd"/>
      <w:r w:rsidRPr="00EE1B1E">
        <w:rPr>
          <w:rFonts w:ascii="Times New Roman" w:hAnsi="Times New Roman"/>
          <w:bCs/>
        </w:rPr>
        <w:t xml:space="preserve">, 2015; </w:t>
      </w:r>
      <w:proofErr w:type="spellStart"/>
      <w:r w:rsidRPr="00EE1B1E">
        <w:rPr>
          <w:rFonts w:ascii="Times New Roman" w:eastAsia="Times New Roman" w:hAnsi="Times New Roman"/>
        </w:rPr>
        <w:t>Heo</w:t>
      </w:r>
      <w:proofErr w:type="spellEnd"/>
      <w:r w:rsidRPr="00EE1B1E">
        <w:rPr>
          <w:rFonts w:ascii="Times New Roman" w:eastAsia="Times New Roman" w:hAnsi="Times New Roman"/>
        </w:rPr>
        <w:t xml:space="preserve">, 2016; </w:t>
      </w:r>
      <w:proofErr w:type="spellStart"/>
      <w:r w:rsidRPr="00EE1B1E">
        <w:rPr>
          <w:rFonts w:ascii="Times New Roman" w:eastAsia="Times New Roman" w:hAnsi="Times New Roman"/>
        </w:rPr>
        <w:t>Tussyadiah</w:t>
      </w:r>
      <w:proofErr w:type="spellEnd"/>
      <w:r w:rsidRPr="00EE1B1E">
        <w:rPr>
          <w:rFonts w:ascii="Times New Roman" w:eastAsia="Times New Roman" w:hAnsi="Times New Roman"/>
        </w:rPr>
        <w:t xml:space="preserve">, 2016).  Second, the current study is the first </w:t>
      </w:r>
      <w:r w:rsidR="00B906E4" w:rsidRPr="00EE1B1E">
        <w:rPr>
          <w:rFonts w:ascii="Times New Roman" w:eastAsia="Times New Roman" w:hAnsi="Times New Roman"/>
        </w:rPr>
        <w:t xml:space="preserve">to </w:t>
      </w:r>
      <w:r w:rsidRPr="00EE1B1E">
        <w:rPr>
          <w:rFonts w:ascii="Times New Roman" w:eastAsia="Times New Roman" w:hAnsi="Times New Roman"/>
        </w:rPr>
        <w:t xml:space="preserve">explore service quality issues in Airbnb accommodation. Mohsin and Lockyer (2010) assert that service quality continues to be an issue to debate and research and </w:t>
      </w:r>
      <w:proofErr w:type="spellStart"/>
      <w:r w:rsidRPr="00EE1B1E">
        <w:rPr>
          <w:rFonts w:ascii="Times New Roman" w:eastAsia="Times New Roman" w:hAnsi="Times New Roman"/>
        </w:rPr>
        <w:t>Dedeoglu</w:t>
      </w:r>
      <w:proofErr w:type="spellEnd"/>
      <w:r w:rsidRPr="00EE1B1E">
        <w:rPr>
          <w:rFonts w:ascii="Times New Roman" w:eastAsia="Times New Roman" w:hAnsi="Times New Roman"/>
        </w:rPr>
        <w:t xml:space="preserve"> and </w:t>
      </w:r>
      <w:proofErr w:type="spellStart"/>
      <w:r w:rsidRPr="00EE1B1E">
        <w:rPr>
          <w:rFonts w:ascii="Times New Roman" w:eastAsia="Times New Roman" w:hAnsi="Times New Roman"/>
        </w:rPr>
        <w:t>Demirer</w:t>
      </w:r>
      <w:proofErr w:type="spellEnd"/>
      <w:r w:rsidRPr="00EE1B1E">
        <w:rPr>
          <w:rFonts w:ascii="Times New Roman" w:eastAsia="Times New Roman" w:hAnsi="Times New Roman"/>
        </w:rPr>
        <w:t xml:space="preserve"> (2015) assert that studies on service quality </w:t>
      </w:r>
      <w:r w:rsidR="00B906E4" w:rsidRPr="00EE1B1E">
        <w:rPr>
          <w:rFonts w:ascii="Times New Roman" w:eastAsia="Times New Roman" w:hAnsi="Times New Roman"/>
        </w:rPr>
        <w:t xml:space="preserve">which </w:t>
      </w:r>
      <w:r w:rsidRPr="00EE1B1E">
        <w:rPr>
          <w:rFonts w:ascii="Times New Roman" w:eastAsia="Times New Roman" w:hAnsi="Times New Roman"/>
        </w:rPr>
        <w:t>focus on</w:t>
      </w:r>
      <w:r w:rsidR="00B906E4" w:rsidRPr="00EE1B1E">
        <w:rPr>
          <w:rFonts w:ascii="Times New Roman" w:eastAsia="Times New Roman" w:hAnsi="Times New Roman"/>
        </w:rPr>
        <w:t xml:space="preserve"> the</w:t>
      </w:r>
      <w:r w:rsidRPr="00EE1B1E">
        <w:rPr>
          <w:rFonts w:ascii="Times New Roman" w:eastAsia="Times New Roman" w:hAnsi="Times New Roman"/>
        </w:rPr>
        <w:t xml:space="preserve"> hotel industry are limited. Richard and Cleveland (2016) </w:t>
      </w:r>
      <w:r w:rsidR="00B906E4" w:rsidRPr="00EE1B1E">
        <w:rPr>
          <w:rFonts w:ascii="Times New Roman" w:eastAsia="Times New Roman" w:hAnsi="Times New Roman"/>
        </w:rPr>
        <w:t xml:space="preserve">support </w:t>
      </w:r>
      <w:r w:rsidRPr="00EE1B1E">
        <w:rPr>
          <w:rFonts w:ascii="Times New Roman" w:eastAsia="Times New Roman" w:hAnsi="Times New Roman"/>
        </w:rPr>
        <w:t xml:space="preserve">this </w:t>
      </w:r>
      <w:r w:rsidRPr="00EE1B1E">
        <w:rPr>
          <w:rFonts w:ascii="Times New Roman" w:eastAsia="Times New Roman" w:hAnsi="Times New Roman"/>
        </w:rPr>
        <w:lastRenderedPageBreak/>
        <w:t>view by pointing out the need for more research on service quality f</w:t>
      </w:r>
      <w:r w:rsidR="00B906E4" w:rsidRPr="00EE1B1E">
        <w:rPr>
          <w:rFonts w:ascii="Times New Roman" w:eastAsia="Times New Roman" w:hAnsi="Times New Roman"/>
        </w:rPr>
        <w:t>ro</w:t>
      </w:r>
      <w:r w:rsidRPr="00EE1B1E">
        <w:rPr>
          <w:rFonts w:ascii="Times New Roman" w:eastAsia="Times New Roman" w:hAnsi="Times New Roman"/>
        </w:rPr>
        <w:t xml:space="preserve">m </w:t>
      </w:r>
      <w:r w:rsidR="00B906E4" w:rsidRPr="00EE1B1E">
        <w:rPr>
          <w:rFonts w:ascii="Times New Roman" w:eastAsia="Times New Roman" w:hAnsi="Times New Roman"/>
        </w:rPr>
        <w:t xml:space="preserve">the </w:t>
      </w:r>
      <w:r w:rsidRPr="00EE1B1E">
        <w:rPr>
          <w:rFonts w:ascii="Times New Roman" w:eastAsia="Times New Roman" w:hAnsi="Times New Roman"/>
        </w:rPr>
        <w:t xml:space="preserve">consumers’ point of view </w:t>
      </w:r>
      <w:r w:rsidR="00B906E4" w:rsidRPr="00EE1B1E">
        <w:rPr>
          <w:rFonts w:ascii="Times New Roman" w:eastAsia="Times New Roman" w:hAnsi="Times New Roman"/>
        </w:rPr>
        <w:t xml:space="preserve">given </w:t>
      </w:r>
      <w:r w:rsidRPr="00EE1B1E">
        <w:rPr>
          <w:rFonts w:ascii="Times New Roman" w:eastAsia="Times New Roman" w:hAnsi="Times New Roman"/>
        </w:rPr>
        <w:t xml:space="preserve">the new reality (sharing economy) </w:t>
      </w:r>
      <w:r w:rsidR="00B906E4" w:rsidRPr="00EE1B1E">
        <w:rPr>
          <w:rFonts w:ascii="Times New Roman" w:eastAsia="Times New Roman" w:hAnsi="Times New Roman"/>
        </w:rPr>
        <w:t xml:space="preserve">of </w:t>
      </w:r>
      <w:r w:rsidRPr="00EE1B1E">
        <w:rPr>
          <w:rFonts w:ascii="Times New Roman" w:eastAsia="Times New Roman" w:hAnsi="Times New Roman"/>
        </w:rPr>
        <w:t xml:space="preserve">the hospitality industry. Moreover, Rauch </w:t>
      </w:r>
      <w:r w:rsidRPr="00EE1B1E">
        <w:rPr>
          <w:rFonts w:ascii="Times New Roman" w:eastAsia="Times New Roman" w:hAnsi="Times New Roman"/>
          <w:i/>
        </w:rPr>
        <w:t>et al.</w:t>
      </w:r>
      <w:r w:rsidRPr="00EE1B1E">
        <w:rPr>
          <w:rFonts w:ascii="Times New Roman" w:eastAsia="Times New Roman" w:hAnsi="Times New Roman"/>
        </w:rPr>
        <w:t xml:space="preserve"> (2015) mentioned that most of these studies explore service quality in upscale (4-star) and luxury (5-star) hotels and more studies w</w:t>
      </w:r>
      <w:r w:rsidR="00B906E4" w:rsidRPr="00EE1B1E">
        <w:rPr>
          <w:rFonts w:ascii="Times New Roman" w:eastAsia="Times New Roman" w:hAnsi="Times New Roman"/>
        </w:rPr>
        <w:t xml:space="preserve">hich </w:t>
      </w:r>
      <w:r w:rsidRPr="00EE1B1E">
        <w:rPr>
          <w:rFonts w:ascii="Times New Roman" w:eastAsia="Times New Roman" w:hAnsi="Times New Roman"/>
        </w:rPr>
        <w:t xml:space="preserve">focus on other hotel/accommodation segments are needed. The exchange process </w:t>
      </w:r>
      <w:r w:rsidR="00FA5BAF" w:rsidRPr="00EE1B1E">
        <w:rPr>
          <w:rFonts w:ascii="Times New Roman" w:eastAsia="Times New Roman" w:hAnsi="Times New Roman"/>
        </w:rPr>
        <w:t xml:space="preserve">in </w:t>
      </w:r>
      <w:r w:rsidRPr="00EE1B1E">
        <w:rPr>
          <w:rFonts w:ascii="Times New Roman" w:eastAsia="Times New Roman" w:hAnsi="Times New Roman"/>
        </w:rPr>
        <w:t>service encounters is a dynamic process, due to the evolving interaction between service providers and their customers. Accommodation provide</w:t>
      </w:r>
      <w:r w:rsidR="00B906E4" w:rsidRPr="00EE1B1E">
        <w:rPr>
          <w:rFonts w:ascii="Times New Roman" w:eastAsia="Times New Roman" w:hAnsi="Times New Roman"/>
        </w:rPr>
        <w:t>r</w:t>
      </w:r>
      <w:r w:rsidRPr="00EE1B1E">
        <w:rPr>
          <w:rFonts w:ascii="Times New Roman" w:eastAsia="Times New Roman" w:hAnsi="Times New Roman"/>
        </w:rPr>
        <w:t xml:space="preserve">s have an opportunity to offer the quality that customers are looking for </w:t>
      </w:r>
      <w:r w:rsidR="00B906E4" w:rsidRPr="00EE1B1E">
        <w:rPr>
          <w:rFonts w:ascii="Times New Roman" w:eastAsia="Times New Roman" w:hAnsi="Times New Roman"/>
        </w:rPr>
        <w:t>and to offer a memorable service</w:t>
      </w:r>
      <w:r w:rsidRPr="00EE1B1E">
        <w:rPr>
          <w:rFonts w:ascii="Times New Roman" w:eastAsia="Times New Roman" w:hAnsi="Times New Roman"/>
        </w:rPr>
        <w:t xml:space="preserve">, thereby increasing the likelihood of that customer returning (Mitchell and Lewis, 1990; Rahimi and </w:t>
      </w:r>
      <w:proofErr w:type="spellStart"/>
      <w:r w:rsidRPr="00EE1B1E">
        <w:rPr>
          <w:rFonts w:ascii="Times New Roman" w:eastAsia="Times New Roman" w:hAnsi="Times New Roman"/>
        </w:rPr>
        <w:t>Kozak</w:t>
      </w:r>
      <w:proofErr w:type="spellEnd"/>
      <w:r w:rsidRPr="00EE1B1E">
        <w:rPr>
          <w:rFonts w:ascii="Times New Roman" w:eastAsia="Times New Roman" w:hAnsi="Times New Roman"/>
        </w:rPr>
        <w:t xml:space="preserve">, 2016; </w:t>
      </w:r>
      <w:r w:rsidR="00BF4D04" w:rsidRPr="00EE1B1E">
        <w:rPr>
          <w:rFonts w:ascii="Times New Roman" w:eastAsia="Times New Roman" w:hAnsi="Times New Roman"/>
        </w:rPr>
        <w:t xml:space="preserve">Rahimi and </w:t>
      </w:r>
      <w:proofErr w:type="spellStart"/>
      <w:r w:rsidR="00BF4D04" w:rsidRPr="00EE1B1E">
        <w:rPr>
          <w:rFonts w:ascii="Times New Roman" w:eastAsia="Times New Roman" w:hAnsi="Times New Roman"/>
        </w:rPr>
        <w:t>Gunlu</w:t>
      </w:r>
      <w:proofErr w:type="spellEnd"/>
      <w:r w:rsidR="00BF4D04" w:rsidRPr="00EE1B1E">
        <w:rPr>
          <w:rFonts w:ascii="Times New Roman" w:eastAsia="Times New Roman" w:hAnsi="Times New Roman"/>
        </w:rPr>
        <w:t xml:space="preserve">, 2016; </w:t>
      </w:r>
      <w:proofErr w:type="spellStart"/>
      <w:r w:rsidRPr="00EE1B1E">
        <w:rPr>
          <w:rFonts w:ascii="Times New Roman" w:eastAsia="Times New Roman" w:hAnsi="Times New Roman"/>
        </w:rPr>
        <w:t>Shostack</w:t>
      </w:r>
      <w:proofErr w:type="spellEnd"/>
      <w:r w:rsidRPr="00EE1B1E">
        <w:rPr>
          <w:rFonts w:ascii="Times New Roman" w:eastAsia="Times New Roman" w:hAnsi="Times New Roman"/>
        </w:rPr>
        <w:t xml:space="preserve">, 1977). Hence </w:t>
      </w:r>
      <w:r w:rsidR="00B906E4" w:rsidRPr="00EE1B1E">
        <w:rPr>
          <w:rFonts w:ascii="Times New Roman" w:eastAsia="Times New Roman" w:hAnsi="Times New Roman"/>
        </w:rPr>
        <w:t xml:space="preserve">the </w:t>
      </w:r>
      <w:r w:rsidRPr="00EE1B1E">
        <w:rPr>
          <w:rFonts w:ascii="Times New Roman" w:eastAsia="Times New Roman" w:hAnsi="Times New Roman"/>
        </w:rPr>
        <w:t>current study</w:t>
      </w:r>
      <w:r w:rsidR="00B906E4" w:rsidRPr="00EE1B1E">
        <w:rPr>
          <w:rFonts w:ascii="Times New Roman" w:eastAsia="Times New Roman" w:hAnsi="Times New Roman"/>
        </w:rPr>
        <w:t>,</w:t>
      </w:r>
      <w:r w:rsidRPr="00EE1B1E">
        <w:rPr>
          <w:rFonts w:ascii="Times New Roman" w:eastAsia="Times New Roman" w:hAnsi="Times New Roman"/>
        </w:rPr>
        <w:t xml:space="preserve"> seeks to explore customers</w:t>
      </w:r>
      <w:r w:rsidR="00AC0BB6" w:rsidRPr="00EE1B1E">
        <w:rPr>
          <w:rFonts w:ascii="Times New Roman" w:eastAsia="Times New Roman" w:hAnsi="Times New Roman"/>
        </w:rPr>
        <w:t>’</w:t>
      </w:r>
      <w:r w:rsidRPr="00EE1B1E">
        <w:rPr>
          <w:rFonts w:ascii="Times New Roman" w:eastAsia="Times New Roman" w:hAnsi="Times New Roman"/>
        </w:rPr>
        <w:t xml:space="preserve"> </w:t>
      </w:r>
      <w:r w:rsidR="00AC0BB6" w:rsidRPr="00EE1B1E">
        <w:rPr>
          <w:rFonts w:ascii="Times New Roman" w:eastAsia="Times New Roman" w:hAnsi="Times New Roman"/>
        </w:rPr>
        <w:t xml:space="preserve">perceptions of </w:t>
      </w:r>
      <w:r w:rsidRPr="00EE1B1E">
        <w:rPr>
          <w:rFonts w:ascii="Times New Roman" w:eastAsia="Times New Roman" w:hAnsi="Times New Roman"/>
        </w:rPr>
        <w:t xml:space="preserve">service quality </w:t>
      </w:r>
      <w:r w:rsidR="005036AE" w:rsidRPr="00EE1B1E">
        <w:rPr>
          <w:rFonts w:ascii="Times New Roman" w:eastAsia="Times New Roman" w:hAnsi="Times New Roman"/>
        </w:rPr>
        <w:t xml:space="preserve">facets </w:t>
      </w:r>
      <w:r w:rsidRPr="00EE1B1E">
        <w:rPr>
          <w:rFonts w:ascii="Times New Roman" w:eastAsia="Times New Roman" w:hAnsi="Times New Roman"/>
        </w:rPr>
        <w:t>in Airbnb accommodation</w:t>
      </w:r>
      <w:r w:rsidR="00E37933" w:rsidRPr="00EE1B1E">
        <w:rPr>
          <w:rFonts w:ascii="Times New Roman" w:eastAsia="Times New Roman" w:hAnsi="Times New Roman"/>
        </w:rPr>
        <w:t xml:space="preserve">, using </w:t>
      </w:r>
      <w:proofErr w:type="spellStart"/>
      <w:r w:rsidR="00E37933" w:rsidRPr="00EE1B1E">
        <w:rPr>
          <w:rFonts w:ascii="Times New Roman" w:eastAsia="Times New Roman" w:hAnsi="Times New Roman"/>
        </w:rPr>
        <w:t>Akbaba’s</w:t>
      </w:r>
      <w:proofErr w:type="spellEnd"/>
      <w:r w:rsidR="00E37933" w:rsidRPr="00EE1B1E">
        <w:rPr>
          <w:rFonts w:ascii="Times New Roman" w:eastAsia="Times New Roman" w:hAnsi="Times New Roman"/>
        </w:rPr>
        <w:t xml:space="preserve"> (2006) proposed scale and the lens of Social Exchange Theory (SET)</w:t>
      </w:r>
      <w:r w:rsidRPr="00EE1B1E">
        <w:rPr>
          <w:rFonts w:ascii="Times New Roman" w:eastAsia="Times New Roman" w:hAnsi="Times New Roman"/>
        </w:rPr>
        <w:t>.</w:t>
      </w:r>
      <w:r w:rsidR="00A92E04" w:rsidRPr="00EE1B1E">
        <w:rPr>
          <w:rFonts w:ascii="Times New Roman" w:eastAsia="Times New Roman" w:hAnsi="Times New Roman"/>
        </w:rPr>
        <w:t xml:space="preserve"> </w:t>
      </w:r>
      <w:r w:rsidR="00877563" w:rsidRPr="00EE1B1E">
        <w:rPr>
          <w:rFonts w:ascii="Times New Roman" w:eastAsia="Times New Roman" w:hAnsi="Times New Roman"/>
        </w:rPr>
        <w:t>Third</w:t>
      </w:r>
      <w:r w:rsidRPr="00EE1B1E">
        <w:rPr>
          <w:rFonts w:ascii="Times New Roman" w:eastAsia="Times New Roman" w:hAnsi="Times New Roman"/>
        </w:rPr>
        <w:t>, it investigates the topic in Thailand, one of the most popular tourist destinations worldwide (UNWTO, 2015) where studies on hospitality are limited (i.e.</w:t>
      </w:r>
      <w:r w:rsidRPr="00EE1B1E">
        <w:t xml:space="preserve"> </w:t>
      </w:r>
      <w:r w:rsidRPr="00EE1B1E">
        <w:rPr>
          <w:rFonts w:ascii="Times New Roman" w:eastAsia="Times New Roman" w:hAnsi="Times New Roman"/>
        </w:rPr>
        <w:t xml:space="preserve">Kang </w:t>
      </w:r>
      <w:r w:rsidRPr="00EE1B1E">
        <w:rPr>
          <w:rFonts w:ascii="Times New Roman" w:eastAsia="Times New Roman" w:hAnsi="Times New Roman"/>
          <w:i/>
        </w:rPr>
        <w:t>et al.,</w:t>
      </w:r>
      <w:r w:rsidRPr="00EE1B1E">
        <w:rPr>
          <w:rFonts w:ascii="Times New Roman" w:eastAsia="Times New Roman" w:hAnsi="Times New Roman"/>
        </w:rPr>
        <w:t xml:space="preserve"> 2015; </w:t>
      </w:r>
      <w:proofErr w:type="spellStart"/>
      <w:r w:rsidRPr="00EE1B1E">
        <w:rPr>
          <w:rFonts w:ascii="Times New Roman" w:eastAsia="Times New Roman" w:hAnsi="Times New Roman"/>
        </w:rPr>
        <w:t>Narangajavana</w:t>
      </w:r>
      <w:proofErr w:type="spellEnd"/>
      <w:r w:rsidRPr="00EE1B1E">
        <w:rPr>
          <w:rFonts w:ascii="Times New Roman" w:eastAsia="Times New Roman" w:hAnsi="Times New Roman"/>
        </w:rPr>
        <w:t xml:space="preserve"> and Hu, 2008). Finally, our findings could be of value to both academics and practitioners and could serve as reference for future studies within the online network hospitality field and particular</w:t>
      </w:r>
      <w:r w:rsidR="00B906E4" w:rsidRPr="00EE1B1E">
        <w:rPr>
          <w:rFonts w:ascii="Times New Roman" w:eastAsia="Times New Roman" w:hAnsi="Times New Roman"/>
        </w:rPr>
        <w:t>ly</w:t>
      </w:r>
      <w:r w:rsidRPr="00EE1B1E">
        <w:rPr>
          <w:rFonts w:ascii="Times New Roman" w:eastAsia="Times New Roman" w:hAnsi="Times New Roman"/>
        </w:rPr>
        <w:t xml:space="preserve"> </w:t>
      </w:r>
      <w:r w:rsidR="00B906E4" w:rsidRPr="00EE1B1E">
        <w:rPr>
          <w:rFonts w:ascii="Times New Roman" w:eastAsia="Times New Roman" w:hAnsi="Times New Roman"/>
        </w:rPr>
        <w:t xml:space="preserve">for the </w:t>
      </w:r>
      <w:r w:rsidRPr="00EE1B1E">
        <w:rPr>
          <w:rFonts w:ascii="Times New Roman" w:eastAsia="Times New Roman" w:hAnsi="Times New Roman"/>
        </w:rPr>
        <w:t>Airbnb accommodation sector (</w:t>
      </w:r>
      <w:proofErr w:type="spellStart"/>
      <w:r w:rsidRPr="00EE1B1E">
        <w:rPr>
          <w:rFonts w:ascii="Times New Roman" w:eastAsia="Times New Roman" w:hAnsi="Times New Roman"/>
        </w:rPr>
        <w:t>Germann</w:t>
      </w:r>
      <w:proofErr w:type="spellEnd"/>
      <w:r w:rsidRPr="00EE1B1E">
        <w:rPr>
          <w:rFonts w:ascii="Times New Roman" w:eastAsia="Times New Roman" w:hAnsi="Times New Roman"/>
        </w:rPr>
        <w:t xml:space="preserve"> </w:t>
      </w:r>
      <w:proofErr w:type="spellStart"/>
      <w:r w:rsidRPr="00EE1B1E">
        <w:rPr>
          <w:rFonts w:ascii="Times New Roman" w:eastAsia="Times New Roman" w:hAnsi="Times New Roman"/>
        </w:rPr>
        <w:t>Molz</w:t>
      </w:r>
      <w:proofErr w:type="spellEnd"/>
      <w:r w:rsidRPr="00EE1B1E">
        <w:rPr>
          <w:rFonts w:ascii="Times New Roman" w:eastAsia="Times New Roman" w:hAnsi="Times New Roman"/>
        </w:rPr>
        <w:t>, 2011).</w:t>
      </w:r>
    </w:p>
    <w:p w14:paraId="757A8352" w14:textId="77777777" w:rsidR="004F7FEC" w:rsidRPr="00EE1B1E" w:rsidRDefault="004F7FEC">
      <w:pPr>
        <w:widowControl w:val="0"/>
        <w:autoSpaceDE w:val="0"/>
        <w:autoSpaceDN w:val="0"/>
        <w:spacing w:after="0" w:line="480" w:lineRule="auto"/>
        <w:ind w:firstLine="720"/>
        <w:jc w:val="both"/>
        <w:rPr>
          <w:rFonts w:ascii="Times New Roman" w:eastAsia="Times New Roman" w:hAnsi="Times New Roman"/>
        </w:rPr>
      </w:pPr>
    </w:p>
    <w:p w14:paraId="780CDAB2" w14:textId="77777777" w:rsidR="004F7FEC" w:rsidRPr="00EE1B1E" w:rsidRDefault="00730E54">
      <w:pPr>
        <w:widowControl w:val="0"/>
        <w:autoSpaceDE w:val="0"/>
        <w:autoSpaceDN w:val="0"/>
        <w:spacing w:after="0" w:line="480" w:lineRule="auto"/>
        <w:jc w:val="both"/>
        <w:rPr>
          <w:rFonts w:ascii="Times New Roman" w:eastAsia="Times New Roman" w:hAnsi="Times New Roman"/>
          <w:b/>
        </w:rPr>
      </w:pPr>
      <w:r w:rsidRPr="00EE1B1E">
        <w:rPr>
          <w:rFonts w:ascii="Times New Roman" w:eastAsia="Times New Roman" w:hAnsi="Times New Roman"/>
          <w:b/>
        </w:rPr>
        <w:t>2. Literature review</w:t>
      </w:r>
    </w:p>
    <w:p w14:paraId="202ECCE3" w14:textId="77777777" w:rsidR="004F7FEC" w:rsidRPr="00EE1B1E" w:rsidRDefault="00730E54">
      <w:pPr>
        <w:widowControl w:val="0"/>
        <w:autoSpaceDE w:val="0"/>
        <w:autoSpaceDN w:val="0"/>
        <w:spacing w:after="0" w:line="480" w:lineRule="auto"/>
        <w:jc w:val="both"/>
        <w:rPr>
          <w:rFonts w:ascii="Times New Roman" w:eastAsia="Times New Roman" w:hAnsi="Times New Roman"/>
          <w:i/>
        </w:rPr>
      </w:pPr>
      <w:r w:rsidRPr="00EE1B1E">
        <w:rPr>
          <w:rFonts w:ascii="Times New Roman" w:eastAsia="Times New Roman" w:hAnsi="Times New Roman"/>
          <w:i/>
        </w:rPr>
        <w:t>2.1. Sharing Economy and Airbnb</w:t>
      </w:r>
    </w:p>
    <w:p w14:paraId="3E76DB6F" w14:textId="251C3ED8" w:rsidR="004F7FEC" w:rsidRPr="00EE1B1E" w:rsidRDefault="00730E54">
      <w:pPr>
        <w:widowControl w:val="0"/>
        <w:autoSpaceDE w:val="0"/>
        <w:autoSpaceDN w:val="0"/>
        <w:spacing w:after="0" w:line="480" w:lineRule="auto"/>
        <w:jc w:val="both"/>
        <w:rPr>
          <w:rFonts w:ascii="Times New Roman" w:eastAsia="Times New Roman" w:hAnsi="Times New Roman"/>
        </w:rPr>
      </w:pPr>
      <w:r w:rsidRPr="00EE1B1E">
        <w:rPr>
          <w:rFonts w:ascii="Times New Roman" w:eastAsia="Times New Roman" w:hAnsi="Times New Roman"/>
        </w:rPr>
        <w:t>While “sharing” is an old concept (Belk, 2010, 2014), the sharing economy</w:t>
      </w:r>
      <w:r w:rsidR="00D61918" w:rsidRPr="00EE1B1E">
        <w:rPr>
          <w:rFonts w:ascii="Times New Roman" w:eastAsia="Times New Roman" w:hAnsi="Times New Roman"/>
        </w:rPr>
        <w:t xml:space="preserve">, also known as the </w:t>
      </w:r>
      <w:r w:rsidRPr="00EE1B1E">
        <w:rPr>
          <w:rFonts w:ascii="Times New Roman" w:eastAsia="Times New Roman" w:hAnsi="Times New Roman"/>
        </w:rPr>
        <w:t>Peer to Peer (P2P) or collaborative economy (</w:t>
      </w:r>
      <w:proofErr w:type="spellStart"/>
      <w:r w:rsidRPr="00EE1B1E">
        <w:rPr>
          <w:rFonts w:ascii="Times New Roman" w:eastAsia="Times New Roman" w:hAnsi="Times New Roman"/>
        </w:rPr>
        <w:t>Tussydiah</w:t>
      </w:r>
      <w:proofErr w:type="spellEnd"/>
      <w:r w:rsidRPr="00EE1B1E">
        <w:rPr>
          <w:rFonts w:ascii="Times New Roman" w:eastAsia="Times New Roman" w:hAnsi="Times New Roman"/>
        </w:rPr>
        <w:t>, 2016)</w:t>
      </w:r>
      <w:r w:rsidR="00D61918" w:rsidRPr="00EE1B1E">
        <w:rPr>
          <w:rFonts w:ascii="Times New Roman" w:eastAsia="Times New Roman" w:hAnsi="Times New Roman"/>
        </w:rPr>
        <w:t>,</w:t>
      </w:r>
      <w:r w:rsidRPr="00EE1B1E">
        <w:rPr>
          <w:rFonts w:ascii="Times New Roman" w:eastAsia="Times New Roman" w:hAnsi="Times New Roman"/>
        </w:rPr>
        <w:t xml:space="preserve"> is a contemporary phenomenon (</w:t>
      </w:r>
      <w:proofErr w:type="spellStart"/>
      <w:r w:rsidRPr="00EE1B1E">
        <w:rPr>
          <w:rFonts w:ascii="Times New Roman" w:eastAsia="Times New Roman" w:hAnsi="Times New Roman"/>
        </w:rPr>
        <w:t>Hellwig</w:t>
      </w:r>
      <w:proofErr w:type="spellEnd"/>
      <w:r w:rsidRPr="00EE1B1E">
        <w:rPr>
          <w:rFonts w:ascii="Times New Roman" w:eastAsia="Times New Roman" w:hAnsi="Times New Roman"/>
        </w:rPr>
        <w:t xml:space="preserve"> </w:t>
      </w:r>
      <w:r w:rsidRPr="00EE1B1E">
        <w:rPr>
          <w:rFonts w:ascii="Times New Roman" w:eastAsia="Times New Roman" w:hAnsi="Times New Roman"/>
          <w:i/>
        </w:rPr>
        <w:t>et al.,</w:t>
      </w:r>
      <w:r w:rsidRPr="00EE1B1E">
        <w:rPr>
          <w:rFonts w:ascii="Times New Roman" w:eastAsia="Times New Roman" w:hAnsi="Times New Roman"/>
        </w:rPr>
        <w:t xml:space="preserve"> 2015; </w:t>
      </w:r>
      <w:proofErr w:type="spellStart"/>
      <w:r w:rsidRPr="00EE1B1E">
        <w:rPr>
          <w:rFonts w:ascii="Times New Roman" w:eastAsia="Times New Roman" w:hAnsi="Times New Roman"/>
        </w:rPr>
        <w:t>Tussyadiah</w:t>
      </w:r>
      <w:proofErr w:type="spellEnd"/>
      <w:r w:rsidRPr="00EE1B1E">
        <w:rPr>
          <w:rFonts w:ascii="Times New Roman" w:eastAsia="Times New Roman" w:hAnsi="Times New Roman"/>
        </w:rPr>
        <w:t xml:space="preserve">, 2016). It emerged in the past </w:t>
      </w:r>
      <w:r w:rsidR="00D61918" w:rsidRPr="00EE1B1E">
        <w:rPr>
          <w:rFonts w:ascii="Times New Roman" w:eastAsia="Times New Roman" w:hAnsi="Times New Roman"/>
        </w:rPr>
        <w:t xml:space="preserve">few </w:t>
      </w:r>
      <w:r w:rsidRPr="00EE1B1E">
        <w:rPr>
          <w:rFonts w:ascii="Times New Roman" w:eastAsia="Times New Roman" w:hAnsi="Times New Roman"/>
        </w:rPr>
        <w:t>years with the development of the internet (Belk, 2014) and it was driven by economic and societal factors (</w:t>
      </w:r>
      <w:proofErr w:type="spellStart"/>
      <w:r w:rsidRPr="00EE1B1E">
        <w:rPr>
          <w:rFonts w:ascii="Times New Roman" w:eastAsia="Times New Roman" w:hAnsi="Times New Roman"/>
        </w:rPr>
        <w:t>Botsman</w:t>
      </w:r>
      <w:proofErr w:type="spellEnd"/>
      <w:r w:rsidRPr="00EE1B1E">
        <w:rPr>
          <w:rFonts w:ascii="Times New Roman" w:eastAsia="Times New Roman" w:hAnsi="Times New Roman"/>
        </w:rPr>
        <w:t xml:space="preserve"> and </w:t>
      </w:r>
      <w:r w:rsidRPr="00EE1B1E">
        <w:rPr>
          <w:rFonts w:ascii="Times New Roman" w:eastAsia="Times New Roman" w:hAnsi="Times New Roman"/>
        </w:rPr>
        <w:lastRenderedPageBreak/>
        <w:t xml:space="preserve">Rogers, 2011; </w:t>
      </w:r>
      <w:proofErr w:type="spellStart"/>
      <w:r w:rsidRPr="00EE1B1E">
        <w:rPr>
          <w:rFonts w:ascii="Times New Roman" w:eastAsia="Times New Roman" w:hAnsi="Times New Roman"/>
        </w:rPr>
        <w:t>Tussyadiah</w:t>
      </w:r>
      <w:proofErr w:type="spellEnd"/>
      <w:r w:rsidRPr="00EE1B1E">
        <w:rPr>
          <w:rFonts w:ascii="Times New Roman" w:eastAsia="Times New Roman" w:hAnsi="Times New Roman"/>
        </w:rPr>
        <w:t xml:space="preserve"> and </w:t>
      </w:r>
      <w:proofErr w:type="spellStart"/>
      <w:r w:rsidRPr="00EE1B1E">
        <w:rPr>
          <w:rFonts w:ascii="Times New Roman" w:eastAsia="Times New Roman" w:hAnsi="Times New Roman"/>
        </w:rPr>
        <w:t>Pesonen</w:t>
      </w:r>
      <w:proofErr w:type="spellEnd"/>
      <w:r w:rsidRPr="00EE1B1E">
        <w:rPr>
          <w:rFonts w:ascii="Times New Roman" w:eastAsia="Times New Roman" w:hAnsi="Times New Roman"/>
        </w:rPr>
        <w:t xml:space="preserve">, 2016), technological advancements (i.e. smart phones), the global economic downturn which created </w:t>
      </w:r>
      <w:r w:rsidR="00D61918" w:rsidRPr="00EE1B1E">
        <w:rPr>
          <w:rFonts w:ascii="Times New Roman" w:eastAsia="Times New Roman" w:hAnsi="Times New Roman"/>
        </w:rPr>
        <w:t xml:space="preserve">a </w:t>
      </w:r>
      <w:r w:rsidRPr="00EE1B1E">
        <w:rPr>
          <w:rFonts w:ascii="Times New Roman" w:eastAsia="Times New Roman" w:hAnsi="Times New Roman"/>
        </w:rPr>
        <w:t>need for economic benefits (i.e., less spending</w:t>
      </w:r>
      <w:r w:rsidR="00D61918" w:rsidRPr="00EE1B1E">
        <w:rPr>
          <w:rFonts w:ascii="Times New Roman" w:eastAsia="Times New Roman" w:hAnsi="Times New Roman"/>
        </w:rPr>
        <w:t xml:space="preserve"> and </w:t>
      </w:r>
      <w:r w:rsidRPr="00EE1B1E">
        <w:rPr>
          <w:rFonts w:ascii="Times New Roman" w:eastAsia="Times New Roman" w:hAnsi="Times New Roman"/>
        </w:rPr>
        <w:t>cheaper prices for guests), the need for social connection, and a greater awareness of environmental issues (</w:t>
      </w:r>
      <w:proofErr w:type="spellStart"/>
      <w:r w:rsidRPr="00EE1B1E">
        <w:rPr>
          <w:rFonts w:ascii="Times New Roman" w:eastAsia="Times New Roman" w:hAnsi="Times New Roman"/>
        </w:rPr>
        <w:t>Botsman</w:t>
      </w:r>
      <w:proofErr w:type="spellEnd"/>
      <w:r w:rsidRPr="00EE1B1E">
        <w:rPr>
          <w:rFonts w:ascii="Times New Roman" w:eastAsia="Times New Roman" w:hAnsi="Times New Roman"/>
        </w:rPr>
        <w:t xml:space="preserve"> and Rogers, 2010; </w:t>
      </w:r>
      <w:proofErr w:type="spellStart"/>
      <w:r w:rsidRPr="00EE1B1E">
        <w:rPr>
          <w:rFonts w:ascii="Times New Roman" w:eastAsia="Times New Roman" w:hAnsi="Times New Roman"/>
        </w:rPr>
        <w:t>Gansky</w:t>
      </w:r>
      <w:proofErr w:type="spellEnd"/>
      <w:r w:rsidRPr="00EE1B1E">
        <w:rPr>
          <w:rFonts w:ascii="Times New Roman" w:eastAsia="Times New Roman" w:hAnsi="Times New Roman"/>
        </w:rPr>
        <w:t xml:space="preserve">, 2010). </w:t>
      </w:r>
    </w:p>
    <w:p w14:paraId="70CD094A" w14:textId="504EAFD7" w:rsidR="004F7FEC" w:rsidRPr="00EE1B1E" w:rsidRDefault="00730E54">
      <w:pPr>
        <w:autoSpaceDE w:val="0"/>
        <w:autoSpaceDN w:val="0"/>
        <w:adjustRightInd w:val="0"/>
        <w:spacing w:after="0" w:line="480" w:lineRule="auto"/>
        <w:ind w:firstLine="720"/>
        <w:jc w:val="both"/>
        <w:rPr>
          <w:rFonts w:ascii="Times New Roman" w:eastAsia="Times New Roman" w:hAnsi="Times New Roman"/>
        </w:rPr>
      </w:pPr>
      <w:r w:rsidRPr="00EE1B1E">
        <w:rPr>
          <w:rFonts w:ascii="Times New Roman" w:eastAsia="Times New Roman" w:hAnsi="Times New Roman"/>
        </w:rPr>
        <w:t xml:space="preserve">Scholars from different disciplines provide various definitions and terminologies for the sharing economy concept (Belk, 2014; Richardson, 2015; </w:t>
      </w:r>
      <w:proofErr w:type="spellStart"/>
      <w:r w:rsidRPr="00EE1B1E">
        <w:rPr>
          <w:rFonts w:ascii="Times New Roman" w:eastAsia="Times New Roman" w:hAnsi="Times New Roman"/>
        </w:rPr>
        <w:t>Tussyadiah</w:t>
      </w:r>
      <w:proofErr w:type="spellEnd"/>
      <w:r w:rsidRPr="00EE1B1E">
        <w:rPr>
          <w:rFonts w:ascii="Times New Roman" w:eastAsia="Times New Roman" w:hAnsi="Times New Roman"/>
        </w:rPr>
        <w:t xml:space="preserve">, 2016) but there is no agreement on a universal definition (Dredge and </w:t>
      </w:r>
      <w:proofErr w:type="spellStart"/>
      <w:r w:rsidRPr="00EE1B1E">
        <w:rPr>
          <w:rFonts w:ascii="Times New Roman" w:eastAsia="Times New Roman" w:hAnsi="Times New Roman"/>
        </w:rPr>
        <w:t>Gyimothy</w:t>
      </w:r>
      <w:proofErr w:type="spellEnd"/>
      <w:r w:rsidRPr="00EE1B1E">
        <w:rPr>
          <w:rFonts w:ascii="Times New Roman" w:eastAsia="Times New Roman" w:hAnsi="Times New Roman"/>
        </w:rPr>
        <w:t xml:space="preserve">, 2015). However, Richardson (2015) by examining various definitions of the sharing economy concluded that Airbnb has three key elements of the sharing economy: 1) the company is paradigmatic in offering an online ‘platform’: a digital intermediary that reduces the costs of connecting a diverse array of potential consumers and producers; 2) it is peer-to-peer. This means that Airbnb ‘hosts’ are also ‘travelers’, or more generally that client and service provider are (theoretically) interchangeable; 3) Airbnb is access-based: it is premised upon the ability to buy access to (rather than ownership of) a resource or service (in this case, hospitable space) for a period of time. </w:t>
      </w:r>
    </w:p>
    <w:p w14:paraId="04EA3F2B" w14:textId="3A4F0DAE" w:rsidR="004F7FEC" w:rsidRPr="00EE1B1E" w:rsidRDefault="00730E54">
      <w:pPr>
        <w:autoSpaceDE w:val="0"/>
        <w:autoSpaceDN w:val="0"/>
        <w:adjustRightInd w:val="0"/>
        <w:spacing w:after="0" w:line="480" w:lineRule="auto"/>
        <w:ind w:firstLine="720"/>
        <w:jc w:val="both"/>
        <w:rPr>
          <w:rFonts w:ascii="Times New Roman" w:eastAsia="Times New Roman" w:hAnsi="Times New Roman"/>
        </w:rPr>
      </w:pPr>
      <w:r w:rsidRPr="00EE1B1E">
        <w:rPr>
          <w:rFonts w:ascii="Times New Roman" w:eastAsia="Times New Roman" w:hAnsi="Times New Roman"/>
        </w:rPr>
        <w:t xml:space="preserve">Airbnb is the most prominent example of the sharing economy in hospitality and it is becoming an important player in </w:t>
      </w:r>
      <w:r w:rsidR="00D61918" w:rsidRPr="00EE1B1E">
        <w:rPr>
          <w:rFonts w:ascii="Times New Roman" w:eastAsia="Times New Roman" w:hAnsi="Times New Roman"/>
        </w:rPr>
        <w:t xml:space="preserve">the </w:t>
      </w:r>
      <w:r w:rsidRPr="00EE1B1E">
        <w:rPr>
          <w:rFonts w:ascii="Times New Roman" w:eastAsia="Times New Roman" w:hAnsi="Times New Roman"/>
        </w:rPr>
        <w:t>hospitality sector (</w:t>
      </w:r>
      <w:proofErr w:type="spellStart"/>
      <w:r w:rsidRPr="00EE1B1E">
        <w:rPr>
          <w:rFonts w:ascii="Times New Roman" w:eastAsia="Times New Roman" w:hAnsi="Times New Roman"/>
        </w:rPr>
        <w:t>Ert</w:t>
      </w:r>
      <w:proofErr w:type="spellEnd"/>
      <w:r w:rsidRPr="00EE1B1E">
        <w:rPr>
          <w:rFonts w:ascii="Times New Roman" w:eastAsia="Times New Roman" w:hAnsi="Times New Roman"/>
        </w:rPr>
        <w:t xml:space="preserve"> </w:t>
      </w:r>
      <w:r w:rsidRPr="00EE1B1E">
        <w:rPr>
          <w:rFonts w:ascii="Times New Roman" w:eastAsia="Times New Roman" w:hAnsi="Times New Roman"/>
          <w:i/>
        </w:rPr>
        <w:t>et al.,</w:t>
      </w:r>
      <w:r w:rsidRPr="00EE1B1E">
        <w:rPr>
          <w:rFonts w:ascii="Times New Roman" w:eastAsia="Times New Roman" w:hAnsi="Times New Roman"/>
        </w:rPr>
        <w:t xml:space="preserve"> 2016; </w:t>
      </w:r>
      <w:proofErr w:type="spellStart"/>
      <w:r w:rsidRPr="00EE1B1E">
        <w:rPr>
          <w:rFonts w:ascii="Times New Roman" w:eastAsia="Times New Roman" w:hAnsi="Times New Roman"/>
        </w:rPr>
        <w:t>Oskam</w:t>
      </w:r>
      <w:proofErr w:type="spellEnd"/>
      <w:r w:rsidRPr="00EE1B1E">
        <w:rPr>
          <w:rFonts w:ascii="Times New Roman" w:eastAsia="Times New Roman" w:hAnsi="Times New Roman"/>
        </w:rPr>
        <w:t xml:space="preserve"> and </w:t>
      </w:r>
      <w:proofErr w:type="spellStart"/>
      <w:r w:rsidRPr="00EE1B1E">
        <w:rPr>
          <w:rFonts w:ascii="Times New Roman" w:eastAsia="Times New Roman" w:hAnsi="Times New Roman"/>
        </w:rPr>
        <w:t>Boswijk</w:t>
      </w:r>
      <w:proofErr w:type="spellEnd"/>
      <w:r w:rsidRPr="00EE1B1E">
        <w:rPr>
          <w:rFonts w:ascii="Times New Roman" w:eastAsia="Times New Roman" w:hAnsi="Times New Roman"/>
        </w:rPr>
        <w:t>, 2016; Richardson, 2015). Airbnb was listed in the world’s 50 most innovative companies by Fast Company Organization in 2013 (Carr, 2013)</w:t>
      </w:r>
      <w:r w:rsidR="00D61918" w:rsidRPr="00EE1B1E">
        <w:rPr>
          <w:rFonts w:ascii="Times New Roman" w:eastAsia="Times New Roman" w:hAnsi="Times New Roman"/>
        </w:rPr>
        <w:t xml:space="preserve"> and</w:t>
      </w:r>
      <w:r w:rsidRPr="00EE1B1E">
        <w:rPr>
          <w:rFonts w:ascii="Times New Roman" w:eastAsia="Times New Roman" w:hAnsi="Times New Roman"/>
        </w:rPr>
        <w:t xml:space="preserve"> since its formation in 2008 has </w:t>
      </w:r>
      <w:r w:rsidR="00D61918" w:rsidRPr="00EE1B1E">
        <w:rPr>
          <w:rFonts w:ascii="Times New Roman" w:eastAsia="Times New Roman" w:hAnsi="Times New Roman"/>
        </w:rPr>
        <w:t xml:space="preserve">significantly </w:t>
      </w:r>
      <w:r w:rsidRPr="00EE1B1E">
        <w:rPr>
          <w:rFonts w:ascii="Times New Roman" w:eastAsia="Times New Roman" w:hAnsi="Times New Roman"/>
        </w:rPr>
        <w:t>increase</w:t>
      </w:r>
      <w:r w:rsidR="00D61918" w:rsidRPr="00EE1B1E">
        <w:rPr>
          <w:rFonts w:ascii="Times New Roman" w:eastAsia="Times New Roman" w:hAnsi="Times New Roman"/>
        </w:rPr>
        <w:t>d</w:t>
      </w:r>
      <w:r w:rsidRPr="00EE1B1E">
        <w:rPr>
          <w:rFonts w:ascii="Times New Roman" w:eastAsia="Times New Roman" w:hAnsi="Times New Roman"/>
        </w:rPr>
        <w:t xml:space="preserve"> </w:t>
      </w:r>
      <w:r w:rsidR="00D61918" w:rsidRPr="00EE1B1E">
        <w:rPr>
          <w:rFonts w:ascii="Times New Roman" w:eastAsia="Times New Roman" w:hAnsi="Times New Roman"/>
        </w:rPr>
        <w:t xml:space="preserve">its </w:t>
      </w:r>
      <w:r w:rsidRPr="00EE1B1E">
        <w:rPr>
          <w:rFonts w:ascii="Times New Roman" w:eastAsia="Times New Roman" w:hAnsi="Times New Roman"/>
        </w:rPr>
        <w:t>sales volume and expan</w:t>
      </w:r>
      <w:r w:rsidR="00D61918" w:rsidRPr="00EE1B1E">
        <w:rPr>
          <w:rFonts w:ascii="Times New Roman" w:eastAsia="Times New Roman" w:hAnsi="Times New Roman"/>
        </w:rPr>
        <w:t>ded considerably</w:t>
      </w:r>
      <w:r w:rsidRPr="00EE1B1E">
        <w:rPr>
          <w:rFonts w:ascii="Times New Roman" w:eastAsia="Times New Roman" w:hAnsi="Times New Roman"/>
        </w:rPr>
        <w:t xml:space="preserve">. Today, Airbnb has a global presence </w:t>
      </w:r>
      <w:r w:rsidR="00D61918" w:rsidRPr="00EE1B1E">
        <w:rPr>
          <w:rFonts w:ascii="Times New Roman" w:eastAsia="Times New Roman" w:hAnsi="Times New Roman"/>
        </w:rPr>
        <w:t>and</w:t>
      </w:r>
      <w:r w:rsidRPr="00EE1B1E">
        <w:rPr>
          <w:rFonts w:ascii="Times New Roman" w:eastAsia="Times New Roman" w:hAnsi="Times New Roman"/>
        </w:rPr>
        <w:t xml:space="preserve"> reach</w:t>
      </w:r>
      <w:r w:rsidR="00D61918" w:rsidRPr="00EE1B1E">
        <w:rPr>
          <w:rFonts w:ascii="Times New Roman" w:eastAsia="Times New Roman" w:hAnsi="Times New Roman"/>
        </w:rPr>
        <w:t>es</w:t>
      </w:r>
      <w:r w:rsidRPr="00EE1B1E">
        <w:rPr>
          <w:rFonts w:ascii="Times New Roman" w:eastAsia="Times New Roman" w:hAnsi="Times New Roman"/>
        </w:rPr>
        <w:t xml:space="preserve"> over 34,000 cities in 190 countries</w:t>
      </w:r>
      <w:r w:rsidR="00D61918" w:rsidRPr="00EE1B1E">
        <w:rPr>
          <w:rFonts w:ascii="Times New Roman" w:eastAsia="Times New Roman" w:hAnsi="Times New Roman"/>
        </w:rPr>
        <w:t xml:space="preserve">. Valued at an estimated </w:t>
      </w:r>
      <w:r w:rsidRPr="00EE1B1E">
        <w:rPr>
          <w:rFonts w:ascii="Times New Roman" w:hAnsi="Times New Roman"/>
        </w:rPr>
        <w:t>$10 billion</w:t>
      </w:r>
      <w:r w:rsidR="00D61918" w:rsidRPr="00EE1B1E">
        <w:rPr>
          <w:rFonts w:ascii="Times New Roman" w:hAnsi="Times New Roman"/>
        </w:rPr>
        <w:t>, it</w:t>
      </w:r>
      <w:r w:rsidRPr="00EE1B1E">
        <w:rPr>
          <w:rFonts w:ascii="Times New Roman" w:eastAsia="Times New Roman" w:hAnsi="Times New Roman"/>
        </w:rPr>
        <w:t xml:space="preserve"> </w:t>
      </w:r>
      <w:r w:rsidR="00D61918" w:rsidRPr="00EE1B1E">
        <w:rPr>
          <w:rFonts w:ascii="Times New Roman" w:eastAsia="Times New Roman" w:hAnsi="Times New Roman"/>
        </w:rPr>
        <w:t>is worth more than</w:t>
      </w:r>
      <w:r w:rsidRPr="00EE1B1E">
        <w:rPr>
          <w:rFonts w:ascii="Times New Roman" w:eastAsia="Times New Roman" w:hAnsi="Times New Roman"/>
        </w:rPr>
        <w:t xml:space="preserve"> major hotel corporations</w:t>
      </w:r>
      <w:r w:rsidR="00D61918" w:rsidRPr="00EE1B1E">
        <w:rPr>
          <w:rFonts w:ascii="Times New Roman" w:eastAsia="Times New Roman" w:hAnsi="Times New Roman"/>
        </w:rPr>
        <w:t xml:space="preserve"> </w:t>
      </w:r>
      <w:r w:rsidRPr="00EE1B1E">
        <w:rPr>
          <w:rFonts w:ascii="Times New Roman" w:eastAsia="Times New Roman" w:hAnsi="Times New Roman"/>
        </w:rPr>
        <w:t>(</w:t>
      </w:r>
      <w:proofErr w:type="spellStart"/>
      <w:r w:rsidRPr="00EE1B1E">
        <w:rPr>
          <w:rFonts w:ascii="Times New Roman" w:eastAsia="Times New Roman" w:hAnsi="Times New Roman"/>
        </w:rPr>
        <w:t>Shuford</w:t>
      </w:r>
      <w:proofErr w:type="spellEnd"/>
      <w:r w:rsidRPr="00EE1B1E">
        <w:rPr>
          <w:rFonts w:ascii="Times New Roman" w:eastAsia="Times New Roman" w:hAnsi="Times New Roman"/>
        </w:rPr>
        <w:t>, 2015).</w:t>
      </w:r>
      <w:r w:rsidRPr="00EE1B1E">
        <w:rPr>
          <w:rFonts w:ascii="Times New Roman" w:hAnsi="Times New Roman"/>
        </w:rPr>
        <w:t xml:space="preserve">  For </w:t>
      </w:r>
      <w:proofErr w:type="spellStart"/>
      <w:r w:rsidRPr="00EE1B1E">
        <w:rPr>
          <w:rFonts w:ascii="Times New Roman" w:eastAsia="Times New Roman" w:hAnsi="Times New Roman"/>
        </w:rPr>
        <w:t>Guttentag</w:t>
      </w:r>
      <w:proofErr w:type="spellEnd"/>
      <w:r w:rsidR="002708A3" w:rsidRPr="00EE1B1E">
        <w:rPr>
          <w:rFonts w:ascii="Times New Roman" w:eastAsia="Times New Roman" w:hAnsi="Times New Roman"/>
        </w:rPr>
        <w:t xml:space="preserve"> (</w:t>
      </w:r>
      <w:r w:rsidRPr="00EE1B1E">
        <w:rPr>
          <w:rFonts w:ascii="Times New Roman" w:eastAsia="Times New Roman" w:hAnsi="Times New Roman"/>
        </w:rPr>
        <w:t xml:space="preserve">2015) </w:t>
      </w:r>
      <w:r w:rsidR="00D61918" w:rsidRPr="00EE1B1E">
        <w:rPr>
          <w:rFonts w:ascii="Times New Roman" w:eastAsia="Times New Roman" w:hAnsi="Times New Roman"/>
        </w:rPr>
        <w:t xml:space="preserve">Airbnb has been successful because it offers </w:t>
      </w:r>
      <w:r w:rsidRPr="00EE1B1E">
        <w:rPr>
          <w:rFonts w:ascii="Times New Roman" w:hAnsi="Times New Roman"/>
        </w:rPr>
        <w:t>access to</w:t>
      </w:r>
      <w:r w:rsidRPr="00EE1B1E">
        <w:rPr>
          <w:rFonts w:ascii="Times New Roman" w:eastAsia="Times New Roman" w:hAnsi="Times New Roman"/>
        </w:rPr>
        <w:t xml:space="preserve"> low-cost accommodation and direct interaction with the local community, while </w:t>
      </w:r>
      <w:proofErr w:type="spellStart"/>
      <w:r w:rsidRPr="00EE1B1E">
        <w:rPr>
          <w:rFonts w:ascii="Times New Roman" w:eastAsia="Times New Roman" w:hAnsi="Times New Roman"/>
        </w:rPr>
        <w:t>Oskam</w:t>
      </w:r>
      <w:proofErr w:type="spellEnd"/>
      <w:r w:rsidRPr="00EE1B1E">
        <w:rPr>
          <w:rFonts w:ascii="Times New Roman" w:eastAsia="Times New Roman" w:hAnsi="Times New Roman"/>
        </w:rPr>
        <w:t xml:space="preserve"> and </w:t>
      </w:r>
      <w:proofErr w:type="spellStart"/>
      <w:r w:rsidRPr="00EE1B1E">
        <w:rPr>
          <w:rFonts w:ascii="Times New Roman" w:eastAsia="Times New Roman" w:hAnsi="Times New Roman"/>
        </w:rPr>
        <w:t>Boswijk</w:t>
      </w:r>
      <w:proofErr w:type="spellEnd"/>
      <w:r w:rsidRPr="00EE1B1E">
        <w:rPr>
          <w:rFonts w:ascii="Times New Roman" w:eastAsia="Times New Roman" w:hAnsi="Times New Roman"/>
        </w:rPr>
        <w:t xml:space="preserve"> (2016) assert </w:t>
      </w:r>
      <w:r w:rsidR="00D61918" w:rsidRPr="00EE1B1E">
        <w:rPr>
          <w:rFonts w:ascii="Times New Roman" w:eastAsia="Times New Roman" w:hAnsi="Times New Roman"/>
        </w:rPr>
        <w:t>that it has been successful because of</w:t>
      </w:r>
      <w:r w:rsidRPr="00EE1B1E">
        <w:rPr>
          <w:rFonts w:ascii="Times New Roman" w:eastAsia="Times New Roman" w:hAnsi="Times New Roman"/>
        </w:rPr>
        <w:t xml:space="preserve"> the </w:t>
      </w:r>
      <w:r w:rsidRPr="00EE1B1E">
        <w:rPr>
          <w:rFonts w:ascii="Times New Roman" w:eastAsia="Times New Roman" w:hAnsi="Times New Roman"/>
        </w:rPr>
        <w:lastRenderedPageBreak/>
        <w:t xml:space="preserve">authenticity of </w:t>
      </w:r>
      <w:r w:rsidR="00D61918" w:rsidRPr="00EE1B1E">
        <w:rPr>
          <w:rFonts w:ascii="Times New Roman" w:eastAsia="Times New Roman" w:hAnsi="Times New Roman"/>
        </w:rPr>
        <w:t xml:space="preserve">the </w:t>
      </w:r>
      <w:r w:rsidRPr="00EE1B1E">
        <w:rPr>
          <w:rFonts w:ascii="Times New Roman" w:eastAsia="Times New Roman" w:hAnsi="Times New Roman"/>
        </w:rPr>
        <w:t xml:space="preserve">P2P contact in the accommodation experience, and the economic benefits for both hosts and guests. Thus, social interaction is of paramount importance in the Airbnb business model </w:t>
      </w:r>
      <w:r w:rsidR="00D61918" w:rsidRPr="00EE1B1E">
        <w:rPr>
          <w:rFonts w:ascii="Times New Roman" w:eastAsia="Times New Roman" w:hAnsi="Times New Roman"/>
        </w:rPr>
        <w:t xml:space="preserve">and </w:t>
      </w:r>
      <w:r w:rsidRPr="00EE1B1E">
        <w:rPr>
          <w:rFonts w:ascii="Times New Roman" w:eastAsia="Times New Roman" w:hAnsi="Times New Roman"/>
        </w:rPr>
        <w:t xml:space="preserve">greatly affects guests’ experiences and </w:t>
      </w:r>
      <w:r w:rsidR="00D61918" w:rsidRPr="00EE1B1E">
        <w:rPr>
          <w:rFonts w:ascii="Times New Roman" w:eastAsia="Times New Roman" w:hAnsi="Times New Roman"/>
        </w:rPr>
        <w:t xml:space="preserve">level of </w:t>
      </w:r>
      <w:r w:rsidRPr="00EE1B1E">
        <w:rPr>
          <w:rFonts w:ascii="Times New Roman" w:eastAsia="Times New Roman" w:hAnsi="Times New Roman"/>
        </w:rPr>
        <w:t xml:space="preserve">satisfaction, as it is described in SET. In other words, satisfaction and perception of service quality within the sharing economy context are the result of social interactions and reciprocity and not the outcome of personal internal processing, as it is outlined in SET (Choo and </w:t>
      </w:r>
      <w:proofErr w:type="spellStart"/>
      <w:r w:rsidRPr="00EE1B1E">
        <w:rPr>
          <w:rFonts w:ascii="Times New Roman" w:eastAsia="Times New Roman" w:hAnsi="Times New Roman"/>
        </w:rPr>
        <w:t>Petrick</w:t>
      </w:r>
      <w:proofErr w:type="spellEnd"/>
      <w:r w:rsidRPr="00EE1B1E">
        <w:rPr>
          <w:rFonts w:ascii="Times New Roman" w:eastAsia="Times New Roman" w:hAnsi="Times New Roman"/>
        </w:rPr>
        <w:t xml:space="preserve">, 2014; Emerson, 1976).  </w:t>
      </w:r>
    </w:p>
    <w:p w14:paraId="2985FBA9" w14:textId="5A8EBD26" w:rsidR="004F7FEC" w:rsidRPr="00EE1B1E" w:rsidRDefault="00730E54">
      <w:pPr>
        <w:widowControl w:val="0"/>
        <w:autoSpaceDE w:val="0"/>
        <w:autoSpaceDN w:val="0"/>
        <w:spacing w:after="0" w:line="480" w:lineRule="auto"/>
        <w:ind w:firstLine="720"/>
        <w:jc w:val="both"/>
        <w:rPr>
          <w:rFonts w:ascii="Times New Roman" w:eastAsia="Times New Roman" w:hAnsi="Times New Roman"/>
        </w:rPr>
      </w:pPr>
      <w:r w:rsidRPr="00EE1B1E">
        <w:rPr>
          <w:rFonts w:ascii="Times New Roman" w:eastAsia="Times New Roman" w:hAnsi="Times New Roman"/>
        </w:rPr>
        <w:t xml:space="preserve">According to </w:t>
      </w:r>
      <w:proofErr w:type="spellStart"/>
      <w:r w:rsidRPr="00EE1B1E">
        <w:rPr>
          <w:rFonts w:ascii="Times New Roman" w:eastAsia="Times New Roman" w:hAnsi="Times New Roman"/>
        </w:rPr>
        <w:t>Ikkala</w:t>
      </w:r>
      <w:proofErr w:type="spellEnd"/>
      <w:r w:rsidRPr="00EE1B1E">
        <w:rPr>
          <w:rFonts w:ascii="Times New Roman" w:eastAsia="Times New Roman" w:hAnsi="Times New Roman"/>
        </w:rPr>
        <w:t xml:space="preserve"> and </w:t>
      </w:r>
      <w:proofErr w:type="spellStart"/>
      <w:r w:rsidRPr="00EE1B1E">
        <w:rPr>
          <w:rFonts w:ascii="Times New Roman" w:eastAsia="Times New Roman" w:hAnsi="Times New Roman"/>
        </w:rPr>
        <w:t>Lampinen</w:t>
      </w:r>
      <w:proofErr w:type="spellEnd"/>
      <w:r w:rsidRPr="00EE1B1E">
        <w:rPr>
          <w:rFonts w:ascii="Times New Roman" w:eastAsia="Times New Roman" w:hAnsi="Times New Roman"/>
        </w:rPr>
        <w:t xml:space="preserve"> (2015), there are two main styles of hosting through Airbnb. The first one is called remote hospitality for hosting situations wherein the host is not physically sharing the home (or other property he or she manages) with the guest. Here, the interaction with the guest is typically limited to messages exchanged through the Airbnb service, e-mail, SMS contact, phone calls, and the occasional quick encounters in which the keys to the apartment are handed over and final details of the stay are discussed. The second one is labeled on-site hospitality where the host is physically present and sharing the apartment with the guest. An example of this is renting out a spare bedroom or one’s living room. </w:t>
      </w:r>
    </w:p>
    <w:p w14:paraId="14144E3A" w14:textId="77777777" w:rsidR="004F7FEC" w:rsidRPr="00EE1B1E" w:rsidRDefault="004F7FEC">
      <w:pPr>
        <w:autoSpaceDE w:val="0"/>
        <w:autoSpaceDN w:val="0"/>
        <w:adjustRightInd w:val="0"/>
        <w:spacing w:after="0" w:line="480" w:lineRule="auto"/>
        <w:jc w:val="both"/>
        <w:rPr>
          <w:rFonts w:ascii="Times New Roman" w:eastAsia="Times New Roman" w:hAnsi="Times New Roman"/>
        </w:rPr>
      </w:pPr>
    </w:p>
    <w:p w14:paraId="6A09B3A7" w14:textId="77777777" w:rsidR="004F7FEC" w:rsidRPr="00EE1B1E" w:rsidRDefault="00730E54">
      <w:pPr>
        <w:widowControl w:val="0"/>
        <w:autoSpaceDE w:val="0"/>
        <w:autoSpaceDN w:val="0"/>
        <w:adjustRightInd w:val="0"/>
        <w:spacing w:after="0" w:line="480" w:lineRule="auto"/>
        <w:jc w:val="both"/>
        <w:rPr>
          <w:rFonts w:ascii="Times New Roman" w:hAnsi="Times New Roman" w:cs="Arial Unicode MS"/>
          <w:bCs/>
          <w:i/>
          <w:iCs/>
          <w:szCs w:val="32"/>
        </w:rPr>
      </w:pPr>
      <w:r w:rsidRPr="00EE1B1E">
        <w:rPr>
          <w:rFonts w:ascii="Times New Roman" w:hAnsi="Times New Roman" w:cs="Arial Unicode MS"/>
          <w:bCs/>
          <w:i/>
          <w:iCs/>
          <w:szCs w:val="32"/>
        </w:rPr>
        <w:t xml:space="preserve">2.2. Service Quality and Social Exchange Theory  </w:t>
      </w:r>
    </w:p>
    <w:p w14:paraId="113DEA6F" w14:textId="17BB9C54" w:rsidR="004F7FEC" w:rsidRPr="00EE1B1E" w:rsidRDefault="00730E54">
      <w:pPr>
        <w:spacing w:after="0" w:line="480" w:lineRule="auto"/>
        <w:ind w:firstLine="720"/>
        <w:jc w:val="both"/>
        <w:rPr>
          <w:rFonts w:ascii="Times New Roman" w:hAnsi="Times New Roman"/>
        </w:rPr>
      </w:pPr>
      <w:r w:rsidRPr="00EE1B1E">
        <w:rPr>
          <w:rFonts w:ascii="Times New Roman" w:hAnsi="Times New Roman"/>
        </w:rPr>
        <w:t xml:space="preserve">Service quality </w:t>
      </w:r>
      <w:r w:rsidR="00F87B51" w:rsidRPr="00EE1B1E">
        <w:rPr>
          <w:rFonts w:ascii="Times New Roman" w:hAnsi="Times New Roman"/>
        </w:rPr>
        <w:t xml:space="preserve">has been </w:t>
      </w:r>
      <w:r w:rsidRPr="00EE1B1E">
        <w:rPr>
          <w:rFonts w:ascii="Times New Roman" w:hAnsi="Times New Roman"/>
        </w:rPr>
        <w:t xml:space="preserve">receiving attention from researchers since </w:t>
      </w:r>
      <w:r w:rsidR="00F87B51" w:rsidRPr="00EE1B1E">
        <w:rPr>
          <w:rFonts w:ascii="Times New Roman" w:hAnsi="Times New Roman"/>
        </w:rPr>
        <w:t xml:space="preserve">the </w:t>
      </w:r>
      <w:r w:rsidRPr="00EE1B1E">
        <w:rPr>
          <w:rFonts w:ascii="Times New Roman" w:hAnsi="Times New Roman"/>
        </w:rPr>
        <w:t xml:space="preserve">1970s due to the ground breaking articles published by </w:t>
      </w:r>
      <w:proofErr w:type="spellStart"/>
      <w:r w:rsidRPr="00EE1B1E">
        <w:rPr>
          <w:rFonts w:ascii="Times New Roman" w:hAnsi="Times New Roman"/>
        </w:rPr>
        <w:t>Gronoos</w:t>
      </w:r>
      <w:proofErr w:type="spellEnd"/>
      <w:r w:rsidRPr="00EE1B1E">
        <w:rPr>
          <w:rFonts w:ascii="Times New Roman" w:hAnsi="Times New Roman"/>
        </w:rPr>
        <w:t xml:space="preserve"> (1982), </w:t>
      </w:r>
      <w:proofErr w:type="spellStart"/>
      <w:r w:rsidRPr="00EE1B1E">
        <w:rPr>
          <w:rFonts w:ascii="Times New Roman" w:hAnsi="Times New Roman"/>
        </w:rPr>
        <w:t>Lehtinen</w:t>
      </w:r>
      <w:proofErr w:type="spellEnd"/>
      <w:r w:rsidRPr="00EE1B1E">
        <w:rPr>
          <w:rFonts w:ascii="Times New Roman" w:hAnsi="Times New Roman"/>
        </w:rPr>
        <w:t xml:space="preserve"> and </w:t>
      </w:r>
      <w:proofErr w:type="spellStart"/>
      <w:r w:rsidRPr="00EE1B1E">
        <w:rPr>
          <w:rFonts w:ascii="Times New Roman" w:hAnsi="Times New Roman"/>
        </w:rPr>
        <w:t>Lehtinen</w:t>
      </w:r>
      <w:proofErr w:type="spellEnd"/>
      <w:r w:rsidRPr="00EE1B1E">
        <w:rPr>
          <w:rFonts w:ascii="Times New Roman" w:hAnsi="Times New Roman"/>
        </w:rPr>
        <w:t xml:space="preserve"> (1982), Lewis and Booms (1983), and Sasser </w:t>
      </w:r>
      <w:r w:rsidRPr="00EE1B1E">
        <w:rPr>
          <w:rFonts w:ascii="Times New Roman" w:hAnsi="Times New Roman"/>
          <w:i/>
        </w:rPr>
        <w:t>et al.</w:t>
      </w:r>
      <w:r w:rsidRPr="00EE1B1E">
        <w:rPr>
          <w:rFonts w:ascii="Times New Roman" w:hAnsi="Times New Roman"/>
        </w:rPr>
        <w:t xml:space="preserve"> (1978). These studies highlighted the complexities associated with evaluating service quality; the contribution of service process delivery on service outcome</w:t>
      </w:r>
      <w:r w:rsidR="00AC0BB6" w:rsidRPr="00EE1B1E">
        <w:rPr>
          <w:rFonts w:ascii="Times New Roman" w:hAnsi="Times New Roman"/>
        </w:rPr>
        <w:t>s</w:t>
      </w:r>
      <w:r w:rsidRPr="00EE1B1E">
        <w:rPr>
          <w:rFonts w:ascii="Times New Roman" w:hAnsi="Times New Roman"/>
        </w:rPr>
        <w:t xml:space="preserve"> which results in the perception of service quality. Social exchange theory proposes that social behavior is the result of an exchange process (Emerson, 1976; Skidmore, 1975) and interpersonal interactions include exchange</w:t>
      </w:r>
      <w:r w:rsidR="00F87B51" w:rsidRPr="00EE1B1E">
        <w:rPr>
          <w:rFonts w:ascii="Times New Roman" w:hAnsi="Times New Roman"/>
        </w:rPr>
        <w:t>s</w:t>
      </w:r>
      <w:r w:rsidRPr="00EE1B1E">
        <w:rPr>
          <w:rFonts w:ascii="Times New Roman" w:hAnsi="Times New Roman"/>
        </w:rPr>
        <w:t xml:space="preserve"> of resources</w:t>
      </w:r>
      <w:r w:rsidR="00F87B51" w:rsidRPr="00EE1B1E">
        <w:rPr>
          <w:rFonts w:ascii="Times New Roman" w:hAnsi="Times New Roman"/>
        </w:rPr>
        <w:t>. S</w:t>
      </w:r>
      <w:r w:rsidRPr="00EE1B1E">
        <w:rPr>
          <w:rFonts w:ascii="Times New Roman" w:hAnsi="Times New Roman"/>
        </w:rPr>
        <w:t xml:space="preserve">atisfaction is primarily influenced by the economic </w:t>
      </w:r>
      <w:r w:rsidRPr="00EE1B1E">
        <w:rPr>
          <w:rFonts w:ascii="Times New Roman" w:hAnsi="Times New Roman"/>
        </w:rPr>
        <w:lastRenderedPageBreak/>
        <w:t xml:space="preserve">and social outcomes of these exchanges. Therefore, service quality and its perceptions can be influenced by different internal processes and interpersonal variables. According to Sierra and </w:t>
      </w:r>
      <w:proofErr w:type="spellStart"/>
      <w:r w:rsidRPr="00EE1B1E">
        <w:rPr>
          <w:rFonts w:ascii="Times New Roman" w:hAnsi="Times New Roman"/>
        </w:rPr>
        <w:t>McQuitty</w:t>
      </w:r>
      <w:proofErr w:type="spellEnd"/>
      <w:r w:rsidRPr="00EE1B1E">
        <w:rPr>
          <w:rFonts w:ascii="Times New Roman" w:hAnsi="Times New Roman"/>
        </w:rPr>
        <w:t xml:space="preserve"> (2005), in </w:t>
      </w:r>
      <w:r w:rsidR="00F87B51" w:rsidRPr="00EE1B1E">
        <w:rPr>
          <w:rFonts w:ascii="Times New Roman" w:hAnsi="Times New Roman"/>
        </w:rPr>
        <w:t xml:space="preserve">the </w:t>
      </w:r>
      <w:r w:rsidRPr="00EE1B1E">
        <w:rPr>
          <w:rFonts w:ascii="Times New Roman" w:hAnsi="Times New Roman"/>
        </w:rPr>
        <w:t>case of a close interaction between a service employee and a customer, the manner in which the service is performed is often more important than what is actually delivered (</w:t>
      </w:r>
      <w:proofErr w:type="spellStart"/>
      <w:r w:rsidRPr="00EE1B1E">
        <w:rPr>
          <w:rFonts w:ascii="Times New Roman" w:hAnsi="Times New Roman"/>
        </w:rPr>
        <w:t>Ozment</w:t>
      </w:r>
      <w:proofErr w:type="spellEnd"/>
      <w:r w:rsidRPr="00EE1B1E">
        <w:rPr>
          <w:rFonts w:ascii="Times New Roman" w:hAnsi="Times New Roman"/>
        </w:rPr>
        <w:t xml:space="preserve"> and </w:t>
      </w:r>
      <w:proofErr w:type="spellStart"/>
      <w:r w:rsidRPr="00EE1B1E">
        <w:rPr>
          <w:rFonts w:ascii="Times New Roman" w:hAnsi="Times New Roman"/>
        </w:rPr>
        <w:t>Morash</w:t>
      </w:r>
      <w:proofErr w:type="spellEnd"/>
      <w:r w:rsidRPr="00EE1B1E">
        <w:rPr>
          <w:rFonts w:ascii="Times New Roman" w:hAnsi="Times New Roman"/>
        </w:rPr>
        <w:t xml:space="preserve">, 1994). In social exchange, for which customers and employees perceive some degree of shared responsibility, and </w:t>
      </w:r>
      <w:r w:rsidR="001F07E2" w:rsidRPr="00EE1B1E">
        <w:rPr>
          <w:rFonts w:ascii="Times New Roman" w:hAnsi="Times New Roman"/>
        </w:rPr>
        <w:t xml:space="preserve">the success or failure of the </w:t>
      </w:r>
      <w:r w:rsidRPr="00EE1B1E">
        <w:rPr>
          <w:rFonts w:ascii="Times New Roman" w:hAnsi="Times New Roman"/>
        </w:rPr>
        <w:t xml:space="preserve">outcome produces an emotional response (Sierra and </w:t>
      </w:r>
      <w:proofErr w:type="spellStart"/>
      <w:r w:rsidRPr="00EE1B1E">
        <w:rPr>
          <w:rFonts w:ascii="Times New Roman" w:hAnsi="Times New Roman"/>
        </w:rPr>
        <w:t>McQuitty</w:t>
      </w:r>
      <w:proofErr w:type="spellEnd"/>
      <w:r w:rsidRPr="00EE1B1E">
        <w:rPr>
          <w:rFonts w:ascii="Times New Roman" w:hAnsi="Times New Roman"/>
        </w:rPr>
        <w:t>, 2005).</w:t>
      </w:r>
    </w:p>
    <w:p w14:paraId="0F5752DC" w14:textId="17A7770E" w:rsidR="004F7FEC" w:rsidRPr="00EE1B1E" w:rsidRDefault="00730E54">
      <w:pPr>
        <w:spacing w:after="0" w:line="480" w:lineRule="auto"/>
        <w:ind w:firstLine="720"/>
        <w:jc w:val="both"/>
        <w:rPr>
          <w:rFonts w:ascii="Times New Roman" w:hAnsi="Times New Roman"/>
        </w:rPr>
      </w:pPr>
      <w:r w:rsidRPr="00EE1B1E">
        <w:rPr>
          <w:rFonts w:ascii="Times New Roman" w:hAnsi="Times New Roman"/>
        </w:rPr>
        <w:t>Existing service quality measurement methods can be broadly classified into incident based or attribute based methods (</w:t>
      </w:r>
      <w:proofErr w:type="spellStart"/>
      <w:r w:rsidRPr="00EE1B1E">
        <w:rPr>
          <w:rFonts w:ascii="Times New Roman" w:hAnsi="Times New Roman"/>
        </w:rPr>
        <w:t>Stauss</w:t>
      </w:r>
      <w:proofErr w:type="spellEnd"/>
      <w:r w:rsidRPr="00EE1B1E">
        <w:rPr>
          <w:rFonts w:ascii="Times New Roman" w:hAnsi="Times New Roman"/>
        </w:rPr>
        <w:t xml:space="preserve"> and </w:t>
      </w:r>
      <w:proofErr w:type="spellStart"/>
      <w:r w:rsidRPr="00EE1B1E">
        <w:rPr>
          <w:rFonts w:ascii="Times New Roman" w:hAnsi="Times New Roman"/>
        </w:rPr>
        <w:t>Weinlich</w:t>
      </w:r>
      <w:proofErr w:type="spellEnd"/>
      <w:r w:rsidRPr="00EE1B1E">
        <w:rPr>
          <w:rFonts w:ascii="Times New Roman" w:hAnsi="Times New Roman"/>
        </w:rPr>
        <w:t xml:space="preserve">, 1977). Incident based techniques classify events or critical events into satisfactory or unsatisfactory </w:t>
      </w:r>
      <w:r w:rsidR="00F87B51" w:rsidRPr="00EE1B1E">
        <w:rPr>
          <w:rFonts w:ascii="Times New Roman" w:hAnsi="Times New Roman"/>
        </w:rPr>
        <w:t xml:space="preserve">customer </w:t>
      </w:r>
      <w:r w:rsidRPr="00EE1B1E">
        <w:rPr>
          <w:rFonts w:ascii="Times New Roman" w:hAnsi="Times New Roman"/>
        </w:rPr>
        <w:t>experience</w:t>
      </w:r>
      <w:r w:rsidR="00F87B51" w:rsidRPr="00EE1B1E">
        <w:rPr>
          <w:rFonts w:ascii="Times New Roman" w:hAnsi="Times New Roman"/>
        </w:rPr>
        <w:t>s</w:t>
      </w:r>
      <w:r w:rsidRPr="00EE1B1E">
        <w:rPr>
          <w:rFonts w:ascii="Times New Roman" w:hAnsi="Times New Roman"/>
        </w:rPr>
        <w:t xml:space="preserve"> in service contact situations. Attribute based techniques tend to provide a global view of quality by capturing customer perceptions of quality through a structured questionnaire. Service quality literature received widespread attention after the seminal work by Parasuraman </w:t>
      </w:r>
      <w:r w:rsidRPr="00EE1B1E">
        <w:rPr>
          <w:rFonts w:ascii="Times New Roman" w:hAnsi="Times New Roman"/>
          <w:i/>
        </w:rPr>
        <w:t>et al.</w:t>
      </w:r>
      <w:r w:rsidRPr="00EE1B1E">
        <w:rPr>
          <w:rFonts w:ascii="Times New Roman" w:hAnsi="Times New Roman"/>
        </w:rPr>
        <w:t xml:space="preserve"> (1988) wherein they proposed the gap model and developed SERVQUAL (an attribute based technique) as a tool for measuring service quality. They suggested three underlying themes after reviewing the previous work on services: 1) service quality is more difficult for the consumer to evaluate than </w:t>
      </w:r>
      <w:r w:rsidR="00F87B51" w:rsidRPr="00EE1B1E">
        <w:rPr>
          <w:rFonts w:ascii="Times New Roman" w:hAnsi="Times New Roman"/>
        </w:rPr>
        <w:t xml:space="preserve">the quality of </w:t>
      </w:r>
      <w:r w:rsidRPr="00EE1B1E">
        <w:rPr>
          <w:rFonts w:ascii="Times New Roman" w:hAnsi="Times New Roman"/>
        </w:rPr>
        <w:t xml:space="preserve">goods, 2) service quality perceptions result from a comparison of consumer expectations with actual service performance, and 3) quality evaluations are not made solely on the outcome of service; they also involve evaluations of the process of service delivery (Parasuraman </w:t>
      </w:r>
      <w:r w:rsidRPr="00EE1B1E">
        <w:rPr>
          <w:rFonts w:ascii="Times New Roman" w:hAnsi="Times New Roman"/>
          <w:i/>
        </w:rPr>
        <w:t>et al.,</w:t>
      </w:r>
      <w:r w:rsidRPr="00EE1B1E">
        <w:rPr>
          <w:rFonts w:ascii="Times New Roman" w:hAnsi="Times New Roman"/>
        </w:rPr>
        <w:t xml:space="preserve"> 1985). </w:t>
      </w:r>
    </w:p>
    <w:p w14:paraId="24126DAF" w14:textId="22B4335F" w:rsidR="004F7FEC" w:rsidRPr="00EE1B1E" w:rsidRDefault="00730E54">
      <w:pPr>
        <w:spacing w:after="0" w:line="480" w:lineRule="auto"/>
        <w:ind w:firstLine="720"/>
        <w:jc w:val="both"/>
        <w:rPr>
          <w:rFonts w:ascii="Times New Roman" w:hAnsi="Times New Roman"/>
        </w:rPr>
      </w:pPr>
      <w:r w:rsidRPr="00EE1B1E">
        <w:rPr>
          <w:rFonts w:ascii="Times New Roman" w:hAnsi="Times New Roman"/>
        </w:rPr>
        <w:t>They defined service quality as “</w:t>
      </w:r>
      <w:r w:rsidRPr="00EE1B1E">
        <w:rPr>
          <w:rFonts w:ascii="Times New Roman" w:hAnsi="Times New Roman"/>
          <w:i/>
        </w:rPr>
        <w:t>a global judgment, or attitude, relating to the superiority of the servic</w:t>
      </w:r>
      <w:r w:rsidRPr="00EE1B1E">
        <w:rPr>
          <w:rFonts w:ascii="Times New Roman" w:hAnsi="Times New Roman"/>
        </w:rPr>
        <w:t xml:space="preserve">e” (Parasuraman </w:t>
      </w:r>
      <w:r w:rsidRPr="00EE1B1E">
        <w:rPr>
          <w:rFonts w:ascii="Times New Roman" w:hAnsi="Times New Roman"/>
          <w:i/>
          <w:iCs/>
        </w:rPr>
        <w:t xml:space="preserve">et al., </w:t>
      </w:r>
      <w:r w:rsidRPr="00EE1B1E">
        <w:rPr>
          <w:rFonts w:ascii="Times New Roman" w:hAnsi="Times New Roman"/>
        </w:rPr>
        <w:t xml:space="preserve">1988, p.16). </w:t>
      </w:r>
      <w:proofErr w:type="spellStart"/>
      <w:r w:rsidRPr="00EE1B1E">
        <w:rPr>
          <w:rFonts w:ascii="Times New Roman" w:hAnsi="Times New Roman"/>
        </w:rPr>
        <w:t>Asbonterg</w:t>
      </w:r>
      <w:proofErr w:type="spellEnd"/>
      <w:r w:rsidRPr="00EE1B1E">
        <w:rPr>
          <w:rFonts w:ascii="Times New Roman" w:hAnsi="Times New Roman"/>
        </w:rPr>
        <w:t xml:space="preserve"> </w:t>
      </w:r>
      <w:r w:rsidRPr="00EE1B1E">
        <w:rPr>
          <w:rFonts w:ascii="Times New Roman" w:hAnsi="Times New Roman"/>
          <w:i/>
        </w:rPr>
        <w:t>et al.</w:t>
      </w:r>
      <w:r w:rsidRPr="00EE1B1E">
        <w:rPr>
          <w:rFonts w:ascii="Times New Roman" w:hAnsi="Times New Roman"/>
        </w:rPr>
        <w:t xml:space="preserve"> (1996) undertook a critical review of SERVQUAL by reviewing the core SERVQUAL scale, the tests for validity, reliability </w:t>
      </w:r>
      <w:r w:rsidRPr="00EE1B1E">
        <w:rPr>
          <w:rFonts w:ascii="Times New Roman" w:hAnsi="Times New Roman"/>
        </w:rPr>
        <w:lastRenderedPageBreak/>
        <w:t>and identified past SERVQUAL studies that measured service quality in a variety of settings (Healthcare, retail, banking, fast food restaurants etc.). They conclude</w:t>
      </w:r>
      <w:r w:rsidR="00F87B51" w:rsidRPr="00EE1B1E">
        <w:rPr>
          <w:rFonts w:ascii="Times New Roman" w:hAnsi="Times New Roman"/>
        </w:rPr>
        <w:t>d</w:t>
      </w:r>
      <w:r w:rsidRPr="00EE1B1E">
        <w:rPr>
          <w:rFonts w:ascii="Times New Roman" w:hAnsi="Times New Roman"/>
        </w:rPr>
        <w:t xml:space="preserve"> that SERVQUAL scores well for reliability face validity</w:t>
      </w:r>
      <w:r w:rsidR="00F87B51" w:rsidRPr="00EE1B1E">
        <w:rPr>
          <w:rFonts w:ascii="Times New Roman" w:hAnsi="Times New Roman"/>
        </w:rPr>
        <w:t xml:space="preserve"> and</w:t>
      </w:r>
      <w:r w:rsidRPr="00EE1B1E">
        <w:rPr>
          <w:rFonts w:ascii="Times New Roman" w:hAnsi="Times New Roman"/>
        </w:rPr>
        <w:t xml:space="preserve"> concurrent validity but found little proof for convergent validity. Seth et al. (2004) undertook a comprehensive review of service quality models and identified 19 different service quality models. Upon evaluation they conclude</w:t>
      </w:r>
      <w:r w:rsidR="00F87B51" w:rsidRPr="00EE1B1E">
        <w:rPr>
          <w:rFonts w:ascii="Times New Roman" w:hAnsi="Times New Roman"/>
        </w:rPr>
        <w:t>d</w:t>
      </w:r>
      <w:r w:rsidRPr="00EE1B1E">
        <w:rPr>
          <w:rFonts w:ascii="Times New Roman" w:hAnsi="Times New Roman"/>
        </w:rPr>
        <w:t xml:space="preserve"> that service quality models have evolved and highlight the changes from conventional to IT based services. Further research has established the role of service quality as the antecedent for customer satisfaction and customer satisfaction as an antecedent to loyalty. Hallowell (1996) identified the relationship that exists between customer satisfaction and loyalty and customer loyalty and profitability. </w:t>
      </w:r>
      <w:proofErr w:type="spellStart"/>
      <w:r w:rsidRPr="00EE1B1E">
        <w:rPr>
          <w:rFonts w:ascii="Times New Roman" w:hAnsi="Times New Roman"/>
        </w:rPr>
        <w:t>Storbacka</w:t>
      </w:r>
      <w:proofErr w:type="spellEnd"/>
      <w:r w:rsidRPr="00EE1B1E">
        <w:rPr>
          <w:rFonts w:ascii="Times New Roman" w:hAnsi="Times New Roman"/>
        </w:rPr>
        <w:t xml:space="preserve"> </w:t>
      </w:r>
      <w:r w:rsidRPr="00EE1B1E">
        <w:rPr>
          <w:rFonts w:ascii="Times New Roman" w:hAnsi="Times New Roman"/>
          <w:i/>
        </w:rPr>
        <w:t>et al.</w:t>
      </w:r>
      <w:r w:rsidRPr="00EE1B1E">
        <w:rPr>
          <w:rFonts w:ascii="Times New Roman" w:hAnsi="Times New Roman"/>
        </w:rPr>
        <w:t xml:space="preserve"> (1994) provided a comprehensive framework that links service quality, customer satisfaction</w:t>
      </w:r>
      <w:r w:rsidR="00F87B51" w:rsidRPr="00EE1B1E">
        <w:rPr>
          <w:rFonts w:ascii="Times New Roman" w:hAnsi="Times New Roman"/>
        </w:rPr>
        <w:t xml:space="preserve"> </w:t>
      </w:r>
      <w:r w:rsidRPr="00EE1B1E">
        <w:rPr>
          <w:rFonts w:ascii="Times New Roman" w:hAnsi="Times New Roman"/>
        </w:rPr>
        <w:t>and customer retention</w:t>
      </w:r>
      <w:r w:rsidR="00F87B51" w:rsidRPr="00EE1B1E">
        <w:rPr>
          <w:rFonts w:ascii="Times New Roman" w:hAnsi="Times New Roman"/>
        </w:rPr>
        <w:t>,</w:t>
      </w:r>
      <w:r w:rsidRPr="00EE1B1E">
        <w:rPr>
          <w:rFonts w:ascii="Times New Roman" w:hAnsi="Times New Roman"/>
        </w:rPr>
        <w:t xml:space="preserve"> and company profitability. Given </w:t>
      </w:r>
      <w:r w:rsidR="00F87B51" w:rsidRPr="00EE1B1E">
        <w:rPr>
          <w:rFonts w:ascii="Times New Roman" w:hAnsi="Times New Roman"/>
        </w:rPr>
        <w:t xml:space="preserve">its </w:t>
      </w:r>
      <w:r w:rsidRPr="00EE1B1E">
        <w:rPr>
          <w:rFonts w:ascii="Times New Roman" w:hAnsi="Times New Roman"/>
        </w:rPr>
        <w:t>importance, it can be argued that service quality play</w:t>
      </w:r>
      <w:r w:rsidR="00730E82" w:rsidRPr="00EE1B1E">
        <w:rPr>
          <w:rFonts w:ascii="Times New Roman" w:hAnsi="Times New Roman"/>
        </w:rPr>
        <w:t>s</w:t>
      </w:r>
      <w:r w:rsidRPr="00EE1B1E">
        <w:rPr>
          <w:rFonts w:ascii="Times New Roman" w:hAnsi="Times New Roman"/>
        </w:rPr>
        <w:t xml:space="preserve"> a critical role in gaining </w:t>
      </w:r>
      <w:r w:rsidR="00F87B51" w:rsidRPr="00EE1B1E">
        <w:rPr>
          <w:rFonts w:ascii="Times New Roman" w:hAnsi="Times New Roman"/>
        </w:rPr>
        <w:t xml:space="preserve">a </w:t>
      </w:r>
      <w:r w:rsidRPr="00EE1B1E">
        <w:rPr>
          <w:rFonts w:ascii="Times New Roman" w:hAnsi="Times New Roman"/>
        </w:rPr>
        <w:t xml:space="preserve">competitive advantage. </w:t>
      </w:r>
    </w:p>
    <w:p w14:paraId="7206890B" w14:textId="77777777" w:rsidR="004F7FEC" w:rsidRPr="00EE1B1E" w:rsidRDefault="004F7FEC">
      <w:pPr>
        <w:spacing w:after="0" w:line="480" w:lineRule="auto"/>
        <w:ind w:firstLine="720"/>
        <w:jc w:val="both"/>
        <w:rPr>
          <w:rFonts w:ascii="Times New Roman" w:hAnsi="Times New Roman"/>
        </w:rPr>
      </w:pPr>
    </w:p>
    <w:p w14:paraId="7FC46D38" w14:textId="77777777" w:rsidR="004F7FEC" w:rsidRPr="00EE1B1E" w:rsidRDefault="00730E54">
      <w:pPr>
        <w:spacing w:after="0" w:line="480" w:lineRule="auto"/>
        <w:jc w:val="both"/>
        <w:rPr>
          <w:rFonts w:ascii="Times New Roman" w:hAnsi="Times New Roman"/>
          <w:i/>
        </w:rPr>
      </w:pPr>
      <w:r w:rsidRPr="00EE1B1E">
        <w:rPr>
          <w:rFonts w:ascii="Times New Roman" w:hAnsi="Times New Roman"/>
          <w:i/>
        </w:rPr>
        <w:t>2.3. Service Quality in Lodging Industry</w:t>
      </w:r>
    </w:p>
    <w:p w14:paraId="2D9EF1DC" w14:textId="179ACBEE" w:rsidR="004F7FEC" w:rsidRPr="00EE1B1E" w:rsidRDefault="00730E54">
      <w:pPr>
        <w:spacing w:after="0" w:line="480" w:lineRule="auto"/>
        <w:ind w:firstLine="720"/>
        <w:jc w:val="both"/>
        <w:rPr>
          <w:rFonts w:ascii="Times New Roman" w:hAnsi="Times New Roman"/>
        </w:rPr>
      </w:pPr>
      <w:r w:rsidRPr="00EE1B1E">
        <w:rPr>
          <w:rFonts w:ascii="Times New Roman" w:hAnsi="Times New Roman"/>
        </w:rPr>
        <w:t xml:space="preserve">In order to enhance customer satisfaction, organizations tend to adopt a service standardization approach </w:t>
      </w:r>
      <w:r w:rsidR="00F87B51" w:rsidRPr="00EE1B1E">
        <w:rPr>
          <w:rFonts w:ascii="Times New Roman" w:hAnsi="Times New Roman"/>
        </w:rPr>
        <w:t>in order to</w:t>
      </w:r>
      <w:r w:rsidRPr="00EE1B1E">
        <w:rPr>
          <w:rFonts w:ascii="Times New Roman" w:hAnsi="Times New Roman"/>
        </w:rPr>
        <w:t xml:space="preserve"> </w:t>
      </w:r>
      <w:r w:rsidR="00F87B51" w:rsidRPr="00EE1B1E">
        <w:rPr>
          <w:rFonts w:ascii="Times New Roman" w:hAnsi="Times New Roman"/>
        </w:rPr>
        <w:t xml:space="preserve">provide </w:t>
      </w:r>
      <w:r w:rsidRPr="00EE1B1E">
        <w:rPr>
          <w:rFonts w:ascii="Times New Roman" w:hAnsi="Times New Roman"/>
        </w:rPr>
        <w:t>uniform service quality. However, demand for services in hotels are clustered around a specific time of the day</w:t>
      </w:r>
      <w:r w:rsidR="00A66229" w:rsidRPr="00EE1B1E">
        <w:rPr>
          <w:rFonts w:ascii="Times New Roman" w:hAnsi="Times New Roman"/>
        </w:rPr>
        <w:t xml:space="preserve"> or </w:t>
      </w:r>
      <w:r w:rsidRPr="00EE1B1E">
        <w:rPr>
          <w:rFonts w:ascii="Times New Roman" w:hAnsi="Times New Roman"/>
        </w:rPr>
        <w:t>month</w:t>
      </w:r>
      <w:r w:rsidR="00A66229" w:rsidRPr="00EE1B1E">
        <w:rPr>
          <w:rFonts w:ascii="Times New Roman" w:hAnsi="Times New Roman"/>
        </w:rPr>
        <w:t>s</w:t>
      </w:r>
      <w:r w:rsidRPr="00EE1B1E">
        <w:rPr>
          <w:rFonts w:ascii="Times New Roman" w:hAnsi="Times New Roman"/>
        </w:rPr>
        <w:t xml:space="preserve"> of a year</w:t>
      </w:r>
      <w:r w:rsidR="00A66229" w:rsidRPr="00EE1B1E">
        <w:rPr>
          <w:rFonts w:ascii="Times New Roman" w:hAnsi="Times New Roman"/>
        </w:rPr>
        <w:t>,</w:t>
      </w:r>
      <w:r w:rsidRPr="00EE1B1E">
        <w:rPr>
          <w:rFonts w:ascii="Times New Roman" w:hAnsi="Times New Roman"/>
        </w:rPr>
        <w:t xml:space="preserve"> making it difficult to provide </w:t>
      </w:r>
      <w:r w:rsidR="00F87B51" w:rsidRPr="00EE1B1E">
        <w:rPr>
          <w:rFonts w:ascii="Times New Roman" w:hAnsi="Times New Roman"/>
        </w:rPr>
        <w:t xml:space="preserve">a </w:t>
      </w:r>
      <w:r w:rsidRPr="00EE1B1E">
        <w:rPr>
          <w:rFonts w:ascii="Times New Roman" w:hAnsi="Times New Roman"/>
        </w:rPr>
        <w:t>uniform service experience. Moreover</w:t>
      </w:r>
      <w:r w:rsidR="00730E82" w:rsidRPr="00EE1B1E">
        <w:rPr>
          <w:rFonts w:ascii="Times New Roman" w:hAnsi="Times New Roman"/>
        </w:rPr>
        <w:t>,</w:t>
      </w:r>
      <w:r w:rsidRPr="00EE1B1E">
        <w:rPr>
          <w:rFonts w:ascii="Times New Roman" w:hAnsi="Times New Roman"/>
        </w:rPr>
        <w:t xml:space="preserve"> there are some aspects of service such as friendliness, helpfulness etc. which </w:t>
      </w:r>
      <w:r w:rsidR="00F87B51" w:rsidRPr="00EE1B1E">
        <w:rPr>
          <w:rFonts w:ascii="Times New Roman" w:hAnsi="Times New Roman"/>
        </w:rPr>
        <w:t xml:space="preserve">are </w:t>
      </w:r>
      <w:r w:rsidRPr="00EE1B1E">
        <w:rPr>
          <w:rFonts w:ascii="Times New Roman" w:hAnsi="Times New Roman"/>
        </w:rPr>
        <w:t xml:space="preserve">difficult to standardize. Sierra and </w:t>
      </w:r>
      <w:proofErr w:type="spellStart"/>
      <w:r w:rsidRPr="00EE1B1E">
        <w:rPr>
          <w:rFonts w:ascii="Times New Roman" w:hAnsi="Times New Roman"/>
        </w:rPr>
        <w:t>McQuitty</w:t>
      </w:r>
      <w:proofErr w:type="spellEnd"/>
      <w:r w:rsidRPr="00EE1B1E">
        <w:rPr>
          <w:rFonts w:ascii="Times New Roman" w:hAnsi="Times New Roman"/>
        </w:rPr>
        <w:t xml:space="preserve"> (2005) mentioned that service employees</w:t>
      </w:r>
      <w:r w:rsidR="00F87B51" w:rsidRPr="00EE1B1E">
        <w:rPr>
          <w:rFonts w:ascii="Times New Roman" w:hAnsi="Times New Roman"/>
        </w:rPr>
        <w:t>’</w:t>
      </w:r>
      <w:r w:rsidRPr="00EE1B1E">
        <w:rPr>
          <w:rFonts w:ascii="Times New Roman" w:hAnsi="Times New Roman"/>
        </w:rPr>
        <w:t xml:space="preserve"> performance is critical for the success/failure of the service exchange (Bowen, 1990; Levitt, 1981; </w:t>
      </w:r>
      <w:proofErr w:type="spellStart"/>
      <w:r w:rsidRPr="00EE1B1E">
        <w:rPr>
          <w:rFonts w:ascii="Times New Roman" w:hAnsi="Times New Roman"/>
        </w:rPr>
        <w:t>Puay</w:t>
      </w:r>
      <w:proofErr w:type="spellEnd"/>
      <w:r w:rsidRPr="00EE1B1E">
        <w:rPr>
          <w:rFonts w:ascii="Times New Roman" w:hAnsi="Times New Roman"/>
        </w:rPr>
        <w:t xml:space="preserve"> </w:t>
      </w:r>
      <w:r w:rsidRPr="00EE1B1E">
        <w:rPr>
          <w:rFonts w:ascii="Times New Roman" w:hAnsi="Times New Roman"/>
          <w:i/>
        </w:rPr>
        <w:t>et al.,</w:t>
      </w:r>
      <w:r w:rsidRPr="00EE1B1E">
        <w:rPr>
          <w:rFonts w:ascii="Times New Roman" w:hAnsi="Times New Roman"/>
        </w:rPr>
        <w:t xml:space="preserve"> 1999), and employees</w:t>
      </w:r>
      <w:r w:rsidR="00F87B51" w:rsidRPr="00EE1B1E">
        <w:rPr>
          <w:rFonts w:ascii="Times New Roman" w:hAnsi="Times New Roman"/>
        </w:rPr>
        <w:t>’</w:t>
      </w:r>
      <w:r w:rsidRPr="00EE1B1E">
        <w:rPr>
          <w:rFonts w:ascii="Times New Roman" w:hAnsi="Times New Roman"/>
        </w:rPr>
        <w:t xml:space="preserve"> behaviors and </w:t>
      </w:r>
      <w:r w:rsidRPr="00EE1B1E">
        <w:rPr>
          <w:rFonts w:ascii="Times New Roman" w:hAnsi="Times New Roman"/>
        </w:rPr>
        <w:lastRenderedPageBreak/>
        <w:t xml:space="preserve">attitudes can influence a customer’s perception of </w:t>
      </w:r>
      <w:r w:rsidR="00F87B51" w:rsidRPr="00EE1B1E">
        <w:rPr>
          <w:rFonts w:ascii="Times New Roman" w:hAnsi="Times New Roman"/>
        </w:rPr>
        <w:t xml:space="preserve">the </w:t>
      </w:r>
      <w:r w:rsidRPr="00EE1B1E">
        <w:rPr>
          <w:rFonts w:ascii="Times New Roman" w:hAnsi="Times New Roman"/>
        </w:rPr>
        <w:t xml:space="preserve">quality </w:t>
      </w:r>
      <w:r w:rsidR="00F87B51" w:rsidRPr="00EE1B1E">
        <w:rPr>
          <w:rFonts w:ascii="Times New Roman" w:hAnsi="Times New Roman"/>
        </w:rPr>
        <w:t xml:space="preserve">of </w:t>
      </w:r>
      <w:r w:rsidRPr="00EE1B1E">
        <w:rPr>
          <w:rFonts w:ascii="Times New Roman" w:hAnsi="Times New Roman"/>
        </w:rPr>
        <w:t>that service (Brady and Cronin, 2001).</w:t>
      </w:r>
    </w:p>
    <w:p w14:paraId="45B149C8" w14:textId="72854BFD" w:rsidR="004F7FEC" w:rsidRPr="00EE1B1E" w:rsidRDefault="00730E54">
      <w:pPr>
        <w:spacing w:after="0" w:line="480" w:lineRule="auto"/>
        <w:ind w:firstLine="720"/>
        <w:jc w:val="both"/>
        <w:rPr>
          <w:rFonts w:ascii="Times New Roman" w:hAnsi="Times New Roman"/>
        </w:rPr>
      </w:pPr>
      <w:r w:rsidRPr="00EE1B1E">
        <w:rPr>
          <w:rFonts w:ascii="Times New Roman" w:hAnsi="Times New Roman"/>
        </w:rPr>
        <w:t xml:space="preserve">The importance of service quality in </w:t>
      </w:r>
      <w:r w:rsidR="00F87B51" w:rsidRPr="00EE1B1E">
        <w:rPr>
          <w:rFonts w:ascii="Times New Roman" w:hAnsi="Times New Roman"/>
        </w:rPr>
        <w:t xml:space="preserve">the </w:t>
      </w:r>
      <w:r w:rsidRPr="00EE1B1E">
        <w:rPr>
          <w:rFonts w:ascii="Times New Roman" w:hAnsi="Times New Roman"/>
        </w:rPr>
        <w:t xml:space="preserve">lodging industry is well documented (e.g. </w:t>
      </w:r>
      <w:proofErr w:type="spellStart"/>
      <w:r w:rsidRPr="00EE1B1E">
        <w:rPr>
          <w:rFonts w:ascii="Times New Roman" w:hAnsi="Times New Roman"/>
        </w:rPr>
        <w:t>Akbaba</w:t>
      </w:r>
      <w:proofErr w:type="spellEnd"/>
      <w:r w:rsidRPr="00EE1B1E">
        <w:rPr>
          <w:rFonts w:ascii="Times New Roman" w:hAnsi="Times New Roman"/>
        </w:rPr>
        <w:t xml:space="preserve">, 2006; Wu and </w:t>
      </w:r>
      <w:proofErr w:type="spellStart"/>
      <w:r w:rsidRPr="00EE1B1E">
        <w:rPr>
          <w:rFonts w:ascii="Times New Roman" w:hAnsi="Times New Roman"/>
        </w:rPr>
        <w:t>Ko</w:t>
      </w:r>
      <w:proofErr w:type="spellEnd"/>
      <w:r w:rsidRPr="00EE1B1E">
        <w:rPr>
          <w:rFonts w:ascii="Times New Roman" w:hAnsi="Times New Roman"/>
        </w:rPr>
        <w:t xml:space="preserve">, 2013; Yang </w:t>
      </w:r>
      <w:r w:rsidRPr="00EE1B1E">
        <w:rPr>
          <w:rFonts w:ascii="Times New Roman" w:hAnsi="Times New Roman"/>
          <w:i/>
          <w:iCs/>
        </w:rPr>
        <w:t xml:space="preserve">et al., </w:t>
      </w:r>
      <w:r w:rsidRPr="00EE1B1E">
        <w:rPr>
          <w:rFonts w:ascii="Times New Roman" w:hAnsi="Times New Roman"/>
        </w:rPr>
        <w:t xml:space="preserve">2011).  In the hospitality context, there are numerous empirical studies examining and conceptualizing the construct of service quality (Briggs </w:t>
      </w:r>
      <w:r w:rsidRPr="00EE1B1E">
        <w:rPr>
          <w:rFonts w:ascii="Times New Roman" w:hAnsi="Times New Roman"/>
          <w:i/>
        </w:rPr>
        <w:t>et al.,</w:t>
      </w:r>
      <w:r w:rsidRPr="00EE1B1E">
        <w:rPr>
          <w:rFonts w:ascii="Times New Roman" w:hAnsi="Times New Roman"/>
        </w:rPr>
        <w:t xml:space="preserve"> 2007). Johns and Lee-Ross (1996) propose</w:t>
      </w:r>
      <w:r w:rsidR="00DF3C96" w:rsidRPr="00EE1B1E">
        <w:rPr>
          <w:rFonts w:ascii="Times New Roman" w:hAnsi="Times New Roman"/>
        </w:rPr>
        <w:t xml:space="preserve"> the use of </w:t>
      </w:r>
      <w:r w:rsidRPr="00EE1B1E">
        <w:rPr>
          <w:rFonts w:ascii="Times New Roman" w:hAnsi="Times New Roman"/>
        </w:rPr>
        <w:t>free response questionnaire</w:t>
      </w:r>
      <w:r w:rsidR="00DF3C96" w:rsidRPr="00EE1B1E">
        <w:rPr>
          <w:rFonts w:ascii="Times New Roman" w:hAnsi="Times New Roman"/>
        </w:rPr>
        <w:t>s</w:t>
      </w:r>
      <w:r w:rsidRPr="00EE1B1E">
        <w:rPr>
          <w:rFonts w:ascii="Times New Roman" w:hAnsi="Times New Roman"/>
        </w:rPr>
        <w:t xml:space="preserve"> and term it as </w:t>
      </w:r>
      <w:r w:rsidR="00DF3C96" w:rsidRPr="00EE1B1E">
        <w:rPr>
          <w:rFonts w:ascii="Times New Roman" w:hAnsi="Times New Roman"/>
        </w:rPr>
        <w:t xml:space="preserve">a </w:t>
      </w:r>
      <w:r w:rsidRPr="00EE1B1E">
        <w:rPr>
          <w:rFonts w:ascii="Times New Roman" w:hAnsi="Times New Roman"/>
        </w:rPr>
        <w:t xml:space="preserve">‘profile accumulation technique’. Other scholars proposed service quality instruments specifically </w:t>
      </w:r>
      <w:r w:rsidR="00DF3C96" w:rsidRPr="00EE1B1E">
        <w:rPr>
          <w:rFonts w:ascii="Times New Roman" w:hAnsi="Times New Roman"/>
        </w:rPr>
        <w:t xml:space="preserve">for </w:t>
      </w:r>
      <w:r w:rsidR="004C1627" w:rsidRPr="00EE1B1E">
        <w:rPr>
          <w:rFonts w:ascii="Times New Roman" w:hAnsi="Times New Roman"/>
        </w:rPr>
        <w:t xml:space="preserve">the </w:t>
      </w:r>
      <w:r w:rsidRPr="00EE1B1E">
        <w:rPr>
          <w:rFonts w:ascii="Times New Roman" w:hAnsi="Times New Roman"/>
        </w:rPr>
        <w:t xml:space="preserve">hospitality sector based on SERVQUAL. For example, Knutson </w:t>
      </w:r>
      <w:r w:rsidRPr="00EE1B1E">
        <w:rPr>
          <w:rFonts w:ascii="Times New Roman" w:hAnsi="Times New Roman"/>
          <w:i/>
          <w:iCs/>
        </w:rPr>
        <w:t>et al.</w:t>
      </w:r>
      <w:r w:rsidRPr="00EE1B1E">
        <w:rPr>
          <w:rFonts w:ascii="Times New Roman" w:hAnsi="Times New Roman"/>
        </w:rPr>
        <w:t xml:space="preserve"> (1990), developed LODGSERV, a model developed for the Lodging industry. This model is based on the five original SERVQUAL dimensions and contains 26 items. Getty and Thompson (1994) designed the LODGQUAL instrument which contained only three dimensions i.e. Tangibles, reliability and contact. Mei </w:t>
      </w:r>
      <w:r w:rsidRPr="00EE1B1E">
        <w:rPr>
          <w:rFonts w:ascii="Times New Roman" w:hAnsi="Times New Roman"/>
          <w:i/>
          <w:iCs/>
        </w:rPr>
        <w:t xml:space="preserve">et al. </w:t>
      </w:r>
      <w:r w:rsidRPr="00EE1B1E">
        <w:rPr>
          <w:rFonts w:ascii="Times New Roman" w:hAnsi="Times New Roman"/>
        </w:rPr>
        <w:t xml:space="preserve">(1999) developed </w:t>
      </w:r>
      <w:r w:rsidR="00DF3C96" w:rsidRPr="00EE1B1E">
        <w:rPr>
          <w:rFonts w:ascii="Times New Roman" w:hAnsi="Times New Roman"/>
        </w:rPr>
        <w:t xml:space="preserve">the </w:t>
      </w:r>
      <w:r w:rsidRPr="00EE1B1E">
        <w:rPr>
          <w:rFonts w:ascii="Times New Roman" w:hAnsi="Times New Roman"/>
        </w:rPr>
        <w:t xml:space="preserve">HOLSERV model containing 27 </w:t>
      </w:r>
      <w:proofErr w:type="gramStart"/>
      <w:r w:rsidRPr="00EE1B1E">
        <w:rPr>
          <w:rFonts w:ascii="Times New Roman" w:hAnsi="Times New Roman"/>
        </w:rPr>
        <w:t>items,</w:t>
      </w:r>
      <w:proofErr w:type="gramEnd"/>
      <w:r w:rsidRPr="00EE1B1E">
        <w:rPr>
          <w:rFonts w:ascii="Times New Roman" w:hAnsi="Times New Roman"/>
        </w:rPr>
        <w:t xml:space="preserve"> </w:t>
      </w:r>
      <w:r w:rsidR="00DF3C96" w:rsidRPr="00EE1B1E">
        <w:rPr>
          <w:rFonts w:ascii="Times New Roman" w:hAnsi="Times New Roman"/>
        </w:rPr>
        <w:t xml:space="preserve">a </w:t>
      </w:r>
      <w:r w:rsidRPr="00EE1B1E">
        <w:rPr>
          <w:rFonts w:ascii="Times New Roman" w:hAnsi="Times New Roman"/>
        </w:rPr>
        <w:t>7</w:t>
      </w:r>
      <w:r w:rsidR="00730E82" w:rsidRPr="00EE1B1E">
        <w:rPr>
          <w:rFonts w:ascii="Times New Roman" w:hAnsi="Times New Roman"/>
        </w:rPr>
        <w:t>-</w:t>
      </w:r>
      <w:r w:rsidRPr="00EE1B1E">
        <w:rPr>
          <w:rFonts w:ascii="Times New Roman" w:hAnsi="Times New Roman"/>
        </w:rPr>
        <w:t xml:space="preserve">point scale </w:t>
      </w:r>
      <w:r w:rsidR="004C1627" w:rsidRPr="00EE1B1E">
        <w:rPr>
          <w:rFonts w:ascii="Times New Roman" w:hAnsi="Times New Roman"/>
        </w:rPr>
        <w:t xml:space="preserve">with </w:t>
      </w:r>
      <w:r w:rsidRPr="00EE1B1E">
        <w:rPr>
          <w:rFonts w:ascii="Times New Roman" w:hAnsi="Times New Roman"/>
        </w:rPr>
        <w:t>three dimensions i.e. employees (behavior and appearance), tangibles and reliability. Getty and Getty (2003) developed</w:t>
      </w:r>
      <w:r w:rsidR="00DF3C96" w:rsidRPr="00EE1B1E">
        <w:rPr>
          <w:rFonts w:ascii="Times New Roman" w:hAnsi="Times New Roman"/>
        </w:rPr>
        <w:t xml:space="preserve"> the</w:t>
      </w:r>
      <w:r w:rsidRPr="00EE1B1E">
        <w:rPr>
          <w:rFonts w:ascii="Times New Roman" w:hAnsi="Times New Roman"/>
        </w:rPr>
        <w:t xml:space="preserve"> “Lodging Quality Index” (LQI)–</w:t>
      </w:r>
      <w:r w:rsidR="001F07E2" w:rsidRPr="00EE1B1E">
        <w:rPr>
          <w:rFonts w:ascii="Times New Roman" w:hAnsi="Times New Roman"/>
        </w:rPr>
        <w:t xml:space="preserve">a </w:t>
      </w:r>
      <w:r w:rsidRPr="00EE1B1E">
        <w:rPr>
          <w:rFonts w:ascii="Times New Roman" w:hAnsi="Times New Roman"/>
        </w:rPr>
        <w:t>45 item measure</w:t>
      </w:r>
      <w:r w:rsidR="001F07E2" w:rsidRPr="00EE1B1E">
        <w:rPr>
          <w:rFonts w:ascii="Times New Roman" w:hAnsi="Times New Roman"/>
        </w:rPr>
        <w:t>ment tool</w:t>
      </w:r>
      <w:r w:rsidRPr="00EE1B1E">
        <w:rPr>
          <w:rFonts w:ascii="Times New Roman" w:hAnsi="Times New Roman"/>
        </w:rPr>
        <w:t xml:space="preserve"> </w:t>
      </w:r>
      <w:r w:rsidR="004C1627" w:rsidRPr="00EE1B1E">
        <w:rPr>
          <w:rFonts w:ascii="Times New Roman" w:hAnsi="Times New Roman"/>
        </w:rPr>
        <w:t>containing</w:t>
      </w:r>
      <w:r w:rsidRPr="00EE1B1E">
        <w:rPr>
          <w:rFonts w:ascii="Times New Roman" w:hAnsi="Times New Roman"/>
        </w:rPr>
        <w:t xml:space="preserve"> tangibility, reliability, responsiveness, confidence and communication. This instrument was validated by </w:t>
      </w:r>
      <w:proofErr w:type="spellStart"/>
      <w:r w:rsidRPr="00EE1B1E">
        <w:rPr>
          <w:rFonts w:ascii="Times New Roman" w:hAnsi="Times New Roman"/>
        </w:rPr>
        <w:t>Ladhari</w:t>
      </w:r>
      <w:proofErr w:type="spellEnd"/>
      <w:r w:rsidRPr="00EE1B1E">
        <w:rPr>
          <w:rFonts w:ascii="Times New Roman" w:hAnsi="Times New Roman"/>
        </w:rPr>
        <w:t xml:space="preserve"> (2010) by applying it </w:t>
      </w:r>
      <w:r w:rsidR="00DF3C96" w:rsidRPr="00EE1B1E">
        <w:rPr>
          <w:rFonts w:ascii="Times New Roman" w:hAnsi="Times New Roman"/>
        </w:rPr>
        <w:t xml:space="preserve">to </w:t>
      </w:r>
      <w:r w:rsidRPr="00EE1B1E">
        <w:rPr>
          <w:rFonts w:ascii="Times New Roman" w:hAnsi="Times New Roman"/>
        </w:rPr>
        <w:t xml:space="preserve">the context of Canadian tourists. </w:t>
      </w:r>
      <w:r w:rsidRPr="00EE1B1E">
        <w:rPr>
          <w:rFonts w:ascii="Times New Roman" w:eastAsia="Times New Roman" w:hAnsi="Times New Roman"/>
          <w:lang w:eastAsia="el-GR"/>
        </w:rPr>
        <w:t>The service quality literature in the lodging industry asserts that the evaluation of service quality is multidimensional, (</w:t>
      </w:r>
      <w:proofErr w:type="spellStart"/>
      <w:r w:rsidRPr="00EE1B1E">
        <w:rPr>
          <w:rFonts w:ascii="Times New Roman" w:eastAsia="Times New Roman" w:hAnsi="Times New Roman"/>
          <w:lang w:eastAsia="el-GR"/>
        </w:rPr>
        <w:t>Ekinci</w:t>
      </w:r>
      <w:proofErr w:type="spellEnd"/>
      <w:r w:rsidRPr="00EE1B1E">
        <w:rPr>
          <w:rFonts w:ascii="Times New Roman" w:eastAsia="Times New Roman" w:hAnsi="Times New Roman"/>
          <w:lang w:eastAsia="el-GR"/>
        </w:rPr>
        <w:t xml:space="preserve">, 2002) and </w:t>
      </w:r>
      <w:r w:rsidR="004C1627" w:rsidRPr="00EE1B1E">
        <w:rPr>
          <w:rFonts w:ascii="Times New Roman" w:eastAsia="Times New Roman" w:hAnsi="Times New Roman"/>
          <w:lang w:eastAsia="el-GR"/>
        </w:rPr>
        <w:t xml:space="preserve">that the </w:t>
      </w:r>
      <w:r w:rsidRPr="00EE1B1E">
        <w:rPr>
          <w:rFonts w:ascii="Times New Roman" w:eastAsia="Times New Roman" w:hAnsi="Times New Roman"/>
          <w:lang w:eastAsia="el-GR"/>
        </w:rPr>
        <w:t xml:space="preserve">recommended </w:t>
      </w:r>
      <w:r w:rsidR="00D3606D" w:rsidRPr="00EE1B1E">
        <w:rPr>
          <w:rFonts w:ascii="Times New Roman" w:eastAsia="Times New Roman" w:hAnsi="Times New Roman"/>
          <w:lang w:eastAsia="el-GR"/>
        </w:rPr>
        <w:t xml:space="preserve">factors </w:t>
      </w:r>
      <w:r w:rsidRPr="00EE1B1E">
        <w:rPr>
          <w:rFonts w:ascii="Times New Roman" w:eastAsia="Times New Roman" w:hAnsi="Times New Roman"/>
          <w:lang w:eastAsia="el-GR"/>
        </w:rPr>
        <w:t>could not be generic (</w:t>
      </w:r>
      <w:proofErr w:type="spellStart"/>
      <w:r w:rsidRPr="00EE1B1E">
        <w:rPr>
          <w:rFonts w:ascii="Times New Roman" w:eastAsia="Times New Roman" w:hAnsi="Times New Roman"/>
          <w:lang w:eastAsia="el-GR"/>
        </w:rPr>
        <w:t>Akbaba</w:t>
      </w:r>
      <w:proofErr w:type="spellEnd"/>
      <w:r w:rsidRPr="00EE1B1E">
        <w:rPr>
          <w:rFonts w:ascii="Times New Roman" w:eastAsia="Times New Roman" w:hAnsi="Times New Roman"/>
          <w:lang w:eastAsia="el-GR"/>
        </w:rPr>
        <w:t xml:space="preserve">, 2006) since some of these can be different in different hotel settings (i.e., resort hotels, business hotels, motels) and cultures (Yang </w:t>
      </w:r>
      <w:r w:rsidRPr="00EE1B1E">
        <w:rPr>
          <w:rFonts w:ascii="Times New Roman" w:eastAsia="Times New Roman" w:hAnsi="Times New Roman"/>
          <w:i/>
          <w:lang w:eastAsia="el-GR"/>
        </w:rPr>
        <w:t>et al.,</w:t>
      </w:r>
      <w:r w:rsidRPr="00EE1B1E">
        <w:rPr>
          <w:rFonts w:ascii="Times New Roman" w:eastAsia="Times New Roman" w:hAnsi="Times New Roman"/>
          <w:lang w:eastAsia="el-GR"/>
        </w:rPr>
        <w:t xml:space="preserve"> 2011). Table 1 provides a summary of some of the major research studies on service quality measurement that focused on the hotel industry.</w:t>
      </w:r>
    </w:p>
    <w:p w14:paraId="3D6854B9" w14:textId="77777777" w:rsidR="004F7FEC" w:rsidRPr="00EE1B1E" w:rsidRDefault="004F7FEC">
      <w:pPr>
        <w:spacing w:after="0" w:line="480" w:lineRule="auto"/>
        <w:jc w:val="center"/>
        <w:rPr>
          <w:rFonts w:ascii="Times New Roman" w:eastAsia="Times New Roman" w:hAnsi="Times New Roman"/>
          <w:b/>
          <w:bCs/>
          <w:lang w:eastAsia="el-GR"/>
        </w:rPr>
      </w:pPr>
    </w:p>
    <w:p w14:paraId="66871997" w14:textId="77777777" w:rsidR="004F7FEC" w:rsidRPr="00EE1B1E" w:rsidRDefault="00730E54">
      <w:pPr>
        <w:spacing w:after="0" w:line="480" w:lineRule="auto"/>
        <w:jc w:val="center"/>
        <w:rPr>
          <w:rFonts w:ascii="Times New Roman" w:eastAsia="Times New Roman" w:hAnsi="Times New Roman"/>
          <w:b/>
          <w:bCs/>
          <w:lang w:eastAsia="el-GR"/>
        </w:rPr>
      </w:pPr>
      <w:r w:rsidRPr="00EE1B1E">
        <w:rPr>
          <w:rFonts w:ascii="Times New Roman" w:eastAsia="Times New Roman" w:hAnsi="Times New Roman"/>
          <w:b/>
          <w:bCs/>
          <w:lang w:eastAsia="el-GR"/>
        </w:rPr>
        <w:lastRenderedPageBreak/>
        <w:t>[Table 1 here]</w:t>
      </w:r>
    </w:p>
    <w:p w14:paraId="67EDB4A2" w14:textId="77777777" w:rsidR="004F7FEC" w:rsidRPr="00EE1B1E" w:rsidRDefault="004F7FEC">
      <w:pPr>
        <w:spacing w:after="0" w:line="480" w:lineRule="auto"/>
        <w:jc w:val="center"/>
        <w:rPr>
          <w:rFonts w:ascii="Times New Roman" w:eastAsia="Times New Roman" w:hAnsi="Times New Roman"/>
          <w:b/>
          <w:bCs/>
          <w:lang w:eastAsia="el-GR"/>
        </w:rPr>
      </w:pPr>
    </w:p>
    <w:p w14:paraId="19041824" w14:textId="6331CF2F" w:rsidR="008A007B" w:rsidRPr="00EE1B1E" w:rsidRDefault="00730E54">
      <w:pPr>
        <w:spacing w:after="0" w:line="480" w:lineRule="auto"/>
        <w:ind w:firstLine="720"/>
        <w:jc w:val="both"/>
        <w:rPr>
          <w:rFonts w:ascii="Times New Roman" w:hAnsi="Times New Roman"/>
        </w:rPr>
      </w:pPr>
      <w:r w:rsidRPr="00EE1B1E">
        <w:rPr>
          <w:rFonts w:ascii="Times New Roman" w:hAnsi="Times New Roman"/>
        </w:rPr>
        <w:t xml:space="preserve">From Table 1, it can be inferred that customers give more importance to the factors that are classified into tangibles and reliability. Moreover, different </w:t>
      </w:r>
      <w:r w:rsidR="00E9443A" w:rsidRPr="00EE1B1E">
        <w:rPr>
          <w:rFonts w:ascii="Times New Roman" w:hAnsi="Times New Roman"/>
        </w:rPr>
        <w:t xml:space="preserve">factors </w:t>
      </w:r>
      <w:r w:rsidRPr="00EE1B1E">
        <w:rPr>
          <w:rFonts w:ascii="Times New Roman" w:hAnsi="Times New Roman"/>
        </w:rPr>
        <w:t xml:space="preserve">are used </w:t>
      </w:r>
      <w:r w:rsidR="00DF3C96" w:rsidRPr="00EE1B1E">
        <w:rPr>
          <w:rFonts w:ascii="Times New Roman" w:eastAsia="Times New Roman" w:hAnsi="Times New Roman"/>
          <w:lang w:eastAsia="el-GR"/>
        </w:rPr>
        <w:t>t</w:t>
      </w:r>
      <w:r w:rsidR="00DF3C96" w:rsidRPr="00EE1B1E">
        <w:rPr>
          <w:rFonts w:ascii="Times New Roman" w:hAnsi="Times New Roman"/>
        </w:rPr>
        <w:t xml:space="preserve">o </w:t>
      </w:r>
      <w:r w:rsidRPr="00EE1B1E">
        <w:rPr>
          <w:rFonts w:ascii="Times New Roman" w:hAnsi="Times New Roman"/>
        </w:rPr>
        <w:t>measur</w:t>
      </w:r>
      <w:r w:rsidR="00DF3C96" w:rsidRPr="00EE1B1E">
        <w:rPr>
          <w:rFonts w:ascii="Times New Roman" w:hAnsi="Times New Roman"/>
        </w:rPr>
        <w:t>e</w:t>
      </w:r>
      <w:r w:rsidRPr="00EE1B1E">
        <w:rPr>
          <w:rFonts w:ascii="Times New Roman" w:hAnsi="Times New Roman"/>
        </w:rPr>
        <w:t xml:space="preserve"> service quality</w:t>
      </w:r>
      <w:r w:rsidR="00DF3C96" w:rsidRPr="00EE1B1E">
        <w:rPr>
          <w:rFonts w:ascii="Times New Roman" w:hAnsi="Times New Roman"/>
        </w:rPr>
        <w:t>,</w:t>
      </w:r>
      <w:r w:rsidRPr="00EE1B1E">
        <w:rPr>
          <w:rFonts w:ascii="Times New Roman" w:hAnsi="Times New Roman"/>
        </w:rPr>
        <w:t xml:space="preserve"> highlighting the lack of a universal </w:t>
      </w:r>
      <w:r w:rsidR="00FA5BAF" w:rsidRPr="00EE1B1E">
        <w:rPr>
          <w:rFonts w:ascii="Times New Roman" w:hAnsi="Times New Roman"/>
        </w:rPr>
        <w:t xml:space="preserve">measurement </w:t>
      </w:r>
      <w:r w:rsidRPr="00EE1B1E">
        <w:rPr>
          <w:rFonts w:ascii="Times New Roman" w:hAnsi="Times New Roman"/>
        </w:rPr>
        <w:t xml:space="preserve">model. Hence, despite the criticisms that exist </w:t>
      </w:r>
      <w:r w:rsidR="00DF3C96" w:rsidRPr="00EE1B1E">
        <w:rPr>
          <w:rFonts w:ascii="Times New Roman" w:hAnsi="Times New Roman"/>
        </w:rPr>
        <w:t xml:space="preserve">of </w:t>
      </w:r>
      <w:r w:rsidRPr="00EE1B1E">
        <w:rPr>
          <w:rFonts w:ascii="Times New Roman" w:hAnsi="Times New Roman"/>
        </w:rPr>
        <w:t>SERVQUAL</w:t>
      </w:r>
      <w:r w:rsidR="00A92E04" w:rsidRPr="00EE1B1E">
        <w:rPr>
          <w:rFonts w:ascii="Times New Roman" w:hAnsi="Times New Roman"/>
        </w:rPr>
        <w:t xml:space="preserve"> </w:t>
      </w:r>
      <w:r w:rsidR="006F1E23" w:rsidRPr="00EE1B1E">
        <w:rPr>
          <w:rFonts w:ascii="Times New Roman" w:hAnsi="Times New Roman"/>
        </w:rPr>
        <w:t>dimensionality</w:t>
      </w:r>
      <w:r w:rsidRPr="00EE1B1E">
        <w:rPr>
          <w:rFonts w:ascii="Times New Roman" w:hAnsi="Times New Roman"/>
        </w:rPr>
        <w:t xml:space="preserve">, </w:t>
      </w:r>
      <w:proofErr w:type="spellStart"/>
      <w:r w:rsidRPr="00EE1B1E">
        <w:rPr>
          <w:rFonts w:ascii="Times New Roman" w:hAnsi="Times New Roman"/>
        </w:rPr>
        <w:t>Akbaba</w:t>
      </w:r>
      <w:proofErr w:type="spellEnd"/>
      <w:r w:rsidRPr="00EE1B1E">
        <w:rPr>
          <w:rFonts w:ascii="Times New Roman" w:hAnsi="Times New Roman"/>
        </w:rPr>
        <w:t xml:space="preserve"> (2006) </w:t>
      </w:r>
      <w:r w:rsidR="006F1E23" w:rsidRPr="00EE1B1E">
        <w:rPr>
          <w:rFonts w:ascii="Times New Roman" w:hAnsi="Times New Roman"/>
        </w:rPr>
        <w:t>based his analysis on</w:t>
      </w:r>
      <w:r w:rsidR="00A92E04" w:rsidRPr="00EE1B1E">
        <w:rPr>
          <w:rFonts w:ascii="Times New Roman" w:hAnsi="Times New Roman"/>
        </w:rPr>
        <w:t xml:space="preserve"> </w:t>
      </w:r>
      <w:r w:rsidRPr="00EE1B1E">
        <w:rPr>
          <w:rFonts w:ascii="Times New Roman" w:hAnsi="Times New Roman"/>
        </w:rPr>
        <w:t>SERVQUAL</w:t>
      </w:r>
      <w:r w:rsidR="00E4432E" w:rsidRPr="00EE1B1E">
        <w:rPr>
          <w:rFonts w:ascii="Times New Roman" w:hAnsi="Times New Roman"/>
        </w:rPr>
        <w:t xml:space="preserve"> </w:t>
      </w:r>
      <w:r w:rsidR="00FE521B" w:rsidRPr="00EE1B1E">
        <w:rPr>
          <w:rFonts w:ascii="Times New Roman" w:hAnsi="Times New Roman"/>
        </w:rPr>
        <w:t>to extract</w:t>
      </w:r>
      <w:r w:rsidR="00E4432E" w:rsidRPr="00EE1B1E">
        <w:rPr>
          <w:rFonts w:ascii="Times New Roman" w:hAnsi="Times New Roman"/>
        </w:rPr>
        <w:t xml:space="preserve"> a service quality instrument</w:t>
      </w:r>
      <w:r w:rsidRPr="00EE1B1E">
        <w:rPr>
          <w:rFonts w:ascii="Times New Roman" w:hAnsi="Times New Roman"/>
        </w:rPr>
        <w:t xml:space="preserve"> </w:t>
      </w:r>
      <w:r w:rsidR="00FE521B" w:rsidRPr="00EE1B1E">
        <w:rPr>
          <w:rFonts w:ascii="Times New Roman" w:hAnsi="Times New Roman"/>
        </w:rPr>
        <w:t xml:space="preserve">for the hospitality industry, </w:t>
      </w:r>
      <w:r w:rsidR="006F1E23" w:rsidRPr="00EE1B1E">
        <w:rPr>
          <w:rFonts w:ascii="Times New Roman" w:hAnsi="Times New Roman"/>
        </w:rPr>
        <w:t xml:space="preserve">as it </w:t>
      </w:r>
      <w:r w:rsidRPr="00EE1B1E">
        <w:rPr>
          <w:rFonts w:ascii="Times New Roman" w:hAnsi="Times New Roman"/>
        </w:rPr>
        <w:t xml:space="preserve">is still regarded as a </w:t>
      </w:r>
      <w:r w:rsidR="004C1627" w:rsidRPr="00EE1B1E">
        <w:rPr>
          <w:rFonts w:ascii="Times New Roman" w:hAnsi="Times New Roman"/>
        </w:rPr>
        <w:t xml:space="preserve">valuable </w:t>
      </w:r>
      <w:r w:rsidR="00FE521B" w:rsidRPr="00EE1B1E">
        <w:rPr>
          <w:rFonts w:ascii="Times New Roman" w:hAnsi="Times New Roman"/>
        </w:rPr>
        <w:t>generic tool for producing industry-specific ones</w:t>
      </w:r>
      <w:r w:rsidRPr="00EE1B1E">
        <w:rPr>
          <w:rFonts w:ascii="Times New Roman" w:hAnsi="Times New Roman"/>
        </w:rPr>
        <w:t xml:space="preserve">. In order to measure service quality in the Turkish hotel industry, </w:t>
      </w:r>
      <w:proofErr w:type="spellStart"/>
      <w:r w:rsidRPr="00EE1B1E">
        <w:rPr>
          <w:rFonts w:ascii="Times New Roman" w:hAnsi="Times New Roman"/>
        </w:rPr>
        <w:t>Akbaba</w:t>
      </w:r>
      <w:proofErr w:type="spellEnd"/>
      <w:r w:rsidRPr="00EE1B1E">
        <w:rPr>
          <w:rFonts w:ascii="Times New Roman" w:hAnsi="Times New Roman"/>
        </w:rPr>
        <w:t xml:space="preserve"> (2006) identified 25 service quality attributes from the initial 29 SERVQUAL attributes and utilized five service quality dimensions</w:t>
      </w:r>
      <w:r w:rsidR="00DF3C96" w:rsidRPr="00EE1B1E">
        <w:rPr>
          <w:rFonts w:ascii="Times New Roman" w:hAnsi="Times New Roman"/>
        </w:rPr>
        <w:t>,</w:t>
      </w:r>
      <w:r w:rsidRPr="00EE1B1E">
        <w:rPr>
          <w:rFonts w:ascii="Times New Roman" w:hAnsi="Times New Roman"/>
        </w:rPr>
        <w:t xml:space="preserve"> namely “tangibles”, “adequacy in service supply”, “understanding and caring", “assurance”, and “convenience”. </w:t>
      </w:r>
      <w:r w:rsidR="008E1A1A" w:rsidRPr="00EE1B1E">
        <w:rPr>
          <w:rFonts w:ascii="Times New Roman" w:hAnsi="Times New Roman"/>
        </w:rPr>
        <w:t xml:space="preserve">The fact that </w:t>
      </w:r>
      <w:proofErr w:type="spellStart"/>
      <w:r w:rsidR="008E1A1A" w:rsidRPr="00EE1B1E">
        <w:rPr>
          <w:rFonts w:ascii="Times New Roman" w:hAnsi="Times New Roman"/>
        </w:rPr>
        <w:t>Akbaba</w:t>
      </w:r>
      <w:proofErr w:type="spellEnd"/>
      <w:r w:rsidR="008E1A1A" w:rsidRPr="00EE1B1E">
        <w:rPr>
          <w:rFonts w:ascii="Times New Roman" w:hAnsi="Times New Roman"/>
        </w:rPr>
        <w:t xml:space="preserve"> (2006) </w:t>
      </w:r>
      <w:r w:rsidR="00862EB1" w:rsidRPr="00EE1B1E">
        <w:rPr>
          <w:rFonts w:ascii="Times New Roman" w:hAnsi="Times New Roman"/>
        </w:rPr>
        <w:t>devised</w:t>
      </w:r>
      <w:r w:rsidR="008E1A1A" w:rsidRPr="00EE1B1E">
        <w:rPr>
          <w:rFonts w:ascii="Times New Roman" w:hAnsi="Times New Roman"/>
        </w:rPr>
        <w:t xml:space="preserve"> a set of measurement items </w:t>
      </w:r>
      <w:r w:rsidR="00733CA4" w:rsidRPr="00EE1B1E">
        <w:rPr>
          <w:rFonts w:ascii="Times New Roman" w:hAnsi="Times New Roman"/>
        </w:rPr>
        <w:t>to evaluate</w:t>
      </w:r>
      <w:r w:rsidR="008E1A1A" w:rsidRPr="00EE1B1E">
        <w:rPr>
          <w:rFonts w:ascii="Times New Roman" w:hAnsi="Times New Roman"/>
        </w:rPr>
        <w:t xml:space="preserve"> </w:t>
      </w:r>
      <w:r w:rsidR="00733CA4" w:rsidRPr="00EE1B1E">
        <w:rPr>
          <w:rFonts w:ascii="Times New Roman" w:hAnsi="Times New Roman"/>
        </w:rPr>
        <w:t xml:space="preserve">the quality of </w:t>
      </w:r>
      <w:r w:rsidR="00BF5BE2" w:rsidRPr="00EE1B1E">
        <w:rPr>
          <w:rFonts w:ascii="Times New Roman" w:hAnsi="Times New Roman"/>
        </w:rPr>
        <w:t>hotel units</w:t>
      </w:r>
      <w:r w:rsidR="00733CA4" w:rsidRPr="00EE1B1E">
        <w:rPr>
          <w:rFonts w:ascii="Times New Roman" w:hAnsi="Times New Roman"/>
        </w:rPr>
        <w:t xml:space="preserve"> </w:t>
      </w:r>
      <w:r w:rsidR="00036960" w:rsidRPr="00EE1B1E">
        <w:rPr>
          <w:rFonts w:ascii="Times New Roman" w:hAnsi="Times New Roman"/>
        </w:rPr>
        <w:t xml:space="preserve">may </w:t>
      </w:r>
      <w:r w:rsidR="004C1627" w:rsidRPr="00EE1B1E">
        <w:rPr>
          <w:rFonts w:ascii="Times New Roman" w:hAnsi="Times New Roman"/>
        </w:rPr>
        <w:t xml:space="preserve">indicate the </w:t>
      </w:r>
      <w:r w:rsidR="00862EB1" w:rsidRPr="00EE1B1E">
        <w:rPr>
          <w:rFonts w:ascii="Times New Roman" w:hAnsi="Times New Roman"/>
        </w:rPr>
        <w:t xml:space="preserve">suitability </w:t>
      </w:r>
      <w:r w:rsidR="003C4E8C" w:rsidRPr="00EE1B1E">
        <w:rPr>
          <w:rFonts w:ascii="Times New Roman" w:hAnsi="Times New Roman"/>
        </w:rPr>
        <w:t xml:space="preserve">of those measures </w:t>
      </w:r>
      <w:r w:rsidR="00BE527F" w:rsidRPr="00EE1B1E">
        <w:rPr>
          <w:rFonts w:ascii="Times New Roman" w:hAnsi="Times New Roman"/>
        </w:rPr>
        <w:t xml:space="preserve">to other areas of </w:t>
      </w:r>
      <w:r w:rsidR="004C1627" w:rsidRPr="00EE1B1E">
        <w:rPr>
          <w:rFonts w:ascii="Times New Roman" w:hAnsi="Times New Roman"/>
        </w:rPr>
        <w:t xml:space="preserve">the </w:t>
      </w:r>
      <w:r w:rsidR="00BF5BE2" w:rsidRPr="00EE1B1E">
        <w:rPr>
          <w:rFonts w:ascii="Times New Roman" w:hAnsi="Times New Roman"/>
        </w:rPr>
        <w:t>hospitality industry</w:t>
      </w:r>
      <w:r w:rsidR="003C4E8C" w:rsidRPr="00EE1B1E">
        <w:rPr>
          <w:rFonts w:ascii="Times New Roman" w:hAnsi="Times New Roman"/>
        </w:rPr>
        <w:t xml:space="preserve"> too</w:t>
      </w:r>
      <w:r w:rsidR="00BF5BE2" w:rsidRPr="00EE1B1E">
        <w:rPr>
          <w:rFonts w:ascii="Times New Roman" w:hAnsi="Times New Roman"/>
        </w:rPr>
        <w:t>.</w:t>
      </w:r>
      <w:r w:rsidR="008E1A1A" w:rsidRPr="00EE1B1E">
        <w:rPr>
          <w:rFonts w:ascii="Times New Roman" w:hAnsi="Times New Roman"/>
        </w:rPr>
        <w:t xml:space="preserve"> </w:t>
      </w:r>
      <w:r w:rsidR="000A0467" w:rsidRPr="00EE1B1E">
        <w:rPr>
          <w:rFonts w:ascii="Times New Roman" w:hAnsi="Times New Roman"/>
        </w:rPr>
        <w:t xml:space="preserve">Additionally, </w:t>
      </w:r>
      <w:r w:rsidR="0063049A" w:rsidRPr="00EE1B1E">
        <w:rPr>
          <w:rFonts w:ascii="Times New Roman" w:hAnsi="Times New Roman"/>
        </w:rPr>
        <w:t>a number of</w:t>
      </w:r>
      <w:r w:rsidR="00CE0E3A" w:rsidRPr="00EE1B1E">
        <w:rPr>
          <w:rFonts w:ascii="Times New Roman" w:hAnsi="Times New Roman"/>
        </w:rPr>
        <w:t xml:space="preserve"> studies (e.g.</w:t>
      </w:r>
      <w:r w:rsidR="000A0467" w:rsidRPr="00EE1B1E">
        <w:rPr>
          <w:rFonts w:ascii="Times New Roman" w:hAnsi="Times New Roman"/>
        </w:rPr>
        <w:t xml:space="preserve"> </w:t>
      </w:r>
      <w:proofErr w:type="spellStart"/>
      <w:r w:rsidR="000A0467" w:rsidRPr="00EE1B1E">
        <w:rPr>
          <w:rFonts w:ascii="Times New Roman" w:hAnsi="Times New Roman"/>
        </w:rPr>
        <w:t>Maghzi</w:t>
      </w:r>
      <w:proofErr w:type="spellEnd"/>
      <w:r w:rsidR="000A0467" w:rsidRPr="00EE1B1E">
        <w:rPr>
          <w:rFonts w:ascii="Times New Roman" w:hAnsi="Times New Roman"/>
        </w:rPr>
        <w:t xml:space="preserve"> </w:t>
      </w:r>
      <w:r w:rsidR="000A0467" w:rsidRPr="00EE1B1E">
        <w:rPr>
          <w:rFonts w:ascii="Times New Roman" w:hAnsi="Times New Roman"/>
          <w:i/>
        </w:rPr>
        <w:t>et al.,</w:t>
      </w:r>
      <w:r w:rsidR="000A0467" w:rsidRPr="00EE1B1E">
        <w:rPr>
          <w:rFonts w:ascii="Times New Roman" w:hAnsi="Times New Roman"/>
        </w:rPr>
        <w:t xml:space="preserve"> 2011; Raza </w:t>
      </w:r>
      <w:r w:rsidR="000A0467" w:rsidRPr="00EE1B1E">
        <w:rPr>
          <w:rFonts w:ascii="Times New Roman" w:hAnsi="Times New Roman"/>
          <w:i/>
        </w:rPr>
        <w:t xml:space="preserve">et al., </w:t>
      </w:r>
      <w:r w:rsidR="000A0467" w:rsidRPr="00EE1B1E">
        <w:rPr>
          <w:rFonts w:ascii="Times New Roman" w:hAnsi="Times New Roman"/>
        </w:rPr>
        <w:t xml:space="preserve">2012) have used </w:t>
      </w:r>
      <w:proofErr w:type="spellStart"/>
      <w:r w:rsidR="000A0467" w:rsidRPr="00EE1B1E">
        <w:rPr>
          <w:rFonts w:ascii="Times New Roman" w:hAnsi="Times New Roman"/>
        </w:rPr>
        <w:t>Akbaba’s</w:t>
      </w:r>
      <w:proofErr w:type="spellEnd"/>
      <w:r w:rsidR="000A0467" w:rsidRPr="00EE1B1E">
        <w:rPr>
          <w:rFonts w:ascii="Times New Roman" w:hAnsi="Times New Roman"/>
        </w:rPr>
        <w:t xml:space="preserve"> scale</w:t>
      </w:r>
      <w:r w:rsidR="00F627C9" w:rsidRPr="00EE1B1E">
        <w:rPr>
          <w:rFonts w:ascii="Times New Roman" w:hAnsi="Times New Roman"/>
        </w:rPr>
        <w:t xml:space="preserve"> in different countries</w:t>
      </w:r>
      <w:r w:rsidR="0065712A" w:rsidRPr="00EE1B1E">
        <w:rPr>
          <w:rFonts w:ascii="Times New Roman" w:hAnsi="Times New Roman"/>
        </w:rPr>
        <w:t>,</w:t>
      </w:r>
      <w:r w:rsidR="000A0467" w:rsidRPr="00EE1B1E">
        <w:rPr>
          <w:rFonts w:ascii="Times New Roman" w:hAnsi="Times New Roman"/>
        </w:rPr>
        <w:t xml:space="preserve"> </w:t>
      </w:r>
      <w:r w:rsidR="00384347" w:rsidRPr="00EE1B1E">
        <w:rPr>
          <w:rFonts w:ascii="Times New Roman" w:hAnsi="Times New Roman"/>
        </w:rPr>
        <w:t xml:space="preserve">following the </w:t>
      </w:r>
      <w:r w:rsidR="0065712A" w:rsidRPr="00EE1B1E">
        <w:rPr>
          <w:rFonts w:ascii="Times New Roman" w:hAnsi="Times New Roman"/>
        </w:rPr>
        <w:t xml:space="preserve">original or </w:t>
      </w:r>
      <w:r w:rsidR="00384347" w:rsidRPr="00EE1B1E">
        <w:rPr>
          <w:rFonts w:ascii="Times New Roman" w:hAnsi="Times New Roman"/>
        </w:rPr>
        <w:t xml:space="preserve">devising </w:t>
      </w:r>
      <w:r w:rsidR="0065712A" w:rsidRPr="00EE1B1E">
        <w:rPr>
          <w:rFonts w:ascii="Times New Roman" w:hAnsi="Times New Roman"/>
        </w:rPr>
        <w:t>modified versions</w:t>
      </w:r>
      <w:r w:rsidR="00CC6AAF" w:rsidRPr="00EE1B1E">
        <w:rPr>
          <w:rFonts w:ascii="Times New Roman" w:hAnsi="Times New Roman"/>
        </w:rPr>
        <w:t xml:space="preserve"> of it</w:t>
      </w:r>
      <w:r w:rsidR="0065712A" w:rsidRPr="00EE1B1E">
        <w:rPr>
          <w:rFonts w:ascii="Times New Roman" w:hAnsi="Times New Roman"/>
        </w:rPr>
        <w:t>,</w:t>
      </w:r>
      <w:r w:rsidR="000A0467" w:rsidRPr="00EE1B1E">
        <w:rPr>
          <w:rFonts w:ascii="Times New Roman" w:hAnsi="Times New Roman"/>
        </w:rPr>
        <w:t xml:space="preserve"> to measure service quality in hotels. </w:t>
      </w:r>
      <w:r w:rsidRPr="00EE1B1E">
        <w:rPr>
          <w:rFonts w:ascii="Times New Roman" w:hAnsi="Times New Roman"/>
        </w:rPr>
        <w:t xml:space="preserve">Echoing the views of </w:t>
      </w:r>
      <w:proofErr w:type="spellStart"/>
      <w:r w:rsidRPr="00EE1B1E">
        <w:rPr>
          <w:rFonts w:ascii="Times New Roman" w:hAnsi="Times New Roman"/>
        </w:rPr>
        <w:t>Akbaba</w:t>
      </w:r>
      <w:proofErr w:type="spellEnd"/>
      <w:r w:rsidRPr="00EE1B1E">
        <w:rPr>
          <w:rFonts w:ascii="Times New Roman" w:hAnsi="Times New Roman"/>
        </w:rPr>
        <w:t xml:space="preserve"> (2006), this research will adopt </w:t>
      </w:r>
      <w:r w:rsidR="00D87F90" w:rsidRPr="00EE1B1E">
        <w:rPr>
          <w:rFonts w:ascii="Times New Roman" w:hAnsi="Times New Roman"/>
        </w:rPr>
        <w:t>his recommendations on</w:t>
      </w:r>
      <w:r w:rsidR="007022BB" w:rsidRPr="00EE1B1E">
        <w:rPr>
          <w:rFonts w:ascii="Times New Roman" w:hAnsi="Times New Roman"/>
        </w:rPr>
        <w:t xml:space="preserve"> </w:t>
      </w:r>
      <w:r w:rsidR="00D87F90" w:rsidRPr="00EE1B1E">
        <w:rPr>
          <w:rFonts w:ascii="Times New Roman" w:hAnsi="Times New Roman"/>
        </w:rPr>
        <w:t xml:space="preserve">measuring </w:t>
      </w:r>
      <w:r w:rsidR="003B0D19" w:rsidRPr="00EE1B1E">
        <w:rPr>
          <w:rFonts w:ascii="Times New Roman" w:hAnsi="Times New Roman"/>
        </w:rPr>
        <w:t xml:space="preserve">guests’ </w:t>
      </w:r>
      <w:r w:rsidR="007022BB" w:rsidRPr="00EE1B1E">
        <w:rPr>
          <w:rFonts w:ascii="Times New Roman" w:hAnsi="Times New Roman"/>
        </w:rPr>
        <w:t xml:space="preserve">service quality perceptions </w:t>
      </w:r>
      <w:r w:rsidRPr="00EE1B1E">
        <w:rPr>
          <w:rFonts w:ascii="Times New Roman" w:hAnsi="Times New Roman"/>
        </w:rPr>
        <w:t>in Airbnb accommodation</w:t>
      </w:r>
      <w:r w:rsidR="00D87F90" w:rsidRPr="00EE1B1E">
        <w:rPr>
          <w:rFonts w:ascii="Times New Roman" w:hAnsi="Times New Roman"/>
        </w:rPr>
        <w:t>,</w:t>
      </w:r>
      <w:r w:rsidR="007022BB" w:rsidRPr="00EE1B1E">
        <w:rPr>
          <w:rFonts w:ascii="Times New Roman" w:hAnsi="Times New Roman"/>
        </w:rPr>
        <w:t xml:space="preserve"> </w:t>
      </w:r>
      <w:r w:rsidR="004C1627" w:rsidRPr="00EE1B1E">
        <w:rPr>
          <w:rFonts w:ascii="Times New Roman" w:hAnsi="Times New Roman"/>
        </w:rPr>
        <w:t xml:space="preserve">while employing </w:t>
      </w:r>
      <w:r w:rsidR="003B0702" w:rsidRPr="00EE1B1E">
        <w:rPr>
          <w:rFonts w:ascii="Times New Roman" w:hAnsi="Times New Roman"/>
        </w:rPr>
        <w:t xml:space="preserve">Cronin </w:t>
      </w:r>
      <w:r w:rsidR="00C26C5B" w:rsidRPr="00EE1B1E">
        <w:rPr>
          <w:rFonts w:ascii="Times New Roman" w:hAnsi="Times New Roman"/>
        </w:rPr>
        <w:t>and</w:t>
      </w:r>
      <w:r w:rsidR="003B0702" w:rsidRPr="00EE1B1E">
        <w:rPr>
          <w:rFonts w:ascii="Times New Roman" w:hAnsi="Times New Roman"/>
        </w:rPr>
        <w:t xml:space="preserve"> Taylor</w:t>
      </w:r>
      <w:r w:rsidR="004C1627" w:rsidRPr="00EE1B1E">
        <w:rPr>
          <w:rFonts w:ascii="Times New Roman" w:hAnsi="Times New Roman"/>
        </w:rPr>
        <w:t>’s</w:t>
      </w:r>
      <w:r w:rsidR="003B0702" w:rsidRPr="00EE1B1E">
        <w:rPr>
          <w:rFonts w:ascii="Times New Roman" w:hAnsi="Times New Roman"/>
        </w:rPr>
        <w:t xml:space="preserve"> (</w:t>
      </w:r>
      <w:r w:rsidR="00D87F90" w:rsidRPr="00EE1B1E">
        <w:rPr>
          <w:rFonts w:ascii="Times New Roman" w:hAnsi="Times New Roman"/>
        </w:rPr>
        <w:t>1992</w:t>
      </w:r>
      <w:r w:rsidR="003B0702" w:rsidRPr="00EE1B1E">
        <w:rPr>
          <w:rFonts w:ascii="Times New Roman" w:hAnsi="Times New Roman"/>
        </w:rPr>
        <w:t xml:space="preserve">) </w:t>
      </w:r>
      <w:r w:rsidR="0085599B" w:rsidRPr="00EE1B1E">
        <w:rPr>
          <w:rFonts w:ascii="Times New Roman" w:hAnsi="Times New Roman"/>
        </w:rPr>
        <w:t xml:space="preserve">conceptualization of </w:t>
      </w:r>
      <w:r w:rsidR="003B0702" w:rsidRPr="00EE1B1E">
        <w:rPr>
          <w:rFonts w:ascii="Times New Roman" w:hAnsi="Times New Roman"/>
        </w:rPr>
        <w:t>service quality formulation</w:t>
      </w:r>
      <w:r w:rsidR="00D77065" w:rsidRPr="00EE1B1E">
        <w:rPr>
          <w:rFonts w:ascii="Times New Roman" w:hAnsi="Times New Roman"/>
        </w:rPr>
        <w:t xml:space="preserve"> to overcome the critique regarding the </w:t>
      </w:r>
      <w:r w:rsidR="00D569B7" w:rsidRPr="00EE1B1E">
        <w:rPr>
          <w:rFonts w:ascii="Times New Roman" w:hAnsi="Times New Roman"/>
        </w:rPr>
        <w:t xml:space="preserve">weaknesses </w:t>
      </w:r>
      <w:r w:rsidR="00906E86" w:rsidRPr="00EE1B1E">
        <w:rPr>
          <w:rFonts w:ascii="Times New Roman" w:hAnsi="Times New Roman"/>
        </w:rPr>
        <w:t>of</w:t>
      </w:r>
      <w:r w:rsidR="00D569B7" w:rsidRPr="00EE1B1E">
        <w:rPr>
          <w:rFonts w:ascii="Times New Roman" w:hAnsi="Times New Roman"/>
        </w:rPr>
        <w:t xml:space="preserve"> </w:t>
      </w:r>
      <w:r w:rsidR="00D77065" w:rsidRPr="00EE1B1E">
        <w:rPr>
          <w:rFonts w:ascii="Times New Roman" w:hAnsi="Times New Roman"/>
        </w:rPr>
        <w:t>SERVQUAL</w:t>
      </w:r>
      <w:r w:rsidR="00D569B7" w:rsidRPr="00EE1B1E">
        <w:rPr>
          <w:rFonts w:ascii="Times New Roman" w:hAnsi="Times New Roman"/>
        </w:rPr>
        <w:t xml:space="preserve"> implementation</w:t>
      </w:r>
      <w:r w:rsidR="003B0702" w:rsidRPr="00EE1B1E">
        <w:rPr>
          <w:rFonts w:ascii="Times New Roman" w:hAnsi="Times New Roman"/>
        </w:rPr>
        <w:t>.</w:t>
      </w:r>
      <w:r w:rsidR="00C01AA3" w:rsidRPr="00EE1B1E">
        <w:rPr>
          <w:rFonts w:ascii="Times New Roman" w:hAnsi="Times New Roman"/>
        </w:rPr>
        <w:t xml:space="preserve"> </w:t>
      </w:r>
    </w:p>
    <w:p w14:paraId="039EA3BA" w14:textId="1262D0D9" w:rsidR="00056B6D" w:rsidRPr="00EE1B1E" w:rsidRDefault="00056B6D">
      <w:pPr>
        <w:spacing w:after="0" w:line="480" w:lineRule="auto"/>
        <w:ind w:firstLine="720"/>
        <w:jc w:val="both"/>
        <w:rPr>
          <w:rFonts w:ascii="Times New Roman" w:hAnsi="Times New Roman"/>
        </w:rPr>
      </w:pPr>
      <w:r w:rsidRPr="00EE1B1E">
        <w:rPr>
          <w:rFonts w:ascii="Times New Roman" w:hAnsi="Times New Roman"/>
        </w:rPr>
        <w:t xml:space="preserve">The theoretical support for </w:t>
      </w:r>
      <w:r w:rsidR="004C1627" w:rsidRPr="00EE1B1E">
        <w:rPr>
          <w:rFonts w:ascii="Times New Roman" w:hAnsi="Times New Roman"/>
        </w:rPr>
        <w:t xml:space="preserve">the </w:t>
      </w:r>
      <w:r w:rsidRPr="00EE1B1E">
        <w:rPr>
          <w:rFonts w:ascii="Times New Roman" w:hAnsi="Times New Roman"/>
        </w:rPr>
        <w:t xml:space="preserve">use of performance-based only measures of service quality is provided in </w:t>
      </w:r>
      <w:r w:rsidR="004C1627" w:rsidRPr="00EE1B1E">
        <w:rPr>
          <w:rFonts w:ascii="Times New Roman" w:hAnsi="Times New Roman"/>
        </w:rPr>
        <w:t xml:space="preserve">the </w:t>
      </w:r>
      <w:r w:rsidRPr="00EE1B1E">
        <w:rPr>
          <w:rFonts w:ascii="Times New Roman" w:hAnsi="Times New Roman"/>
        </w:rPr>
        <w:t>relevant literature</w:t>
      </w:r>
      <w:r w:rsidR="004C1627" w:rsidRPr="00EE1B1E">
        <w:rPr>
          <w:rFonts w:ascii="Times New Roman" w:hAnsi="Times New Roman"/>
        </w:rPr>
        <w:t>,</w:t>
      </w:r>
      <w:r w:rsidRPr="00EE1B1E">
        <w:rPr>
          <w:rFonts w:ascii="Times New Roman" w:hAnsi="Times New Roman"/>
        </w:rPr>
        <w:t xml:space="preserve"> </w:t>
      </w:r>
      <w:r w:rsidR="00707E39" w:rsidRPr="00EE1B1E">
        <w:rPr>
          <w:rFonts w:ascii="Times New Roman" w:hAnsi="Times New Roman"/>
        </w:rPr>
        <w:t>demonstrating that</w:t>
      </w:r>
      <w:r w:rsidRPr="00EE1B1E">
        <w:rPr>
          <w:rFonts w:ascii="Times New Roman" w:hAnsi="Times New Roman"/>
        </w:rPr>
        <w:t xml:space="preserve"> perceived service quality </w:t>
      </w:r>
      <w:r w:rsidR="00707E39" w:rsidRPr="00EE1B1E">
        <w:rPr>
          <w:rFonts w:ascii="Times New Roman" w:hAnsi="Times New Roman"/>
        </w:rPr>
        <w:t>is</w:t>
      </w:r>
      <w:r w:rsidRPr="00EE1B1E">
        <w:rPr>
          <w:rFonts w:ascii="Times New Roman" w:hAnsi="Times New Roman"/>
        </w:rPr>
        <w:t xml:space="preserve"> best conceptualized as an attitude (Brady, Cronin &amp; Brand, 2002; Churchill &amp; </w:t>
      </w:r>
      <w:proofErr w:type="spellStart"/>
      <w:r w:rsidRPr="00EE1B1E">
        <w:rPr>
          <w:rFonts w:ascii="Times New Roman" w:hAnsi="Times New Roman"/>
        </w:rPr>
        <w:t>Suprenant</w:t>
      </w:r>
      <w:proofErr w:type="spellEnd"/>
      <w:r w:rsidRPr="00EE1B1E">
        <w:rPr>
          <w:rFonts w:ascii="Times New Roman" w:hAnsi="Times New Roman"/>
        </w:rPr>
        <w:t xml:space="preserve">, 1982). The </w:t>
      </w:r>
      <w:r w:rsidRPr="00EE1B1E">
        <w:rPr>
          <w:rFonts w:ascii="Times New Roman" w:hAnsi="Times New Roman"/>
        </w:rPr>
        <w:lastRenderedPageBreak/>
        <w:t xml:space="preserve">attitude-based operationalization of service quality developed by Cronin &amp; Taylor (1992) was based on both </w:t>
      </w:r>
      <w:r w:rsidR="004C1627" w:rsidRPr="00EE1B1E">
        <w:rPr>
          <w:rFonts w:ascii="Times New Roman" w:hAnsi="Times New Roman"/>
        </w:rPr>
        <w:t xml:space="preserve">the </w:t>
      </w:r>
      <w:r w:rsidRPr="00EE1B1E">
        <w:rPr>
          <w:rFonts w:ascii="Times New Roman" w:hAnsi="Times New Roman"/>
        </w:rPr>
        <w:t xml:space="preserve">theoretical and empirical evidence that the performance-only service quality instrument “outperforms the disconfirmation-based SERVQUAL scale…” (Brady </w:t>
      </w:r>
      <w:r w:rsidRPr="00EE1B1E">
        <w:rPr>
          <w:rFonts w:ascii="Times New Roman" w:hAnsi="Times New Roman"/>
          <w:i/>
        </w:rPr>
        <w:t>et al.,</w:t>
      </w:r>
      <w:r w:rsidRPr="00EE1B1E">
        <w:rPr>
          <w:rFonts w:ascii="Times New Roman" w:hAnsi="Times New Roman"/>
        </w:rPr>
        <w:t xml:space="preserve"> 2002; p. 18). Then, </w:t>
      </w:r>
      <w:r w:rsidR="004C1627" w:rsidRPr="00EE1B1E">
        <w:rPr>
          <w:rFonts w:ascii="Times New Roman" w:hAnsi="Times New Roman"/>
        </w:rPr>
        <w:t xml:space="preserve">although </w:t>
      </w:r>
      <w:r w:rsidRPr="00EE1B1E">
        <w:rPr>
          <w:rFonts w:ascii="Times New Roman" w:hAnsi="Times New Roman"/>
        </w:rPr>
        <w:t xml:space="preserve">Cronin </w:t>
      </w:r>
      <w:r w:rsidR="00973CFA" w:rsidRPr="00EE1B1E">
        <w:rPr>
          <w:rFonts w:ascii="Times New Roman" w:hAnsi="Times New Roman"/>
        </w:rPr>
        <w:t>and</w:t>
      </w:r>
      <w:r w:rsidRPr="00EE1B1E">
        <w:rPr>
          <w:rFonts w:ascii="Times New Roman" w:hAnsi="Times New Roman"/>
        </w:rPr>
        <w:t xml:space="preserve"> Taylor (1992) question both the theoretical basis and the five-component structure of SERVQUAL, they still make use of the 22 performance items proposed by Parasuraman et al. (1988) to define service quality, as validated and supported by the relevant development procedures. In this vein, though we do not apply the expectations-and-performance perceptions</w:t>
      </w:r>
      <w:r w:rsidR="006B4AB8" w:rsidRPr="00EE1B1E">
        <w:rPr>
          <w:rFonts w:ascii="Times New Roman" w:hAnsi="Times New Roman"/>
        </w:rPr>
        <w:t xml:space="preserve"> of</w:t>
      </w:r>
      <w:r w:rsidRPr="00EE1B1E">
        <w:rPr>
          <w:rFonts w:ascii="Times New Roman" w:hAnsi="Times New Roman"/>
        </w:rPr>
        <w:t xml:space="preserve"> </w:t>
      </w:r>
      <w:proofErr w:type="spellStart"/>
      <w:r w:rsidRPr="00EE1B1E">
        <w:rPr>
          <w:rFonts w:ascii="Times New Roman" w:hAnsi="Times New Roman"/>
        </w:rPr>
        <w:t>Akbaba’s</w:t>
      </w:r>
      <w:proofErr w:type="spellEnd"/>
      <w:r w:rsidRPr="00EE1B1E">
        <w:rPr>
          <w:rFonts w:ascii="Times New Roman" w:hAnsi="Times New Roman"/>
        </w:rPr>
        <w:t xml:space="preserve"> scale, we do make use of the perception measurement items suggested, as per the recommendations of Cronin </w:t>
      </w:r>
      <w:r w:rsidR="00A8093F" w:rsidRPr="00EE1B1E">
        <w:rPr>
          <w:rFonts w:ascii="Times New Roman" w:hAnsi="Times New Roman"/>
        </w:rPr>
        <w:t>and</w:t>
      </w:r>
      <w:r w:rsidRPr="00EE1B1E">
        <w:rPr>
          <w:rFonts w:ascii="Times New Roman" w:hAnsi="Times New Roman"/>
        </w:rPr>
        <w:t xml:space="preserve"> Taylor (1992).</w:t>
      </w:r>
    </w:p>
    <w:p w14:paraId="1BF641D5" w14:textId="45DB5AC6" w:rsidR="006E2E1F" w:rsidRPr="00EE1B1E" w:rsidRDefault="00A37A1A" w:rsidP="00026194">
      <w:pPr>
        <w:spacing w:after="0" w:line="480" w:lineRule="auto"/>
        <w:ind w:firstLine="720"/>
        <w:jc w:val="both"/>
        <w:rPr>
          <w:rFonts w:ascii="Times New Roman" w:hAnsi="Times New Roman"/>
        </w:rPr>
      </w:pPr>
      <w:r w:rsidRPr="00EE1B1E">
        <w:rPr>
          <w:rFonts w:ascii="Times New Roman" w:hAnsi="Times New Roman"/>
        </w:rPr>
        <w:t>Taken together</w:t>
      </w:r>
      <w:r w:rsidR="00026194" w:rsidRPr="00EE1B1E">
        <w:rPr>
          <w:rFonts w:ascii="Times New Roman" w:hAnsi="Times New Roman"/>
        </w:rPr>
        <w:t xml:space="preserve">, we expect that </w:t>
      </w:r>
      <w:r w:rsidR="006B4AB8" w:rsidRPr="00EE1B1E">
        <w:rPr>
          <w:rFonts w:ascii="Times New Roman" w:hAnsi="Times New Roman"/>
        </w:rPr>
        <w:t xml:space="preserve">the </w:t>
      </w:r>
      <w:r w:rsidR="0065614D" w:rsidRPr="00EE1B1E">
        <w:rPr>
          <w:rFonts w:ascii="Times New Roman" w:hAnsi="Times New Roman"/>
        </w:rPr>
        <w:t>tangibles, adequacy in service supply, understanding and caring, assurance and convenience</w:t>
      </w:r>
      <w:r w:rsidR="009A0ABC" w:rsidRPr="00EE1B1E">
        <w:rPr>
          <w:rFonts w:ascii="Times New Roman" w:hAnsi="Times New Roman"/>
        </w:rPr>
        <w:t>,</w:t>
      </w:r>
      <w:r w:rsidR="0065614D" w:rsidRPr="00EE1B1E">
        <w:rPr>
          <w:rFonts w:ascii="Times New Roman" w:hAnsi="Times New Roman"/>
        </w:rPr>
        <w:t xml:space="preserve"> </w:t>
      </w:r>
      <w:r w:rsidR="006B4AB8" w:rsidRPr="00EE1B1E">
        <w:rPr>
          <w:rFonts w:ascii="Times New Roman" w:hAnsi="Times New Roman"/>
        </w:rPr>
        <w:t xml:space="preserve">which </w:t>
      </w:r>
      <w:r w:rsidR="009A0ABC" w:rsidRPr="00EE1B1E">
        <w:rPr>
          <w:rFonts w:ascii="Times New Roman" w:hAnsi="Times New Roman"/>
        </w:rPr>
        <w:t>originat</w:t>
      </w:r>
      <w:r w:rsidR="006B4AB8" w:rsidRPr="00EE1B1E">
        <w:rPr>
          <w:rFonts w:ascii="Times New Roman" w:hAnsi="Times New Roman"/>
        </w:rPr>
        <w:t>e</w:t>
      </w:r>
      <w:r w:rsidR="009A0ABC" w:rsidRPr="00EE1B1E">
        <w:rPr>
          <w:rFonts w:ascii="Times New Roman" w:hAnsi="Times New Roman"/>
        </w:rPr>
        <w:t xml:space="preserve"> from</w:t>
      </w:r>
      <w:r w:rsidR="00026194" w:rsidRPr="00EE1B1E">
        <w:rPr>
          <w:rFonts w:ascii="Times New Roman" w:hAnsi="Times New Roman"/>
        </w:rPr>
        <w:t xml:space="preserve"> </w:t>
      </w:r>
      <w:proofErr w:type="spellStart"/>
      <w:r w:rsidR="00026194" w:rsidRPr="00EE1B1E">
        <w:rPr>
          <w:rFonts w:ascii="Times New Roman" w:hAnsi="Times New Roman"/>
        </w:rPr>
        <w:t>Akbaba’s</w:t>
      </w:r>
      <w:proofErr w:type="spellEnd"/>
      <w:r w:rsidR="00026194" w:rsidRPr="00EE1B1E">
        <w:rPr>
          <w:rFonts w:ascii="Times New Roman" w:hAnsi="Times New Roman"/>
        </w:rPr>
        <w:t xml:space="preserve"> scale</w:t>
      </w:r>
      <w:r w:rsidR="003D1723" w:rsidRPr="00EE1B1E">
        <w:rPr>
          <w:rFonts w:ascii="Times New Roman" w:hAnsi="Times New Roman"/>
        </w:rPr>
        <w:t>,</w:t>
      </w:r>
      <w:r w:rsidR="006E2E1F" w:rsidRPr="00EE1B1E">
        <w:rPr>
          <w:rFonts w:ascii="Times New Roman" w:hAnsi="Times New Roman"/>
        </w:rPr>
        <w:t xml:space="preserve"> </w:t>
      </w:r>
      <w:r w:rsidR="00431F52" w:rsidRPr="00EE1B1E">
        <w:rPr>
          <w:rFonts w:ascii="Times New Roman" w:hAnsi="Times New Roman"/>
        </w:rPr>
        <w:t>may</w:t>
      </w:r>
      <w:r w:rsidR="006E2E1F" w:rsidRPr="00EE1B1E">
        <w:rPr>
          <w:rFonts w:ascii="Times New Roman" w:hAnsi="Times New Roman"/>
        </w:rPr>
        <w:t xml:space="preserve"> have some impact on </w:t>
      </w:r>
      <w:r w:rsidR="006B4AB8" w:rsidRPr="00EE1B1E">
        <w:rPr>
          <w:rFonts w:ascii="Times New Roman" w:hAnsi="Times New Roman"/>
        </w:rPr>
        <w:t xml:space="preserve">the </w:t>
      </w:r>
      <w:r w:rsidR="006E2E1F" w:rsidRPr="00EE1B1E">
        <w:rPr>
          <w:rFonts w:ascii="Times New Roman" w:hAnsi="Times New Roman"/>
        </w:rPr>
        <w:t>service quality perceptions</w:t>
      </w:r>
      <w:r w:rsidR="002A40E9" w:rsidRPr="00EE1B1E">
        <w:rPr>
          <w:rFonts w:ascii="Times New Roman" w:hAnsi="Times New Roman"/>
        </w:rPr>
        <w:t xml:space="preserve"> of Airbnb guests</w:t>
      </w:r>
      <w:r w:rsidR="006E2E1F" w:rsidRPr="00EE1B1E">
        <w:rPr>
          <w:rFonts w:ascii="Times New Roman" w:hAnsi="Times New Roman"/>
        </w:rPr>
        <w:t xml:space="preserve">. </w:t>
      </w:r>
      <w:r w:rsidR="007266FB" w:rsidRPr="00EE1B1E">
        <w:rPr>
          <w:rFonts w:ascii="Times New Roman" w:hAnsi="Times New Roman"/>
        </w:rPr>
        <w:t xml:space="preserve">This is further supported by the fact that hospitality services are generally based on a set of processes </w:t>
      </w:r>
      <w:r w:rsidR="00161DCD" w:rsidRPr="00EE1B1E">
        <w:rPr>
          <w:rFonts w:ascii="Times New Roman" w:hAnsi="Times New Roman"/>
        </w:rPr>
        <w:t>carried</w:t>
      </w:r>
      <w:r w:rsidR="007266FB" w:rsidRPr="00EE1B1E">
        <w:rPr>
          <w:rFonts w:ascii="Times New Roman" w:hAnsi="Times New Roman"/>
        </w:rPr>
        <w:t xml:space="preserve"> </w:t>
      </w:r>
      <w:r w:rsidR="006B4AB8" w:rsidRPr="00EE1B1E">
        <w:rPr>
          <w:rFonts w:ascii="Times New Roman" w:hAnsi="Times New Roman"/>
        </w:rPr>
        <w:t xml:space="preserve">out </w:t>
      </w:r>
      <w:r w:rsidR="007266FB" w:rsidRPr="00EE1B1E">
        <w:rPr>
          <w:rFonts w:ascii="Times New Roman" w:hAnsi="Times New Roman"/>
        </w:rPr>
        <w:t xml:space="preserve">by a variety of tangible items that aim </w:t>
      </w:r>
      <w:r w:rsidR="006B4AB8" w:rsidRPr="00EE1B1E">
        <w:rPr>
          <w:rFonts w:ascii="Times New Roman" w:hAnsi="Times New Roman"/>
        </w:rPr>
        <w:t>to create</w:t>
      </w:r>
      <w:r w:rsidR="007266FB" w:rsidRPr="00EE1B1E">
        <w:rPr>
          <w:rFonts w:ascii="Times New Roman" w:hAnsi="Times New Roman"/>
        </w:rPr>
        <w:t xml:space="preserve"> favorable guest experiences. </w:t>
      </w:r>
      <w:r w:rsidR="006E2E1F" w:rsidRPr="00EE1B1E">
        <w:rPr>
          <w:rFonts w:ascii="Times New Roman" w:hAnsi="Times New Roman"/>
        </w:rPr>
        <w:t xml:space="preserve">Therefore, </w:t>
      </w:r>
      <w:r w:rsidRPr="00EE1B1E">
        <w:rPr>
          <w:rFonts w:ascii="Times New Roman" w:hAnsi="Times New Roman"/>
        </w:rPr>
        <w:t xml:space="preserve">based on the recommendations </w:t>
      </w:r>
      <w:r w:rsidR="008470FD" w:rsidRPr="00EE1B1E">
        <w:rPr>
          <w:rFonts w:ascii="Times New Roman" w:hAnsi="Times New Roman"/>
        </w:rPr>
        <w:t xml:space="preserve">provided </w:t>
      </w:r>
      <w:r w:rsidRPr="00EE1B1E">
        <w:rPr>
          <w:rFonts w:ascii="Times New Roman" w:hAnsi="Times New Roman"/>
        </w:rPr>
        <w:t xml:space="preserve">in the published literature </w:t>
      </w:r>
      <w:r w:rsidR="006E2E1F" w:rsidRPr="00EE1B1E">
        <w:rPr>
          <w:rFonts w:ascii="Times New Roman" w:hAnsi="Times New Roman"/>
        </w:rPr>
        <w:t xml:space="preserve">the following </w:t>
      </w:r>
      <w:r w:rsidR="00F9063C" w:rsidRPr="00EE1B1E">
        <w:rPr>
          <w:rFonts w:ascii="Times New Roman" w:hAnsi="Times New Roman"/>
        </w:rPr>
        <w:t>hypothesis</w:t>
      </w:r>
      <w:r w:rsidR="006E2E1F" w:rsidRPr="00EE1B1E">
        <w:rPr>
          <w:rFonts w:ascii="Times New Roman" w:hAnsi="Times New Roman"/>
        </w:rPr>
        <w:t xml:space="preserve"> will be examined:</w:t>
      </w:r>
    </w:p>
    <w:p w14:paraId="25379195" w14:textId="742A2E7B" w:rsidR="004F7FEC" w:rsidRPr="00EE1B1E" w:rsidRDefault="00F9063C" w:rsidP="00026194">
      <w:pPr>
        <w:spacing w:after="0" w:line="480" w:lineRule="auto"/>
        <w:ind w:firstLine="720"/>
        <w:jc w:val="both"/>
        <w:rPr>
          <w:rFonts w:ascii="Times New Roman" w:hAnsi="Times New Roman"/>
        </w:rPr>
      </w:pPr>
      <w:r w:rsidRPr="00EE1B1E">
        <w:rPr>
          <w:rFonts w:ascii="Times New Roman" w:hAnsi="Times New Roman"/>
        </w:rPr>
        <w:t>H</w:t>
      </w:r>
      <w:r w:rsidR="006E2E1F" w:rsidRPr="00EE1B1E">
        <w:rPr>
          <w:rFonts w:ascii="Times New Roman" w:hAnsi="Times New Roman"/>
        </w:rPr>
        <w:t xml:space="preserve">1: </w:t>
      </w:r>
      <w:r w:rsidR="0065614D" w:rsidRPr="00EE1B1E">
        <w:rPr>
          <w:rFonts w:ascii="Times New Roman" w:hAnsi="Times New Roman"/>
        </w:rPr>
        <w:t xml:space="preserve">The five facets </w:t>
      </w:r>
      <w:r w:rsidR="0009010D" w:rsidRPr="00EE1B1E">
        <w:rPr>
          <w:rFonts w:ascii="Times New Roman" w:hAnsi="Times New Roman"/>
        </w:rPr>
        <w:t>have</w:t>
      </w:r>
      <w:r w:rsidR="006E2E1F" w:rsidRPr="00EE1B1E">
        <w:rPr>
          <w:rFonts w:ascii="Times New Roman" w:hAnsi="Times New Roman"/>
        </w:rPr>
        <w:t xml:space="preserve"> significant </w:t>
      </w:r>
      <w:r w:rsidRPr="00EE1B1E">
        <w:rPr>
          <w:rFonts w:ascii="Times New Roman" w:hAnsi="Times New Roman"/>
        </w:rPr>
        <w:t xml:space="preserve">and positive </w:t>
      </w:r>
      <w:r w:rsidR="00384017" w:rsidRPr="00EE1B1E">
        <w:rPr>
          <w:rFonts w:ascii="Times New Roman" w:hAnsi="Times New Roman"/>
        </w:rPr>
        <w:t>effects</w:t>
      </w:r>
      <w:r w:rsidR="006E2E1F" w:rsidRPr="00EE1B1E">
        <w:rPr>
          <w:rFonts w:ascii="Times New Roman" w:hAnsi="Times New Roman"/>
        </w:rPr>
        <w:t xml:space="preserve"> on shaping Airbnb guests’ overall perceptions</w:t>
      </w:r>
      <w:r w:rsidR="000C5544" w:rsidRPr="00EE1B1E">
        <w:rPr>
          <w:rFonts w:ascii="Times New Roman" w:hAnsi="Times New Roman"/>
        </w:rPr>
        <w:t xml:space="preserve"> of service quality</w:t>
      </w:r>
      <w:r w:rsidR="006E2E1F" w:rsidRPr="00EE1B1E">
        <w:rPr>
          <w:rFonts w:ascii="Times New Roman" w:hAnsi="Times New Roman"/>
        </w:rPr>
        <w:t>.</w:t>
      </w:r>
      <w:r w:rsidR="00730E54" w:rsidRPr="00EE1B1E">
        <w:rPr>
          <w:rFonts w:ascii="Times New Roman" w:hAnsi="Times New Roman"/>
        </w:rPr>
        <w:t xml:space="preserve"> </w:t>
      </w:r>
    </w:p>
    <w:p w14:paraId="32615260" w14:textId="77777777" w:rsidR="00150299" w:rsidRPr="00EE1B1E" w:rsidRDefault="00150299" w:rsidP="00026194">
      <w:pPr>
        <w:spacing w:after="0" w:line="480" w:lineRule="auto"/>
        <w:ind w:firstLine="720"/>
        <w:jc w:val="both"/>
        <w:rPr>
          <w:rFonts w:ascii="Times New Roman" w:hAnsi="Times New Roman"/>
        </w:rPr>
      </w:pPr>
    </w:p>
    <w:p w14:paraId="17C08E0B" w14:textId="77777777" w:rsidR="004F7FEC" w:rsidRPr="00EE1B1E" w:rsidRDefault="00730E54">
      <w:pPr>
        <w:spacing w:after="0" w:line="480" w:lineRule="auto"/>
        <w:jc w:val="both"/>
        <w:rPr>
          <w:rFonts w:ascii="Times New Roman" w:eastAsia="Times New Roman" w:hAnsi="Times New Roman"/>
          <w:b/>
          <w:bCs/>
          <w:lang w:eastAsia="el-GR"/>
        </w:rPr>
      </w:pPr>
      <w:r w:rsidRPr="00EE1B1E">
        <w:rPr>
          <w:rFonts w:ascii="Times New Roman" w:eastAsia="Times New Roman" w:hAnsi="Times New Roman"/>
          <w:b/>
          <w:bCs/>
          <w:lang w:eastAsia="el-GR"/>
        </w:rPr>
        <w:t>3. Methodology</w:t>
      </w:r>
    </w:p>
    <w:p w14:paraId="5115FDEF" w14:textId="0DC42320" w:rsidR="004F7FEC" w:rsidRPr="00EE1B1E" w:rsidRDefault="00730E54">
      <w:pPr>
        <w:autoSpaceDE w:val="0"/>
        <w:autoSpaceDN w:val="0"/>
        <w:adjustRightInd w:val="0"/>
        <w:spacing w:after="0" w:line="480" w:lineRule="auto"/>
        <w:jc w:val="both"/>
        <w:rPr>
          <w:rFonts w:ascii="Times New Roman" w:hAnsi="Times New Roman"/>
        </w:rPr>
      </w:pPr>
      <w:r w:rsidRPr="00EE1B1E">
        <w:rPr>
          <w:rFonts w:ascii="Times New Roman" w:hAnsi="Times New Roman"/>
          <w:i/>
        </w:rPr>
        <w:t>3.</w:t>
      </w:r>
      <w:r w:rsidR="00442893" w:rsidRPr="00EE1B1E">
        <w:rPr>
          <w:rFonts w:ascii="Times New Roman" w:hAnsi="Times New Roman"/>
          <w:i/>
        </w:rPr>
        <w:t>1</w:t>
      </w:r>
      <w:r w:rsidRPr="00EE1B1E">
        <w:rPr>
          <w:rFonts w:ascii="Times New Roman" w:hAnsi="Times New Roman"/>
          <w:i/>
        </w:rPr>
        <w:t xml:space="preserve"> Data collection process</w:t>
      </w:r>
    </w:p>
    <w:p w14:paraId="53BB8DAB" w14:textId="3A510EE0" w:rsidR="004F7FEC" w:rsidRPr="00EE1B1E" w:rsidRDefault="00730E54">
      <w:pPr>
        <w:autoSpaceDE w:val="0"/>
        <w:autoSpaceDN w:val="0"/>
        <w:adjustRightInd w:val="0"/>
        <w:spacing w:after="0" w:line="480" w:lineRule="auto"/>
        <w:ind w:firstLine="720"/>
        <w:jc w:val="both"/>
        <w:rPr>
          <w:rFonts w:ascii="Times New Roman" w:eastAsia="Times New Roman" w:hAnsi="Times New Roman"/>
        </w:rPr>
      </w:pPr>
      <w:r w:rsidRPr="00EE1B1E">
        <w:rPr>
          <w:rFonts w:ascii="Times New Roman" w:hAnsi="Times New Roman"/>
        </w:rPr>
        <w:t xml:space="preserve">All lodgings involved in the survey were of the remote hospitality type and </w:t>
      </w:r>
      <w:r w:rsidR="00F9509D" w:rsidRPr="00EE1B1E">
        <w:rPr>
          <w:rFonts w:ascii="Times New Roman" w:hAnsi="Times New Roman"/>
        </w:rPr>
        <w:t xml:space="preserve">we </w:t>
      </w:r>
      <w:r w:rsidRPr="00EE1B1E">
        <w:rPr>
          <w:rFonts w:ascii="Times New Roman" w:hAnsi="Times New Roman"/>
        </w:rPr>
        <w:t xml:space="preserve">focused only on whole apartments rented out. </w:t>
      </w:r>
      <w:r w:rsidRPr="00EE1B1E">
        <w:rPr>
          <w:rFonts w:ascii="Times New Roman" w:eastAsia="Times New Roman" w:hAnsi="Times New Roman"/>
        </w:rPr>
        <w:t xml:space="preserve">The lodgings were chosen through a two stage sampling process. In the first, Airbnb accommodation was identified using the web search facility. </w:t>
      </w:r>
      <w:r w:rsidRPr="00EE1B1E">
        <w:rPr>
          <w:rFonts w:ascii="Times New Roman" w:eastAsia="Times New Roman" w:hAnsi="Times New Roman"/>
        </w:rPr>
        <w:lastRenderedPageBreak/>
        <w:t>Accommodation (Quality, amenities, location and price range) was chosen by applying the following filters: House type =</w:t>
      </w:r>
      <w:r w:rsidR="0047658C" w:rsidRPr="00EE1B1E">
        <w:rPr>
          <w:rFonts w:ascii="Times New Roman" w:eastAsia="Times New Roman" w:hAnsi="Times New Roman"/>
        </w:rPr>
        <w:t xml:space="preserve"> apartment</w:t>
      </w:r>
      <w:r w:rsidR="00412B0D" w:rsidRPr="00EE1B1E">
        <w:rPr>
          <w:rFonts w:ascii="Times New Roman" w:eastAsia="Times New Roman" w:hAnsi="Times New Roman"/>
        </w:rPr>
        <w:t>s /</w:t>
      </w:r>
      <w:r w:rsidR="0047658C" w:rsidRPr="00EE1B1E">
        <w:rPr>
          <w:rFonts w:ascii="Times New Roman" w:eastAsia="Times New Roman" w:hAnsi="Times New Roman"/>
        </w:rPr>
        <w:t xml:space="preserve"> flats</w:t>
      </w:r>
      <w:r w:rsidRPr="00EE1B1E">
        <w:rPr>
          <w:rFonts w:ascii="Times New Roman" w:eastAsia="Times New Roman" w:hAnsi="Times New Roman"/>
        </w:rPr>
        <w:t>, Location = Phuket, price range</w:t>
      </w:r>
      <w:r w:rsidR="007C6113" w:rsidRPr="00EE1B1E">
        <w:rPr>
          <w:rFonts w:ascii="Times New Roman" w:eastAsia="Times New Roman" w:hAnsi="Times New Roman"/>
        </w:rPr>
        <w:t>:</w:t>
      </w:r>
      <w:r w:rsidRPr="00EE1B1E">
        <w:rPr>
          <w:rFonts w:ascii="Times New Roman" w:eastAsia="Times New Roman" w:hAnsi="Times New Roman"/>
        </w:rPr>
        <w:t xml:space="preserve"> </w:t>
      </w:r>
      <w:r w:rsidR="00EC3F3B" w:rsidRPr="00EE1B1E">
        <w:rPr>
          <w:rFonts w:ascii="Times New Roman" w:eastAsia="Times New Roman" w:hAnsi="Times New Roman"/>
        </w:rPr>
        <w:t>less than £45</w:t>
      </w:r>
      <w:r w:rsidR="00E72C77" w:rsidRPr="00EE1B1E">
        <w:rPr>
          <w:rFonts w:ascii="Times New Roman" w:eastAsia="Times New Roman" w:hAnsi="Times New Roman"/>
        </w:rPr>
        <w:t xml:space="preserve"> per day</w:t>
      </w:r>
      <w:r w:rsidRPr="00EE1B1E">
        <w:rPr>
          <w:rFonts w:ascii="Times New Roman" w:eastAsia="Times New Roman" w:hAnsi="Times New Roman"/>
        </w:rPr>
        <w:t xml:space="preserve">. Regarding quality criterion, the property description and pictures were used to assess the quality of the property. </w:t>
      </w:r>
      <w:r w:rsidR="00CC0F3E" w:rsidRPr="00EE1B1E">
        <w:rPr>
          <w:rFonts w:ascii="Times New Roman" w:eastAsia="Times New Roman" w:hAnsi="Times New Roman"/>
        </w:rPr>
        <w:t>Based on</w:t>
      </w:r>
      <w:r w:rsidR="00D5729F" w:rsidRPr="00EE1B1E">
        <w:rPr>
          <w:rFonts w:ascii="Times New Roman" w:eastAsia="Times New Roman" w:hAnsi="Times New Roman"/>
        </w:rPr>
        <w:t xml:space="preserve"> these search criteria the Airbnb </w:t>
      </w:r>
      <w:r w:rsidR="00576A09" w:rsidRPr="00EE1B1E">
        <w:rPr>
          <w:rFonts w:ascii="Times New Roman" w:eastAsia="Times New Roman" w:hAnsi="Times New Roman"/>
        </w:rPr>
        <w:t xml:space="preserve">online platform returned 400 apartments </w:t>
      </w:r>
      <w:r w:rsidR="00D5729F" w:rsidRPr="00EE1B1E">
        <w:rPr>
          <w:rFonts w:ascii="Times New Roman" w:eastAsia="Times New Roman" w:hAnsi="Times New Roman"/>
        </w:rPr>
        <w:t xml:space="preserve">listed </w:t>
      </w:r>
      <w:r w:rsidR="006B4AB8" w:rsidRPr="00EE1B1E">
        <w:rPr>
          <w:rFonts w:ascii="Times New Roman" w:eastAsia="Times New Roman" w:hAnsi="Times New Roman"/>
        </w:rPr>
        <w:t xml:space="preserve">in </w:t>
      </w:r>
      <w:r w:rsidR="00D5729F" w:rsidRPr="00EE1B1E">
        <w:rPr>
          <w:rFonts w:ascii="Times New Roman" w:eastAsia="Times New Roman" w:hAnsi="Times New Roman"/>
        </w:rPr>
        <w:t>a random order</w:t>
      </w:r>
      <w:r w:rsidR="00B31B3F" w:rsidRPr="00EE1B1E">
        <w:rPr>
          <w:rFonts w:ascii="Times New Roman" w:eastAsia="Times New Roman" w:hAnsi="Times New Roman"/>
        </w:rPr>
        <w:t xml:space="preserve">, with the </w:t>
      </w:r>
      <w:r w:rsidR="00412B0D" w:rsidRPr="00EE1B1E">
        <w:rPr>
          <w:rFonts w:ascii="Times New Roman" w:hAnsi="Times New Roman"/>
        </w:rPr>
        <w:t xml:space="preserve">number of bedrooms per apartment </w:t>
      </w:r>
      <w:r w:rsidR="00B31B3F" w:rsidRPr="00EE1B1E">
        <w:rPr>
          <w:rFonts w:ascii="Times New Roman" w:hAnsi="Times New Roman"/>
        </w:rPr>
        <w:t xml:space="preserve">varying </w:t>
      </w:r>
      <w:r w:rsidR="00576A09" w:rsidRPr="00EE1B1E">
        <w:rPr>
          <w:rFonts w:ascii="Times New Roman" w:hAnsi="Times New Roman"/>
        </w:rPr>
        <w:t>from 1 to 4</w:t>
      </w:r>
      <w:r w:rsidR="00D16693" w:rsidRPr="00EE1B1E">
        <w:rPr>
          <w:rFonts w:ascii="Times New Roman" w:hAnsi="Times New Roman"/>
        </w:rPr>
        <w:t>,</w:t>
      </w:r>
      <w:r w:rsidR="00412B0D" w:rsidRPr="00EE1B1E">
        <w:rPr>
          <w:rFonts w:ascii="Times New Roman" w:hAnsi="Times New Roman"/>
        </w:rPr>
        <w:t xml:space="preserve"> </w:t>
      </w:r>
      <w:r w:rsidR="00D16693" w:rsidRPr="00EE1B1E">
        <w:rPr>
          <w:rFonts w:ascii="Times New Roman" w:hAnsi="Times New Roman"/>
        </w:rPr>
        <w:t>although</w:t>
      </w:r>
      <w:r w:rsidR="00B31B3F" w:rsidRPr="00EE1B1E">
        <w:rPr>
          <w:rFonts w:ascii="Times New Roman" w:hAnsi="Times New Roman"/>
        </w:rPr>
        <w:t xml:space="preserve"> the majority of them </w:t>
      </w:r>
      <w:r w:rsidR="00D16693" w:rsidRPr="00EE1B1E">
        <w:rPr>
          <w:rFonts w:ascii="Times New Roman" w:hAnsi="Times New Roman"/>
        </w:rPr>
        <w:t>were</w:t>
      </w:r>
      <w:r w:rsidR="00B31B3F" w:rsidRPr="00EE1B1E">
        <w:rPr>
          <w:rFonts w:ascii="Times New Roman" w:hAnsi="Times New Roman"/>
        </w:rPr>
        <w:t xml:space="preserve"> </w:t>
      </w:r>
      <w:r w:rsidR="00D16693" w:rsidRPr="00EE1B1E">
        <w:rPr>
          <w:rFonts w:ascii="Times New Roman" w:hAnsi="Times New Roman"/>
        </w:rPr>
        <w:t xml:space="preserve">of </w:t>
      </w:r>
      <w:r w:rsidR="00B31B3F" w:rsidRPr="00EE1B1E">
        <w:rPr>
          <w:rFonts w:ascii="Times New Roman" w:hAnsi="Times New Roman"/>
        </w:rPr>
        <w:t>one or two bedroom</w:t>
      </w:r>
      <w:r w:rsidR="00D16693" w:rsidRPr="00EE1B1E">
        <w:rPr>
          <w:rFonts w:ascii="Times New Roman" w:hAnsi="Times New Roman"/>
        </w:rPr>
        <w:t>s only</w:t>
      </w:r>
      <w:r w:rsidR="00412B0D" w:rsidRPr="00EE1B1E">
        <w:rPr>
          <w:rFonts w:ascii="Times New Roman" w:hAnsi="Times New Roman"/>
        </w:rPr>
        <w:t>. All apartments were considered to be in the same category based on the facilities offered (e.g. furniture, electric appliances and support services).</w:t>
      </w:r>
      <w:r w:rsidR="00B31B3F" w:rsidRPr="00EE1B1E">
        <w:rPr>
          <w:rFonts w:ascii="Times New Roman" w:hAnsi="Times New Roman"/>
        </w:rPr>
        <w:t xml:space="preserve"> </w:t>
      </w:r>
      <w:r w:rsidRPr="00EE1B1E">
        <w:rPr>
          <w:rFonts w:ascii="Times New Roman" w:eastAsia="Times New Roman" w:hAnsi="Times New Roman"/>
        </w:rPr>
        <w:t xml:space="preserve">Then, </w:t>
      </w:r>
      <w:r w:rsidRPr="00EE1B1E">
        <w:rPr>
          <w:rFonts w:ascii="Times New Roman" w:eastAsia="Times New Roman" w:hAnsi="Times New Roman"/>
          <w:bCs/>
        </w:rPr>
        <w:t>based on the search results</w:t>
      </w:r>
      <w:r w:rsidR="00F9509D" w:rsidRPr="00EE1B1E">
        <w:rPr>
          <w:rFonts w:ascii="Times New Roman" w:eastAsia="Times New Roman" w:hAnsi="Times New Roman"/>
          <w:bCs/>
        </w:rPr>
        <w:t>,</w:t>
      </w:r>
      <w:r w:rsidR="00841690" w:rsidRPr="00EE1B1E">
        <w:rPr>
          <w:rFonts w:ascii="Times New Roman" w:eastAsia="Times New Roman" w:hAnsi="Times New Roman"/>
          <w:bCs/>
        </w:rPr>
        <w:t xml:space="preserve"> </w:t>
      </w:r>
      <w:r w:rsidRPr="00EE1B1E">
        <w:rPr>
          <w:rFonts w:ascii="Times New Roman" w:eastAsia="Times New Roman" w:hAnsi="Times New Roman"/>
          <w:bCs/>
        </w:rPr>
        <w:t xml:space="preserve">the first </w:t>
      </w:r>
      <w:r w:rsidR="0087392B" w:rsidRPr="00EE1B1E">
        <w:rPr>
          <w:rFonts w:ascii="Times New Roman" w:eastAsia="Times New Roman" w:hAnsi="Times New Roman"/>
          <w:bCs/>
        </w:rPr>
        <w:t xml:space="preserve">eighty 1-2 bedroom </w:t>
      </w:r>
      <w:r w:rsidRPr="00EE1B1E">
        <w:rPr>
          <w:rFonts w:ascii="Times New Roman" w:eastAsia="Times New Roman" w:hAnsi="Times New Roman"/>
          <w:bCs/>
        </w:rPr>
        <w:t>apartments</w:t>
      </w:r>
      <w:r w:rsidR="00B11B30" w:rsidRPr="00EE1B1E">
        <w:rPr>
          <w:rFonts w:ascii="Times New Roman" w:eastAsia="Times New Roman" w:hAnsi="Times New Roman"/>
          <w:bCs/>
        </w:rPr>
        <w:t xml:space="preserve"> listed</w:t>
      </w:r>
      <w:r w:rsidRPr="00EE1B1E">
        <w:rPr>
          <w:rFonts w:ascii="Times New Roman" w:eastAsia="Times New Roman" w:hAnsi="Times New Roman"/>
          <w:bCs/>
        </w:rPr>
        <w:t xml:space="preserve"> </w:t>
      </w:r>
      <w:r w:rsidR="003E5189" w:rsidRPr="00EE1B1E">
        <w:rPr>
          <w:rFonts w:ascii="Times New Roman" w:eastAsia="Times New Roman" w:hAnsi="Times New Roman"/>
          <w:bCs/>
        </w:rPr>
        <w:t xml:space="preserve">due to the randomness generated by Airbnb search engine </w:t>
      </w:r>
      <w:r w:rsidRPr="00EE1B1E">
        <w:rPr>
          <w:rFonts w:ascii="Times New Roman" w:eastAsia="Times New Roman" w:hAnsi="Times New Roman"/>
          <w:bCs/>
        </w:rPr>
        <w:t>were chosen and the</w:t>
      </w:r>
      <w:r w:rsidR="00EF5A51" w:rsidRPr="00EE1B1E">
        <w:rPr>
          <w:rFonts w:ascii="Times New Roman" w:eastAsia="Times New Roman" w:hAnsi="Times New Roman"/>
          <w:bCs/>
        </w:rPr>
        <w:t>ir</w:t>
      </w:r>
      <w:r w:rsidRPr="00EE1B1E">
        <w:rPr>
          <w:rFonts w:ascii="Times New Roman" w:eastAsia="Times New Roman" w:hAnsi="Times New Roman"/>
          <w:bCs/>
        </w:rPr>
        <w:t xml:space="preserve"> hosts were contacted to seek permission to undertake this research.</w:t>
      </w:r>
      <w:r w:rsidRPr="00EE1B1E">
        <w:rPr>
          <w:rFonts w:ascii="Times New Roman" w:eastAsia="Times New Roman" w:hAnsi="Times New Roman"/>
        </w:rPr>
        <w:t xml:space="preserve"> Finally, fifty-six hosts gave permission to undertake this research. </w:t>
      </w:r>
    </w:p>
    <w:p w14:paraId="5D36BCC6" w14:textId="7DF68574" w:rsidR="004F7FEC" w:rsidRPr="00EE1B1E" w:rsidRDefault="00F9509D">
      <w:pPr>
        <w:autoSpaceDE w:val="0"/>
        <w:autoSpaceDN w:val="0"/>
        <w:adjustRightInd w:val="0"/>
        <w:spacing w:after="0" w:line="480" w:lineRule="auto"/>
        <w:ind w:firstLine="720"/>
        <w:jc w:val="both"/>
        <w:rPr>
          <w:rFonts w:ascii="Times New Roman" w:hAnsi="Times New Roman"/>
        </w:rPr>
      </w:pPr>
      <w:r w:rsidRPr="00EE1B1E">
        <w:rPr>
          <w:rFonts w:ascii="Times New Roman" w:eastAsia="Times New Roman" w:hAnsi="Times New Roman"/>
        </w:rPr>
        <w:t>The r</w:t>
      </w:r>
      <w:r w:rsidR="00730E54" w:rsidRPr="00EE1B1E">
        <w:rPr>
          <w:rFonts w:ascii="Times New Roman" w:eastAsia="Times New Roman" w:hAnsi="Times New Roman"/>
        </w:rPr>
        <w:t xml:space="preserve">equired </w:t>
      </w:r>
      <w:r w:rsidR="00730E54" w:rsidRPr="00EE1B1E">
        <w:rPr>
          <w:rFonts w:ascii="Times New Roman" w:hAnsi="Times New Roman"/>
        </w:rPr>
        <w:t xml:space="preserve">data were collected via a self-administered </w:t>
      </w:r>
      <w:r w:rsidR="00730E54" w:rsidRPr="00EE1B1E">
        <w:rPr>
          <w:rFonts w:ascii="Times New Roman" w:eastAsia="Times New Roman" w:hAnsi="Times New Roman"/>
          <w:lang w:eastAsia="el-GR"/>
        </w:rPr>
        <w:t xml:space="preserve">multi-item structured </w:t>
      </w:r>
      <w:r w:rsidR="00730E54" w:rsidRPr="00EE1B1E">
        <w:rPr>
          <w:rFonts w:ascii="Times New Roman" w:hAnsi="Times New Roman"/>
        </w:rPr>
        <w:t xml:space="preserve">questionnaire in </w:t>
      </w:r>
      <w:r w:rsidR="00730E54" w:rsidRPr="00EE1B1E">
        <w:rPr>
          <w:rFonts w:ascii="Times New Roman" w:hAnsi="Times New Roman"/>
          <w:szCs w:val="26"/>
        </w:rPr>
        <w:t xml:space="preserve">Phuket, </w:t>
      </w:r>
      <w:r w:rsidR="00730E54" w:rsidRPr="00EE1B1E">
        <w:rPr>
          <w:rFonts w:ascii="Times New Roman" w:hAnsi="Times New Roman"/>
        </w:rPr>
        <w:t xml:space="preserve">during March 6-20, 2015. Four appropriately-trained field researchers were recruited in order to secure a reliable data collection process. </w:t>
      </w:r>
      <w:r w:rsidR="005B3010" w:rsidRPr="00EE1B1E">
        <w:rPr>
          <w:rFonts w:ascii="Times New Roman" w:hAnsi="Times New Roman"/>
        </w:rPr>
        <w:t>A</w:t>
      </w:r>
      <w:r w:rsidR="00A74953" w:rsidRPr="00EE1B1E">
        <w:rPr>
          <w:rFonts w:ascii="Times New Roman" w:hAnsi="Times New Roman"/>
        </w:rPr>
        <w:t xml:space="preserve"> total number of 301 </w:t>
      </w:r>
      <w:r w:rsidR="00730E54" w:rsidRPr="00EE1B1E">
        <w:rPr>
          <w:rFonts w:ascii="Times New Roman" w:hAnsi="Times New Roman"/>
        </w:rPr>
        <w:t xml:space="preserve">prospective participants </w:t>
      </w:r>
      <w:r w:rsidR="005B3010" w:rsidRPr="00EE1B1E">
        <w:rPr>
          <w:rFonts w:ascii="Times New Roman" w:hAnsi="Times New Roman"/>
        </w:rPr>
        <w:t xml:space="preserve">were approached </w:t>
      </w:r>
      <w:r w:rsidR="00730E54" w:rsidRPr="00EE1B1E">
        <w:rPr>
          <w:rFonts w:ascii="Times New Roman" w:hAnsi="Times New Roman"/>
        </w:rPr>
        <w:t xml:space="preserve">and </w:t>
      </w:r>
      <w:r w:rsidR="009E3499" w:rsidRPr="00EE1B1E">
        <w:rPr>
          <w:rFonts w:ascii="Times New Roman" w:hAnsi="Times New Roman"/>
        </w:rPr>
        <w:t xml:space="preserve">265 </w:t>
      </w:r>
      <w:r w:rsidR="00941412" w:rsidRPr="00EE1B1E">
        <w:rPr>
          <w:rFonts w:ascii="Times New Roman" w:hAnsi="Times New Roman"/>
        </w:rPr>
        <w:t xml:space="preserve">agreed to fill out </w:t>
      </w:r>
      <w:r w:rsidR="00730E54" w:rsidRPr="00EE1B1E">
        <w:rPr>
          <w:rFonts w:ascii="Times New Roman" w:hAnsi="Times New Roman"/>
        </w:rPr>
        <w:t>the questionnaire distributed to them the day before their departure</w:t>
      </w:r>
      <w:r w:rsidR="003238A1" w:rsidRPr="00EE1B1E">
        <w:rPr>
          <w:rFonts w:ascii="Times New Roman" w:hAnsi="Times New Roman"/>
        </w:rPr>
        <w:t xml:space="preserve"> date</w:t>
      </w:r>
      <w:r w:rsidR="006B4AB8" w:rsidRPr="00EE1B1E">
        <w:rPr>
          <w:rFonts w:ascii="Times New Roman" w:hAnsi="Times New Roman"/>
        </w:rPr>
        <w:t>. This date</w:t>
      </w:r>
      <w:r w:rsidR="000E37E0" w:rsidRPr="00EE1B1E">
        <w:rPr>
          <w:rFonts w:ascii="Times New Roman" w:hAnsi="Times New Roman"/>
        </w:rPr>
        <w:t xml:space="preserve"> varied according to their return flights to the</w:t>
      </w:r>
      <w:r w:rsidR="006B4AB8" w:rsidRPr="00EE1B1E">
        <w:rPr>
          <w:rFonts w:ascii="Times New Roman" w:hAnsi="Times New Roman"/>
        </w:rPr>
        <w:t>ir</w:t>
      </w:r>
      <w:r w:rsidR="000E37E0" w:rsidRPr="00EE1B1E">
        <w:rPr>
          <w:rFonts w:ascii="Times New Roman" w:hAnsi="Times New Roman"/>
        </w:rPr>
        <w:t xml:space="preserve"> home countries</w:t>
      </w:r>
      <w:r w:rsidR="003318ED" w:rsidRPr="00EE1B1E">
        <w:rPr>
          <w:rFonts w:ascii="Times New Roman" w:hAnsi="Times New Roman"/>
        </w:rPr>
        <w:t xml:space="preserve"> (spread almost uniformly throughout the seven days of the week)</w:t>
      </w:r>
      <w:r w:rsidR="005E5A4B" w:rsidRPr="00EE1B1E">
        <w:rPr>
          <w:rFonts w:ascii="Times New Roman" w:hAnsi="Times New Roman"/>
        </w:rPr>
        <w:t xml:space="preserve">. </w:t>
      </w:r>
      <w:r w:rsidR="006B4AB8" w:rsidRPr="00EE1B1E">
        <w:rPr>
          <w:rFonts w:ascii="Times New Roman" w:hAnsi="Times New Roman"/>
        </w:rPr>
        <w:t xml:space="preserve">In this </w:t>
      </w:r>
      <w:proofErr w:type="gramStart"/>
      <w:r w:rsidR="005E5A4B" w:rsidRPr="00EE1B1E">
        <w:rPr>
          <w:rFonts w:ascii="Times New Roman" w:hAnsi="Times New Roman"/>
        </w:rPr>
        <w:t xml:space="preserve">way </w:t>
      </w:r>
      <w:r w:rsidR="000B5F59" w:rsidRPr="00EE1B1E">
        <w:rPr>
          <w:rFonts w:ascii="Times New Roman" w:hAnsi="Times New Roman"/>
        </w:rPr>
        <w:t xml:space="preserve"> </w:t>
      </w:r>
      <w:r w:rsidR="006B4AB8" w:rsidRPr="00EE1B1E">
        <w:rPr>
          <w:rFonts w:ascii="Times New Roman" w:hAnsi="Times New Roman"/>
        </w:rPr>
        <w:t>the</w:t>
      </w:r>
      <w:proofErr w:type="gramEnd"/>
      <w:r w:rsidR="006B4AB8" w:rsidRPr="00EE1B1E">
        <w:rPr>
          <w:rFonts w:ascii="Times New Roman" w:hAnsi="Times New Roman"/>
        </w:rPr>
        <w:t xml:space="preserve"> </w:t>
      </w:r>
      <w:r w:rsidR="000B5F59" w:rsidRPr="00EE1B1E">
        <w:rPr>
          <w:rFonts w:ascii="Times New Roman" w:hAnsi="Times New Roman"/>
        </w:rPr>
        <w:t xml:space="preserve">largest possible portion of </w:t>
      </w:r>
      <w:r w:rsidR="006B4AB8" w:rsidRPr="00EE1B1E">
        <w:rPr>
          <w:rFonts w:ascii="Times New Roman" w:hAnsi="Times New Roman"/>
        </w:rPr>
        <w:t xml:space="preserve">respondents’ </w:t>
      </w:r>
      <w:r w:rsidR="000B5F59" w:rsidRPr="00EE1B1E">
        <w:rPr>
          <w:rFonts w:ascii="Times New Roman" w:hAnsi="Times New Roman"/>
        </w:rPr>
        <w:t>experience was captured and</w:t>
      </w:r>
      <w:r w:rsidR="005E5A4B" w:rsidRPr="00EE1B1E">
        <w:rPr>
          <w:rFonts w:ascii="Times New Roman" w:hAnsi="Times New Roman"/>
        </w:rPr>
        <w:t xml:space="preserve"> </w:t>
      </w:r>
      <w:r w:rsidR="000B5F59" w:rsidRPr="00EE1B1E">
        <w:rPr>
          <w:rFonts w:ascii="Times New Roman" w:hAnsi="Times New Roman"/>
        </w:rPr>
        <w:t xml:space="preserve">at the same time they were provided with </w:t>
      </w:r>
      <w:r w:rsidR="005E5A4B" w:rsidRPr="00EE1B1E">
        <w:rPr>
          <w:rFonts w:ascii="Times New Roman" w:hAnsi="Times New Roman"/>
        </w:rPr>
        <w:t xml:space="preserve">enough time to </w:t>
      </w:r>
      <w:r w:rsidR="000B5F59" w:rsidRPr="00EE1B1E">
        <w:rPr>
          <w:rFonts w:ascii="Times New Roman" w:hAnsi="Times New Roman"/>
        </w:rPr>
        <w:t>complete the survey.</w:t>
      </w:r>
      <w:r w:rsidR="003238A1" w:rsidRPr="00EE1B1E">
        <w:rPr>
          <w:rFonts w:ascii="Times New Roman" w:hAnsi="Times New Roman"/>
        </w:rPr>
        <w:t xml:space="preserve"> </w:t>
      </w:r>
      <w:r w:rsidR="000B5F59" w:rsidRPr="00EE1B1E">
        <w:rPr>
          <w:rFonts w:ascii="Times New Roman" w:hAnsi="Times New Roman"/>
        </w:rPr>
        <w:t>T</w:t>
      </w:r>
      <w:r w:rsidR="00A74953" w:rsidRPr="00EE1B1E">
        <w:rPr>
          <w:rFonts w:ascii="Times New Roman" w:hAnsi="Times New Roman"/>
        </w:rPr>
        <w:t xml:space="preserve">he respondents handed in </w:t>
      </w:r>
      <w:r w:rsidR="00941412" w:rsidRPr="00EE1B1E">
        <w:rPr>
          <w:rFonts w:ascii="Times New Roman" w:hAnsi="Times New Roman"/>
        </w:rPr>
        <w:t>their responses</w:t>
      </w:r>
      <w:r w:rsidR="00A74953" w:rsidRPr="00EE1B1E">
        <w:rPr>
          <w:rFonts w:ascii="Times New Roman" w:hAnsi="Times New Roman"/>
        </w:rPr>
        <w:t xml:space="preserve"> during check out</w:t>
      </w:r>
      <w:r w:rsidR="002F281A" w:rsidRPr="00EE1B1E">
        <w:rPr>
          <w:rFonts w:ascii="Times New Roman" w:hAnsi="Times New Roman"/>
        </w:rPr>
        <w:t>, between 1</w:t>
      </w:r>
      <w:r w:rsidR="00B602CC" w:rsidRPr="00EE1B1E">
        <w:rPr>
          <w:rFonts w:ascii="Times New Roman" w:hAnsi="Times New Roman"/>
        </w:rPr>
        <w:t>2</w:t>
      </w:r>
      <w:r w:rsidR="002F281A" w:rsidRPr="00EE1B1E">
        <w:rPr>
          <w:rFonts w:ascii="Times New Roman" w:hAnsi="Times New Roman"/>
        </w:rPr>
        <w:t xml:space="preserve">:00 and </w:t>
      </w:r>
      <w:r w:rsidR="00B602CC" w:rsidRPr="00EE1B1E">
        <w:rPr>
          <w:rFonts w:ascii="Times New Roman" w:hAnsi="Times New Roman"/>
        </w:rPr>
        <w:t>15</w:t>
      </w:r>
      <w:r w:rsidR="002F281A" w:rsidRPr="00EE1B1E">
        <w:rPr>
          <w:rFonts w:ascii="Times New Roman" w:hAnsi="Times New Roman"/>
        </w:rPr>
        <w:t>:00 h</w:t>
      </w:r>
      <w:r w:rsidR="006A7D3E" w:rsidRPr="00EE1B1E">
        <w:rPr>
          <w:rFonts w:ascii="Times New Roman" w:hAnsi="Times New Roman"/>
        </w:rPr>
        <w:t>ours</w:t>
      </w:r>
      <w:r w:rsidR="008829D8" w:rsidRPr="00EE1B1E">
        <w:rPr>
          <w:rFonts w:ascii="Times New Roman" w:hAnsi="Times New Roman"/>
        </w:rPr>
        <w:t xml:space="preserve">. </w:t>
      </w:r>
      <w:r w:rsidR="00730E54" w:rsidRPr="00EE1B1E">
        <w:rPr>
          <w:rFonts w:ascii="Times New Roman" w:hAnsi="Times New Roman"/>
        </w:rPr>
        <w:t>The questionnaire</w:t>
      </w:r>
      <w:r w:rsidR="00730E54" w:rsidRPr="00EE1B1E">
        <w:rPr>
          <w:rFonts w:ascii="Times New Roman" w:eastAsia="Times New Roman" w:hAnsi="Times New Roman"/>
        </w:rPr>
        <w:t xml:space="preserve"> included questions aimed at obtaining behavioral information </w:t>
      </w:r>
      <w:r w:rsidR="00730E54" w:rsidRPr="00EE1B1E">
        <w:rPr>
          <w:rFonts w:ascii="Times New Roman" w:hAnsi="Times New Roman"/>
        </w:rPr>
        <w:t xml:space="preserve">regarding Airbnb usage and demographic details. In order to </w:t>
      </w:r>
      <w:r w:rsidR="00730E54" w:rsidRPr="00EE1B1E">
        <w:rPr>
          <w:rFonts w:ascii="Times New Roman" w:eastAsia="Times New Roman" w:hAnsi="Times New Roman"/>
        </w:rPr>
        <w:t xml:space="preserve">measure the contributing factors or dimensions of service quality, </w:t>
      </w:r>
      <w:r w:rsidR="00730E54" w:rsidRPr="00EE1B1E">
        <w:rPr>
          <w:rFonts w:ascii="Times New Roman" w:hAnsi="Times New Roman"/>
        </w:rPr>
        <w:t xml:space="preserve">the </w:t>
      </w:r>
      <w:r w:rsidR="00730E54" w:rsidRPr="00EE1B1E">
        <w:rPr>
          <w:rFonts w:ascii="Times New Roman" w:eastAsia="Times New Roman" w:hAnsi="Times New Roman"/>
        </w:rPr>
        <w:t xml:space="preserve">25 items suggested by </w:t>
      </w:r>
      <w:proofErr w:type="spellStart"/>
      <w:r w:rsidR="00730E54" w:rsidRPr="00EE1B1E">
        <w:rPr>
          <w:rFonts w:ascii="Times New Roman" w:eastAsia="Times New Roman" w:hAnsi="Times New Roman"/>
        </w:rPr>
        <w:t>Akbaba</w:t>
      </w:r>
      <w:proofErr w:type="spellEnd"/>
      <w:r w:rsidR="00730E54" w:rsidRPr="00EE1B1E">
        <w:rPr>
          <w:rFonts w:ascii="Times New Roman" w:eastAsia="Times New Roman" w:hAnsi="Times New Roman"/>
        </w:rPr>
        <w:t xml:space="preserve"> (2006) were used, whereas the overall service quality perception of Airbnb </w:t>
      </w:r>
      <w:r w:rsidR="00730E54" w:rsidRPr="00EE1B1E">
        <w:rPr>
          <w:rFonts w:ascii="Times New Roman" w:eastAsia="Times New Roman" w:hAnsi="Times New Roman"/>
        </w:rPr>
        <w:lastRenderedPageBreak/>
        <w:t xml:space="preserve">guests was measured by the three-item scale proposed by Taylor and Baker (1994). The last section’s questions explored tourists’ demographic details. </w:t>
      </w:r>
      <w:r w:rsidR="00730E54" w:rsidRPr="00EE1B1E">
        <w:rPr>
          <w:rFonts w:ascii="Times New Roman" w:hAnsi="Times New Roman"/>
        </w:rPr>
        <w:t xml:space="preserve">To test the items of the questionnaire a pilot study was carried out, which </w:t>
      </w:r>
      <w:r w:rsidR="00C1707C" w:rsidRPr="00EE1B1E">
        <w:rPr>
          <w:rFonts w:ascii="Times New Roman" w:hAnsi="Times New Roman"/>
        </w:rPr>
        <w:t xml:space="preserve">only </w:t>
      </w:r>
      <w:r w:rsidR="00730E54" w:rsidRPr="00EE1B1E">
        <w:rPr>
          <w:rFonts w:ascii="Times New Roman" w:hAnsi="Times New Roman"/>
        </w:rPr>
        <w:t xml:space="preserve">resulted in improvements in the questionnaire format. The survey questionnaire was pre-tested on 30 visitors during March 2-3, 2015 and after few grammar amendments it was ready for final distribution. </w:t>
      </w:r>
      <w:r w:rsidR="008829D8" w:rsidRPr="00EE1B1E">
        <w:rPr>
          <w:rFonts w:ascii="Times New Roman" w:hAnsi="Times New Roman"/>
        </w:rPr>
        <w:t>In total, a non-probability sample of 217 international English speaking tourists in Thailand resulted from this process.</w:t>
      </w:r>
      <w:r w:rsidR="004E0D5E" w:rsidRPr="00EE1B1E">
        <w:rPr>
          <w:rFonts w:ascii="Times New Roman" w:hAnsi="Times New Roman"/>
        </w:rPr>
        <w:t xml:space="preserve"> </w:t>
      </w:r>
      <w:r w:rsidR="00DF2059" w:rsidRPr="00EE1B1E">
        <w:rPr>
          <w:rFonts w:ascii="Times New Roman" w:hAnsi="Times New Roman"/>
        </w:rPr>
        <w:t xml:space="preserve">Of those, 3 cases representing </w:t>
      </w:r>
      <w:r w:rsidR="00C42F0B" w:rsidRPr="00EE1B1E">
        <w:rPr>
          <w:rFonts w:ascii="Times New Roman" w:hAnsi="Times New Roman"/>
        </w:rPr>
        <w:t xml:space="preserve">guest perceptions of </w:t>
      </w:r>
      <w:r w:rsidR="00DF2059" w:rsidRPr="00EE1B1E">
        <w:rPr>
          <w:rFonts w:ascii="Times New Roman" w:hAnsi="Times New Roman"/>
        </w:rPr>
        <w:t>3-4 be</w:t>
      </w:r>
      <w:r w:rsidR="009013B9" w:rsidRPr="00EE1B1E">
        <w:rPr>
          <w:rFonts w:ascii="Times New Roman" w:hAnsi="Times New Roman"/>
        </w:rPr>
        <w:t xml:space="preserve">droom apartments were excluded to create </w:t>
      </w:r>
      <w:r w:rsidR="00BF3CC5" w:rsidRPr="00EE1B1E">
        <w:rPr>
          <w:rFonts w:ascii="Times New Roman" w:hAnsi="Times New Roman"/>
        </w:rPr>
        <w:t>a</w:t>
      </w:r>
      <w:r w:rsidR="009013B9" w:rsidRPr="00EE1B1E">
        <w:rPr>
          <w:rFonts w:ascii="Times New Roman" w:hAnsi="Times New Roman"/>
        </w:rPr>
        <w:t xml:space="preserve"> pool of data</w:t>
      </w:r>
      <w:r w:rsidR="00CC4E7C" w:rsidRPr="00EE1B1E">
        <w:rPr>
          <w:rFonts w:ascii="Times New Roman" w:hAnsi="Times New Roman"/>
        </w:rPr>
        <w:t xml:space="preserve"> focusing</w:t>
      </w:r>
      <w:r w:rsidR="00DF2059" w:rsidRPr="00EE1B1E">
        <w:rPr>
          <w:rFonts w:ascii="Times New Roman" w:hAnsi="Times New Roman"/>
        </w:rPr>
        <w:t xml:space="preserve"> on </w:t>
      </w:r>
      <w:r w:rsidR="00BF3CC5" w:rsidRPr="00EE1B1E">
        <w:rPr>
          <w:rFonts w:ascii="Times New Roman" w:hAnsi="Times New Roman"/>
        </w:rPr>
        <w:t xml:space="preserve">guests </w:t>
      </w:r>
      <w:r w:rsidR="00324C5F" w:rsidRPr="00EE1B1E">
        <w:rPr>
          <w:rFonts w:ascii="Times New Roman" w:hAnsi="Times New Roman"/>
        </w:rPr>
        <w:t>staying in</w:t>
      </w:r>
      <w:r w:rsidR="00BF3CC5" w:rsidRPr="00EE1B1E">
        <w:rPr>
          <w:rFonts w:ascii="Times New Roman" w:hAnsi="Times New Roman"/>
        </w:rPr>
        <w:t xml:space="preserve"> </w:t>
      </w:r>
      <w:r w:rsidR="00DF2059" w:rsidRPr="00EE1B1E">
        <w:rPr>
          <w:rFonts w:ascii="Times New Roman" w:hAnsi="Times New Roman"/>
        </w:rPr>
        <w:t xml:space="preserve">1-2 bedroom apartments only. </w:t>
      </w:r>
      <w:r w:rsidR="00E03953" w:rsidRPr="00EE1B1E">
        <w:rPr>
          <w:rFonts w:ascii="Times New Roman" w:hAnsi="Times New Roman"/>
        </w:rPr>
        <w:t xml:space="preserve">Nonetheless, a thorough examination of the data after inputting </w:t>
      </w:r>
      <w:r w:rsidR="006B4AB8" w:rsidRPr="00EE1B1E">
        <w:rPr>
          <w:rFonts w:ascii="Times New Roman" w:hAnsi="Times New Roman"/>
        </w:rPr>
        <w:t xml:space="preserve">it </w:t>
      </w:r>
      <w:r w:rsidR="00E03953" w:rsidRPr="00EE1B1E">
        <w:rPr>
          <w:rFonts w:ascii="Times New Roman" w:hAnsi="Times New Roman"/>
        </w:rPr>
        <w:t xml:space="preserve">into SPSS revealed 12 cases that seemed to </w:t>
      </w:r>
      <w:r w:rsidR="006B4AB8" w:rsidRPr="00EE1B1E">
        <w:rPr>
          <w:rFonts w:ascii="Times New Roman" w:hAnsi="Times New Roman"/>
        </w:rPr>
        <w:t>have an</w:t>
      </w:r>
      <w:r w:rsidR="00E03953" w:rsidRPr="00EE1B1E">
        <w:rPr>
          <w:rFonts w:ascii="Times New Roman" w:hAnsi="Times New Roman"/>
        </w:rPr>
        <w:t xml:space="preserve"> extreme response style; these cases were removed to avoid distortion of the data quality and the final results.</w:t>
      </w:r>
      <w:r w:rsidR="0076375D" w:rsidRPr="00EE1B1E">
        <w:rPr>
          <w:rFonts w:ascii="Times New Roman" w:hAnsi="Times New Roman"/>
        </w:rPr>
        <w:t xml:space="preserve"> Consequently, the final usable sample consists of 202 in total.</w:t>
      </w:r>
    </w:p>
    <w:p w14:paraId="5B8A928A" w14:textId="77777777" w:rsidR="006810FD" w:rsidRPr="00EE1B1E" w:rsidRDefault="006810FD">
      <w:pPr>
        <w:autoSpaceDE w:val="0"/>
        <w:autoSpaceDN w:val="0"/>
        <w:adjustRightInd w:val="0"/>
        <w:spacing w:after="0" w:line="480" w:lineRule="auto"/>
        <w:ind w:firstLine="720"/>
        <w:jc w:val="both"/>
        <w:rPr>
          <w:rFonts w:ascii="Times New Roman" w:hAnsi="Times New Roman"/>
        </w:rPr>
      </w:pPr>
    </w:p>
    <w:p w14:paraId="1845670D" w14:textId="77777777" w:rsidR="00442893" w:rsidRPr="00EE1B1E" w:rsidRDefault="00442893" w:rsidP="00442893">
      <w:pPr>
        <w:autoSpaceDE w:val="0"/>
        <w:autoSpaceDN w:val="0"/>
        <w:adjustRightInd w:val="0"/>
        <w:spacing w:after="0" w:line="480" w:lineRule="auto"/>
        <w:jc w:val="both"/>
        <w:rPr>
          <w:rFonts w:ascii="Times New Roman" w:hAnsi="Times New Roman"/>
          <w:i/>
        </w:rPr>
      </w:pPr>
      <w:r w:rsidRPr="00EE1B1E">
        <w:rPr>
          <w:rFonts w:ascii="Times New Roman" w:hAnsi="Times New Roman"/>
          <w:i/>
        </w:rPr>
        <w:t>3.2 Data preparation for analysis</w:t>
      </w:r>
    </w:p>
    <w:p w14:paraId="6F739D15" w14:textId="3DC68424" w:rsidR="004E0D5E" w:rsidRPr="00EE1B1E" w:rsidRDefault="00442893" w:rsidP="00E03953">
      <w:pPr>
        <w:spacing w:after="0" w:line="480" w:lineRule="auto"/>
        <w:ind w:firstLine="720"/>
        <w:jc w:val="both"/>
        <w:rPr>
          <w:rFonts w:ascii="Times New Roman" w:eastAsia="Times New Roman" w:hAnsi="Times New Roman"/>
        </w:rPr>
      </w:pPr>
      <w:r w:rsidRPr="00EE1B1E">
        <w:rPr>
          <w:rFonts w:ascii="Times New Roman" w:eastAsia="Times New Roman" w:hAnsi="Times New Roman"/>
        </w:rPr>
        <w:t>In designing and conducting the main study, we took several steps to eliminate potential errors</w:t>
      </w:r>
      <w:r w:rsidRPr="00EE1B1E">
        <w:rPr>
          <w:rFonts w:ascii="Times New Roman" w:eastAsia="SimSun" w:hAnsi="Times New Roman"/>
          <w:lang w:eastAsia="el-GR"/>
        </w:rPr>
        <w:t xml:space="preserve"> (</w:t>
      </w:r>
      <w:proofErr w:type="spellStart"/>
      <w:r w:rsidRPr="00EE1B1E">
        <w:rPr>
          <w:rFonts w:ascii="Times New Roman" w:eastAsia="Times New Roman" w:hAnsi="Times New Roman"/>
        </w:rPr>
        <w:t>Davidshofer</w:t>
      </w:r>
      <w:proofErr w:type="spellEnd"/>
      <w:r w:rsidRPr="00EE1B1E">
        <w:rPr>
          <w:rFonts w:ascii="Times New Roman" w:eastAsia="Times New Roman" w:hAnsi="Times New Roman"/>
        </w:rPr>
        <w:t xml:space="preserve"> and Murphy, 2005). In particular, a) we ensured that only Airbnb guests participated so as to reduce the coverage error (Groves, 2004), and b) we achieved a </w:t>
      </w:r>
      <w:r w:rsidR="006810FD" w:rsidRPr="00EE1B1E">
        <w:rPr>
          <w:rFonts w:ascii="Times New Roman" w:eastAsia="Times New Roman" w:hAnsi="Times New Roman"/>
        </w:rPr>
        <w:t>76.22</w:t>
      </w:r>
      <w:r w:rsidRPr="00EE1B1E">
        <w:rPr>
          <w:rFonts w:ascii="Times New Roman" w:eastAsia="Times New Roman" w:hAnsi="Times New Roman"/>
        </w:rPr>
        <w:t xml:space="preserve">% </w:t>
      </w:r>
      <w:r w:rsidR="00C76C45" w:rsidRPr="00EE1B1E">
        <w:rPr>
          <w:rFonts w:ascii="Times New Roman" w:eastAsia="Times New Roman" w:hAnsi="Times New Roman"/>
        </w:rPr>
        <w:t xml:space="preserve">final </w:t>
      </w:r>
      <w:r w:rsidRPr="00EE1B1E">
        <w:rPr>
          <w:rFonts w:ascii="Times New Roman" w:eastAsia="Times New Roman" w:hAnsi="Times New Roman"/>
        </w:rPr>
        <w:t>(2</w:t>
      </w:r>
      <w:r w:rsidR="006810FD" w:rsidRPr="00EE1B1E">
        <w:rPr>
          <w:rFonts w:ascii="Times New Roman" w:eastAsia="Times New Roman" w:hAnsi="Times New Roman"/>
        </w:rPr>
        <w:t>0</w:t>
      </w:r>
      <w:r w:rsidR="009A4805" w:rsidRPr="00EE1B1E">
        <w:rPr>
          <w:rFonts w:ascii="Times New Roman" w:eastAsia="Times New Roman" w:hAnsi="Times New Roman"/>
        </w:rPr>
        <w:t>2</w:t>
      </w:r>
      <w:r w:rsidRPr="00EE1B1E">
        <w:rPr>
          <w:rFonts w:ascii="Times New Roman" w:eastAsia="Times New Roman" w:hAnsi="Times New Roman"/>
        </w:rPr>
        <w:t xml:space="preserve">/265) response rate, which suggests that </w:t>
      </w:r>
      <w:r w:rsidR="00BC6CC4" w:rsidRPr="00EE1B1E">
        <w:rPr>
          <w:rFonts w:ascii="Times New Roman" w:eastAsia="Times New Roman" w:hAnsi="Times New Roman"/>
        </w:rPr>
        <w:t xml:space="preserve">the </w:t>
      </w:r>
      <w:r w:rsidRPr="00EE1B1E">
        <w:rPr>
          <w:rFonts w:ascii="Times New Roman" w:eastAsia="Times New Roman" w:hAnsi="Times New Roman"/>
        </w:rPr>
        <w:t>non-response error is not an issue (Johnson and Owens, 2003). Then, possible measurement errors were prevented through a balanced formulation of measurement scales (5-point Likert scales). Acquiescence was controlled by avoiding any usage of vague or ambiguous wording (Knowles and Condon, 1999) and midpoint responding was also taken into account during the construction of the questionnaire by including an extra point of response to the 5-point Likert scale, namely “0 = I don’t know/I cannot reply” (Ba</w:t>
      </w:r>
      <w:r w:rsidR="00E03953" w:rsidRPr="00EE1B1E">
        <w:rPr>
          <w:rFonts w:ascii="Times New Roman" w:eastAsia="Times New Roman" w:hAnsi="Times New Roman"/>
        </w:rPr>
        <w:t>umgartner and Steenkamp, 2001).</w:t>
      </w:r>
    </w:p>
    <w:p w14:paraId="43A73FC4" w14:textId="26C69C1F" w:rsidR="00442893" w:rsidRPr="00EE1B1E" w:rsidRDefault="00442893" w:rsidP="00442893">
      <w:pPr>
        <w:spacing w:after="0" w:line="480" w:lineRule="auto"/>
        <w:ind w:firstLine="720"/>
        <w:jc w:val="both"/>
        <w:rPr>
          <w:rFonts w:ascii="Times New Roman" w:eastAsia="Times New Roman" w:hAnsi="Times New Roman"/>
        </w:rPr>
      </w:pPr>
      <w:r w:rsidRPr="00EE1B1E">
        <w:rPr>
          <w:rFonts w:ascii="Times New Roman" w:eastAsia="Times New Roman" w:hAnsi="Times New Roman"/>
        </w:rPr>
        <w:lastRenderedPageBreak/>
        <w:t>Sample size considerations were taken into account according to Hair</w:t>
      </w:r>
      <w:r w:rsidR="00275318" w:rsidRPr="00EE1B1E">
        <w:rPr>
          <w:rFonts w:ascii="Times New Roman" w:eastAsia="Times New Roman" w:hAnsi="Times New Roman"/>
        </w:rPr>
        <w:t xml:space="preserve"> </w:t>
      </w:r>
      <w:r w:rsidR="00275318" w:rsidRPr="00EE1B1E">
        <w:rPr>
          <w:rFonts w:ascii="Times New Roman" w:eastAsia="Times New Roman" w:hAnsi="Times New Roman"/>
          <w:i/>
        </w:rPr>
        <w:t>et al.</w:t>
      </w:r>
      <w:r w:rsidRPr="00EE1B1E">
        <w:rPr>
          <w:rFonts w:ascii="Times New Roman" w:eastAsia="Times New Roman" w:hAnsi="Times New Roman"/>
        </w:rPr>
        <w:t xml:space="preserve"> (2011) and Cohen’s (1992) recommendations. The minimum sample size was determined based on a statistical power of 80%, with minimum </w:t>
      </w:r>
      <w:r w:rsidRPr="00EE1B1E">
        <w:rPr>
          <w:rFonts w:ascii="Times New Roman" w:eastAsia="Times New Roman" w:hAnsi="Times New Roman"/>
          <w:i/>
        </w:rPr>
        <w:t>R</w:t>
      </w:r>
      <w:r w:rsidRPr="00EE1B1E">
        <w:rPr>
          <w:rFonts w:ascii="Times New Roman" w:eastAsia="Times New Roman" w:hAnsi="Times New Roman"/>
          <w:i/>
          <w:vertAlign w:val="superscript"/>
        </w:rPr>
        <w:t>2</w:t>
      </w:r>
      <w:r w:rsidRPr="00EE1B1E">
        <w:rPr>
          <w:rFonts w:ascii="Times New Roman" w:eastAsia="Times New Roman" w:hAnsi="Times New Roman"/>
        </w:rPr>
        <w:t xml:space="preserve"> equal to 0.25, </w:t>
      </w:r>
      <w:r w:rsidR="00BC6CC4" w:rsidRPr="00EE1B1E">
        <w:rPr>
          <w:rFonts w:ascii="Times New Roman" w:eastAsia="Times New Roman" w:hAnsi="Times New Roman"/>
        </w:rPr>
        <w:t xml:space="preserve">the </w:t>
      </w:r>
      <w:r w:rsidRPr="00EE1B1E">
        <w:rPr>
          <w:rFonts w:ascii="Times New Roman" w:eastAsia="Times New Roman" w:hAnsi="Times New Roman"/>
        </w:rPr>
        <w:t xml:space="preserve">maximum number of arrows pointing </w:t>
      </w:r>
      <w:r w:rsidR="00D84E5F" w:rsidRPr="00EE1B1E">
        <w:rPr>
          <w:rFonts w:ascii="Times New Roman" w:eastAsia="Times New Roman" w:hAnsi="Times New Roman"/>
        </w:rPr>
        <w:t>to</w:t>
      </w:r>
      <w:r w:rsidRPr="00EE1B1E">
        <w:rPr>
          <w:rFonts w:ascii="Times New Roman" w:eastAsia="Times New Roman" w:hAnsi="Times New Roman"/>
        </w:rPr>
        <w:t xml:space="preserve"> a latent variable (i.e. overall service quality) is 5, and at a 1% level of significance. </w:t>
      </w:r>
      <w:r w:rsidR="00BC6CC4" w:rsidRPr="00EE1B1E">
        <w:rPr>
          <w:rFonts w:ascii="Times New Roman" w:eastAsia="Times New Roman" w:hAnsi="Times New Roman"/>
        </w:rPr>
        <w:t>The</w:t>
      </w:r>
      <w:r w:rsidRPr="00EE1B1E">
        <w:rPr>
          <w:rFonts w:ascii="Times New Roman" w:eastAsia="Times New Roman" w:hAnsi="Times New Roman"/>
        </w:rPr>
        <w:t xml:space="preserve"> a-priori minimum sample size estimation </w:t>
      </w:r>
      <w:r w:rsidR="00BC6CC4" w:rsidRPr="00EE1B1E">
        <w:rPr>
          <w:rFonts w:ascii="Times New Roman" w:eastAsia="Times New Roman" w:hAnsi="Times New Roman"/>
        </w:rPr>
        <w:t>was</w:t>
      </w:r>
      <w:r w:rsidRPr="00EE1B1E">
        <w:rPr>
          <w:rFonts w:ascii="Times New Roman" w:eastAsia="Times New Roman" w:hAnsi="Times New Roman"/>
        </w:rPr>
        <w:t xml:space="preserve"> 98. As the </w:t>
      </w:r>
      <w:r w:rsidR="00684B8B" w:rsidRPr="00EE1B1E">
        <w:rPr>
          <w:rFonts w:ascii="Times New Roman" w:eastAsia="Times New Roman" w:hAnsi="Times New Roman"/>
        </w:rPr>
        <w:t>final</w:t>
      </w:r>
      <w:r w:rsidRPr="00EE1B1E">
        <w:rPr>
          <w:rFonts w:ascii="Times New Roman" w:eastAsia="Times New Roman" w:hAnsi="Times New Roman"/>
        </w:rPr>
        <w:t xml:space="preserve"> usable sample collected through the survey was 20</w:t>
      </w:r>
      <w:r w:rsidR="003D67DB" w:rsidRPr="00EE1B1E">
        <w:rPr>
          <w:rFonts w:ascii="Times New Roman" w:eastAsia="Times New Roman" w:hAnsi="Times New Roman"/>
        </w:rPr>
        <w:t>2</w:t>
      </w:r>
      <w:r w:rsidRPr="00EE1B1E">
        <w:rPr>
          <w:rFonts w:ascii="Times New Roman" w:eastAsia="Times New Roman" w:hAnsi="Times New Roman"/>
        </w:rPr>
        <w:t xml:space="preserve"> respondents, it can be safely concluded that the minimum sample size requirements were satisfied.</w:t>
      </w:r>
    </w:p>
    <w:p w14:paraId="02460AF6" w14:textId="77777777" w:rsidR="00442893" w:rsidRPr="00EE1B1E" w:rsidRDefault="00442893" w:rsidP="00442893">
      <w:pPr>
        <w:spacing w:after="0" w:line="480" w:lineRule="auto"/>
        <w:ind w:firstLine="720"/>
        <w:jc w:val="both"/>
        <w:rPr>
          <w:rFonts w:ascii="Times New Roman" w:eastAsia="Times New Roman" w:hAnsi="Times New Roman"/>
        </w:rPr>
      </w:pPr>
      <w:r w:rsidRPr="00EE1B1E">
        <w:rPr>
          <w:rFonts w:ascii="Times New Roman" w:eastAsia="Times New Roman" w:hAnsi="Times New Roman"/>
        </w:rPr>
        <w:t>A series of research actions was applied to enhance the content validity and reliability of the measurements. The potential dangers of response bias were treated through specific procedures before, during and after data collection by a) providing a convenient setting for the respondents, thus reducing situational pressure (</w:t>
      </w:r>
      <w:proofErr w:type="spellStart"/>
      <w:r w:rsidRPr="00EE1B1E">
        <w:rPr>
          <w:rFonts w:ascii="Times New Roman" w:eastAsia="Times New Roman" w:hAnsi="Times New Roman"/>
        </w:rPr>
        <w:t>Paulhus</w:t>
      </w:r>
      <w:proofErr w:type="spellEnd"/>
      <w:r w:rsidRPr="00EE1B1E">
        <w:rPr>
          <w:rFonts w:ascii="Times New Roman" w:eastAsia="Times New Roman" w:hAnsi="Times New Roman"/>
        </w:rPr>
        <w:t xml:space="preserve">, 1991) and b) shuffling the order of the questions for half of the questionnaires distributed (Danaher and </w:t>
      </w:r>
      <w:proofErr w:type="spellStart"/>
      <w:r w:rsidRPr="00EE1B1E">
        <w:rPr>
          <w:rFonts w:ascii="Times New Roman" w:eastAsia="Times New Roman" w:hAnsi="Times New Roman"/>
        </w:rPr>
        <w:t>Haddrell</w:t>
      </w:r>
      <w:proofErr w:type="spellEnd"/>
      <w:r w:rsidRPr="00EE1B1E">
        <w:rPr>
          <w:rFonts w:ascii="Times New Roman" w:eastAsia="Times New Roman" w:hAnsi="Times New Roman"/>
        </w:rPr>
        <w:t>, 1996).</w:t>
      </w:r>
    </w:p>
    <w:p w14:paraId="541F4127" w14:textId="6F8A9418" w:rsidR="00442893" w:rsidRPr="00EE1B1E" w:rsidRDefault="00442893" w:rsidP="00442893">
      <w:pPr>
        <w:spacing w:after="0" w:line="480" w:lineRule="auto"/>
        <w:ind w:firstLine="720"/>
        <w:jc w:val="both"/>
        <w:rPr>
          <w:rFonts w:ascii="Times New Roman" w:eastAsia="Times New Roman" w:hAnsi="Times New Roman"/>
        </w:rPr>
      </w:pPr>
      <w:r w:rsidRPr="00EE1B1E">
        <w:rPr>
          <w:rFonts w:ascii="Times New Roman" w:eastAsia="Times New Roman" w:hAnsi="Times New Roman"/>
        </w:rPr>
        <w:t>It is well known that studies examining the relationships among behavioral constructs using self-reported data (e.g. survey questionnaires) could be affected by common method bias (</w:t>
      </w:r>
      <w:proofErr w:type="spellStart"/>
      <w:r w:rsidRPr="00EE1B1E">
        <w:rPr>
          <w:rFonts w:ascii="Times New Roman" w:eastAsia="Times New Roman" w:hAnsi="Times New Roman"/>
        </w:rPr>
        <w:t>MacKenzie</w:t>
      </w:r>
      <w:proofErr w:type="spellEnd"/>
      <w:r w:rsidR="00275318" w:rsidRPr="00EE1B1E">
        <w:rPr>
          <w:rFonts w:ascii="Times New Roman" w:eastAsia="Times New Roman" w:hAnsi="Times New Roman"/>
        </w:rPr>
        <w:t xml:space="preserve"> and</w:t>
      </w:r>
      <w:r w:rsidRPr="00EE1B1E">
        <w:rPr>
          <w:rFonts w:ascii="Times New Roman" w:eastAsia="Times New Roman" w:hAnsi="Times New Roman"/>
        </w:rPr>
        <w:t xml:space="preserve"> </w:t>
      </w:r>
      <w:proofErr w:type="spellStart"/>
      <w:r w:rsidRPr="00EE1B1E">
        <w:rPr>
          <w:rFonts w:ascii="Times New Roman" w:eastAsia="Times New Roman" w:hAnsi="Times New Roman"/>
        </w:rPr>
        <w:t>Podsakoff</w:t>
      </w:r>
      <w:proofErr w:type="spellEnd"/>
      <w:r w:rsidRPr="00EE1B1E">
        <w:rPr>
          <w:rFonts w:ascii="Times New Roman" w:eastAsia="Times New Roman" w:hAnsi="Times New Roman"/>
        </w:rPr>
        <w:t xml:space="preserve">, 2012). Thus, a common latent factor (CLF) was introduced </w:t>
      </w:r>
      <w:r w:rsidRPr="00EE1B1E">
        <w:rPr>
          <w:rFonts w:ascii="Times New Roman" w:eastAsia="Times New Roman" w:hAnsi="Times New Roman"/>
          <w:lang w:val="en"/>
        </w:rPr>
        <w:t>to check the common variance among all observed variables (</w:t>
      </w:r>
      <w:r w:rsidRPr="00EE1B1E">
        <w:rPr>
          <w:rFonts w:ascii="Times New Roman" w:eastAsia="Times New Roman" w:hAnsi="Times New Roman"/>
        </w:rPr>
        <w:t>Williams</w:t>
      </w:r>
      <w:r w:rsidR="00275318" w:rsidRPr="00EE1B1E">
        <w:rPr>
          <w:rFonts w:ascii="Times New Roman" w:eastAsia="Times New Roman" w:hAnsi="Times New Roman"/>
        </w:rPr>
        <w:t xml:space="preserve"> </w:t>
      </w:r>
      <w:r w:rsidR="00275318" w:rsidRPr="00EE1B1E">
        <w:rPr>
          <w:rFonts w:ascii="Times New Roman" w:eastAsia="Times New Roman" w:hAnsi="Times New Roman"/>
          <w:i/>
        </w:rPr>
        <w:t>et al.</w:t>
      </w:r>
      <w:r w:rsidRPr="00EE1B1E">
        <w:rPr>
          <w:rFonts w:ascii="Times New Roman" w:eastAsia="Times New Roman" w:hAnsi="Times New Roman"/>
          <w:i/>
        </w:rPr>
        <w:t>,</w:t>
      </w:r>
      <w:r w:rsidRPr="00EE1B1E">
        <w:rPr>
          <w:rFonts w:ascii="Times New Roman" w:eastAsia="Times New Roman" w:hAnsi="Times New Roman"/>
        </w:rPr>
        <w:t xml:space="preserve"> 2010</w:t>
      </w:r>
      <w:r w:rsidRPr="00EE1B1E">
        <w:rPr>
          <w:rFonts w:ascii="Times New Roman" w:eastAsia="Times New Roman" w:hAnsi="Times New Roman"/>
          <w:lang w:val="en"/>
        </w:rPr>
        <w:t>).</w:t>
      </w:r>
      <w:r w:rsidRPr="00EE1B1E">
        <w:rPr>
          <w:rFonts w:ascii="Times New Roman" w:eastAsia="Times New Roman" w:hAnsi="Times New Roman"/>
        </w:rPr>
        <w:t xml:space="preserve"> This was performed by </w:t>
      </w:r>
      <w:r w:rsidRPr="00EE1B1E">
        <w:rPr>
          <w:rFonts w:ascii="Times New Roman" w:eastAsia="Times New Roman" w:hAnsi="Times New Roman"/>
          <w:lang w:val="en"/>
        </w:rPr>
        <w:t>comparing the standardized regression weights among the model constructs before and after introducing CLF (</w:t>
      </w:r>
      <w:proofErr w:type="spellStart"/>
      <w:r w:rsidRPr="00EE1B1E">
        <w:rPr>
          <w:rFonts w:ascii="Times New Roman" w:eastAsia="Times New Roman" w:hAnsi="Times New Roman"/>
          <w:lang w:val="en"/>
        </w:rPr>
        <w:t>Sr</w:t>
      </w:r>
      <w:r w:rsidRPr="00EE1B1E">
        <w:rPr>
          <w:rFonts w:ascii="Times New Roman" w:eastAsia="Times New Roman" w:hAnsi="Times New Roman"/>
        </w:rPr>
        <w:t>eekumar</w:t>
      </w:r>
      <w:proofErr w:type="spellEnd"/>
      <w:r w:rsidRPr="00EE1B1E">
        <w:rPr>
          <w:rFonts w:ascii="Times New Roman" w:eastAsia="Times New Roman" w:hAnsi="Times New Roman"/>
        </w:rPr>
        <w:t xml:space="preserve"> Nair </w:t>
      </w:r>
      <w:r w:rsidR="00B2379E" w:rsidRPr="00EE1B1E">
        <w:rPr>
          <w:rFonts w:ascii="Times New Roman" w:eastAsia="Times New Roman" w:hAnsi="Times New Roman"/>
        </w:rPr>
        <w:t>and</w:t>
      </w:r>
      <w:r w:rsidRPr="00EE1B1E">
        <w:rPr>
          <w:rFonts w:ascii="Times New Roman" w:eastAsia="Times New Roman" w:hAnsi="Times New Roman"/>
        </w:rPr>
        <w:t xml:space="preserve"> </w:t>
      </w:r>
      <w:proofErr w:type="spellStart"/>
      <w:r w:rsidRPr="00EE1B1E">
        <w:rPr>
          <w:rFonts w:ascii="Times New Roman" w:eastAsia="Times New Roman" w:hAnsi="Times New Roman"/>
        </w:rPr>
        <w:t>Ladha</w:t>
      </w:r>
      <w:proofErr w:type="spellEnd"/>
      <w:r w:rsidRPr="00EE1B1E">
        <w:rPr>
          <w:rFonts w:ascii="Times New Roman" w:eastAsia="Times New Roman" w:hAnsi="Times New Roman"/>
        </w:rPr>
        <w:t>, 2014</w:t>
      </w:r>
      <w:r w:rsidRPr="00EE1B1E">
        <w:rPr>
          <w:rFonts w:ascii="Times New Roman" w:eastAsia="Times New Roman" w:hAnsi="Times New Roman"/>
          <w:lang w:val="en"/>
        </w:rPr>
        <w:t>).</w:t>
      </w:r>
    </w:p>
    <w:p w14:paraId="4E136171" w14:textId="32605AD3" w:rsidR="00442893" w:rsidRPr="00EE1B1E" w:rsidRDefault="00442893" w:rsidP="00442893">
      <w:pPr>
        <w:spacing w:after="0" w:line="480" w:lineRule="auto"/>
        <w:ind w:firstLine="720"/>
        <w:jc w:val="both"/>
        <w:rPr>
          <w:rFonts w:ascii="Times New Roman" w:eastAsia="Times New Roman" w:hAnsi="Times New Roman"/>
        </w:rPr>
      </w:pPr>
      <w:r w:rsidRPr="00EE1B1E">
        <w:rPr>
          <w:rFonts w:ascii="Times New Roman" w:eastAsia="Times New Roman" w:hAnsi="Times New Roman"/>
        </w:rPr>
        <w:t>Regarding normality of the data, Esposito-</w:t>
      </w:r>
      <w:proofErr w:type="spellStart"/>
      <w:r w:rsidRPr="00EE1B1E">
        <w:rPr>
          <w:rFonts w:ascii="Times New Roman" w:eastAsia="Times New Roman" w:hAnsi="Times New Roman"/>
        </w:rPr>
        <w:t>Vinzi</w:t>
      </w:r>
      <w:proofErr w:type="spellEnd"/>
      <w:r w:rsidR="00275318" w:rsidRPr="00EE1B1E">
        <w:rPr>
          <w:rFonts w:ascii="Times New Roman" w:eastAsia="Times New Roman" w:hAnsi="Times New Roman"/>
        </w:rPr>
        <w:t xml:space="preserve"> </w:t>
      </w:r>
      <w:r w:rsidR="00275318" w:rsidRPr="00EE1B1E">
        <w:rPr>
          <w:rFonts w:ascii="Times New Roman" w:eastAsia="Times New Roman" w:hAnsi="Times New Roman"/>
          <w:i/>
        </w:rPr>
        <w:t>et al.</w:t>
      </w:r>
      <w:r w:rsidR="00275318" w:rsidRPr="00EE1B1E">
        <w:rPr>
          <w:rFonts w:ascii="Times New Roman" w:eastAsia="Times New Roman" w:hAnsi="Times New Roman"/>
        </w:rPr>
        <w:t xml:space="preserve"> </w:t>
      </w:r>
      <w:r w:rsidRPr="00EE1B1E">
        <w:rPr>
          <w:rFonts w:ascii="Times New Roman" w:eastAsia="Times New Roman" w:hAnsi="Times New Roman"/>
        </w:rPr>
        <w:t xml:space="preserve">(2010) </w:t>
      </w:r>
      <w:r w:rsidR="00BC6CC4" w:rsidRPr="00EE1B1E">
        <w:rPr>
          <w:rFonts w:ascii="Times New Roman" w:eastAsia="Times New Roman" w:hAnsi="Times New Roman"/>
        </w:rPr>
        <w:t xml:space="preserve">suggested </w:t>
      </w:r>
      <w:r w:rsidRPr="00EE1B1E">
        <w:rPr>
          <w:rFonts w:ascii="Times New Roman" w:eastAsia="Times New Roman" w:hAnsi="Times New Roman"/>
        </w:rPr>
        <w:t>that for sample sizes larger than 200, the multivariate normality assumption is relaxed via an asymptotic distribution-free estimation offered by PLS algorithm. Nevertheless, to draw safe conclusions about it</w:t>
      </w:r>
      <w:r w:rsidR="00BC6CC4" w:rsidRPr="00EE1B1E">
        <w:rPr>
          <w:rFonts w:ascii="Times New Roman" w:eastAsia="Times New Roman" w:hAnsi="Times New Roman"/>
        </w:rPr>
        <w:t>,</w:t>
      </w:r>
      <w:r w:rsidRPr="00EE1B1E">
        <w:rPr>
          <w:rFonts w:ascii="Times New Roman" w:eastAsia="Times New Roman" w:hAnsi="Times New Roman"/>
        </w:rPr>
        <w:t xml:space="preserve"> both univariate and multivariate normality were assessed.  The results provided in Appendix B show that univariate normality of the dataset should not be considered as an issue, </w:t>
      </w:r>
      <w:r w:rsidRPr="00EE1B1E">
        <w:rPr>
          <w:rFonts w:ascii="Times New Roman" w:eastAsia="Times New Roman" w:hAnsi="Times New Roman"/>
        </w:rPr>
        <w:lastRenderedPageBreak/>
        <w:t>since both skewness and kurtosis were within acceptable limits for all indicators as proposed in the literature (</w:t>
      </w:r>
      <w:proofErr w:type="spellStart"/>
      <w:r w:rsidRPr="00EE1B1E">
        <w:rPr>
          <w:rFonts w:ascii="Times New Roman" w:eastAsia="Times New Roman" w:hAnsi="Times New Roman"/>
        </w:rPr>
        <w:t>Thode</w:t>
      </w:r>
      <w:proofErr w:type="spellEnd"/>
      <w:r w:rsidRPr="00EE1B1E">
        <w:rPr>
          <w:rFonts w:ascii="Times New Roman" w:eastAsia="Times New Roman" w:hAnsi="Times New Roman"/>
        </w:rPr>
        <w:t xml:space="preserve">, 2002). Similarly, multivariate normality was examined by checking for outliers via Cook’s distance (CD). The analysis did not indicate any outliers that could have </w:t>
      </w:r>
      <w:r w:rsidR="00BC6CC4" w:rsidRPr="00EE1B1E">
        <w:rPr>
          <w:rFonts w:ascii="Times New Roman" w:eastAsia="Times New Roman" w:hAnsi="Times New Roman"/>
        </w:rPr>
        <w:t xml:space="preserve">a </w:t>
      </w:r>
      <w:r w:rsidRPr="00EE1B1E">
        <w:rPr>
          <w:rFonts w:ascii="Times New Roman" w:eastAsia="Times New Roman" w:hAnsi="Times New Roman"/>
        </w:rPr>
        <w:t xml:space="preserve">significant impact, as in all cases CD was found </w:t>
      </w:r>
      <w:r w:rsidR="00BC6CC4" w:rsidRPr="00EE1B1E">
        <w:rPr>
          <w:rFonts w:ascii="Times New Roman" w:eastAsia="Times New Roman" w:hAnsi="Times New Roman"/>
        </w:rPr>
        <w:t xml:space="preserve">to be </w:t>
      </w:r>
      <w:r w:rsidRPr="00EE1B1E">
        <w:rPr>
          <w:rFonts w:ascii="Times New Roman" w:eastAsia="Times New Roman" w:hAnsi="Times New Roman"/>
        </w:rPr>
        <w:t xml:space="preserve">less than 1 </w:t>
      </w:r>
      <w:r w:rsidRPr="00EE1B1E">
        <w:rPr>
          <w:rFonts w:ascii="Times New Roman" w:eastAsia="Times New Roman" w:hAnsi="Times New Roman"/>
        </w:rPr>
        <w:fldChar w:fldCharType="begin"/>
      </w:r>
      <w:r w:rsidRPr="00EE1B1E">
        <w:rPr>
          <w:rFonts w:ascii="Times New Roman" w:eastAsia="Times New Roman" w:hAnsi="Times New Roman"/>
        </w:rPr>
        <w:instrText xml:space="preserve"> ADDIN EN.CITE &lt;EndNote&gt;&lt;Cite&gt;&lt;Author&gt;Stevens&lt;/Author&gt;&lt;Year&gt;1984&lt;/Year&gt;&lt;RecNum&gt;2182&lt;/RecNum&gt;&lt;DisplayText&gt;(Stevens, 1984)&lt;/DisplayText&gt;&lt;record&gt;&lt;rec-number&gt;2182&lt;/rec-number&gt;&lt;foreign-keys&gt;&lt;key app="EN" db-id="fwww5fwwyszztjefzw6xap9vpwwwrz0t25ap" timestamp="1466228987"&gt;2182&lt;/key&gt;&lt;/foreign-keys&gt;&lt;ref-type name="Journal Article"&gt;17&lt;/ref-type&gt;&lt;contributors&gt;&lt;authors&gt;&lt;author&gt;Stevens, J.&lt;/author&gt;&lt;/authors&gt;&lt;/contributors&gt;&lt;titles&gt;&lt;title&gt;Outliers and influential data points in regression analysis&lt;/title&gt;&lt;secondary-title&gt;Psychological Bulletin&lt;/secondary-title&gt;&lt;/titles&gt;&lt;periodical&gt;&lt;full-title&gt;Psychol Bull&lt;/full-title&gt;&lt;abbr-1&gt;Psychological bulletin&lt;/abbr-1&gt;&lt;/periodical&gt;&lt;pages&gt;334-344&lt;/pages&gt;&lt;volume&gt;95&lt;/volume&gt;&lt;number&gt;2&lt;/number&gt;&lt;dates&gt;&lt;year&gt;1984&lt;/year&gt;&lt;/dates&gt;&lt;urls&gt;&lt;/urls&gt;&lt;electronic-resource-num&gt;10.1037/0033-2909.95.2.334 &lt;/electronic-resource-num&gt;&lt;/record&gt;&lt;/Cite&gt;&lt;/EndNote&gt;</w:instrText>
      </w:r>
      <w:r w:rsidRPr="00EE1B1E">
        <w:rPr>
          <w:rFonts w:ascii="Times New Roman" w:eastAsia="Times New Roman" w:hAnsi="Times New Roman"/>
        </w:rPr>
        <w:fldChar w:fldCharType="separate"/>
      </w:r>
      <w:r w:rsidRPr="00EE1B1E">
        <w:rPr>
          <w:rFonts w:ascii="Times New Roman" w:eastAsia="Times New Roman" w:hAnsi="Times New Roman"/>
        </w:rPr>
        <w:t>(Stevens, 1984)</w:t>
      </w:r>
      <w:r w:rsidRPr="00EE1B1E">
        <w:rPr>
          <w:rFonts w:ascii="Times New Roman" w:eastAsia="Times New Roman" w:hAnsi="Times New Roman"/>
        </w:rPr>
        <w:fldChar w:fldCharType="end"/>
      </w:r>
      <w:r w:rsidRPr="00EE1B1E">
        <w:rPr>
          <w:rFonts w:ascii="Times New Roman" w:eastAsia="Times New Roman" w:hAnsi="Times New Roman"/>
        </w:rPr>
        <w:t>.</w:t>
      </w:r>
    </w:p>
    <w:p w14:paraId="39797C53" w14:textId="77777777" w:rsidR="00275318" w:rsidRPr="00EE1B1E" w:rsidRDefault="00275318" w:rsidP="00442893">
      <w:pPr>
        <w:spacing w:after="0" w:line="480" w:lineRule="auto"/>
        <w:ind w:firstLine="720"/>
        <w:jc w:val="both"/>
        <w:rPr>
          <w:rFonts w:ascii="Times New Roman" w:eastAsia="Times New Roman" w:hAnsi="Times New Roman"/>
        </w:rPr>
      </w:pPr>
    </w:p>
    <w:p w14:paraId="2AAC4284" w14:textId="77777777" w:rsidR="004F7FEC" w:rsidRPr="00EE1B1E" w:rsidRDefault="00730E54">
      <w:pPr>
        <w:autoSpaceDE w:val="0"/>
        <w:autoSpaceDN w:val="0"/>
        <w:adjustRightInd w:val="0"/>
        <w:spacing w:after="0" w:line="480" w:lineRule="auto"/>
        <w:jc w:val="both"/>
        <w:rPr>
          <w:rFonts w:ascii="Times New Roman" w:hAnsi="Times New Roman"/>
          <w:i/>
          <w:iCs/>
        </w:rPr>
      </w:pPr>
      <w:r w:rsidRPr="00EE1B1E">
        <w:rPr>
          <w:rFonts w:ascii="Times New Roman" w:hAnsi="Times New Roman"/>
          <w:i/>
          <w:iCs/>
        </w:rPr>
        <w:t>3.3 Demographic profile</w:t>
      </w:r>
    </w:p>
    <w:p w14:paraId="2D8078A7" w14:textId="14DEF4F0" w:rsidR="004F7FEC" w:rsidRPr="00EE1B1E" w:rsidRDefault="00730E54">
      <w:pPr>
        <w:widowControl w:val="0"/>
        <w:autoSpaceDE w:val="0"/>
        <w:autoSpaceDN w:val="0"/>
        <w:adjustRightInd w:val="0"/>
        <w:spacing w:after="0" w:line="480" w:lineRule="auto"/>
        <w:ind w:firstLine="720"/>
        <w:jc w:val="both"/>
        <w:rPr>
          <w:rFonts w:ascii="Times New Roman" w:hAnsi="Times New Roman"/>
        </w:rPr>
      </w:pPr>
      <w:r w:rsidRPr="00EE1B1E">
        <w:rPr>
          <w:rFonts w:ascii="Times New Roman" w:hAnsi="Times New Roman"/>
          <w:szCs w:val="26"/>
        </w:rPr>
        <w:t xml:space="preserve">In the total sample of </w:t>
      </w:r>
      <w:r w:rsidR="005C385A" w:rsidRPr="00EE1B1E">
        <w:rPr>
          <w:rFonts w:ascii="Times New Roman" w:hAnsi="Times New Roman"/>
          <w:szCs w:val="26"/>
        </w:rPr>
        <w:t>20</w:t>
      </w:r>
      <w:r w:rsidR="0089287A" w:rsidRPr="00EE1B1E">
        <w:rPr>
          <w:rFonts w:ascii="Times New Roman" w:hAnsi="Times New Roman"/>
          <w:szCs w:val="26"/>
        </w:rPr>
        <w:t>2</w:t>
      </w:r>
      <w:r w:rsidR="005C385A" w:rsidRPr="00EE1B1E">
        <w:rPr>
          <w:rFonts w:ascii="Times New Roman" w:hAnsi="Times New Roman"/>
          <w:szCs w:val="26"/>
        </w:rPr>
        <w:t xml:space="preserve"> </w:t>
      </w:r>
      <w:r w:rsidRPr="00EE1B1E">
        <w:rPr>
          <w:rFonts w:ascii="Times New Roman" w:hAnsi="Times New Roman"/>
          <w:szCs w:val="26"/>
        </w:rPr>
        <w:t xml:space="preserve">tourists, </w:t>
      </w:r>
      <w:r w:rsidR="004B4818" w:rsidRPr="00EE1B1E">
        <w:rPr>
          <w:rFonts w:ascii="Times New Roman" w:hAnsi="Times New Roman"/>
          <w:szCs w:val="26"/>
        </w:rPr>
        <w:t xml:space="preserve">51.5% </w:t>
      </w:r>
      <w:r w:rsidRPr="00EE1B1E">
        <w:rPr>
          <w:rFonts w:ascii="Times New Roman" w:hAnsi="Times New Roman"/>
        </w:rPr>
        <w:t xml:space="preserve">were male and </w:t>
      </w:r>
      <w:r w:rsidR="004B4818" w:rsidRPr="00EE1B1E">
        <w:rPr>
          <w:rFonts w:ascii="Times New Roman" w:hAnsi="Times New Roman"/>
        </w:rPr>
        <w:t xml:space="preserve">48.5% </w:t>
      </w:r>
      <w:r w:rsidRPr="00EE1B1E">
        <w:rPr>
          <w:rFonts w:ascii="Times New Roman" w:hAnsi="Times New Roman"/>
        </w:rPr>
        <w:t xml:space="preserve">were female, out of which </w:t>
      </w:r>
      <w:r w:rsidR="004B4818" w:rsidRPr="00EE1B1E">
        <w:rPr>
          <w:rFonts w:ascii="Times New Roman" w:hAnsi="Times New Roman"/>
        </w:rPr>
        <w:t xml:space="preserve">34.1% </w:t>
      </w:r>
      <w:r w:rsidRPr="00EE1B1E">
        <w:rPr>
          <w:rFonts w:ascii="Times New Roman" w:hAnsi="Times New Roman"/>
        </w:rPr>
        <w:t>were 26-35 years old,</w:t>
      </w:r>
      <w:r w:rsidR="004B4818" w:rsidRPr="00EE1B1E">
        <w:rPr>
          <w:rFonts w:ascii="Times New Roman" w:hAnsi="Times New Roman"/>
        </w:rPr>
        <w:t xml:space="preserve"> 31.2%</w:t>
      </w:r>
      <w:r w:rsidRPr="00EE1B1E">
        <w:rPr>
          <w:rFonts w:ascii="Times New Roman" w:hAnsi="Times New Roman"/>
        </w:rPr>
        <w:t xml:space="preserve"> were 36-45 years old, and </w:t>
      </w:r>
      <w:r w:rsidR="004B4818" w:rsidRPr="00EE1B1E">
        <w:rPr>
          <w:rFonts w:ascii="Times New Roman" w:hAnsi="Times New Roman"/>
        </w:rPr>
        <w:t xml:space="preserve">19.8% </w:t>
      </w:r>
      <w:r w:rsidRPr="00EE1B1E">
        <w:rPr>
          <w:rFonts w:ascii="Times New Roman" w:hAnsi="Times New Roman"/>
        </w:rPr>
        <w:t>were 18-25 years old.</w:t>
      </w:r>
      <w:r w:rsidR="00BC6CC4" w:rsidRPr="00EE1B1E">
        <w:rPr>
          <w:rFonts w:ascii="Times New Roman" w:hAnsi="Times New Roman"/>
        </w:rPr>
        <w:t xml:space="preserve"> C</w:t>
      </w:r>
      <w:r w:rsidR="001F07E2" w:rsidRPr="00EE1B1E">
        <w:rPr>
          <w:rFonts w:ascii="Times New Roman" w:hAnsi="Times New Roman"/>
        </w:rPr>
        <w:t>oncern</w:t>
      </w:r>
      <w:r w:rsidR="00BC6CC4" w:rsidRPr="00EE1B1E">
        <w:rPr>
          <w:rFonts w:ascii="Times New Roman" w:hAnsi="Times New Roman"/>
        </w:rPr>
        <w:t>ing</w:t>
      </w:r>
      <w:r w:rsidR="001F07E2" w:rsidRPr="00EE1B1E">
        <w:rPr>
          <w:rFonts w:ascii="Times New Roman" w:hAnsi="Times New Roman"/>
        </w:rPr>
        <w:t xml:space="preserve"> </w:t>
      </w:r>
      <w:r w:rsidRPr="00EE1B1E">
        <w:rPr>
          <w:rFonts w:ascii="Times New Roman" w:hAnsi="Times New Roman"/>
        </w:rPr>
        <w:t>the</w:t>
      </w:r>
      <w:r w:rsidR="00BC6CC4" w:rsidRPr="00EE1B1E">
        <w:rPr>
          <w:rFonts w:ascii="Times New Roman" w:hAnsi="Times New Roman"/>
        </w:rPr>
        <w:t>ir</w:t>
      </w:r>
      <w:r w:rsidRPr="00EE1B1E">
        <w:rPr>
          <w:rFonts w:ascii="Times New Roman" w:hAnsi="Times New Roman"/>
        </w:rPr>
        <w:t xml:space="preserve"> occupation, 41% were private sector employees, 15.2% students and 14.8% entrepreneurs. </w:t>
      </w:r>
      <w:r w:rsidR="00BC6CC4" w:rsidRPr="00EE1B1E">
        <w:rPr>
          <w:rFonts w:ascii="Times New Roman" w:hAnsi="Times New Roman"/>
        </w:rPr>
        <w:t>In terms of their</w:t>
      </w:r>
      <w:r w:rsidRPr="00EE1B1E">
        <w:rPr>
          <w:rFonts w:ascii="Times New Roman" w:hAnsi="Times New Roman"/>
        </w:rPr>
        <w:t xml:space="preserve"> educational level, </w:t>
      </w:r>
      <w:r w:rsidR="004B4818" w:rsidRPr="00EE1B1E">
        <w:rPr>
          <w:rFonts w:ascii="Times New Roman" w:hAnsi="Times New Roman"/>
        </w:rPr>
        <w:t xml:space="preserve">48.5% </w:t>
      </w:r>
      <w:r w:rsidRPr="00EE1B1E">
        <w:rPr>
          <w:rFonts w:ascii="Times New Roman" w:hAnsi="Times New Roman"/>
        </w:rPr>
        <w:t xml:space="preserve">had a bachelor’s degree, </w:t>
      </w:r>
      <w:r w:rsidR="004B4818" w:rsidRPr="00EE1B1E">
        <w:rPr>
          <w:rFonts w:ascii="Times New Roman" w:hAnsi="Times New Roman"/>
        </w:rPr>
        <w:t xml:space="preserve">28.7% </w:t>
      </w:r>
      <w:r w:rsidRPr="00EE1B1E">
        <w:rPr>
          <w:rFonts w:ascii="Times New Roman" w:hAnsi="Times New Roman"/>
        </w:rPr>
        <w:t xml:space="preserve">had a high school diploma, and </w:t>
      </w:r>
      <w:r w:rsidR="004B4818" w:rsidRPr="00EE1B1E">
        <w:rPr>
          <w:rFonts w:ascii="Times New Roman" w:hAnsi="Times New Roman"/>
        </w:rPr>
        <w:t xml:space="preserve">13.9% </w:t>
      </w:r>
      <w:r w:rsidR="00BC6CC4" w:rsidRPr="00EE1B1E">
        <w:rPr>
          <w:rFonts w:ascii="Times New Roman" w:hAnsi="Times New Roman"/>
        </w:rPr>
        <w:t xml:space="preserve">had </w:t>
      </w:r>
      <w:r w:rsidRPr="00EE1B1E">
        <w:rPr>
          <w:rFonts w:ascii="Times New Roman" w:hAnsi="Times New Roman"/>
        </w:rPr>
        <w:t>vocational training</w:t>
      </w:r>
      <w:r w:rsidR="00BC6CC4" w:rsidRPr="00EE1B1E">
        <w:rPr>
          <w:rFonts w:ascii="Times New Roman" w:hAnsi="Times New Roman"/>
        </w:rPr>
        <w:t xml:space="preserve"> qualifications</w:t>
      </w:r>
      <w:r w:rsidRPr="00EE1B1E">
        <w:rPr>
          <w:rFonts w:ascii="Times New Roman" w:hAnsi="Times New Roman"/>
        </w:rPr>
        <w:t xml:space="preserve">. </w:t>
      </w:r>
      <w:r w:rsidR="00C1707C" w:rsidRPr="00EE1B1E">
        <w:rPr>
          <w:rFonts w:ascii="Times New Roman" w:hAnsi="Times New Roman"/>
        </w:rPr>
        <w:t>C</w:t>
      </w:r>
      <w:r w:rsidRPr="00EE1B1E">
        <w:rPr>
          <w:rFonts w:ascii="Times New Roman" w:hAnsi="Times New Roman"/>
        </w:rPr>
        <w:t>oncern</w:t>
      </w:r>
      <w:r w:rsidR="00C1707C" w:rsidRPr="00EE1B1E">
        <w:rPr>
          <w:rFonts w:ascii="Times New Roman" w:hAnsi="Times New Roman"/>
        </w:rPr>
        <w:t>ing</w:t>
      </w:r>
      <w:r w:rsidRPr="00EE1B1E">
        <w:rPr>
          <w:rFonts w:ascii="Times New Roman" w:hAnsi="Times New Roman"/>
        </w:rPr>
        <w:t xml:space="preserve"> the</w:t>
      </w:r>
      <w:r w:rsidR="00C1707C" w:rsidRPr="00EE1B1E">
        <w:rPr>
          <w:rFonts w:ascii="Times New Roman" w:hAnsi="Times New Roman"/>
        </w:rPr>
        <w:t>ir</w:t>
      </w:r>
      <w:r w:rsidRPr="00EE1B1E">
        <w:rPr>
          <w:rFonts w:ascii="Times New Roman" w:hAnsi="Times New Roman"/>
        </w:rPr>
        <w:t xml:space="preserve"> marital status, </w:t>
      </w:r>
      <w:r w:rsidR="004B4818" w:rsidRPr="00EE1B1E">
        <w:rPr>
          <w:rFonts w:ascii="Times New Roman" w:hAnsi="Times New Roman"/>
        </w:rPr>
        <w:t xml:space="preserve">63.3% </w:t>
      </w:r>
      <w:r w:rsidRPr="00EE1B1E">
        <w:rPr>
          <w:rFonts w:ascii="Times New Roman" w:hAnsi="Times New Roman"/>
        </w:rPr>
        <w:t xml:space="preserve">were married, while </w:t>
      </w:r>
      <w:r w:rsidR="004B4818" w:rsidRPr="00EE1B1E">
        <w:rPr>
          <w:rFonts w:ascii="Times New Roman" w:hAnsi="Times New Roman"/>
        </w:rPr>
        <w:t xml:space="preserve">34.6% </w:t>
      </w:r>
      <w:r w:rsidRPr="00EE1B1E">
        <w:rPr>
          <w:rFonts w:ascii="Times New Roman" w:hAnsi="Times New Roman"/>
        </w:rPr>
        <w:t xml:space="preserve">were single. Regarding the tourists’ area of residence, </w:t>
      </w:r>
      <w:r w:rsidR="00110309" w:rsidRPr="00EE1B1E">
        <w:rPr>
          <w:rFonts w:ascii="Times New Roman" w:hAnsi="Times New Roman"/>
        </w:rPr>
        <w:t>44.5</w:t>
      </w:r>
      <w:r w:rsidR="004B4818" w:rsidRPr="00EE1B1E">
        <w:rPr>
          <w:rFonts w:ascii="Times New Roman" w:hAnsi="Times New Roman"/>
        </w:rPr>
        <w:t xml:space="preserve">% </w:t>
      </w:r>
      <w:r w:rsidRPr="00EE1B1E">
        <w:rPr>
          <w:rFonts w:ascii="Times New Roman" w:hAnsi="Times New Roman"/>
          <w:szCs w:val="26"/>
        </w:rPr>
        <w:t xml:space="preserve">of respondents came from Asia, </w:t>
      </w:r>
      <w:r w:rsidR="004B4818" w:rsidRPr="00EE1B1E">
        <w:rPr>
          <w:rFonts w:ascii="Times New Roman" w:hAnsi="Times New Roman"/>
          <w:szCs w:val="26"/>
        </w:rPr>
        <w:t xml:space="preserve">22.8% </w:t>
      </w:r>
      <w:r w:rsidRPr="00EE1B1E">
        <w:rPr>
          <w:rFonts w:ascii="Times New Roman" w:hAnsi="Times New Roman"/>
          <w:szCs w:val="26"/>
        </w:rPr>
        <w:t xml:space="preserve">from Europe, </w:t>
      </w:r>
      <w:r w:rsidR="004B4818" w:rsidRPr="00EE1B1E">
        <w:rPr>
          <w:rFonts w:ascii="Times New Roman" w:hAnsi="Times New Roman"/>
          <w:szCs w:val="26"/>
        </w:rPr>
        <w:t xml:space="preserve">18.8% </w:t>
      </w:r>
      <w:r w:rsidRPr="00EE1B1E">
        <w:rPr>
          <w:rFonts w:ascii="Times New Roman" w:hAnsi="Times New Roman"/>
          <w:szCs w:val="26"/>
        </w:rPr>
        <w:t>from</w:t>
      </w:r>
      <w:r w:rsidRPr="00EE1B1E">
        <w:rPr>
          <w:rFonts w:ascii="Times New Roman" w:hAnsi="Times New Roman"/>
        </w:rPr>
        <w:t xml:space="preserve"> the Middle East, and </w:t>
      </w:r>
      <w:r w:rsidR="00075279" w:rsidRPr="00EE1B1E">
        <w:rPr>
          <w:rFonts w:ascii="Times New Roman" w:hAnsi="Times New Roman"/>
        </w:rPr>
        <w:t>12.9%</w:t>
      </w:r>
      <w:r w:rsidRPr="00EE1B1E">
        <w:rPr>
          <w:rFonts w:ascii="Times New Roman" w:hAnsi="Times New Roman"/>
        </w:rPr>
        <w:t xml:space="preserve"> from the USA</w:t>
      </w:r>
      <w:r w:rsidRPr="00EE1B1E">
        <w:rPr>
          <w:rFonts w:ascii="Times New Roman" w:hAnsi="Times New Roman"/>
          <w:szCs w:val="26"/>
        </w:rPr>
        <w:t xml:space="preserve">. </w:t>
      </w:r>
      <w:r w:rsidR="00C77034" w:rsidRPr="00EE1B1E">
        <w:rPr>
          <w:rFonts w:ascii="Times New Roman" w:hAnsi="Times New Roman"/>
          <w:szCs w:val="26"/>
        </w:rPr>
        <w:t xml:space="preserve">89.1% </w:t>
      </w:r>
      <w:r w:rsidRPr="00EE1B1E">
        <w:rPr>
          <w:rFonts w:ascii="Times New Roman" w:hAnsi="Times New Roman"/>
          <w:szCs w:val="26"/>
        </w:rPr>
        <w:t xml:space="preserve">of the tourists </w:t>
      </w:r>
      <w:r w:rsidR="00C1707C" w:rsidRPr="00EE1B1E">
        <w:rPr>
          <w:rFonts w:ascii="Times New Roman" w:hAnsi="Times New Roman"/>
        </w:rPr>
        <w:t xml:space="preserve">had </w:t>
      </w:r>
      <w:r w:rsidRPr="00EE1B1E">
        <w:rPr>
          <w:rFonts w:ascii="Times New Roman" w:hAnsi="Times New Roman"/>
        </w:rPr>
        <w:t xml:space="preserve">already used service apartments provided by Airbnb, and the highest </w:t>
      </w:r>
      <w:r w:rsidR="00C1707C" w:rsidRPr="00EE1B1E">
        <w:rPr>
          <w:rFonts w:ascii="Times New Roman" w:hAnsi="Times New Roman"/>
        </w:rPr>
        <w:t xml:space="preserve">rate </w:t>
      </w:r>
      <w:r w:rsidRPr="00EE1B1E">
        <w:rPr>
          <w:rFonts w:ascii="Times New Roman" w:hAnsi="Times New Roman"/>
        </w:rPr>
        <w:t>of usage was 3 to 4 times per year (</w:t>
      </w:r>
      <w:r w:rsidR="00C77034" w:rsidRPr="00EE1B1E">
        <w:rPr>
          <w:rFonts w:ascii="Times New Roman" w:hAnsi="Times New Roman"/>
        </w:rPr>
        <w:t>57.4%</w:t>
      </w:r>
      <w:r w:rsidR="00EE6E5E" w:rsidRPr="00EE1B1E">
        <w:rPr>
          <w:rFonts w:ascii="Times New Roman" w:hAnsi="Times New Roman"/>
        </w:rPr>
        <w:t>)</w:t>
      </w:r>
      <w:r w:rsidRPr="00EE1B1E">
        <w:rPr>
          <w:rFonts w:ascii="Times New Roman" w:hAnsi="Times New Roman"/>
        </w:rPr>
        <w:t xml:space="preserve"> Finally, more than half of the respondents (</w:t>
      </w:r>
      <w:r w:rsidR="004B4818" w:rsidRPr="00EE1B1E">
        <w:rPr>
          <w:rFonts w:ascii="Times New Roman" w:hAnsi="Times New Roman"/>
        </w:rPr>
        <w:t>51.5%</w:t>
      </w:r>
      <w:r w:rsidRPr="00EE1B1E">
        <w:rPr>
          <w:rFonts w:ascii="Times New Roman" w:hAnsi="Times New Roman"/>
        </w:rPr>
        <w:t xml:space="preserve">) spent as much as £501 to £600 </w:t>
      </w:r>
      <w:r w:rsidR="006C3D04" w:rsidRPr="00EE1B1E">
        <w:rPr>
          <w:rFonts w:ascii="Times New Roman" w:hAnsi="Times New Roman"/>
        </w:rPr>
        <w:t>for</w:t>
      </w:r>
      <w:r w:rsidRPr="00EE1B1E">
        <w:rPr>
          <w:rFonts w:ascii="Times New Roman" w:hAnsi="Times New Roman"/>
        </w:rPr>
        <w:t xml:space="preserve"> staying in Airbnb service apartments, followed by those who paid between £401 and £500 (</w:t>
      </w:r>
      <w:r w:rsidR="004B4818" w:rsidRPr="00EE1B1E">
        <w:rPr>
          <w:rFonts w:ascii="Times New Roman" w:hAnsi="Times New Roman"/>
        </w:rPr>
        <w:t>26.7%</w:t>
      </w:r>
      <w:r w:rsidRPr="00EE1B1E">
        <w:rPr>
          <w:rFonts w:ascii="Times New Roman" w:hAnsi="Times New Roman"/>
        </w:rPr>
        <w:t xml:space="preserve">). </w:t>
      </w:r>
    </w:p>
    <w:p w14:paraId="552C44E7" w14:textId="77777777" w:rsidR="00524C20" w:rsidRPr="00EE1B1E" w:rsidRDefault="00524C20" w:rsidP="00C76C45">
      <w:pPr>
        <w:widowControl w:val="0"/>
        <w:autoSpaceDE w:val="0"/>
        <w:autoSpaceDN w:val="0"/>
        <w:adjustRightInd w:val="0"/>
        <w:spacing w:after="0" w:line="480" w:lineRule="auto"/>
        <w:jc w:val="both"/>
        <w:rPr>
          <w:rFonts w:ascii="Times New Roman" w:hAnsi="Times New Roman"/>
        </w:rPr>
      </w:pPr>
    </w:p>
    <w:p w14:paraId="34A16913" w14:textId="77777777" w:rsidR="004F7FEC" w:rsidRPr="00EE1B1E" w:rsidRDefault="00730E54">
      <w:pPr>
        <w:autoSpaceDE w:val="0"/>
        <w:autoSpaceDN w:val="0"/>
        <w:adjustRightInd w:val="0"/>
        <w:spacing w:after="0" w:line="480" w:lineRule="auto"/>
        <w:jc w:val="both"/>
        <w:rPr>
          <w:rFonts w:ascii="Times New Roman" w:hAnsi="Times New Roman"/>
          <w:b/>
          <w:bCs/>
        </w:rPr>
      </w:pPr>
      <w:r w:rsidRPr="00EE1B1E">
        <w:rPr>
          <w:rFonts w:ascii="Times New Roman" w:hAnsi="Times New Roman"/>
        </w:rPr>
        <w:t xml:space="preserve"> </w:t>
      </w:r>
      <w:r w:rsidRPr="00EE1B1E">
        <w:rPr>
          <w:rFonts w:ascii="Times New Roman" w:hAnsi="Times New Roman"/>
          <w:b/>
          <w:bCs/>
        </w:rPr>
        <w:t>4. Results</w:t>
      </w:r>
    </w:p>
    <w:p w14:paraId="41E91921" w14:textId="65CE5C65" w:rsidR="00150BA9" w:rsidRPr="00EE1B1E" w:rsidRDefault="00150BA9" w:rsidP="00150BA9">
      <w:pPr>
        <w:spacing w:after="0" w:line="480" w:lineRule="auto"/>
        <w:ind w:firstLine="720"/>
        <w:jc w:val="both"/>
        <w:rPr>
          <w:rFonts w:ascii="Times New Roman" w:eastAsia="Times New Roman" w:hAnsi="Times New Roman"/>
        </w:rPr>
      </w:pPr>
      <w:r w:rsidRPr="00EE1B1E">
        <w:rPr>
          <w:rFonts w:ascii="Times New Roman" w:eastAsia="Times New Roman" w:hAnsi="Times New Roman"/>
        </w:rPr>
        <w:t xml:space="preserve">A sequence of data analysis steps </w:t>
      </w:r>
      <w:r w:rsidR="002C1274" w:rsidRPr="00EE1B1E">
        <w:rPr>
          <w:rFonts w:ascii="Times New Roman" w:eastAsia="Times New Roman" w:hAnsi="Times New Roman"/>
        </w:rPr>
        <w:t>was</w:t>
      </w:r>
      <w:r w:rsidRPr="00EE1B1E">
        <w:rPr>
          <w:rFonts w:ascii="Times New Roman" w:eastAsia="Times New Roman" w:hAnsi="Times New Roman"/>
        </w:rPr>
        <w:t xml:space="preserve"> taken in order to safely attain the goals of this study. First, missing values analysis (MVA) </w:t>
      </w:r>
      <w:r w:rsidR="002C1274" w:rsidRPr="00EE1B1E">
        <w:rPr>
          <w:rFonts w:ascii="Times New Roman" w:eastAsia="Times New Roman" w:hAnsi="Times New Roman"/>
        </w:rPr>
        <w:t>was</w:t>
      </w:r>
      <w:r w:rsidRPr="00EE1B1E">
        <w:rPr>
          <w:rFonts w:ascii="Times New Roman" w:eastAsia="Times New Roman" w:hAnsi="Times New Roman"/>
        </w:rPr>
        <w:t xml:space="preserve"> employed to deal with any missing data. The results of MVA indicated that missing values are completely random (χ</w:t>
      </w:r>
      <w:r w:rsidRPr="00EE1B1E">
        <w:rPr>
          <w:rFonts w:ascii="Times New Roman" w:eastAsia="Times New Roman" w:hAnsi="Times New Roman"/>
          <w:vertAlign w:val="superscript"/>
        </w:rPr>
        <w:t xml:space="preserve">2 </w:t>
      </w:r>
      <w:r w:rsidRPr="00EE1B1E">
        <w:rPr>
          <w:rFonts w:ascii="Times New Roman" w:eastAsia="Times New Roman" w:hAnsi="Times New Roman"/>
        </w:rPr>
        <w:t xml:space="preserve">= 65.353, </w:t>
      </w:r>
      <w:proofErr w:type="spellStart"/>
      <w:r w:rsidRPr="00EE1B1E">
        <w:rPr>
          <w:rFonts w:ascii="Times New Roman" w:eastAsia="Times New Roman" w:hAnsi="Times New Roman"/>
        </w:rPr>
        <w:t>df</w:t>
      </w:r>
      <w:proofErr w:type="spellEnd"/>
      <w:r w:rsidRPr="00EE1B1E">
        <w:rPr>
          <w:rFonts w:ascii="Times New Roman" w:eastAsia="Times New Roman" w:hAnsi="Times New Roman"/>
        </w:rPr>
        <w:t xml:space="preserve"> = 94, Sig. = 0.989) (Little, 1988). </w:t>
      </w:r>
    </w:p>
    <w:p w14:paraId="682DF23F" w14:textId="38BB7C03" w:rsidR="00150BA9" w:rsidRPr="00EE1B1E" w:rsidRDefault="00150BA9" w:rsidP="00150BA9">
      <w:pPr>
        <w:spacing w:after="0" w:line="480" w:lineRule="auto"/>
        <w:ind w:firstLine="720"/>
        <w:jc w:val="both"/>
        <w:rPr>
          <w:rFonts w:ascii="Times New Roman" w:eastAsia="Times New Roman" w:hAnsi="Times New Roman"/>
        </w:rPr>
      </w:pPr>
      <w:r w:rsidRPr="00EE1B1E">
        <w:rPr>
          <w:rFonts w:ascii="Times New Roman" w:eastAsia="Times New Roman" w:hAnsi="Times New Roman"/>
        </w:rPr>
        <w:lastRenderedPageBreak/>
        <w:t xml:space="preserve">During data analysis three distinct actions were taken through implementation of the PLS-SEM technique to </w:t>
      </w:r>
      <w:r w:rsidR="002C1274" w:rsidRPr="00EE1B1E">
        <w:rPr>
          <w:rFonts w:ascii="Times New Roman" w:eastAsia="Times New Roman" w:hAnsi="Times New Roman"/>
        </w:rPr>
        <w:t xml:space="preserve">guarantee the </w:t>
      </w:r>
      <w:r w:rsidRPr="00EE1B1E">
        <w:rPr>
          <w:rFonts w:ascii="Times New Roman" w:eastAsia="Times New Roman" w:hAnsi="Times New Roman"/>
        </w:rPr>
        <w:t>best possible statistical outputs (</w:t>
      </w:r>
      <w:proofErr w:type="spellStart"/>
      <w:r w:rsidRPr="00EE1B1E">
        <w:rPr>
          <w:rFonts w:ascii="Times New Roman" w:eastAsia="Times New Roman" w:hAnsi="Times New Roman"/>
        </w:rPr>
        <w:t>Loureiro</w:t>
      </w:r>
      <w:proofErr w:type="spellEnd"/>
      <w:r w:rsidRPr="00EE1B1E">
        <w:rPr>
          <w:rFonts w:ascii="Times New Roman" w:eastAsia="Times New Roman" w:hAnsi="Times New Roman"/>
        </w:rPr>
        <w:t xml:space="preserve"> and González, 2008). First, construct reliability and validity were examined; secondly, a factor analysis was employed in order to prune the indicators that make a small contribution to explaining the latent constructs; finally, a path analysis with bootstrap generation was implemented to check on the significance of the relationships between the five facets and the overall perception of service quality. </w:t>
      </w:r>
    </w:p>
    <w:p w14:paraId="2F48BF8A" w14:textId="46FC78E7" w:rsidR="004F7FEC" w:rsidRPr="00EE1B1E" w:rsidRDefault="00730E54">
      <w:pPr>
        <w:autoSpaceDE w:val="0"/>
        <w:autoSpaceDN w:val="0"/>
        <w:adjustRightInd w:val="0"/>
        <w:spacing w:after="0" w:line="480" w:lineRule="auto"/>
        <w:ind w:firstLine="720"/>
        <w:jc w:val="both"/>
        <w:rPr>
          <w:rFonts w:ascii="Times New Roman" w:hAnsi="Times New Roman"/>
        </w:rPr>
      </w:pPr>
      <w:r w:rsidRPr="00EE1B1E">
        <w:rPr>
          <w:rFonts w:ascii="Times New Roman" w:hAnsi="Times New Roman"/>
        </w:rPr>
        <w:t xml:space="preserve">The factorial scheme of </w:t>
      </w:r>
      <w:proofErr w:type="spellStart"/>
      <w:r w:rsidRPr="00EE1B1E">
        <w:rPr>
          <w:rFonts w:ascii="Times New Roman" w:hAnsi="Times New Roman"/>
        </w:rPr>
        <w:t>SmartPLS</w:t>
      </w:r>
      <w:proofErr w:type="spellEnd"/>
      <w:r w:rsidRPr="00EE1B1E">
        <w:rPr>
          <w:rFonts w:ascii="Times New Roman" w:hAnsi="Times New Roman"/>
        </w:rPr>
        <w:t xml:space="preserve"> 3</w:t>
      </w:r>
      <w:r w:rsidR="004D2927" w:rsidRPr="00EE1B1E">
        <w:rPr>
          <w:rFonts w:ascii="Times New Roman" w:hAnsi="Times New Roman"/>
        </w:rPr>
        <w:t>.0</w:t>
      </w:r>
      <w:r w:rsidRPr="00EE1B1E">
        <w:rPr>
          <w:rFonts w:ascii="Times New Roman" w:hAnsi="Times New Roman"/>
        </w:rPr>
        <w:t xml:space="preserve"> was used to conduct a confirmatory factor analysis (CFA) (Esposito-</w:t>
      </w:r>
      <w:proofErr w:type="spellStart"/>
      <w:r w:rsidRPr="00EE1B1E">
        <w:rPr>
          <w:rFonts w:ascii="Times New Roman" w:hAnsi="Times New Roman"/>
        </w:rPr>
        <w:t>Vinzi</w:t>
      </w:r>
      <w:proofErr w:type="spellEnd"/>
      <w:r w:rsidRPr="00EE1B1E">
        <w:rPr>
          <w:rFonts w:ascii="Times New Roman" w:hAnsi="Times New Roman"/>
        </w:rPr>
        <w:t xml:space="preserve"> </w:t>
      </w:r>
      <w:r w:rsidRPr="00EE1B1E">
        <w:rPr>
          <w:rFonts w:ascii="Times New Roman" w:hAnsi="Times New Roman"/>
          <w:i/>
        </w:rPr>
        <w:t>et al.,</w:t>
      </w:r>
      <w:r w:rsidRPr="00EE1B1E">
        <w:rPr>
          <w:rFonts w:ascii="Times New Roman" w:hAnsi="Times New Roman"/>
        </w:rPr>
        <w:t xml:space="preserve"> 2010) in order to explicitly specify the pattern of loadings of the measurement items on the latent constructs in the model. Based on the results obtained from CFA in the outer model, the convergent validity, discriminant validity, and reliability of all the multiple-item scales were assessed against the guidelines published in previous literature (</w:t>
      </w:r>
      <w:r w:rsidRPr="00EE1B1E">
        <w:rPr>
          <w:rFonts w:ascii="Times New Roman" w:hAnsi="Times New Roman"/>
          <w:bCs/>
        </w:rPr>
        <w:t xml:space="preserve">Hair </w:t>
      </w:r>
      <w:r w:rsidRPr="00EE1B1E">
        <w:rPr>
          <w:rFonts w:ascii="Times New Roman" w:hAnsi="Times New Roman"/>
          <w:bCs/>
          <w:i/>
          <w:iCs/>
        </w:rPr>
        <w:t>et al.,</w:t>
      </w:r>
      <w:r w:rsidRPr="00EE1B1E">
        <w:rPr>
          <w:rFonts w:ascii="Times New Roman" w:hAnsi="Times New Roman"/>
          <w:bCs/>
        </w:rPr>
        <w:t xml:space="preserve"> </w:t>
      </w:r>
      <w:r w:rsidRPr="00EE1B1E">
        <w:rPr>
          <w:rFonts w:ascii="Times New Roman" w:hAnsi="Times New Roman"/>
        </w:rPr>
        <w:t xml:space="preserve">2010). Internal consistency, composite reliability and average variance extracted (AVE) </w:t>
      </w:r>
      <w:r w:rsidR="002C2A26" w:rsidRPr="00EE1B1E">
        <w:rPr>
          <w:rFonts w:ascii="Times New Roman" w:hAnsi="Times New Roman"/>
        </w:rPr>
        <w:t>were</w:t>
      </w:r>
      <w:r w:rsidRPr="00EE1B1E">
        <w:rPr>
          <w:rFonts w:ascii="Times New Roman" w:hAnsi="Times New Roman"/>
        </w:rPr>
        <w:t xml:space="preserve"> used as measures of reliability and validity, respectively. Cronbach’s alpha values </w:t>
      </w:r>
      <w:r w:rsidR="002C2A26" w:rsidRPr="00EE1B1E">
        <w:rPr>
          <w:rFonts w:ascii="Times New Roman" w:hAnsi="Times New Roman"/>
        </w:rPr>
        <w:t>were</w:t>
      </w:r>
      <w:r w:rsidRPr="00EE1B1E">
        <w:rPr>
          <w:rFonts w:ascii="Times New Roman" w:hAnsi="Times New Roman"/>
        </w:rPr>
        <w:t xml:space="preserve"> found to vary between 0.9</w:t>
      </w:r>
      <w:r w:rsidR="00CF503B" w:rsidRPr="00EE1B1E">
        <w:rPr>
          <w:rFonts w:ascii="Times New Roman" w:hAnsi="Times New Roman"/>
        </w:rPr>
        <w:t>33</w:t>
      </w:r>
      <w:r w:rsidRPr="00EE1B1E">
        <w:rPr>
          <w:rFonts w:ascii="Times New Roman" w:hAnsi="Times New Roman"/>
        </w:rPr>
        <w:t xml:space="preserve"> and 0.9</w:t>
      </w:r>
      <w:r w:rsidR="00CF503B" w:rsidRPr="00EE1B1E">
        <w:rPr>
          <w:rFonts w:ascii="Times New Roman" w:hAnsi="Times New Roman"/>
        </w:rPr>
        <w:t>78</w:t>
      </w:r>
      <w:r w:rsidRPr="00EE1B1E">
        <w:rPr>
          <w:rFonts w:ascii="Times New Roman" w:hAnsi="Times New Roman"/>
        </w:rPr>
        <w:t>, while composite reliability values range</w:t>
      </w:r>
      <w:r w:rsidR="002C2A26" w:rsidRPr="00EE1B1E">
        <w:rPr>
          <w:rFonts w:ascii="Times New Roman" w:hAnsi="Times New Roman"/>
        </w:rPr>
        <w:t>d</w:t>
      </w:r>
      <w:r w:rsidRPr="00EE1B1E">
        <w:rPr>
          <w:rFonts w:ascii="Times New Roman" w:hAnsi="Times New Roman"/>
        </w:rPr>
        <w:t xml:space="preserve"> from 0.9</w:t>
      </w:r>
      <w:r w:rsidR="00E44C26" w:rsidRPr="00EE1B1E">
        <w:rPr>
          <w:rFonts w:ascii="Times New Roman" w:hAnsi="Times New Roman"/>
        </w:rPr>
        <w:t>57</w:t>
      </w:r>
      <w:r w:rsidRPr="00EE1B1E">
        <w:rPr>
          <w:rFonts w:ascii="Times New Roman" w:hAnsi="Times New Roman"/>
        </w:rPr>
        <w:t xml:space="preserve"> to 0.98</w:t>
      </w:r>
      <w:r w:rsidR="00E44C26" w:rsidRPr="00EE1B1E">
        <w:rPr>
          <w:rFonts w:ascii="Times New Roman" w:hAnsi="Times New Roman"/>
        </w:rPr>
        <w:t>2</w:t>
      </w:r>
      <w:r w:rsidRPr="00EE1B1E">
        <w:rPr>
          <w:rFonts w:ascii="Times New Roman" w:hAnsi="Times New Roman"/>
        </w:rPr>
        <w:t>, both satisfying the condition for alpha, CR&gt;0.70 (</w:t>
      </w:r>
      <w:proofErr w:type="spellStart"/>
      <w:r w:rsidR="00973CFA" w:rsidRPr="00EE1B1E">
        <w:rPr>
          <w:rFonts w:ascii="Times New Roman" w:hAnsi="Times New Roman"/>
        </w:rPr>
        <w:t>Bagozzi</w:t>
      </w:r>
      <w:proofErr w:type="spellEnd"/>
      <w:r w:rsidR="00973CFA" w:rsidRPr="00EE1B1E">
        <w:rPr>
          <w:rFonts w:ascii="Times New Roman" w:hAnsi="Times New Roman"/>
        </w:rPr>
        <w:t xml:space="preserve"> and Kimmel, 1995; </w:t>
      </w:r>
      <w:r w:rsidRPr="00EE1B1E">
        <w:rPr>
          <w:rFonts w:ascii="Times New Roman" w:hAnsi="Times New Roman"/>
        </w:rPr>
        <w:t xml:space="preserve">Hair </w:t>
      </w:r>
      <w:r w:rsidRPr="00EE1B1E">
        <w:rPr>
          <w:rFonts w:ascii="Times New Roman" w:hAnsi="Times New Roman"/>
          <w:i/>
        </w:rPr>
        <w:t xml:space="preserve">et al., </w:t>
      </w:r>
      <w:r w:rsidRPr="00EE1B1E">
        <w:rPr>
          <w:rFonts w:ascii="Times New Roman" w:hAnsi="Times New Roman"/>
        </w:rPr>
        <w:t>2010;) and AVE values range</w:t>
      </w:r>
      <w:r w:rsidR="002C2A26" w:rsidRPr="00EE1B1E">
        <w:rPr>
          <w:rFonts w:ascii="Times New Roman" w:hAnsi="Times New Roman"/>
        </w:rPr>
        <w:t>d</w:t>
      </w:r>
      <w:r w:rsidRPr="00EE1B1E">
        <w:rPr>
          <w:rFonts w:ascii="Times New Roman" w:hAnsi="Times New Roman"/>
        </w:rPr>
        <w:t xml:space="preserve"> from 0.8</w:t>
      </w:r>
      <w:r w:rsidR="00E44C26" w:rsidRPr="00EE1B1E">
        <w:rPr>
          <w:rFonts w:ascii="Times New Roman" w:hAnsi="Times New Roman"/>
        </w:rPr>
        <w:t>66</w:t>
      </w:r>
      <w:r w:rsidRPr="00EE1B1E">
        <w:rPr>
          <w:rFonts w:ascii="Times New Roman" w:hAnsi="Times New Roman"/>
        </w:rPr>
        <w:t xml:space="preserve"> to 0.9</w:t>
      </w:r>
      <w:r w:rsidR="00E44C26" w:rsidRPr="00EE1B1E">
        <w:rPr>
          <w:rFonts w:ascii="Times New Roman" w:hAnsi="Times New Roman"/>
        </w:rPr>
        <w:t>0</w:t>
      </w:r>
      <w:r w:rsidRPr="00EE1B1E">
        <w:rPr>
          <w:rFonts w:ascii="Times New Roman" w:hAnsi="Times New Roman"/>
        </w:rPr>
        <w:t>1, which is higher than the cut-off value of 0.5 (p&lt;0.01) (</w:t>
      </w:r>
      <w:proofErr w:type="spellStart"/>
      <w:r w:rsidRPr="00EE1B1E">
        <w:rPr>
          <w:rFonts w:ascii="Times New Roman" w:hAnsi="Times New Roman"/>
        </w:rPr>
        <w:t>Fornell</w:t>
      </w:r>
      <w:proofErr w:type="spellEnd"/>
      <w:r w:rsidRPr="00EE1B1E">
        <w:rPr>
          <w:rFonts w:ascii="Times New Roman" w:hAnsi="Times New Roman"/>
        </w:rPr>
        <w:t xml:space="preserve"> and </w:t>
      </w:r>
      <w:proofErr w:type="spellStart"/>
      <w:r w:rsidRPr="00EE1B1E">
        <w:rPr>
          <w:rFonts w:ascii="Times New Roman" w:hAnsi="Times New Roman"/>
        </w:rPr>
        <w:t>Larcker</w:t>
      </w:r>
      <w:proofErr w:type="spellEnd"/>
      <w:r w:rsidRPr="00EE1B1E">
        <w:rPr>
          <w:rFonts w:ascii="Times New Roman" w:hAnsi="Times New Roman"/>
        </w:rPr>
        <w:t xml:space="preserve">, 1981). As shown in Table 2. Discriminant validity is checked through comparing the AVE value of each construct to the square of the correlations between that same construct with the rest of the latent variables. </w:t>
      </w:r>
    </w:p>
    <w:p w14:paraId="5DBCBAFB" w14:textId="1FEB8E96" w:rsidR="00832809" w:rsidRPr="00EE1B1E" w:rsidRDefault="00DE2AE7" w:rsidP="00832809">
      <w:pPr>
        <w:autoSpaceDE w:val="0"/>
        <w:autoSpaceDN w:val="0"/>
        <w:adjustRightInd w:val="0"/>
        <w:spacing w:after="0" w:line="480" w:lineRule="auto"/>
        <w:ind w:firstLine="720"/>
        <w:jc w:val="both"/>
        <w:rPr>
          <w:rFonts w:ascii="Times New Roman" w:hAnsi="Times New Roman"/>
        </w:rPr>
      </w:pPr>
      <w:r w:rsidRPr="00EE1B1E">
        <w:rPr>
          <w:rFonts w:ascii="Times New Roman" w:hAnsi="Times New Roman"/>
        </w:rPr>
        <w:t xml:space="preserve">Shared variance may </w:t>
      </w:r>
      <w:r w:rsidR="007418E9" w:rsidRPr="00EE1B1E">
        <w:rPr>
          <w:rFonts w:ascii="Times New Roman" w:hAnsi="Times New Roman"/>
        </w:rPr>
        <w:t>lead to</w:t>
      </w:r>
      <w:r w:rsidRPr="00EE1B1E">
        <w:rPr>
          <w:rFonts w:ascii="Times New Roman" w:hAnsi="Times New Roman"/>
        </w:rPr>
        <w:t xml:space="preserve"> relationship inflation between independent and dependent variables (</w:t>
      </w:r>
      <w:r w:rsidR="00B655B0" w:rsidRPr="00EE1B1E">
        <w:rPr>
          <w:rFonts w:ascii="Times New Roman" w:hAnsi="Times New Roman"/>
        </w:rPr>
        <w:t xml:space="preserve">Lindell </w:t>
      </w:r>
      <w:r w:rsidR="004B6011" w:rsidRPr="00EE1B1E">
        <w:rPr>
          <w:rFonts w:ascii="Times New Roman" w:hAnsi="Times New Roman"/>
        </w:rPr>
        <w:t>and</w:t>
      </w:r>
      <w:r w:rsidR="00B655B0" w:rsidRPr="00EE1B1E">
        <w:rPr>
          <w:rFonts w:ascii="Times New Roman" w:hAnsi="Times New Roman"/>
        </w:rPr>
        <w:t xml:space="preserve"> Whitney, 2001</w:t>
      </w:r>
      <w:r w:rsidRPr="00EE1B1E">
        <w:rPr>
          <w:rFonts w:ascii="Times New Roman" w:hAnsi="Times New Roman"/>
        </w:rPr>
        <w:t xml:space="preserve">). </w:t>
      </w:r>
      <w:r w:rsidR="00832809" w:rsidRPr="00EE1B1E">
        <w:rPr>
          <w:rFonts w:ascii="Times New Roman" w:hAnsi="Times New Roman"/>
        </w:rPr>
        <w:t xml:space="preserve">To test </w:t>
      </w:r>
      <w:r w:rsidRPr="00EE1B1E">
        <w:rPr>
          <w:rFonts w:ascii="Times New Roman" w:hAnsi="Times New Roman"/>
        </w:rPr>
        <w:t xml:space="preserve">for </w:t>
      </w:r>
      <w:r w:rsidR="00832809" w:rsidRPr="00EE1B1E">
        <w:rPr>
          <w:rFonts w:ascii="Times New Roman" w:hAnsi="Times New Roman"/>
        </w:rPr>
        <w:t>common method variance a PLS common method bias test was employed</w:t>
      </w:r>
      <w:r w:rsidR="00C369D4" w:rsidRPr="00EE1B1E">
        <w:rPr>
          <w:rFonts w:ascii="Times New Roman" w:hAnsi="Times New Roman"/>
        </w:rPr>
        <w:t xml:space="preserve"> (</w:t>
      </w:r>
      <w:proofErr w:type="spellStart"/>
      <w:r w:rsidR="006B3A5D" w:rsidRPr="00EE1B1E">
        <w:rPr>
          <w:rFonts w:ascii="Times New Roman" w:hAnsi="Times New Roman"/>
        </w:rPr>
        <w:t>Podsakoff</w:t>
      </w:r>
      <w:proofErr w:type="spellEnd"/>
      <w:r w:rsidR="004B6011" w:rsidRPr="00EE1B1E">
        <w:rPr>
          <w:rFonts w:ascii="Times New Roman" w:hAnsi="Times New Roman"/>
        </w:rPr>
        <w:t xml:space="preserve"> </w:t>
      </w:r>
      <w:r w:rsidR="004B6011" w:rsidRPr="00EE1B1E">
        <w:rPr>
          <w:rFonts w:ascii="Times New Roman" w:hAnsi="Times New Roman"/>
          <w:i/>
        </w:rPr>
        <w:t>et al.,</w:t>
      </w:r>
      <w:r w:rsidR="004B6011" w:rsidRPr="00EE1B1E">
        <w:rPr>
          <w:rFonts w:ascii="Times New Roman" w:hAnsi="Times New Roman"/>
        </w:rPr>
        <w:t xml:space="preserve"> </w:t>
      </w:r>
      <w:r w:rsidR="006B3A5D" w:rsidRPr="00EE1B1E">
        <w:rPr>
          <w:rFonts w:ascii="Times New Roman" w:hAnsi="Times New Roman"/>
        </w:rPr>
        <w:t>2003</w:t>
      </w:r>
      <w:r w:rsidR="00C369D4" w:rsidRPr="00EE1B1E">
        <w:rPr>
          <w:rFonts w:ascii="Times New Roman" w:hAnsi="Times New Roman"/>
        </w:rPr>
        <w:t>)</w:t>
      </w:r>
      <w:r w:rsidR="00832809" w:rsidRPr="00EE1B1E">
        <w:rPr>
          <w:rFonts w:ascii="Times New Roman" w:hAnsi="Times New Roman"/>
        </w:rPr>
        <w:t xml:space="preserve">. </w:t>
      </w:r>
      <w:r w:rsidR="00C03D90" w:rsidRPr="00EE1B1E">
        <w:rPr>
          <w:rFonts w:ascii="Times New Roman" w:hAnsi="Times New Roman"/>
        </w:rPr>
        <w:t xml:space="preserve">A common method factor was included in the model </w:t>
      </w:r>
      <w:r w:rsidR="002C1274" w:rsidRPr="00EE1B1E">
        <w:rPr>
          <w:rFonts w:ascii="Times New Roman" w:hAnsi="Times New Roman"/>
        </w:rPr>
        <w:t xml:space="preserve">which linked </w:t>
      </w:r>
      <w:r w:rsidR="00C03D90" w:rsidRPr="00EE1B1E">
        <w:rPr>
          <w:rFonts w:ascii="Times New Roman" w:hAnsi="Times New Roman"/>
        </w:rPr>
        <w:t xml:space="preserve">all indicators of the </w:t>
      </w:r>
      <w:r w:rsidR="00B946E4" w:rsidRPr="00EE1B1E">
        <w:rPr>
          <w:rFonts w:ascii="Times New Roman" w:hAnsi="Times New Roman"/>
        </w:rPr>
        <w:t xml:space="preserve">theoretical </w:t>
      </w:r>
      <w:r w:rsidR="00C03D90" w:rsidRPr="00EE1B1E">
        <w:rPr>
          <w:rFonts w:ascii="Times New Roman" w:hAnsi="Times New Roman"/>
        </w:rPr>
        <w:t xml:space="preserve">constructs. </w:t>
      </w:r>
      <w:r w:rsidR="004104FE" w:rsidRPr="00EE1B1E">
        <w:rPr>
          <w:rFonts w:ascii="Times New Roman" w:hAnsi="Times New Roman"/>
          <w:lang w:val="en"/>
        </w:rPr>
        <w:t>As a result, a</w:t>
      </w:r>
      <w:r w:rsidR="00832809" w:rsidRPr="00EE1B1E">
        <w:rPr>
          <w:rFonts w:ascii="Times New Roman" w:hAnsi="Times New Roman"/>
          <w:lang w:val="en"/>
        </w:rPr>
        <w:t xml:space="preserve">ll CLF </w:t>
      </w:r>
      <w:r w:rsidR="004104FE" w:rsidRPr="00EE1B1E">
        <w:rPr>
          <w:rFonts w:ascii="Times New Roman" w:hAnsi="Times New Roman"/>
          <w:lang w:val="en"/>
        </w:rPr>
        <w:t xml:space="preserve">factor </w:t>
      </w:r>
      <w:r w:rsidR="004104FE" w:rsidRPr="00EE1B1E">
        <w:rPr>
          <w:rFonts w:ascii="Times New Roman" w:hAnsi="Times New Roman"/>
          <w:lang w:val="en"/>
        </w:rPr>
        <w:lastRenderedPageBreak/>
        <w:t>loadings</w:t>
      </w:r>
      <w:r w:rsidR="00832809" w:rsidRPr="00EE1B1E">
        <w:rPr>
          <w:rFonts w:ascii="Times New Roman" w:hAnsi="Times New Roman"/>
          <w:lang w:val="en"/>
        </w:rPr>
        <w:t xml:space="preserve"> were non-significant at a 0.05 level of significance and the indicators’ variances </w:t>
      </w:r>
      <w:r w:rsidR="004104FE" w:rsidRPr="00EE1B1E">
        <w:rPr>
          <w:rFonts w:ascii="Times New Roman" w:hAnsi="Times New Roman"/>
          <w:lang w:val="en"/>
        </w:rPr>
        <w:t xml:space="preserve">obtained </w:t>
      </w:r>
      <w:r w:rsidR="00832809" w:rsidRPr="00EE1B1E">
        <w:rPr>
          <w:rFonts w:ascii="Times New Roman" w:hAnsi="Times New Roman"/>
          <w:lang w:val="en"/>
        </w:rPr>
        <w:t xml:space="preserve">were </w:t>
      </w:r>
      <w:r w:rsidR="004104FE" w:rsidRPr="00EE1B1E">
        <w:rPr>
          <w:rFonts w:ascii="Times New Roman" w:hAnsi="Times New Roman"/>
          <w:lang w:val="en"/>
        </w:rPr>
        <w:t>essentially</w:t>
      </w:r>
      <w:r w:rsidR="00832809" w:rsidRPr="00EE1B1E">
        <w:rPr>
          <w:rFonts w:ascii="Times New Roman" w:hAnsi="Times New Roman"/>
          <w:lang w:val="en"/>
        </w:rPr>
        <w:t xml:space="preserve"> greater than their method variances</w:t>
      </w:r>
      <w:r w:rsidR="00E168E7" w:rsidRPr="00EE1B1E">
        <w:rPr>
          <w:rFonts w:ascii="Times New Roman" w:hAnsi="Times New Roman"/>
          <w:lang w:val="en"/>
        </w:rPr>
        <w:t>.</w:t>
      </w:r>
      <w:r w:rsidR="00832809" w:rsidRPr="00EE1B1E">
        <w:rPr>
          <w:rFonts w:ascii="Times New Roman" w:hAnsi="Times New Roman"/>
          <w:lang w:val="en"/>
        </w:rPr>
        <w:t xml:space="preserve"> </w:t>
      </w:r>
      <w:r w:rsidR="00E168E7" w:rsidRPr="00EE1B1E">
        <w:rPr>
          <w:rFonts w:ascii="Times New Roman" w:hAnsi="Times New Roman"/>
          <w:lang w:val="en"/>
        </w:rPr>
        <w:t>T</w:t>
      </w:r>
      <w:r w:rsidR="00832809" w:rsidRPr="00EE1B1E">
        <w:rPr>
          <w:rFonts w:ascii="Times New Roman" w:hAnsi="Times New Roman"/>
          <w:lang w:val="en"/>
        </w:rPr>
        <w:t xml:space="preserve">he average substantively variance of the indicators </w:t>
      </w:r>
      <w:r w:rsidR="00E168E7" w:rsidRPr="00EE1B1E">
        <w:rPr>
          <w:rFonts w:ascii="Times New Roman" w:hAnsi="Times New Roman"/>
          <w:lang w:val="en"/>
        </w:rPr>
        <w:t xml:space="preserve">was </w:t>
      </w:r>
      <w:r w:rsidR="00832809" w:rsidRPr="00EE1B1E">
        <w:rPr>
          <w:rFonts w:ascii="Times New Roman" w:hAnsi="Times New Roman"/>
          <w:lang w:val="en"/>
        </w:rPr>
        <w:t>0.</w:t>
      </w:r>
      <w:r w:rsidR="00E168E7" w:rsidRPr="00EE1B1E">
        <w:rPr>
          <w:rFonts w:ascii="Times New Roman" w:hAnsi="Times New Roman"/>
          <w:lang w:val="en"/>
        </w:rPr>
        <w:t>64</w:t>
      </w:r>
      <w:r w:rsidR="00832809" w:rsidRPr="00EE1B1E">
        <w:rPr>
          <w:rFonts w:ascii="Times New Roman" w:hAnsi="Times New Roman"/>
          <w:lang w:val="en"/>
        </w:rPr>
        <w:t xml:space="preserve">, </w:t>
      </w:r>
      <w:r w:rsidR="00E168E7" w:rsidRPr="00EE1B1E">
        <w:rPr>
          <w:rFonts w:ascii="Times New Roman" w:hAnsi="Times New Roman"/>
          <w:lang w:val="en"/>
        </w:rPr>
        <w:t>whereas</w:t>
      </w:r>
      <w:r w:rsidR="00832809" w:rsidRPr="00EE1B1E">
        <w:rPr>
          <w:rFonts w:ascii="Times New Roman" w:hAnsi="Times New Roman"/>
          <w:lang w:val="en"/>
        </w:rPr>
        <w:t xml:space="preserve"> the average method-related variance was </w:t>
      </w:r>
      <w:r w:rsidR="00A31A5C" w:rsidRPr="00EE1B1E">
        <w:rPr>
          <w:rFonts w:ascii="Times New Roman" w:hAnsi="Times New Roman"/>
          <w:lang w:val="en"/>
        </w:rPr>
        <w:t>equal to</w:t>
      </w:r>
      <w:r w:rsidR="00832809" w:rsidRPr="00EE1B1E">
        <w:rPr>
          <w:rFonts w:ascii="Times New Roman" w:hAnsi="Times New Roman"/>
          <w:lang w:val="en"/>
        </w:rPr>
        <w:t xml:space="preserve"> 0.0</w:t>
      </w:r>
      <w:r w:rsidR="00A31A5C" w:rsidRPr="00EE1B1E">
        <w:rPr>
          <w:rFonts w:ascii="Times New Roman" w:hAnsi="Times New Roman"/>
          <w:lang w:val="en"/>
        </w:rPr>
        <w:t xml:space="preserve">13, resulting to a ratio of 49:1, respectively. </w:t>
      </w:r>
      <w:r w:rsidR="005E3507" w:rsidRPr="00EE1B1E">
        <w:rPr>
          <w:rFonts w:ascii="Times New Roman" w:hAnsi="Times New Roman"/>
        </w:rPr>
        <w:t>Consequently</w:t>
      </w:r>
      <w:r w:rsidR="00832809" w:rsidRPr="00EE1B1E">
        <w:rPr>
          <w:rFonts w:ascii="Times New Roman" w:hAnsi="Times New Roman"/>
        </w:rPr>
        <w:t xml:space="preserve">, </w:t>
      </w:r>
      <w:r w:rsidR="005E3507" w:rsidRPr="00EE1B1E">
        <w:rPr>
          <w:rFonts w:ascii="Times New Roman" w:hAnsi="Times New Roman"/>
        </w:rPr>
        <w:t xml:space="preserve">it is reasonable to conclude that </w:t>
      </w:r>
      <w:r w:rsidR="00832809" w:rsidRPr="00EE1B1E">
        <w:rPr>
          <w:rFonts w:ascii="Times New Roman" w:hAnsi="Times New Roman"/>
        </w:rPr>
        <w:t xml:space="preserve">common </w:t>
      </w:r>
      <w:r w:rsidR="00541B86" w:rsidRPr="00EE1B1E">
        <w:rPr>
          <w:rFonts w:ascii="Times New Roman" w:hAnsi="Times New Roman"/>
        </w:rPr>
        <w:t>method</w:t>
      </w:r>
      <w:r w:rsidR="00176A48" w:rsidRPr="00EE1B1E">
        <w:rPr>
          <w:rFonts w:ascii="Times New Roman" w:hAnsi="Times New Roman"/>
        </w:rPr>
        <w:t xml:space="preserve"> variance</w:t>
      </w:r>
      <w:r w:rsidR="00541B86" w:rsidRPr="00EE1B1E">
        <w:rPr>
          <w:rFonts w:ascii="Times New Roman" w:hAnsi="Times New Roman"/>
        </w:rPr>
        <w:t xml:space="preserve"> should not</w:t>
      </w:r>
      <w:r w:rsidR="00832809" w:rsidRPr="00EE1B1E">
        <w:rPr>
          <w:rFonts w:ascii="Times New Roman" w:hAnsi="Times New Roman"/>
        </w:rPr>
        <w:t xml:space="preserve"> </w:t>
      </w:r>
      <w:r w:rsidR="00176A48" w:rsidRPr="00EE1B1E">
        <w:rPr>
          <w:rFonts w:ascii="Times New Roman" w:hAnsi="Times New Roman"/>
        </w:rPr>
        <w:t xml:space="preserve">create serious problems </w:t>
      </w:r>
      <w:r w:rsidR="002C1274" w:rsidRPr="00EE1B1E">
        <w:rPr>
          <w:rFonts w:ascii="Times New Roman" w:hAnsi="Times New Roman"/>
        </w:rPr>
        <w:t xml:space="preserve">for </w:t>
      </w:r>
      <w:r w:rsidR="002D3517" w:rsidRPr="00EE1B1E">
        <w:rPr>
          <w:rFonts w:ascii="Times New Roman" w:hAnsi="Times New Roman"/>
        </w:rPr>
        <w:t>the validity</w:t>
      </w:r>
      <w:r w:rsidR="002D574E" w:rsidRPr="00EE1B1E">
        <w:rPr>
          <w:rFonts w:ascii="Times New Roman" w:hAnsi="Times New Roman"/>
        </w:rPr>
        <w:t xml:space="preserve"> of our results</w:t>
      </w:r>
      <w:r w:rsidR="00832809" w:rsidRPr="00EE1B1E">
        <w:rPr>
          <w:rFonts w:ascii="Times New Roman" w:hAnsi="Times New Roman"/>
        </w:rPr>
        <w:t>.</w:t>
      </w:r>
    </w:p>
    <w:p w14:paraId="14E8EF78" w14:textId="083A3548" w:rsidR="004F7FEC" w:rsidRPr="00EE1B1E" w:rsidRDefault="00730E54">
      <w:pPr>
        <w:autoSpaceDE w:val="0"/>
        <w:autoSpaceDN w:val="0"/>
        <w:adjustRightInd w:val="0"/>
        <w:spacing w:after="0" w:line="480" w:lineRule="auto"/>
        <w:ind w:firstLine="720"/>
        <w:jc w:val="both"/>
        <w:rPr>
          <w:rFonts w:ascii="Times New Roman" w:hAnsi="Times New Roman"/>
        </w:rPr>
      </w:pPr>
      <w:r w:rsidRPr="00EE1B1E">
        <w:rPr>
          <w:rFonts w:ascii="Times New Roman" w:hAnsi="Times New Roman"/>
        </w:rPr>
        <w:t>Table 3 presents the square root of AVE in the diagonal, whereas the rest of the values correspond to the correlatio</w:t>
      </w:r>
      <w:r w:rsidR="00E078DF" w:rsidRPr="00EE1B1E">
        <w:rPr>
          <w:rFonts w:ascii="Times New Roman" w:hAnsi="Times New Roman"/>
        </w:rPr>
        <w:t xml:space="preserve">ns for each pair of constructs. </w:t>
      </w:r>
      <w:r w:rsidR="00D772C7" w:rsidRPr="00EE1B1E">
        <w:rPr>
          <w:rFonts w:ascii="Times New Roman" w:hAnsi="Times New Roman"/>
        </w:rPr>
        <w:t>As an outcome, t</w:t>
      </w:r>
      <w:r w:rsidR="00B741C0" w:rsidRPr="00EE1B1E">
        <w:rPr>
          <w:rFonts w:ascii="Times New Roman" w:hAnsi="Times New Roman"/>
        </w:rPr>
        <w:t>he correlation coefficients</w:t>
      </w:r>
      <w:r w:rsidR="00124194" w:rsidRPr="00EE1B1E">
        <w:rPr>
          <w:rFonts w:ascii="Times New Roman" w:hAnsi="Times New Roman"/>
        </w:rPr>
        <w:t xml:space="preserve"> </w:t>
      </w:r>
      <w:r w:rsidR="00B741C0" w:rsidRPr="00EE1B1E">
        <w:rPr>
          <w:rFonts w:ascii="Times New Roman" w:hAnsi="Times New Roman"/>
        </w:rPr>
        <w:t>for the inter-constructs</w:t>
      </w:r>
      <w:r w:rsidR="00124194" w:rsidRPr="00EE1B1E">
        <w:rPr>
          <w:rFonts w:ascii="Times New Roman" w:hAnsi="Times New Roman"/>
        </w:rPr>
        <w:t xml:space="preserve"> were found in all cases to be smaller than the square root of </w:t>
      </w:r>
      <w:r w:rsidR="00EF21F1" w:rsidRPr="00EE1B1E">
        <w:rPr>
          <w:rFonts w:ascii="Times New Roman" w:hAnsi="Times New Roman"/>
        </w:rPr>
        <w:t>AVE</w:t>
      </w:r>
      <w:r w:rsidR="006A6CC9" w:rsidRPr="00EE1B1E">
        <w:rPr>
          <w:rFonts w:ascii="Times New Roman" w:hAnsi="Times New Roman"/>
        </w:rPr>
        <w:t xml:space="preserve"> for each construct</w:t>
      </w:r>
      <w:r w:rsidR="00124194" w:rsidRPr="00EE1B1E">
        <w:rPr>
          <w:rFonts w:ascii="Times New Roman" w:hAnsi="Times New Roman"/>
        </w:rPr>
        <w:t xml:space="preserve">. </w:t>
      </w:r>
      <w:r w:rsidR="004B07D1" w:rsidRPr="00EE1B1E">
        <w:rPr>
          <w:rFonts w:ascii="Times New Roman" w:hAnsi="Times New Roman"/>
        </w:rPr>
        <w:t>T</w:t>
      </w:r>
      <w:r w:rsidR="0079098F" w:rsidRPr="00EE1B1E">
        <w:rPr>
          <w:rFonts w:ascii="Times New Roman" w:hAnsi="Times New Roman"/>
        </w:rPr>
        <w:t xml:space="preserve">he variance inflation factor (VIF) values were </w:t>
      </w:r>
      <w:r w:rsidR="00201618" w:rsidRPr="00EE1B1E">
        <w:rPr>
          <w:rFonts w:ascii="Times New Roman" w:hAnsi="Times New Roman"/>
        </w:rPr>
        <w:t xml:space="preserve">also </w:t>
      </w:r>
      <w:r w:rsidR="0079098F" w:rsidRPr="00EE1B1E">
        <w:rPr>
          <w:rFonts w:ascii="Times New Roman" w:hAnsi="Times New Roman"/>
        </w:rPr>
        <w:t xml:space="preserve">processed </w:t>
      </w:r>
      <w:r w:rsidR="00C27B46" w:rsidRPr="00EE1B1E">
        <w:rPr>
          <w:rFonts w:ascii="Times New Roman" w:hAnsi="Times New Roman"/>
        </w:rPr>
        <w:t xml:space="preserve">in </w:t>
      </w:r>
      <w:proofErr w:type="spellStart"/>
      <w:r w:rsidR="00C27B46" w:rsidRPr="00EE1B1E">
        <w:rPr>
          <w:rFonts w:ascii="Times New Roman" w:hAnsi="Times New Roman"/>
        </w:rPr>
        <w:t>SmartPLS</w:t>
      </w:r>
      <w:proofErr w:type="spellEnd"/>
      <w:r w:rsidR="00C27B46" w:rsidRPr="00EE1B1E">
        <w:rPr>
          <w:rFonts w:ascii="Times New Roman" w:hAnsi="Times New Roman"/>
        </w:rPr>
        <w:t xml:space="preserve"> 3.0 </w:t>
      </w:r>
      <w:r w:rsidR="0079098F" w:rsidRPr="00EE1B1E">
        <w:rPr>
          <w:rFonts w:ascii="Times New Roman" w:hAnsi="Times New Roman"/>
        </w:rPr>
        <w:t xml:space="preserve">and found to </w:t>
      </w:r>
      <w:r w:rsidR="002C1274" w:rsidRPr="00EE1B1E">
        <w:rPr>
          <w:rFonts w:ascii="Times New Roman" w:hAnsi="Times New Roman"/>
        </w:rPr>
        <w:t xml:space="preserve">range </w:t>
      </w:r>
      <w:r w:rsidR="0079098F" w:rsidRPr="00EE1B1E">
        <w:rPr>
          <w:rFonts w:ascii="Times New Roman" w:hAnsi="Times New Roman"/>
        </w:rPr>
        <w:t xml:space="preserve">between </w:t>
      </w:r>
      <w:r w:rsidR="005471A0" w:rsidRPr="00EE1B1E">
        <w:rPr>
          <w:rFonts w:ascii="Times New Roman" w:hAnsi="Times New Roman"/>
        </w:rPr>
        <w:t>2</w:t>
      </w:r>
      <w:r w:rsidR="0079098F" w:rsidRPr="00EE1B1E">
        <w:rPr>
          <w:rFonts w:ascii="Times New Roman" w:hAnsi="Times New Roman"/>
        </w:rPr>
        <w:t>.</w:t>
      </w:r>
      <w:r w:rsidR="00F444D1" w:rsidRPr="00EE1B1E">
        <w:rPr>
          <w:rFonts w:ascii="Times New Roman" w:hAnsi="Times New Roman"/>
        </w:rPr>
        <w:t>8</w:t>
      </w:r>
      <w:r w:rsidR="00232778" w:rsidRPr="00EE1B1E">
        <w:rPr>
          <w:rFonts w:ascii="Times New Roman" w:hAnsi="Times New Roman"/>
        </w:rPr>
        <w:t>67</w:t>
      </w:r>
      <w:r w:rsidR="0079098F" w:rsidRPr="00EE1B1E">
        <w:rPr>
          <w:rFonts w:ascii="Times New Roman" w:hAnsi="Times New Roman"/>
        </w:rPr>
        <w:t xml:space="preserve"> and </w:t>
      </w:r>
      <w:r w:rsidR="00232778" w:rsidRPr="00EE1B1E">
        <w:rPr>
          <w:rFonts w:ascii="Times New Roman" w:hAnsi="Times New Roman"/>
        </w:rPr>
        <w:t>3</w:t>
      </w:r>
      <w:r w:rsidR="0079098F" w:rsidRPr="00EE1B1E">
        <w:rPr>
          <w:rFonts w:ascii="Times New Roman" w:hAnsi="Times New Roman"/>
        </w:rPr>
        <w:t>.</w:t>
      </w:r>
      <w:r w:rsidR="00F444D1" w:rsidRPr="00EE1B1E">
        <w:rPr>
          <w:rFonts w:ascii="Times New Roman" w:hAnsi="Times New Roman"/>
        </w:rPr>
        <w:t>28</w:t>
      </w:r>
      <w:r w:rsidR="0079098F" w:rsidRPr="00EE1B1E">
        <w:rPr>
          <w:rFonts w:ascii="Times New Roman" w:hAnsi="Times New Roman"/>
        </w:rPr>
        <w:t xml:space="preserve">4. </w:t>
      </w:r>
      <w:r w:rsidR="00C27B46" w:rsidRPr="00EE1B1E">
        <w:rPr>
          <w:rFonts w:ascii="Times New Roman" w:hAnsi="Times New Roman"/>
        </w:rPr>
        <w:t>Consequently</w:t>
      </w:r>
      <w:r w:rsidR="0079098F" w:rsidRPr="00EE1B1E">
        <w:rPr>
          <w:rFonts w:ascii="Times New Roman" w:hAnsi="Times New Roman"/>
        </w:rPr>
        <w:t xml:space="preserve">, multicollinearity should not be of concern </w:t>
      </w:r>
      <w:r w:rsidR="000713D2" w:rsidRPr="00EE1B1E">
        <w:rPr>
          <w:rFonts w:ascii="Times New Roman" w:hAnsi="Times New Roman"/>
        </w:rPr>
        <w:t xml:space="preserve">for this study </w:t>
      </w:r>
      <w:r w:rsidR="0079098F" w:rsidRPr="00EE1B1E">
        <w:rPr>
          <w:rFonts w:ascii="Times New Roman" w:hAnsi="Times New Roman"/>
        </w:rPr>
        <w:t>since all values are lower than the cut-off value of 3.3 (Ali</w:t>
      </w:r>
      <w:r w:rsidR="004B6011" w:rsidRPr="00EE1B1E">
        <w:rPr>
          <w:rFonts w:ascii="Times New Roman" w:hAnsi="Times New Roman"/>
        </w:rPr>
        <w:t xml:space="preserve"> </w:t>
      </w:r>
      <w:r w:rsidR="004B6011" w:rsidRPr="00EE1B1E">
        <w:rPr>
          <w:rFonts w:ascii="Times New Roman" w:hAnsi="Times New Roman"/>
          <w:i/>
        </w:rPr>
        <w:t>et al.,</w:t>
      </w:r>
      <w:r w:rsidR="004B6011" w:rsidRPr="00EE1B1E">
        <w:rPr>
          <w:rFonts w:ascii="Times New Roman" w:hAnsi="Times New Roman"/>
        </w:rPr>
        <w:t xml:space="preserve"> </w:t>
      </w:r>
      <w:r w:rsidR="0079098F" w:rsidRPr="00EE1B1E">
        <w:rPr>
          <w:rFonts w:ascii="Times New Roman" w:hAnsi="Times New Roman"/>
        </w:rPr>
        <w:t>201</w:t>
      </w:r>
      <w:r w:rsidR="00FE244C" w:rsidRPr="00EE1B1E">
        <w:rPr>
          <w:rFonts w:ascii="Times New Roman" w:hAnsi="Times New Roman"/>
        </w:rPr>
        <w:t>6</w:t>
      </w:r>
      <w:r w:rsidR="0079098F" w:rsidRPr="00EE1B1E">
        <w:rPr>
          <w:rFonts w:ascii="Times New Roman" w:hAnsi="Times New Roman"/>
        </w:rPr>
        <w:t>)</w:t>
      </w:r>
      <w:r w:rsidR="00F444D1" w:rsidRPr="00EE1B1E">
        <w:rPr>
          <w:rFonts w:ascii="Times New Roman" w:hAnsi="Times New Roman"/>
        </w:rPr>
        <w:t xml:space="preserve"> and </w:t>
      </w:r>
      <w:r w:rsidR="005D45E9" w:rsidRPr="00EE1B1E">
        <w:rPr>
          <w:rFonts w:ascii="Times New Roman" w:hAnsi="Times New Roman"/>
        </w:rPr>
        <w:t xml:space="preserve">essentially lower than </w:t>
      </w:r>
      <w:r w:rsidR="00F444D1" w:rsidRPr="00EE1B1E">
        <w:rPr>
          <w:rFonts w:ascii="Times New Roman" w:hAnsi="Times New Roman"/>
        </w:rPr>
        <w:t>the ceiling of 10.0 (</w:t>
      </w:r>
      <w:proofErr w:type="spellStart"/>
      <w:r w:rsidR="00854EEA" w:rsidRPr="00EE1B1E">
        <w:rPr>
          <w:rFonts w:ascii="Times New Roman" w:hAnsi="Times New Roman"/>
          <w:bCs/>
        </w:rPr>
        <w:t>Altinay</w:t>
      </w:r>
      <w:proofErr w:type="spellEnd"/>
      <w:r w:rsidR="004B6011" w:rsidRPr="00EE1B1E">
        <w:rPr>
          <w:rFonts w:ascii="Times New Roman" w:hAnsi="Times New Roman"/>
          <w:bCs/>
        </w:rPr>
        <w:t xml:space="preserve"> </w:t>
      </w:r>
      <w:r w:rsidR="004B6011" w:rsidRPr="00EE1B1E">
        <w:rPr>
          <w:rFonts w:ascii="Times New Roman" w:hAnsi="Times New Roman"/>
          <w:bCs/>
          <w:i/>
        </w:rPr>
        <w:t>et al.,</w:t>
      </w:r>
      <w:r w:rsidR="004B6011" w:rsidRPr="00EE1B1E">
        <w:rPr>
          <w:rFonts w:ascii="Times New Roman" w:hAnsi="Times New Roman"/>
          <w:bCs/>
        </w:rPr>
        <w:t xml:space="preserve"> </w:t>
      </w:r>
      <w:r w:rsidR="00854EEA" w:rsidRPr="00EE1B1E">
        <w:rPr>
          <w:rFonts w:ascii="Times New Roman" w:hAnsi="Times New Roman"/>
          <w:bCs/>
        </w:rPr>
        <w:t>201</w:t>
      </w:r>
      <w:r w:rsidR="007335BD" w:rsidRPr="00EE1B1E">
        <w:rPr>
          <w:rFonts w:ascii="Times New Roman" w:hAnsi="Times New Roman"/>
          <w:bCs/>
        </w:rPr>
        <w:t>6</w:t>
      </w:r>
      <w:r w:rsidR="00854EEA" w:rsidRPr="00EE1B1E">
        <w:rPr>
          <w:rFonts w:ascii="Times New Roman" w:hAnsi="Times New Roman"/>
          <w:bCs/>
        </w:rPr>
        <w:t>)</w:t>
      </w:r>
      <w:r w:rsidR="0079098F" w:rsidRPr="00EE1B1E">
        <w:rPr>
          <w:rFonts w:ascii="Times New Roman" w:hAnsi="Times New Roman"/>
        </w:rPr>
        <w:t xml:space="preserve">. </w:t>
      </w:r>
      <w:r w:rsidR="00201618" w:rsidRPr="00EE1B1E">
        <w:rPr>
          <w:rFonts w:ascii="Times New Roman" w:hAnsi="Times New Roman"/>
        </w:rPr>
        <w:t>Moreover</w:t>
      </w:r>
      <w:r w:rsidRPr="00EE1B1E">
        <w:rPr>
          <w:rFonts w:ascii="Times New Roman" w:hAnsi="Times New Roman"/>
        </w:rPr>
        <w:t>, coefficient of determination (</w:t>
      </w:r>
      <w:r w:rsidRPr="00EE1B1E">
        <w:rPr>
          <w:rFonts w:ascii="Times New Roman" w:hAnsi="Times New Roman"/>
          <w:i/>
        </w:rPr>
        <w:t>R</w:t>
      </w:r>
      <w:r w:rsidRPr="00EE1B1E">
        <w:rPr>
          <w:rFonts w:ascii="Times New Roman" w:hAnsi="Times New Roman"/>
          <w:vertAlign w:val="superscript"/>
        </w:rPr>
        <w:t>2</w:t>
      </w:r>
      <w:r w:rsidRPr="00EE1B1E">
        <w:rPr>
          <w:rFonts w:ascii="Times New Roman" w:hAnsi="Times New Roman"/>
        </w:rPr>
        <w:t>), effect size (</w:t>
      </w:r>
      <w:r w:rsidRPr="00EE1B1E">
        <w:rPr>
          <w:rFonts w:ascii="Times New Roman" w:hAnsi="Times New Roman"/>
          <w:i/>
        </w:rPr>
        <w:t>f</w:t>
      </w:r>
      <w:r w:rsidRPr="00EE1B1E">
        <w:rPr>
          <w:rFonts w:ascii="Times New Roman" w:hAnsi="Times New Roman"/>
          <w:i/>
          <w:vertAlign w:val="superscript"/>
        </w:rPr>
        <w:t>2</w:t>
      </w:r>
      <w:r w:rsidRPr="00EE1B1E">
        <w:rPr>
          <w:rFonts w:ascii="Times New Roman" w:hAnsi="Times New Roman"/>
        </w:rPr>
        <w:t>) and predictive relevance (</w:t>
      </w:r>
      <w:r w:rsidRPr="00EE1B1E">
        <w:rPr>
          <w:rFonts w:ascii="Times New Roman" w:hAnsi="Times New Roman"/>
          <w:i/>
        </w:rPr>
        <w:t>Q</w:t>
      </w:r>
      <w:r w:rsidRPr="00EE1B1E">
        <w:rPr>
          <w:rFonts w:ascii="Times New Roman" w:hAnsi="Times New Roman"/>
          <w:vertAlign w:val="superscript"/>
        </w:rPr>
        <w:t>2</w:t>
      </w:r>
      <w:r w:rsidRPr="00EE1B1E">
        <w:rPr>
          <w:rFonts w:ascii="Times New Roman" w:hAnsi="Times New Roman"/>
        </w:rPr>
        <w:t xml:space="preserve">) values are important for quantifying the predictive capabilities of the structural model. The quality heuristic criteria that </w:t>
      </w:r>
      <w:r w:rsidR="002C2A26" w:rsidRPr="00EE1B1E">
        <w:rPr>
          <w:rFonts w:ascii="Times New Roman" w:hAnsi="Times New Roman"/>
        </w:rPr>
        <w:t>were</w:t>
      </w:r>
      <w:r w:rsidRPr="00EE1B1E">
        <w:rPr>
          <w:rFonts w:ascii="Times New Roman" w:hAnsi="Times New Roman"/>
        </w:rPr>
        <w:t xml:space="preserve"> employed show that the model is of high predictive power. The resulting </w:t>
      </w:r>
      <w:r w:rsidRPr="00EE1B1E">
        <w:rPr>
          <w:rFonts w:ascii="Times New Roman" w:hAnsi="Times New Roman"/>
          <w:i/>
        </w:rPr>
        <w:t>R</w:t>
      </w:r>
      <w:r w:rsidRPr="00EE1B1E">
        <w:rPr>
          <w:rFonts w:ascii="Times New Roman" w:hAnsi="Times New Roman"/>
          <w:i/>
          <w:vertAlign w:val="superscript"/>
        </w:rPr>
        <w:t>2</w:t>
      </w:r>
      <w:r w:rsidRPr="00EE1B1E">
        <w:rPr>
          <w:rFonts w:ascii="Times New Roman" w:hAnsi="Times New Roman"/>
        </w:rPr>
        <w:t xml:space="preserve"> adjusted value for service quality is 0.8</w:t>
      </w:r>
      <w:r w:rsidR="000B1A4D" w:rsidRPr="00EE1B1E">
        <w:rPr>
          <w:rFonts w:ascii="Times New Roman" w:hAnsi="Times New Roman"/>
        </w:rPr>
        <w:t>11</w:t>
      </w:r>
      <w:r w:rsidRPr="00EE1B1E">
        <w:rPr>
          <w:rFonts w:ascii="Times New Roman" w:hAnsi="Times New Roman"/>
        </w:rPr>
        <w:t xml:space="preserve"> or 8</w:t>
      </w:r>
      <w:r w:rsidR="000B1A4D" w:rsidRPr="00EE1B1E">
        <w:rPr>
          <w:rFonts w:ascii="Times New Roman" w:hAnsi="Times New Roman"/>
        </w:rPr>
        <w:t>1.1</w:t>
      </w:r>
      <w:r w:rsidRPr="00EE1B1E">
        <w:rPr>
          <w:rFonts w:ascii="Times New Roman" w:hAnsi="Times New Roman"/>
        </w:rPr>
        <w:t xml:space="preserve">%, which shows a substantial effect (&gt;0.75) according to </w:t>
      </w:r>
      <w:proofErr w:type="spellStart"/>
      <w:r w:rsidRPr="00EE1B1E">
        <w:rPr>
          <w:rFonts w:ascii="Times New Roman" w:hAnsi="Times New Roman"/>
        </w:rPr>
        <w:t>Henseler</w:t>
      </w:r>
      <w:proofErr w:type="spellEnd"/>
      <w:r w:rsidRPr="00EE1B1E">
        <w:rPr>
          <w:rFonts w:ascii="Times New Roman" w:hAnsi="Times New Roman"/>
        </w:rPr>
        <w:t xml:space="preserve"> </w:t>
      </w:r>
      <w:r w:rsidRPr="00EE1B1E">
        <w:rPr>
          <w:rFonts w:ascii="Times New Roman" w:hAnsi="Times New Roman"/>
          <w:i/>
        </w:rPr>
        <w:t>et al.</w:t>
      </w:r>
      <w:r w:rsidRPr="00EE1B1E">
        <w:rPr>
          <w:rFonts w:ascii="Times New Roman" w:hAnsi="Times New Roman"/>
        </w:rPr>
        <w:t xml:space="preserve">  (2009); thus, the degree of variance explained for service quality is very high. Then, the changes in </w:t>
      </w:r>
      <w:r w:rsidRPr="00EE1B1E">
        <w:rPr>
          <w:rFonts w:ascii="Times New Roman" w:hAnsi="Times New Roman"/>
          <w:i/>
        </w:rPr>
        <w:t>R</w:t>
      </w:r>
      <w:r w:rsidRPr="00EE1B1E">
        <w:rPr>
          <w:rFonts w:ascii="Times New Roman" w:hAnsi="Times New Roman"/>
          <w:i/>
          <w:vertAlign w:val="superscript"/>
        </w:rPr>
        <w:t>2</w:t>
      </w:r>
      <w:r w:rsidRPr="00EE1B1E">
        <w:rPr>
          <w:rFonts w:ascii="Times New Roman" w:hAnsi="Times New Roman"/>
        </w:rPr>
        <w:t xml:space="preserve"> value when exogenous variables are omitted from the model are provided by the </w:t>
      </w:r>
      <w:r w:rsidRPr="00EE1B1E">
        <w:rPr>
          <w:rFonts w:ascii="Times New Roman" w:hAnsi="Times New Roman"/>
          <w:i/>
        </w:rPr>
        <w:t>f</w:t>
      </w:r>
      <w:r w:rsidRPr="00EE1B1E">
        <w:rPr>
          <w:rFonts w:ascii="Times New Roman" w:hAnsi="Times New Roman"/>
          <w:i/>
          <w:vertAlign w:val="superscript"/>
        </w:rPr>
        <w:t>2</w:t>
      </w:r>
      <w:r w:rsidRPr="00EE1B1E">
        <w:rPr>
          <w:rFonts w:ascii="Times New Roman" w:hAnsi="Times New Roman"/>
        </w:rPr>
        <w:t xml:space="preserve"> effect size; as shown in Table 4</w:t>
      </w:r>
      <w:r w:rsidR="00A55593" w:rsidRPr="00EE1B1E">
        <w:rPr>
          <w:rFonts w:ascii="Times New Roman" w:hAnsi="Times New Roman"/>
        </w:rPr>
        <w:t>,</w:t>
      </w:r>
      <w:r w:rsidRPr="00EE1B1E">
        <w:rPr>
          <w:rFonts w:ascii="Times New Roman" w:hAnsi="Times New Roman"/>
        </w:rPr>
        <w:t xml:space="preserve"> convenience and assurance represent medium effects, whereas tangibles, understanding &amp; caring, as well as adequacy in service supply have small ones. Finally, using the blindfolding procedure for executing </w:t>
      </w:r>
      <w:r w:rsidR="00A55593" w:rsidRPr="00EE1B1E">
        <w:rPr>
          <w:rFonts w:ascii="Times New Roman" w:hAnsi="Times New Roman"/>
        </w:rPr>
        <w:t xml:space="preserve">the </w:t>
      </w:r>
      <w:r w:rsidRPr="00EE1B1E">
        <w:rPr>
          <w:rFonts w:ascii="Times New Roman" w:hAnsi="Times New Roman"/>
        </w:rPr>
        <w:t>Stone-</w:t>
      </w:r>
      <w:proofErr w:type="spellStart"/>
      <w:r w:rsidRPr="00EE1B1E">
        <w:rPr>
          <w:rFonts w:ascii="Times New Roman" w:hAnsi="Times New Roman"/>
        </w:rPr>
        <w:t>Geisser</w:t>
      </w:r>
      <w:proofErr w:type="spellEnd"/>
      <w:r w:rsidRPr="00EE1B1E">
        <w:rPr>
          <w:rFonts w:ascii="Times New Roman" w:hAnsi="Times New Roman"/>
        </w:rPr>
        <w:t xml:space="preserve"> test with an omission distance D=7, we conclude that the proposed model has high predictive relevance for </w:t>
      </w:r>
      <w:r w:rsidR="00A55593" w:rsidRPr="00EE1B1E">
        <w:rPr>
          <w:rFonts w:ascii="Times New Roman" w:hAnsi="Times New Roman"/>
        </w:rPr>
        <w:t xml:space="preserve">the </w:t>
      </w:r>
      <w:r w:rsidRPr="00EE1B1E">
        <w:rPr>
          <w:rFonts w:ascii="Times New Roman" w:hAnsi="Times New Roman"/>
        </w:rPr>
        <w:t xml:space="preserve">service quality construct, since </w:t>
      </w:r>
      <w:r w:rsidRPr="00EE1B1E">
        <w:rPr>
          <w:rFonts w:ascii="Times New Roman" w:hAnsi="Times New Roman"/>
          <w:i/>
        </w:rPr>
        <w:t>Q</w:t>
      </w:r>
      <w:r w:rsidRPr="00EE1B1E">
        <w:rPr>
          <w:rFonts w:ascii="Times New Roman" w:hAnsi="Times New Roman"/>
          <w:vertAlign w:val="superscript"/>
        </w:rPr>
        <w:t>2</w:t>
      </w:r>
      <w:r w:rsidRPr="00EE1B1E">
        <w:rPr>
          <w:rFonts w:ascii="Times New Roman" w:hAnsi="Times New Roman"/>
        </w:rPr>
        <w:t>=0.7</w:t>
      </w:r>
      <w:r w:rsidR="00FE341D" w:rsidRPr="00EE1B1E">
        <w:rPr>
          <w:rFonts w:ascii="Times New Roman" w:hAnsi="Times New Roman"/>
        </w:rPr>
        <w:t>00</w:t>
      </w:r>
      <w:r w:rsidRPr="00EE1B1E">
        <w:rPr>
          <w:rFonts w:ascii="Times New Roman" w:hAnsi="Times New Roman"/>
        </w:rPr>
        <w:t xml:space="preserve">&gt;0 (Hair </w:t>
      </w:r>
      <w:r w:rsidRPr="00EE1B1E">
        <w:rPr>
          <w:rFonts w:ascii="Times New Roman" w:hAnsi="Times New Roman"/>
          <w:i/>
        </w:rPr>
        <w:t>et al.,</w:t>
      </w:r>
      <w:r w:rsidRPr="00EE1B1E">
        <w:rPr>
          <w:rFonts w:ascii="Times New Roman" w:hAnsi="Times New Roman"/>
        </w:rPr>
        <w:t xml:space="preserve"> 2014).</w:t>
      </w:r>
    </w:p>
    <w:p w14:paraId="47379C5F" w14:textId="77777777" w:rsidR="004F7FEC" w:rsidRPr="00EE1B1E" w:rsidRDefault="00730E54">
      <w:pPr>
        <w:autoSpaceDE w:val="0"/>
        <w:autoSpaceDN w:val="0"/>
        <w:adjustRightInd w:val="0"/>
        <w:spacing w:after="0" w:line="480" w:lineRule="auto"/>
        <w:ind w:firstLine="720"/>
        <w:jc w:val="center"/>
        <w:rPr>
          <w:rFonts w:ascii="Times New Roman" w:hAnsi="Times New Roman"/>
          <w:b/>
        </w:rPr>
      </w:pPr>
      <w:r w:rsidRPr="00EE1B1E">
        <w:rPr>
          <w:rFonts w:ascii="Times New Roman" w:hAnsi="Times New Roman"/>
          <w:b/>
        </w:rPr>
        <w:lastRenderedPageBreak/>
        <w:t>[Table 2 Here]</w:t>
      </w:r>
    </w:p>
    <w:p w14:paraId="3B76B0D1" w14:textId="6C3596CF" w:rsidR="004F7FEC" w:rsidRPr="00EE1B1E" w:rsidRDefault="00730E54">
      <w:pPr>
        <w:autoSpaceDE w:val="0"/>
        <w:autoSpaceDN w:val="0"/>
        <w:adjustRightInd w:val="0"/>
        <w:spacing w:after="0" w:line="480" w:lineRule="auto"/>
        <w:ind w:firstLine="720"/>
        <w:jc w:val="both"/>
        <w:rPr>
          <w:rFonts w:ascii="Times New Roman" w:hAnsi="Times New Roman"/>
        </w:rPr>
      </w:pPr>
      <w:r w:rsidRPr="00EE1B1E">
        <w:rPr>
          <w:rFonts w:ascii="Times New Roman" w:hAnsi="Times New Roman"/>
        </w:rPr>
        <w:t xml:space="preserve">The use of an iterative application of CFA has refined the proposed list of 25 items for the five antecedents of service quality to a final collection of 23 items, after pruning the indicators that appeared to have low communalities and factor loadings below 0.70 (Hair </w:t>
      </w:r>
      <w:r w:rsidRPr="00EE1B1E">
        <w:rPr>
          <w:rFonts w:ascii="Times New Roman" w:hAnsi="Times New Roman"/>
          <w:i/>
        </w:rPr>
        <w:t>et al.,</w:t>
      </w:r>
      <w:r w:rsidRPr="00EE1B1E">
        <w:rPr>
          <w:rFonts w:ascii="Times New Roman" w:hAnsi="Times New Roman"/>
        </w:rPr>
        <w:t xml:space="preserve"> 2010). One item (tan3) has been pruned from “Tangibles” and another one (ade20) from “Adequacy Service Supply” with loadings 0.2</w:t>
      </w:r>
      <w:r w:rsidR="004164AC" w:rsidRPr="00EE1B1E">
        <w:rPr>
          <w:rFonts w:ascii="Times New Roman" w:hAnsi="Times New Roman"/>
        </w:rPr>
        <w:t>36</w:t>
      </w:r>
      <w:r w:rsidRPr="00EE1B1E">
        <w:rPr>
          <w:rFonts w:ascii="Times New Roman" w:hAnsi="Times New Roman"/>
        </w:rPr>
        <w:t xml:space="preserve"> and -0.5</w:t>
      </w:r>
      <w:r w:rsidR="004164AC" w:rsidRPr="00EE1B1E">
        <w:rPr>
          <w:rFonts w:ascii="Times New Roman" w:hAnsi="Times New Roman"/>
        </w:rPr>
        <w:t>04</w:t>
      </w:r>
      <w:r w:rsidRPr="00EE1B1E">
        <w:rPr>
          <w:rFonts w:ascii="Times New Roman" w:hAnsi="Times New Roman"/>
        </w:rPr>
        <w:t xml:space="preserve">, respectively. All three “Service Quality” indicators have been found to </w:t>
      </w:r>
      <w:r w:rsidR="00A55593" w:rsidRPr="00EE1B1E">
        <w:rPr>
          <w:rFonts w:ascii="Times New Roman" w:hAnsi="Times New Roman"/>
        </w:rPr>
        <w:t xml:space="preserve">satisfactorily </w:t>
      </w:r>
      <w:r w:rsidRPr="00EE1B1E">
        <w:rPr>
          <w:rFonts w:ascii="Times New Roman" w:hAnsi="Times New Roman"/>
        </w:rPr>
        <w:t>reflect the underlying construct.</w:t>
      </w:r>
    </w:p>
    <w:p w14:paraId="536A26A1" w14:textId="274A613C" w:rsidR="004F7FEC" w:rsidRPr="00EE1B1E" w:rsidRDefault="00730E54">
      <w:pPr>
        <w:autoSpaceDE w:val="0"/>
        <w:autoSpaceDN w:val="0"/>
        <w:adjustRightInd w:val="0"/>
        <w:spacing w:after="0" w:line="480" w:lineRule="auto"/>
        <w:ind w:firstLine="720"/>
        <w:jc w:val="both"/>
        <w:rPr>
          <w:rFonts w:ascii="Times New Roman" w:hAnsi="Times New Roman"/>
        </w:rPr>
      </w:pPr>
      <w:r w:rsidRPr="00EE1B1E">
        <w:rPr>
          <w:rFonts w:ascii="Times New Roman" w:hAnsi="Times New Roman"/>
        </w:rPr>
        <w:t xml:space="preserve">After the CFA procedure and relevant pruning and confirmation of the scales had been completed, PLS-SEM multivariate technique </w:t>
      </w:r>
      <w:r w:rsidR="00A55593" w:rsidRPr="00EE1B1E">
        <w:rPr>
          <w:rFonts w:ascii="Times New Roman" w:hAnsi="Times New Roman"/>
        </w:rPr>
        <w:t>was</w:t>
      </w:r>
      <w:r w:rsidRPr="00EE1B1E">
        <w:rPr>
          <w:rFonts w:ascii="Times New Roman" w:hAnsi="Times New Roman"/>
        </w:rPr>
        <w:t xml:space="preserve"> employed in order to reveal the influence of the </w:t>
      </w:r>
      <w:r w:rsidR="005B57A3" w:rsidRPr="00EE1B1E">
        <w:rPr>
          <w:rFonts w:ascii="Times New Roman" w:hAnsi="Times New Roman"/>
        </w:rPr>
        <w:t xml:space="preserve">five </w:t>
      </w:r>
      <w:r w:rsidR="00440CEE" w:rsidRPr="00EE1B1E">
        <w:rPr>
          <w:rFonts w:ascii="Times New Roman" w:hAnsi="Times New Roman"/>
        </w:rPr>
        <w:t xml:space="preserve">service quality </w:t>
      </w:r>
      <w:r w:rsidR="00586046" w:rsidRPr="00EE1B1E">
        <w:rPr>
          <w:rFonts w:ascii="Times New Roman" w:hAnsi="Times New Roman"/>
        </w:rPr>
        <w:t>components</w:t>
      </w:r>
      <w:r w:rsidR="005B57A3" w:rsidRPr="00EE1B1E">
        <w:rPr>
          <w:rFonts w:ascii="Times New Roman" w:hAnsi="Times New Roman"/>
        </w:rPr>
        <w:t xml:space="preserve"> </w:t>
      </w:r>
      <w:r w:rsidR="00335A89" w:rsidRPr="00EE1B1E">
        <w:rPr>
          <w:rFonts w:ascii="Times New Roman" w:hAnsi="Times New Roman"/>
        </w:rPr>
        <w:t>on</w:t>
      </w:r>
      <w:r w:rsidRPr="00EE1B1E">
        <w:rPr>
          <w:rFonts w:ascii="Times New Roman" w:hAnsi="Times New Roman"/>
        </w:rPr>
        <w:t xml:space="preserve"> </w:t>
      </w:r>
      <w:r w:rsidR="00440CEE" w:rsidRPr="00EE1B1E">
        <w:rPr>
          <w:rFonts w:ascii="Times New Roman" w:hAnsi="Times New Roman"/>
        </w:rPr>
        <w:t xml:space="preserve">overall </w:t>
      </w:r>
      <w:r w:rsidRPr="00EE1B1E">
        <w:rPr>
          <w:rFonts w:ascii="Times New Roman" w:hAnsi="Times New Roman"/>
        </w:rPr>
        <w:t xml:space="preserve">quality </w:t>
      </w:r>
      <w:r w:rsidR="00440CEE" w:rsidRPr="00EE1B1E">
        <w:rPr>
          <w:rFonts w:ascii="Times New Roman" w:hAnsi="Times New Roman"/>
        </w:rPr>
        <w:t xml:space="preserve">perception </w:t>
      </w:r>
      <w:r w:rsidRPr="00EE1B1E">
        <w:rPr>
          <w:rFonts w:ascii="Times New Roman" w:hAnsi="Times New Roman"/>
        </w:rPr>
        <w:t xml:space="preserve">of Airbnb lodgings. </w:t>
      </w:r>
      <w:r w:rsidR="00860D3A" w:rsidRPr="00EE1B1E">
        <w:rPr>
          <w:rFonts w:ascii="Times New Roman" w:hAnsi="Times New Roman"/>
        </w:rPr>
        <w:t xml:space="preserve">To test </w:t>
      </w:r>
      <w:r w:rsidR="00AE18B0" w:rsidRPr="00EE1B1E">
        <w:rPr>
          <w:rFonts w:ascii="Times New Roman" w:hAnsi="Times New Roman"/>
        </w:rPr>
        <w:t>hypothesis H1</w:t>
      </w:r>
      <w:r w:rsidR="00860D3A" w:rsidRPr="00EE1B1E">
        <w:rPr>
          <w:rFonts w:ascii="Times New Roman" w:hAnsi="Times New Roman"/>
        </w:rPr>
        <w:t xml:space="preserve"> the inner model illustrated in Figure 1 was developed. </w:t>
      </w:r>
      <w:r w:rsidRPr="00EE1B1E">
        <w:rPr>
          <w:rFonts w:ascii="Times New Roman" w:hAnsi="Times New Roman"/>
        </w:rPr>
        <w:t xml:space="preserve">The significance of the paths was tested using regression weights and t-statistics (Table 2) to calculate the corresponding p-values, based on a bootstrapping technique readily available from </w:t>
      </w:r>
      <w:proofErr w:type="spellStart"/>
      <w:r w:rsidRPr="00EE1B1E">
        <w:rPr>
          <w:rFonts w:ascii="Times New Roman" w:hAnsi="Times New Roman"/>
        </w:rPr>
        <w:t>SmartPLS</w:t>
      </w:r>
      <w:proofErr w:type="spellEnd"/>
      <w:r w:rsidRPr="00EE1B1E">
        <w:rPr>
          <w:rFonts w:ascii="Times New Roman" w:hAnsi="Times New Roman"/>
        </w:rPr>
        <w:t xml:space="preserve"> 3</w:t>
      </w:r>
      <w:r w:rsidR="00660B3D" w:rsidRPr="00EE1B1E">
        <w:rPr>
          <w:rFonts w:ascii="Times New Roman" w:hAnsi="Times New Roman"/>
        </w:rPr>
        <w:t>.0</w:t>
      </w:r>
      <w:r w:rsidRPr="00EE1B1E">
        <w:rPr>
          <w:rFonts w:ascii="Times New Roman" w:hAnsi="Times New Roman"/>
        </w:rPr>
        <w:t>.</w:t>
      </w:r>
    </w:p>
    <w:p w14:paraId="2A58CD20" w14:textId="77777777" w:rsidR="004F7FEC" w:rsidRPr="00EE1B1E" w:rsidRDefault="00730E54">
      <w:pPr>
        <w:autoSpaceDE w:val="0"/>
        <w:autoSpaceDN w:val="0"/>
        <w:adjustRightInd w:val="0"/>
        <w:spacing w:after="0" w:line="480" w:lineRule="auto"/>
        <w:jc w:val="center"/>
        <w:rPr>
          <w:rFonts w:ascii="Times New Roman" w:hAnsi="Times New Roman"/>
          <w:b/>
          <w:bCs/>
        </w:rPr>
      </w:pPr>
      <w:r w:rsidRPr="00EE1B1E">
        <w:rPr>
          <w:rFonts w:ascii="Times New Roman" w:hAnsi="Times New Roman"/>
          <w:b/>
          <w:bCs/>
        </w:rPr>
        <w:t xml:space="preserve"> [Table 3 Here]</w:t>
      </w:r>
    </w:p>
    <w:p w14:paraId="2BC207EA" w14:textId="77777777" w:rsidR="004F7FEC" w:rsidRPr="00EE1B1E" w:rsidRDefault="004F7FEC">
      <w:pPr>
        <w:autoSpaceDE w:val="0"/>
        <w:autoSpaceDN w:val="0"/>
        <w:adjustRightInd w:val="0"/>
        <w:spacing w:after="0" w:line="480" w:lineRule="auto"/>
        <w:jc w:val="both"/>
        <w:rPr>
          <w:rFonts w:ascii="Times New Roman" w:hAnsi="Times New Roman"/>
          <w:b/>
          <w:sz w:val="20"/>
        </w:rPr>
      </w:pPr>
    </w:p>
    <w:p w14:paraId="4DB653D4" w14:textId="1E7D5892" w:rsidR="004F7FEC" w:rsidRPr="00EE1B1E" w:rsidRDefault="00730E54">
      <w:pPr>
        <w:autoSpaceDE w:val="0"/>
        <w:autoSpaceDN w:val="0"/>
        <w:adjustRightInd w:val="0"/>
        <w:spacing w:after="0" w:line="480" w:lineRule="auto"/>
        <w:ind w:firstLine="720"/>
        <w:jc w:val="both"/>
        <w:rPr>
          <w:rFonts w:ascii="Times New Roman" w:hAnsi="Times New Roman"/>
        </w:rPr>
      </w:pPr>
      <w:r w:rsidRPr="00EE1B1E">
        <w:rPr>
          <w:rFonts w:ascii="Times New Roman" w:hAnsi="Times New Roman"/>
        </w:rPr>
        <w:t xml:space="preserve">Hence, path loadings (regressions weights) have been calculated </w:t>
      </w:r>
      <w:r w:rsidR="00A55593" w:rsidRPr="00EE1B1E">
        <w:rPr>
          <w:rFonts w:ascii="Times New Roman" w:hAnsi="Times New Roman"/>
        </w:rPr>
        <w:t xml:space="preserve">in order </w:t>
      </w:r>
      <w:r w:rsidRPr="00EE1B1E">
        <w:rPr>
          <w:rFonts w:ascii="Times New Roman" w:hAnsi="Times New Roman"/>
        </w:rPr>
        <w:t>to quantify the significance and direction of the relations</w:t>
      </w:r>
      <w:r w:rsidR="002C1274" w:rsidRPr="00EE1B1E">
        <w:rPr>
          <w:rFonts w:ascii="Times New Roman" w:hAnsi="Times New Roman"/>
        </w:rPr>
        <w:t>hip</w:t>
      </w:r>
      <w:r w:rsidRPr="00EE1B1E">
        <w:rPr>
          <w:rFonts w:ascii="Times New Roman" w:hAnsi="Times New Roman"/>
        </w:rPr>
        <w:t xml:space="preserve"> between the quality dimensions and service quality overall. As shown in Figure 1 and Table 4 the influences of tangibles and adequacy service supply are not significant at a 0.05 level of significance (</w:t>
      </w:r>
      <w:r w:rsidRPr="00EE1B1E">
        <w:rPr>
          <w:rFonts w:ascii="Times New Roman" w:hAnsi="Times New Roman"/>
          <w:i/>
          <w:lang w:val="el-GR"/>
        </w:rPr>
        <w:t>β</w:t>
      </w:r>
      <w:r w:rsidRPr="00EE1B1E">
        <w:rPr>
          <w:rFonts w:ascii="Times New Roman" w:hAnsi="Times New Roman"/>
        </w:rPr>
        <w:t>=0.</w:t>
      </w:r>
      <w:r w:rsidR="005D06D7" w:rsidRPr="00EE1B1E">
        <w:rPr>
          <w:rFonts w:ascii="Times New Roman" w:hAnsi="Times New Roman"/>
        </w:rPr>
        <w:t>187</w:t>
      </w:r>
      <w:r w:rsidRPr="00EE1B1E">
        <w:rPr>
          <w:rFonts w:ascii="Times New Roman" w:hAnsi="Times New Roman"/>
        </w:rPr>
        <w:t xml:space="preserve"> and -0.</w:t>
      </w:r>
      <w:r w:rsidR="005D06D7" w:rsidRPr="00EE1B1E">
        <w:rPr>
          <w:rFonts w:ascii="Times New Roman" w:hAnsi="Times New Roman"/>
        </w:rPr>
        <w:t>270</w:t>
      </w:r>
      <w:r w:rsidRPr="00EE1B1E">
        <w:rPr>
          <w:rFonts w:ascii="Times New Roman" w:hAnsi="Times New Roman"/>
        </w:rPr>
        <w:t>, p&gt;0.05</w:t>
      </w:r>
      <w:r w:rsidR="00763FDA" w:rsidRPr="00EE1B1E">
        <w:rPr>
          <w:rFonts w:ascii="Times New Roman" w:hAnsi="Times New Roman"/>
        </w:rPr>
        <w:t>, respectively</w:t>
      </w:r>
      <w:r w:rsidRPr="00EE1B1E">
        <w:rPr>
          <w:rFonts w:ascii="Times New Roman" w:hAnsi="Times New Roman"/>
        </w:rPr>
        <w:t xml:space="preserve">). The most significant and </w:t>
      </w:r>
      <w:r w:rsidR="00A55593" w:rsidRPr="00EE1B1E">
        <w:rPr>
          <w:rFonts w:ascii="Times New Roman" w:hAnsi="Times New Roman"/>
        </w:rPr>
        <w:t xml:space="preserve">most </w:t>
      </w:r>
      <w:r w:rsidRPr="00EE1B1E">
        <w:rPr>
          <w:rFonts w:ascii="Times New Roman" w:hAnsi="Times New Roman"/>
        </w:rPr>
        <w:t xml:space="preserve">positive effects resulted from </w:t>
      </w:r>
      <w:r w:rsidR="00A55593" w:rsidRPr="00EE1B1E">
        <w:rPr>
          <w:rFonts w:ascii="Times New Roman" w:hAnsi="Times New Roman"/>
        </w:rPr>
        <w:t xml:space="preserve">the </w:t>
      </w:r>
      <w:r w:rsidRPr="00EE1B1E">
        <w:rPr>
          <w:rFonts w:ascii="Times New Roman" w:hAnsi="Times New Roman"/>
        </w:rPr>
        <w:t>convenience and assurance</w:t>
      </w:r>
      <w:r w:rsidR="00A55593" w:rsidRPr="00EE1B1E">
        <w:rPr>
          <w:rFonts w:ascii="Times New Roman" w:hAnsi="Times New Roman"/>
        </w:rPr>
        <w:t xml:space="preserve"> constructs,</w:t>
      </w:r>
      <w:r w:rsidRPr="00EE1B1E">
        <w:rPr>
          <w:rFonts w:ascii="Times New Roman" w:hAnsi="Times New Roman"/>
        </w:rPr>
        <w:t xml:space="preserve"> with path coefficients of 0.</w:t>
      </w:r>
      <w:r w:rsidR="0054249B" w:rsidRPr="00EE1B1E">
        <w:rPr>
          <w:rFonts w:ascii="Times New Roman" w:hAnsi="Times New Roman"/>
        </w:rPr>
        <w:t>859</w:t>
      </w:r>
      <w:r w:rsidRPr="00EE1B1E">
        <w:rPr>
          <w:rFonts w:ascii="Times New Roman" w:hAnsi="Times New Roman"/>
        </w:rPr>
        <w:t xml:space="preserve"> and 0.</w:t>
      </w:r>
      <w:r w:rsidR="0054249B" w:rsidRPr="00EE1B1E">
        <w:rPr>
          <w:rFonts w:ascii="Times New Roman" w:hAnsi="Times New Roman"/>
        </w:rPr>
        <w:t>643</w:t>
      </w:r>
      <w:r w:rsidRPr="00EE1B1E">
        <w:rPr>
          <w:rFonts w:ascii="Times New Roman" w:hAnsi="Times New Roman"/>
        </w:rPr>
        <w:t xml:space="preserve">, respectively (p&lt;0.001). </w:t>
      </w:r>
      <w:r w:rsidR="00A55593" w:rsidRPr="00EE1B1E">
        <w:rPr>
          <w:rFonts w:ascii="Times New Roman" w:hAnsi="Times New Roman"/>
        </w:rPr>
        <w:t>The understanding</w:t>
      </w:r>
      <w:r w:rsidRPr="00EE1B1E">
        <w:rPr>
          <w:rFonts w:ascii="Times New Roman" w:hAnsi="Times New Roman"/>
        </w:rPr>
        <w:t xml:space="preserve"> &amp; caring construct exerts a negative influence on service quality that is significant at </w:t>
      </w:r>
      <w:r w:rsidR="00FE05BC" w:rsidRPr="00EE1B1E">
        <w:rPr>
          <w:rFonts w:ascii="Times New Roman" w:hAnsi="Times New Roman"/>
        </w:rPr>
        <w:t xml:space="preserve">a </w:t>
      </w:r>
      <w:r w:rsidRPr="00EE1B1E">
        <w:rPr>
          <w:rFonts w:ascii="Times New Roman" w:hAnsi="Times New Roman"/>
        </w:rPr>
        <w:t>0.05 level of significance (</w:t>
      </w:r>
      <w:r w:rsidRPr="00EE1B1E">
        <w:rPr>
          <w:rFonts w:ascii="Times New Roman" w:hAnsi="Times New Roman"/>
          <w:i/>
          <w:lang w:val="el-GR"/>
        </w:rPr>
        <w:t>β</w:t>
      </w:r>
      <w:r w:rsidRPr="00EE1B1E">
        <w:rPr>
          <w:rFonts w:ascii="Times New Roman" w:hAnsi="Times New Roman"/>
        </w:rPr>
        <w:t>=-0.</w:t>
      </w:r>
      <w:r w:rsidR="0004690A" w:rsidRPr="00EE1B1E">
        <w:rPr>
          <w:rFonts w:ascii="Times New Roman" w:hAnsi="Times New Roman"/>
        </w:rPr>
        <w:t>504</w:t>
      </w:r>
      <w:r w:rsidRPr="00EE1B1E">
        <w:rPr>
          <w:rFonts w:ascii="Times New Roman" w:hAnsi="Times New Roman"/>
        </w:rPr>
        <w:t xml:space="preserve">, p&lt;0.05). </w:t>
      </w:r>
      <w:r w:rsidR="009A71A3" w:rsidRPr="00EE1B1E">
        <w:rPr>
          <w:rFonts w:ascii="Times New Roman" w:hAnsi="Times New Roman"/>
        </w:rPr>
        <w:t xml:space="preserve">In all, </w:t>
      </w:r>
      <w:r w:rsidR="00506311" w:rsidRPr="00EE1B1E">
        <w:rPr>
          <w:rFonts w:ascii="Times New Roman" w:hAnsi="Times New Roman"/>
        </w:rPr>
        <w:t>hypothesis H1</w:t>
      </w:r>
      <w:r w:rsidR="009A71A3" w:rsidRPr="00EE1B1E">
        <w:rPr>
          <w:rFonts w:ascii="Times New Roman" w:hAnsi="Times New Roman"/>
        </w:rPr>
        <w:t xml:space="preserve"> is partially supported</w:t>
      </w:r>
      <w:r w:rsidR="007D5658" w:rsidRPr="00EE1B1E">
        <w:rPr>
          <w:rFonts w:ascii="Times New Roman" w:hAnsi="Times New Roman"/>
        </w:rPr>
        <w:t xml:space="preserve">, </w:t>
      </w:r>
      <w:r w:rsidR="007D5658" w:rsidRPr="00EE1B1E">
        <w:rPr>
          <w:rFonts w:ascii="Times New Roman" w:hAnsi="Times New Roman"/>
        </w:rPr>
        <w:lastRenderedPageBreak/>
        <w:t xml:space="preserve">since a) not all the facets contribute significantly to service quality formulation, and b) the direction of </w:t>
      </w:r>
      <w:r w:rsidR="008C5445" w:rsidRPr="00EE1B1E">
        <w:rPr>
          <w:rFonts w:ascii="Times New Roman" w:hAnsi="Times New Roman"/>
        </w:rPr>
        <w:t>one</w:t>
      </w:r>
      <w:r w:rsidR="007D5658" w:rsidRPr="00EE1B1E">
        <w:rPr>
          <w:rFonts w:ascii="Times New Roman" w:hAnsi="Times New Roman"/>
        </w:rPr>
        <w:t xml:space="preserve"> of the effects is negative instead of positive</w:t>
      </w:r>
      <w:r w:rsidR="00BB3C8C" w:rsidRPr="00EE1B1E">
        <w:rPr>
          <w:rFonts w:ascii="Times New Roman" w:hAnsi="Times New Roman"/>
        </w:rPr>
        <w:t xml:space="preserve">. </w:t>
      </w:r>
      <w:r w:rsidRPr="00EE1B1E">
        <w:rPr>
          <w:rFonts w:ascii="Times New Roman" w:hAnsi="Times New Roman"/>
        </w:rPr>
        <w:t xml:space="preserve">Table 4 summarizes regression weights, t-statistics and p values for the structural (inner) model calculated based on a 5000-subsamples bootstrap generation. </w:t>
      </w:r>
    </w:p>
    <w:p w14:paraId="281F7EE5" w14:textId="77777777" w:rsidR="004F7FEC" w:rsidRPr="00EE1B1E" w:rsidRDefault="00730E54">
      <w:pPr>
        <w:autoSpaceDE w:val="0"/>
        <w:autoSpaceDN w:val="0"/>
        <w:adjustRightInd w:val="0"/>
        <w:spacing w:after="0" w:line="480" w:lineRule="auto"/>
        <w:ind w:firstLine="720"/>
        <w:jc w:val="center"/>
        <w:rPr>
          <w:rFonts w:ascii="Times New Roman" w:hAnsi="Times New Roman"/>
          <w:b/>
          <w:bCs/>
        </w:rPr>
      </w:pPr>
      <w:r w:rsidRPr="00EE1B1E">
        <w:rPr>
          <w:rFonts w:ascii="Times New Roman" w:hAnsi="Times New Roman"/>
          <w:b/>
          <w:bCs/>
        </w:rPr>
        <w:t>[Figure 1 Here]</w:t>
      </w:r>
    </w:p>
    <w:p w14:paraId="5B53D4C8" w14:textId="77777777" w:rsidR="004F7FEC" w:rsidRPr="00EE1B1E" w:rsidRDefault="00730E54">
      <w:pPr>
        <w:autoSpaceDE w:val="0"/>
        <w:autoSpaceDN w:val="0"/>
        <w:adjustRightInd w:val="0"/>
        <w:spacing w:after="0" w:line="480" w:lineRule="auto"/>
        <w:ind w:firstLine="720"/>
        <w:jc w:val="center"/>
        <w:rPr>
          <w:rFonts w:ascii="Times New Roman" w:hAnsi="Times New Roman"/>
          <w:b/>
          <w:bCs/>
        </w:rPr>
      </w:pPr>
      <w:r w:rsidRPr="00EE1B1E">
        <w:rPr>
          <w:rFonts w:ascii="Times New Roman" w:hAnsi="Times New Roman"/>
          <w:b/>
          <w:bCs/>
        </w:rPr>
        <w:t>[Table 4 Here]</w:t>
      </w:r>
    </w:p>
    <w:p w14:paraId="3A16E256" w14:textId="77777777" w:rsidR="004F7FEC" w:rsidRPr="00EE1B1E" w:rsidRDefault="004F7FEC">
      <w:pPr>
        <w:autoSpaceDE w:val="0"/>
        <w:autoSpaceDN w:val="0"/>
        <w:adjustRightInd w:val="0"/>
        <w:spacing w:after="0" w:line="480" w:lineRule="auto"/>
        <w:jc w:val="both"/>
        <w:rPr>
          <w:rFonts w:ascii="Times New Roman" w:hAnsi="Times New Roman"/>
          <w:sz w:val="20"/>
        </w:rPr>
      </w:pPr>
    </w:p>
    <w:p w14:paraId="1AF5C361" w14:textId="77777777" w:rsidR="004F7FEC" w:rsidRPr="00EE1B1E" w:rsidRDefault="00730E54">
      <w:pPr>
        <w:autoSpaceDE w:val="0"/>
        <w:autoSpaceDN w:val="0"/>
        <w:adjustRightInd w:val="0"/>
        <w:spacing w:after="0" w:line="480" w:lineRule="auto"/>
        <w:jc w:val="both"/>
        <w:rPr>
          <w:rFonts w:ascii="Times New Roman" w:hAnsi="Times New Roman"/>
          <w:b/>
          <w:bCs/>
        </w:rPr>
      </w:pPr>
      <w:r w:rsidRPr="00EE1B1E">
        <w:rPr>
          <w:rFonts w:ascii="Times New Roman" w:hAnsi="Times New Roman"/>
          <w:b/>
          <w:bCs/>
        </w:rPr>
        <w:t xml:space="preserve">5. Discussion and Conclusion </w:t>
      </w:r>
    </w:p>
    <w:p w14:paraId="61551450" w14:textId="3EC4CAB0" w:rsidR="004F7FEC" w:rsidRPr="00EE1B1E" w:rsidRDefault="00A55593">
      <w:pPr>
        <w:spacing w:after="0" w:line="480" w:lineRule="auto"/>
        <w:ind w:firstLine="720"/>
        <w:jc w:val="both"/>
        <w:rPr>
          <w:rFonts w:ascii="Times New Roman" w:hAnsi="Times New Roman"/>
        </w:rPr>
      </w:pPr>
      <w:r w:rsidRPr="00EE1B1E">
        <w:rPr>
          <w:rFonts w:ascii="Times New Roman" w:eastAsia="Times New Roman" w:hAnsi="Times New Roman"/>
        </w:rPr>
        <w:t xml:space="preserve"> </w:t>
      </w:r>
      <w:r w:rsidRPr="00EE1B1E">
        <w:rPr>
          <w:rFonts w:ascii="Times New Roman" w:hAnsi="Times New Roman"/>
        </w:rPr>
        <w:t>T</w:t>
      </w:r>
      <w:r w:rsidRPr="00EE1B1E">
        <w:rPr>
          <w:rFonts w:ascii="Times New Roman" w:eastAsia="Times New Roman" w:hAnsi="Times New Roman"/>
        </w:rPr>
        <w:t>he c</w:t>
      </w:r>
      <w:r w:rsidR="00730E54" w:rsidRPr="00EE1B1E">
        <w:rPr>
          <w:rFonts w:ascii="Times New Roman" w:eastAsia="Times New Roman" w:hAnsi="Times New Roman"/>
        </w:rPr>
        <w:t xml:space="preserve">urrent study </w:t>
      </w:r>
      <w:r w:rsidRPr="00EE1B1E">
        <w:rPr>
          <w:rFonts w:ascii="Times New Roman" w:eastAsia="Times New Roman" w:hAnsi="Times New Roman"/>
        </w:rPr>
        <w:t xml:space="preserve">adopted </w:t>
      </w:r>
      <w:r w:rsidR="00730E54" w:rsidRPr="00EE1B1E">
        <w:rPr>
          <w:rFonts w:ascii="Times New Roman" w:eastAsia="Times New Roman" w:hAnsi="Times New Roman"/>
        </w:rPr>
        <w:t xml:space="preserve">social exchange theory and </w:t>
      </w:r>
      <w:proofErr w:type="spellStart"/>
      <w:r w:rsidR="00730E54" w:rsidRPr="00EE1B1E">
        <w:rPr>
          <w:rFonts w:ascii="Times New Roman" w:eastAsia="Times New Roman" w:hAnsi="Times New Roman"/>
        </w:rPr>
        <w:t>Akbaba’s</w:t>
      </w:r>
      <w:proofErr w:type="spellEnd"/>
      <w:r w:rsidR="00730E54" w:rsidRPr="00EE1B1E">
        <w:rPr>
          <w:rFonts w:ascii="Times New Roman" w:eastAsia="Times New Roman" w:hAnsi="Times New Roman"/>
        </w:rPr>
        <w:t xml:space="preserve"> proposed scale </w:t>
      </w:r>
      <w:r w:rsidRPr="00EE1B1E">
        <w:rPr>
          <w:rFonts w:ascii="Times New Roman" w:eastAsia="Times New Roman" w:hAnsi="Times New Roman"/>
        </w:rPr>
        <w:t xml:space="preserve">in order </w:t>
      </w:r>
      <w:r w:rsidR="00730E54" w:rsidRPr="00EE1B1E">
        <w:rPr>
          <w:rFonts w:ascii="Times New Roman" w:eastAsia="Times New Roman" w:hAnsi="Times New Roman"/>
        </w:rPr>
        <w:t xml:space="preserve">to explore customers’ perceptions </w:t>
      </w:r>
      <w:r w:rsidRPr="00EE1B1E">
        <w:rPr>
          <w:rFonts w:ascii="Times New Roman" w:eastAsia="Times New Roman" w:hAnsi="Times New Roman"/>
        </w:rPr>
        <w:t xml:space="preserve">of the </w:t>
      </w:r>
      <w:r w:rsidR="00730E54" w:rsidRPr="00EE1B1E">
        <w:rPr>
          <w:rFonts w:ascii="Times New Roman" w:eastAsia="Times New Roman" w:hAnsi="Times New Roman"/>
        </w:rPr>
        <w:t xml:space="preserve">service quality </w:t>
      </w:r>
      <w:r w:rsidR="00A05111" w:rsidRPr="00EE1B1E">
        <w:rPr>
          <w:rFonts w:ascii="Times New Roman" w:eastAsia="Times New Roman" w:hAnsi="Times New Roman"/>
        </w:rPr>
        <w:t xml:space="preserve">components </w:t>
      </w:r>
      <w:r w:rsidRPr="00EE1B1E">
        <w:rPr>
          <w:rFonts w:ascii="Times New Roman" w:eastAsia="Times New Roman" w:hAnsi="Times New Roman"/>
        </w:rPr>
        <w:t xml:space="preserve">of </w:t>
      </w:r>
      <w:r w:rsidR="00730E54" w:rsidRPr="00EE1B1E">
        <w:rPr>
          <w:rFonts w:ascii="Times New Roman" w:eastAsia="Times New Roman" w:hAnsi="Times New Roman"/>
        </w:rPr>
        <w:t xml:space="preserve">Airbnb accommodation. Our findings indicated </w:t>
      </w:r>
      <w:r w:rsidR="00981157" w:rsidRPr="00EE1B1E">
        <w:rPr>
          <w:rFonts w:ascii="Times New Roman" w:eastAsia="Times New Roman" w:hAnsi="Times New Roman"/>
        </w:rPr>
        <w:t xml:space="preserve">that convenience has the highest relative importance among the service quality factors included in </w:t>
      </w:r>
      <w:proofErr w:type="spellStart"/>
      <w:r w:rsidR="00981157" w:rsidRPr="00EE1B1E">
        <w:rPr>
          <w:rFonts w:ascii="Times New Roman" w:eastAsia="Times New Roman" w:hAnsi="Times New Roman"/>
        </w:rPr>
        <w:t>Akbaba’s</w:t>
      </w:r>
      <w:proofErr w:type="spellEnd"/>
      <w:r w:rsidR="00981157" w:rsidRPr="00EE1B1E">
        <w:rPr>
          <w:rFonts w:ascii="Times New Roman" w:eastAsia="Times New Roman" w:hAnsi="Times New Roman"/>
        </w:rPr>
        <w:t xml:space="preserve"> measurement scale.</w:t>
      </w:r>
      <w:r w:rsidR="00730E54" w:rsidRPr="00EE1B1E">
        <w:rPr>
          <w:rFonts w:ascii="Times New Roman" w:eastAsia="Times New Roman" w:hAnsi="Times New Roman"/>
        </w:rPr>
        <w:t xml:space="preserve"> The results showed that Airbnb guests are mainly interested in lodging </w:t>
      </w:r>
      <w:r w:rsidRPr="00EE1B1E">
        <w:rPr>
          <w:rFonts w:ascii="Times New Roman" w:eastAsia="Times New Roman" w:hAnsi="Times New Roman"/>
        </w:rPr>
        <w:t xml:space="preserve">which has </w:t>
      </w:r>
      <w:r w:rsidR="00730E54" w:rsidRPr="00EE1B1E">
        <w:rPr>
          <w:rFonts w:ascii="Times New Roman" w:eastAsia="Times New Roman" w:hAnsi="Times New Roman"/>
        </w:rPr>
        <w:t>access to certain</w:t>
      </w:r>
      <w:r w:rsidRPr="00EE1B1E">
        <w:rPr>
          <w:rFonts w:ascii="Times New Roman" w:eastAsia="Times New Roman" w:hAnsi="Times New Roman"/>
        </w:rPr>
        <w:t xml:space="preserve"> tourist </w:t>
      </w:r>
      <w:r w:rsidR="00730E54" w:rsidRPr="00EE1B1E">
        <w:rPr>
          <w:rFonts w:ascii="Times New Roman" w:eastAsia="Times New Roman" w:hAnsi="Times New Roman"/>
        </w:rPr>
        <w:t xml:space="preserve">sights, </w:t>
      </w:r>
      <w:r w:rsidRPr="00EE1B1E">
        <w:rPr>
          <w:rFonts w:ascii="Times New Roman" w:eastAsia="Times New Roman" w:hAnsi="Times New Roman"/>
        </w:rPr>
        <w:t xml:space="preserve">and in </w:t>
      </w:r>
      <w:r w:rsidRPr="00EE1B1E">
        <w:rPr>
          <w:rFonts w:ascii="Times New Roman" w:hAnsi="Times New Roman"/>
          <w:bCs/>
        </w:rPr>
        <w:t xml:space="preserve">how easy it is to acquire information and how efficiently problems can be resolved during their stay. </w:t>
      </w:r>
      <w:r w:rsidR="00730E54" w:rsidRPr="00EE1B1E">
        <w:rPr>
          <w:rFonts w:ascii="Times New Roman" w:eastAsia="Times New Roman" w:hAnsi="Times New Roman"/>
        </w:rPr>
        <w:t xml:space="preserve">Assurance </w:t>
      </w:r>
      <w:r w:rsidRPr="00EE1B1E">
        <w:rPr>
          <w:rFonts w:ascii="Times New Roman" w:eastAsia="Times New Roman" w:hAnsi="Times New Roman"/>
        </w:rPr>
        <w:t xml:space="preserve">has been </w:t>
      </w:r>
      <w:r w:rsidR="00730E54" w:rsidRPr="00EE1B1E">
        <w:rPr>
          <w:rFonts w:ascii="Times New Roman" w:eastAsia="Times New Roman" w:hAnsi="Times New Roman"/>
        </w:rPr>
        <w:t xml:space="preserve">ranked as the most important contributor to service quality in various studies </w:t>
      </w:r>
      <w:r w:rsidRPr="00EE1B1E">
        <w:rPr>
          <w:rFonts w:ascii="Times New Roman" w:eastAsia="Times New Roman" w:hAnsi="Times New Roman"/>
        </w:rPr>
        <w:t xml:space="preserve">of </w:t>
      </w:r>
      <w:r w:rsidR="00730E54" w:rsidRPr="00EE1B1E">
        <w:rPr>
          <w:rFonts w:ascii="Times New Roman" w:eastAsia="Times New Roman" w:hAnsi="Times New Roman"/>
        </w:rPr>
        <w:t xml:space="preserve">the hotel industry (i.e., </w:t>
      </w:r>
      <w:proofErr w:type="spellStart"/>
      <w:r w:rsidR="00730E54" w:rsidRPr="00EE1B1E">
        <w:rPr>
          <w:rFonts w:ascii="Times New Roman" w:eastAsia="Times New Roman" w:hAnsi="Times New Roman"/>
        </w:rPr>
        <w:t>Blešić</w:t>
      </w:r>
      <w:proofErr w:type="spellEnd"/>
      <w:r w:rsidR="00730E54" w:rsidRPr="00EE1B1E">
        <w:rPr>
          <w:rFonts w:ascii="Times New Roman" w:eastAsia="Times New Roman" w:hAnsi="Times New Roman"/>
        </w:rPr>
        <w:t xml:space="preserve"> </w:t>
      </w:r>
      <w:r w:rsidR="00730E54" w:rsidRPr="00EE1B1E">
        <w:rPr>
          <w:rFonts w:ascii="Times New Roman" w:eastAsia="Times New Roman" w:hAnsi="Times New Roman"/>
          <w:i/>
        </w:rPr>
        <w:t>et al.,</w:t>
      </w:r>
      <w:r w:rsidR="00730E54" w:rsidRPr="00EE1B1E">
        <w:rPr>
          <w:rFonts w:ascii="Times New Roman" w:eastAsia="Times New Roman" w:hAnsi="Times New Roman"/>
        </w:rPr>
        <w:t xml:space="preserve"> 2014; </w:t>
      </w:r>
      <w:proofErr w:type="spellStart"/>
      <w:r w:rsidR="00730E54" w:rsidRPr="00EE1B1E">
        <w:rPr>
          <w:rFonts w:ascii="Times New Roman" w:eastAsia="Times New Roman" w:hAnsi="Times New Roman"/>
        </w:rPr>
        <w:t>Juwaheer</w:t>
      </w:r>
      <w:proofErr w:type="spellEnd"/>
      <w:r w:rsidR="00730E54" w:rsidRPr="00EE1B1E">
        <w:rPr>
          <w:rFonts w:ascii="Times New Roman" w:eastAsia="Times New Roman" w:hAnsi="Times New Roman"/>
        </w:rPr>
        <w:t xml:space="preserve"> and Ross, 2003), while </w:t>
      </w:r>
      <w:r w:rsidRPr="00EE1B1E">
        <w:rPr>
          <w:rFonts w:ascii="Times New Roman" w:hAnsi="Times New Roman"/>
        </w:rPr>
        <w:t xml:space="preserve">in the study by Knutson </w:t>
      </w:r>
      <w:r w:rsidRPr="00EE1B1E">
        <w:rPr>
          <w:rFonts w:ascii="Times New Roman" w:hAnsi="Times New Roman"/>
          <w:i/>
        </w:rPr>
        <w:t>et al.</w:t>
      </w:r>
      <w:r w:rsidRPr="00EE1B1E">
        <w:rPr>
          <w:rFonts w:ascii="Times New Roman" w:hAnsi="Times New Roman"/>
        </w:rPr>
        <w:t xml:space="preserve"> (1990) </w:t>
      </w:r>
      <w:r w:rsidR="00730E54" w:rsidRPr="00EE1B1E">
        <w:rPr>
          <w:rFonts w:ascii="Times New Roman" w:eastAsia="Times New Roman" w:hAnsi="Times New Roman"/>
        </w:rPr>
        <w:t xml:space="preserve">it </w:t>
      </w:r>
      <w:r w:rsidR="00730E54" w:rsidRPr="00EE1B1E">
        <w:rPr>
          <w:rFonts w:ascii="Times New Roman" w:hAnsi="Times New Roman"/>
        </w:rPr>
        <w:t>ranked second in</w:t>
      </w:r>
      <w:r w:rsidRPr="00EE1B1E">
        <w:rPr>
          <w:rFonts w:ascii="Times New Roman" w:hAnsi="Times New Roman"/>
        </w:rPr>
        <w:t xml:space="preserve"> the</w:t>
      </w:r>
      <w:r w:rsidR="00730E54" w:rsidRPr="00EE1B1E">
        <w:rPr>
          <w:rFonts w:ascii="Times New Roman" w:hAnsi="Times New Roman"/>
        </w:rPr>
        <w:t xml:space="preserve"> hierarchy of importance for evaluating service quality</w:t>
      </w:r>
      <w:r w:rsidRPr="00EE1B1E">
        <w:rPr>
          <w:rFonts w:ascii="Times New Roman" w:hAnsi="Times New Roman"/>
        </w:rPr>
        <w:t>,</w:t>
      </w:r>
      <w:r w:rsidR="00730E54" w:rsidRPr="00EE1B1E">
        <w:rPr>
          <w:rFonts w:ascii="Times New Roman" w:hAnsi="Times New Roman"/>
        </w:rPr>
        <w:t xml:space="preserve"> thus </w:t>
      </w:r>
      <w:r w:rsidRPr="00EE1B1E">
        <w:rPr>
          <w:rFonts w:ascii="Times New Roman" w:hAnsi="Times New Roman"/>
        </w:rPr>
        <w:t xml:space="preserve">supporting </w:t>
      </w:r>
      <w:r w:rsidR="00730E54" w:rsidRPr="00EE1B1E">
        <w:rPr>
          <w:rFonts w:ascii="Times New Roman" w:hAnsi="Times New Roman"/>
        </w:rPr>
        <w:t xml:space="preserve">our findings (see Table 1). Adequacy in service supply is a factor that appears only in </w:t>
      </w:r>
      <w:proofErr w:type="spellStart"/>
      <w:r w:rsidR="00730E54" w:rsidRPr="00EE1B1E">
        <w:rPr>
          <w:rFonts w:ascii="Times New Roman" w:hAnsi="Times New Roman"/>
        </w:rPr>
        <w:t>Akbaba’s</w:t>
      </w:r>
      <w:proofErr w:type="spellEnd"/>
      <w:r w:rsidR="00730E54" w:rsidRPr="00EE1B1E">
        <w:rPr>
          <w:rFonts w:ascii="Times New Roman" w:hAnsi="Times New Roman"/>
        </w:rPr>
        <w:t xml:space="preserve"> setting for service quality, which </w:t>
      </w:r>
      <w:r w:rsidR="00FE05BC" w:rsidRPr="00EE1B1E">
        <w:rPr>
          <w:rFonts w:ascii="Times New Roman" w:hAnsi="Times New Roman"/>
        </w:rPr>
        <w:t>incorporates</w:t>
      </w:r>
      <w:r w:rsidR="00730E54" w:rsidRPr="00EE1B1E">
        <w:rPr>
          <w:rFonts w:ascii="Times New Roman" w:hAnsi="Times New Roman"/>
        </w:rPr>
        <w:t xml:space="preserve"> items related to reliability and responsiveness according to SERVQUAL dimensionality. This factor’s influence on service quality perception is not significant, due to the </w:t>
      </w:r>
      <w:r w:rsidR="007214F5" w:rsidRPr="00EE1B1E">
        <w:rPr>
          <w:rFonts w:ascii="Times New Roman" w:hAnsi="Times New Roman"/>
        </w:rPr>
        <w:t xml:space="preserve">difference between the </w:t>
      </w:r>
      <w:r w:rsidR="00730E54" w:rsidRPr="00EE1B1E">
        <w:rPr>
          <w:rFonts w:ascii="Times New Roman" w:hAnsi="Times New Roman"/>
        </w:rPr>
        <w:t xml:space="preserve">Airbnb service mix </w:t>
      </w:r>
      <w:r w:rsidR="007214F5" w:rsidRPr="00EE1B1E">
        <w:rPr>
          <w:rFonts w:ascii="Times New Roman" w:hAnsi="Times New Roman"/>
        </w:rPr>
        <w:t xml:space="preserve">and </w:t>
      </w:r>
      <w:r w:rsidR="00730E54" w:rsidRPr="00EE1B1E">
        <w:rPr>
          <w:rFonts w:ascii="Times New Roman" w:hAnsi="Times New Roman"/>
        </w:rPr>
        <w:t>that of hotels</w:t>
      </w:r>
      <w:r w:rsidR="007214F5" w:rsidRPr="00EE1B1E">
        <w:rPr>
          <w:rFonts w:ascii="Times New Roman" w:hAnsi="Times New Roman"/>
        </w:rPr>
        <w:t>.</w:t>
      </w:r>
      <w:r w:rsidR="00730E54" w:rsidRPr="00EE1B1E">
        <w:rPr>
          <w:rFonts w:ascii="Times New Roman" w:hAnsi="Times New Roman"/>
        </w:rPr>
        <w:t xml:space="preserve"> </w:t>
      </w:r>
      <w:r w:rsidR="007214F5" w:rsidRPr="00EE1B1E">
        <w:rPr>
          <w:rFonts w:ascii="Times New Roman" w:hAnsi="Times New Roman"/>
        </w:rPr>
        <w:t>D</w:t>
      </w:r>
      <w:r w:rsidR="00730E54" w:rsidRPr="00EE1B1E">
        <w:rPr>
          <w:rFonts w:ascii="Times New Roman" w:hAnsi="Times New Roman"/>
        </w:rPr>
        <w:t>ifferent guest priorities and behavioral changes (</w:t>
      </w:r>
      <w:proofErr w:type="spellStart"/>
      <w:r w:rsidR="00730E54" w:rsidRPr="00EE1B1E">
        <w:rPr>
          <w:rFonts w:ascii="Times New Roman" w:hAnsi="Times New Roman"/>
        </w:rPr>
        <w:t>Tussyadiah</w:t>
      </w:r>
      <w:proofErr w:type="spellEnd"/>
      <w:r w:rsidR="00730E54" w:rsidRPr="00EE1B1E">
        <w:rPr>
          <w:rFonts w:ascii="Times New Roman" w:hAnsi="Times New Roman"/>
        </w:rPr>
        <w:t xml:space="preserve"> and </w:t>
      </w:r>
      <w:proofErr w:type="spellStart"/>
      <w:r w:rsidR="00730E54" w:rsidRPr="00EE1B1E">
        <w:rPr>
          <w:rFonts w:ascii="Times New Roman" w:hAnsi="Times New Roman"/>
        </w:rPr>
        <w:t>Pesonen</w:t>
      </w:r>
      <w:proofErr w:type="spellEnd"/>
      <w:r w:rsidR="00730E54" w:rsidRPr="00EE1B1E">
        <w:rPr>
          <w:rFonts w:ascii="Times New Roman" w:hAnsi="Times New Roman"/>
        </w:rPr>
        <w:t xml:space="preserve">, 2015), as well as </w:t>
      </w:r>
      <w:r w:rsidR="007214F5" w:rsidRPr="00EE1B1E">
        <w:rPr>
          <w:rFonts w:ascii="Times New Roman" w:hAnsi="Times New Roman"/>
        </w:rPr>
        <w:t xml:space="preserve">the </w:t>
      </w:r>
      <w:r w:rsidR="00730E54" w:rsidRPr="00EE1B1E">
        <w:rPr>
          <w:rFonts w:ascii="Times New Roman" w:hAnsi="Times New Roman"/>
        </w:rPr>
        <w:t xml:space="preserve">absence of employed personnel to serve guests’ needs during their stay are deemed </w:t>
      </w:r>
      <w:r w:rsidR="007214F5" w:rsidRPr="00EE1B1E">
        <w:rPr>
          <w:rFonts w:ascii="Times New Roman" w:hAnsi="Times New Roman"/>
        </w:rPr>
        <w:lastRenderedPageBreak/>
        <w:t xml:space="preserve">to be </w:t>
      </w:r>
      <w:r w:rsidR="00730E54" w:rsidRPr="00EE1B1E">
        <w:rPr>
          <w:rFonts w:ascii="Times New Roman" w:hAnsi="Times New Roman"/>
        </w:rPr>
        <w:t>distinctive Airbnb traits (</w:t>
      </w:r>
      <w:proofErr w:type="spellStart"/>
      <w:r w:rsidR="00730E54" w:rsidRPr="00EE1B1E">
        <w:rPr>
          <w:rFonts w:ascii="Times New Roman" w:hAnsi="Times New Roman"/>
        </w:rPr>
        <w:t>Lampinen</w:t>
      </w:r>
      <w:proofErr w:type="spellEnd"/>
      <w:r w:rsidR="00730E54" w:rsidRPr="00EE1B1E">
        <w:rPr>
          <w:rFonts w:ascii="Times New Roman" w:hAnsi="Times New Roman"/>
        </w:rPr>
        <w:t xml:space="preserve"> and Cheshire, 2016). Although, </w:t>
      </w:r>
      <w:r w:rsidRPr="00EE1B1E">
        <w:rPr>
          <w:rFonts w:ascii="Times New Roman" w:hAnsi="Times New Roman"/>
        </w:rPr>
        <w:t xml:space="preserve">the </w:t>
      </w:r>
      <w:r w:rsidR="00730E54" w:rsidRPr="00EE1B1E">
        <w:rPr>
          <w:rFonts w:ascii="Times New Roman" w:hAnsi="Times New Roman"/>
        </w:rPr>
        <w:t xml:space="preserve">tangibles dimension has been reported </w:t>
      </w:r>
      <w:r w:rsidRPr="00EE1B1E">
        <w:rPr>
          <w:rFonts w:ascii="Times New Roman" w:hAnsi="Times New Roman"/>
        </w:rPr>
        <w:t xml:space="preserve">to be </w:t>
      </w:r>
      <w:r w:rsidR="00730E54" w:rsidRPr="00EE1B1E">
        <w:rPr>
          <w:rFonts w:ascii="Times New Roman" w:hAnsi="Times New Roman"/>
        </w:rPr>
        <w:t>a very important service quality contributor in previous studies (</w:t>
      </w:r>
      <w:proofErr w:type="spellStart"/>
      <w:r w:rsidR="00730E54" w:rsidRPr="00EE1B1E">
        <w:rPr>
          <w:rFonts w:ascii="Times New Roman" w:hAnsi="Times New Roman"/>
        </w:rPr>
        <w:t>Akbaba</w:t>
      </w:r>
      <w:proofErr w:type="spellEnd"/>
      <w:r w:rsidR="00730E54" w:rsidRPr="00EE1B1E">
        <w:rPr>
          <w:rFonts w:ascii="Times New Roman" w:hAnsi="Times New Roman"/>
        </w:rPr>
        <w:t xml:space="preserve">, 2006, </w:t>
      </w:r>
      <w:proofErr w:type="spellStart"/>
      <w:r w:rsidR="00730E54" w:rsidRPr="00EE1B1E">
        <w:rPr>
          <w:rFonts w:ascii="Times New Roman" w:hAnsi="Times New Roman"/>
        </w:rPr>
        <w:t>Ladhari</w:t>
      </w:r>
      <w:proofErr w:type="spellEnd"/>
      <w:r w:rsidR="00730E54" w:rsidRPr="00EE1B1E">
        <w:rPr>
          <w:rFonts w:ascii="Times New Roman" w:hAnsi="Times New Roman"/>
        </w:rPr>
        <w:t xml:space="preserve">, 2012), it does not exert a significant effect on Airbnb service quality perceptions. </w:t>
      </w:r>
    </w:p>
    <w:p w14:paraId="17F9241F" w14:textId="253849DE" w:rsidR="004F7FEC" w:rsidRPr="00EE1B1E" w:rsidRDefault="00730E54">
      <w:pPr>
        <w:spacing w:after="0" w:line="480" w:lineRule="auto"/>
        <w:ind w:firstLine="720"/>
        <w:jc w:val="both"/>
        <w:rPr>
          <w:rFonts w:ascii="Times New Roman" w:eastAsia="Times New Roman" w:hAnsi="Times New Roman"/>
        </w:rPr>
      </w:pPr>
      <w:r w:rsidRPr="00EE1B1E">
        <w:rPr>
          <w:rFonts w:ascii="Times New Roman" w:hAnsi="Times New Roman"/>
        </w:rPr>
        <w:t>This finding confirms that household equipment and furniture are not of high importance in formulating Airbnb service quality perceptions (</w:t>
      </w:r>
      <w:proofErr w:type="spellStart"/>
      <w:r w:rsidRPr="00EE1B1E">
        <w:rPr>
          <w:rFonts w:ascii="Times New Roman" w:hAnsi="Times New Roman"/>
        </w:rPr>
        <w:t>Guttentag</w:t>
      </w:r>
      <w:proofErr w:type="spellEnd"/>
      <w:r w:rsidRPr="00EE1B1E">
        <w:rPr>
          <w:rFonts w:ascii="Times New Roman" w:hAnsi="Times New Roman"/>
        </w:rPr>
        <w:t>, 2015), whereas it is the most important one in the case of hotel accommodation (</w:t>
      </w:r>
      <w:proofErr w:type="spellStart"/>
      <w:r w:rsidRPr="00EE1B1E">
        <w:rPr>
          <w:rFonts w:ascii="Times New Roman" w:hAnsi="Times New Roman"/>
        </w:rPr>
        <w:t>Ladhari</w:t>
      </w:r>
      <w:proofErr w:type="spellEnd"/>
      <w:r w:rsidRPr="00EE1B1E">
        <w:rPr>
          <w:rFonts w:ascii="Times New Roman" w:hAnsi="Times New Roman"/>
        </w:rPr>
        <w:t>, 2012).</w:t>
      </w:r>
      <w:r w:rsidR="0039479E" w:rsidRPr="00EE1B1E">
        <w:rPr>
          <w:rFonts w:ascii="Times New Roman" w:hAnsi="Times New Roman"/>
        </w:rPr>
        <w:t xml:space="preserve"> </w:t>
      </w:r>
      <w:r w:rsidR="00DD5560" w:rsidRPr="00EE1B1E">
        <w:rPr>
          <w:rFonts w:ascii="Times New Roman" w:hAnsi="Times New Roman"/>
        </w:rPr>
        <w:t>Thus, g</w:t>
      </w:r>
      <w:r w:rsidR="0039479E" w:rsidRPr="00EE1B1E">
        <w:rPr>
          <w:rFonts w:ascii="Times New Roman" w:hAnsi="Times New Roman"/>
        </w:rPr>
        <w:t>uests choos</w:t>
      </w:r>
      <w:r w:rsidR="001F2039" w:rsidRPr="00EE1B1E">
        <w:rPr>
          <w:rFonts w:ascii="Times New Roman" w:hAnsi="Times New Roman"/>
        </w:rPr>
        <w:t>e</w:t>
      </w:r>
      <w:r w:rsidR="0039479E" w:rsidRPr="00EE1B1E">
        <w:rPr>
          <w:rFonts w:ascii="Times New Roman" w:hAnsi="Times New Roman"/>
        </w:rPr>
        <w:t xml:space="preserve"> Airbnb accommodation not due to the quality of fixtures</w:t>
      </w:r>
      <w:r w:rsidR="00B54B84" w:rsidRPr="00EE1B1E">
        <w:rPr>
          <w:rFonts w:ascii="Times New Roman" w:hAnsi="Times New Roman"/>
        </w:rPr>
        <w:t>,</w:t>
      </w:r>
      <w:r w:rsidR="0039479E" w:rsidRPr="00EE1B1E">
        <w:rPr>
          <w:rFonts w:ascii="Times New Roman" w:hAnsi="Times New Roman"/>
        </w:rPr>
        <w:t xml:space="preserve"> but </w:t>
      </w:r>
      <w:r w:rsidR="00FE05BC" w:rsidRPr="00EE1B1E">
        <w:rPr>
          <w:rFonts w:ascii="Times New Roman" w:hAnsi="Times New Roman"/>
        </w:rPr>
        <w:t>to experience a</w:t>
      </w:r>
      <w:r w:rsidR="0039479E" w:rsidRPr="00EE1B1E">
        <w:rPr>
          <w:rFonts w:ascii="Times New Roman" w:hAnsi="Times New Roman"/>
        </w:rPr>
        <w:t xml:space="preserve"> </w:t>
      </w:r>
      <w:r w:rsidR="00DD5560" w:rsidRPr="00EE1B1E">
        <w:rPr>
          <w:rFonts w:ascii="Times New Roman" w:hAnsi="Times New Roman"/>
        </w:rPr>
        <w:t xml:space="preserve">more authentic </w:t>
      </w:r>
      <w:r w:rsidR="00FE05BC" w:rsidRPr="00EE1B1E">
        <w:rPr>
          <w:rFonts w:ascii="Times New Roman" w:hAnsi="Times New Roman"/>
        </w:rPr>
        <w:t xml:space="preserve">local </w:t>
      </w:r>
      <w:r w:rsidR="0039479E" w:rsidRPr="00EE1B1E">
        <w:rPr>
          <w:rFonts w:ascii="Times New Roman" w:hAnsi="Times New Roman"/>
        </w:rPr>
        <w:t>experience</w:t>
      </w:r>
      <w:r w:rsidR="00B54B84" w:rsidRPr="00EE1B1E">
        <w:rPr>
          <w:rFonts w:ascii="Times New Roman" w:hAnsi="Times New Roman"/>
        </w:rPr>
        <w:t xml:space="preserve"> </w:t>
      </w:r>
      <w:r w:rsidR="00FE05BC" w:rsidRPr="00EE1B1E">
        <w:rPr>
          <w:rFonts w:ascii="Times New Roman" w:hAnsi="Times New Roman"/>
        </w:rPr>
        <w:t xml:space="preserve">which is </w:t>
      </w:r>
      <w:r w:rsidR="00B54B84" w:rsidRPr="00EE1B1E">
        <w:rPr>
          <w:rFonts w:ascii="Times New Roman" w:hAnsi="Times New Roman"/>
        </w:rPr>
        <w:t xml:space="preserve">offered at affordable </w:t>
      </w:r>
      <w:r w:rsidR="00DD5560" w:rsidRPr="00EE1B1E">
        <w:rPr>
          <w:rFonts w:ascii="Times New Roman" w:hAnsi="Times New Roman"/>
        </w:rPr>
        <w:t>price</w:t>
      </w:r>
      <w:r w:rsidR="001F2039" w:rsidRPr="00EE1B1E">
        <w:rPr>
          <w:rFonts w:ascii="Times New Roman" w:hAnsi="Times New Roman"/>
        </w:rPr>
        <w:t>s</w:t>
      </w:r>
      <w:r w:rsidR="00DD5560" w:rsidRPr="00EE1B1E">
        <w:rPr>
          <w:rFonts w:ascii="Times New Roman" w:hAnsi="Times New Roman"/>
        </w:rPr>
        <w:t xml:space="preserve"> (</w:t>
      </w:r>
      <w:proofErr w:type="spellStart"/>
      <w:r w:rsidR="00B54B84" w:rsidRPr="00EE1B1E">
        <w:rPr>
          <w:rFonts w:ascii="Times New Roman" w:hAnsi="Times New Roman"/>
        </w:rPr>
        <w:t>Guttentag</w:t>
      </w:r>
      <w:proofErr w:type="spellEnd"/>
      <w:r w:rsidR="00B54B84" w:rsidRPr="00EE1B1E">
        <w:rPr>
          <w:rFonts w:ascii="Times New Roman" w:hAnsi="Times New Roman"/>
        </w:rPr>
        <w:t xml:space="preserve">, 2015: </w:t>
      </w:r>
      <w:r w:rsidR="00DD5560" w:rsidRPr="00EE1B1E">
        <w:rPr>
          <w:rFonts w:ascii="Times New Roman" w:hAnsi="Times New Roman"/>
        </w:rPr>
        <w:t>Richardson, 2015)</w:t>
      </w:r>
      <w:r w:rsidR="0039479E" w:rsidRPr="00EE1B1E">
        <w:rPr>
          <w:rFonts w:ascii="Times New Roman" w:hAnsi="Times New Roman"/>
        </w:rPr>
        <w:t>. However</w:t>
      </w:r>
      <w:r w:rsidR="001F2039" w:rsidRPr="00EE1B1E">
        <w:rPr>
          <w:rFonts w:ascii="Times New Roman" w:hAnsi="Times New Roman"/>
        </w:rPr>
        <w:t xml:space="preserve">, </w:t>
      </w:r>
      <w:r w:rsidR="0039479E" w:rsidRPr="00EE1B1E">
        <w:rPr>
          <w:rFonts w:ascii="Times New Roman" w:hAnsi="Times New Roman"/>
        </w:rPr>
        <w:t xml:space="preserve">hotels </w:t>
      </w:r>
      <w:r w:rsidR="00DC45F7" w:rsidRPr="00EE1B1E">
        <w:rPr>
          <w:rFonts w:ascii="Times New Roman" w:hAnsi="Times New Roman"/>
        </w:rPr>
        <w:t>are run</w:t>
      </w:r>
      <w:r w:rsidR="0039479E" w:rsidRPr="00EE1B1E">
        <w:rPr>
          <w:rFonts w:ascii="Times New Roman" w:hAnsi="Times New Roman"/>
        </w:rPr>
        <w:t xml:space="preserve"> by professionals</w:t>
      </w:r>
      <w:r w:rsidR="00BF4D04" w:rsidRPr="00EE1B1E">
        <w:rPr>
          <w:rFonts w:ascii="Times New Roman" w:hAnsi="Times New Roman"/>
        </w:rPr>
        <w:t xml:space="preserve"> and guest</w:t>
      </w:r>
      <w:r w:rsidR="00DC45F7" w:rsidRPr="00EE1B1E">
        <w:rPr>
          <w:rFonts w:ascii="Times New Roman" w:hAnsi="Times New Roman"/>
        </w:rPr>
        <w:t>s</w:t>
      </w:r>
      <w:r w:rsidR="00BF4D04" w:rsidRPr="00EE1B1E">
        <w:rPr>
          <w:rFonts w:ascii="Times New Roman" w:hAnsi="Times New Roman"/>
        </w:rPr>
        <w:t xml:space="preserve"> expect </w:t>
      </w:r>
      <w:r w:rsidR="0039479E" w:rsidRPr="00EE1B1E">
        <w:rPr>
          <w:rFonts w:ascii="Times New Roman" w:hAnsi="Times New Roman"/>
        </w:rPr>
        <w:t>an impersonal ‘corporate’ type experience.</w:t>
      </w:r>
      <w:r w:rsidRPr="00EE1B1E">
        <w:rPr>
          <w:rFonts w:ascii="Times New Roman" w:hAnsi="Times New Roman"/>
        </w:rPr>
        <w:t xml:space="preserve"> Finally, utilization of PLS-SEM technique showed that understanding and caring have a significant effect on service quality, a </w:t>
      </w:r>
      <w:r w:rsidR="00A05111" w:rsidRPr="00EE1B1E">
        <w:rPr>
          <w:rFonts w:ascii="Times New Roman" w:hAnsi="Times New Roman"/>
        </w:rPr>
        <w:t xml:space="preserve">factor </w:t>
      </w:r>
      <w:r w:rsidRPr="00EE1B1E">
        <w:rPr>
          <w:rFonts w:ascii="Times New Roman" w:hAnsi="Times New Roman"/>
        </w:rPr>
        <w:t xml:space="preserve">which is also significant in the case of hotels. This last finding reveals </w:t>
      </w:r>
      <w:r w:rsidR="00A55593" w:rsidRPr="00EE1B1E">
        <w:rPr>
          <w:rFonts w:ascii="Times New Roman" w:hAnsi="Times New Roman"/>
        </w:rPr>
        <w:t xml:space="preserve">guests’ </w:t>
      </w:r>
      <w:r w:rsidR="00FE05BC" w:rsidRPr="00EE1B1E">
        <w:rPr>
          <w:rFonts w:ascii="Times New Roman" w:hAnsi="Times New Roman"/>
        </w:rPr>
        <w:t xml:space="preserve">desire </w:t>
      </w:r>
      <w:r w:rsidRPr="00EE1B1E">
        <w:rPr>
          <w:rFonts w:ascii="Times New Roman" w:hAnsi="Times New Roman"/>
        </w:rPr>
        <w:t xml:space="preserve">to deal with </w:t>
      </w:r>
      <w:r w:rsidR="00A55593" w:rsidRPr="00EE1B1E">
        <w:rPr>
          <w:rFonts w:ascii="Times New Roman" w:hAnsi="Times New Roman"/>
        </w:rPr>
        <w:t xml:space="preserve">courteous </w:t>
      </w:r>
      <w:r w:rsidRPr="00EE1B1E">
        <w:rPr>
          <w:rFonts w:ascii="Times New Roman" w:hAnsi="Times New Roman"/>
        </w:rPr>
        <w:t>landlords</w:t>
      </w:r>
      <w:r w:rsidR="00A55593" w:rsidRPr="00EE1B1E">
        <w:rPr>
          <w:rFonts w:ascii="Times New Roman" w:hAnsi="Times New Roman"/>
        </w:rPr>
        <w:t xml:space="preserve"> who will offer </w:t>
      </w:r>
      <w:r w:rsidRPr="00EE1B1E">
        <w:rPr>
          <w:rFonts w:ascii="Times New Roman" w:hAnsi="Times New Roman"/>
        </w:rPr>
        <w:t xml:space="preserve">a pleasant stay and some minimum services, e.g. in case there is any failure of household equipment that needs to be fixed. At the indicators level of analysis, all items of the service quality measurement model tested </w:t>
      </w:r>
      <w:r w:rsidR="00FE05BC" w:rsidRPr="00EE1B1E">
        <w:rPr>
          <w:rFonts w:ascii="Times New Roman" w:hAnsi="Times New Roman"/>
        </w:rPr>
        <w:t xml:space="preserve">have </w:t>
      </w:r>
      <w:r w:rsidRPr="00EE1B1E">
        <w:rPr>
          <w:rFonts w:ascii="Times New Roman" w:hAnsi="Times New Roman"/>
        </w:rPr>
        <w:t xml:space="preserve">factor loadings above 0.90.  Among these items, the ones that </w:t>
      </w:r>
      <w:r w:rsidR="00A55593" w:rsidRPr="00EE1B1E">
        <w:rPr>
          <w:rFonts w:ascii="Times New Roman" w:hAnsi="Times New Roman"/>
        </w:rPr>
        <w:t xml:space="preserve">make </w:t>
      </w:r>
      <w:r w:rsidRPr="00EE1B1E">
        <w:rPr>
          <w:rFonts w:ascii="Times New Roman" w:hAnsi="Times New Roman"/>
        </w:rPr>
        <w:t>the highest contribution to their respective factors are “atmosphere and equipment comfortable and appropriate</w:t>
      </w:r>
      <w:r w:rsidR="00A55593" w:rsidRPr="00EE1B1E">
        <w:rPr>
          <w:rFonts w:ascii="Times New Roman" w:hAnsi="Times New Roman"/>
        </w:rPr>
        <w:t>”</w:t>
      </w:r>
      <w:r w:rsidRPr="00EE1B1E">
        <w:rPr>
          <w:rFonts w:ascii="Times New Roman" w:hAnsi="Times New Roman"/>
        </w:rPr>
        <w:t xml:space="preserve"> (tan8, 0.975), “provision of services at promised times” (ade13, 0.969), “understanding the specific needs of guests” (und19, 0.960), “convenient operating hours</w:t>
      </w:r>
      <w:r w:rsidR="00A55593" w:rsidRPr="00EE1B1E">
        <w:rPr>
          <w:rFonts w:ascii="Times New Roman" w:hAnsi="Times New Roman"/>
        </w:rPr>
        <w:t>”</w:t>
      </w:r>
      <w:r w:rsidRPr="00EE1B1E">
        <w:rPr>
          <w:rFonts w:ascii="Times New Roman" w:hAnsi="Times New Roman"/>
        </w:rPr>
        <w:t xml:space="preserve"> (ass22, 0.971), “reaching information” (con27, 0.960), and “</w:t>
      </w:r>
      <w:r w:rsidRPr="00EE1B1E">
        <w:rPr>
          <w:rFonts w:ascii="Times New Roman" w:hAnsi="Times New Roman"/>
          <w:i/>
        </w:rPr>
        <w:t>the quality of Airbnb services is</w:t>
      </w:r>
      <w:r w:rsidRPr="00EE1B1E">
        <w:rPr>
          <w:rFonts w:ascii="Times New Roman" w:hAnsi="Times New Roman"/>
        </w:rPr>
        <w:t xml:space="preserve">…” (sq35, 0.954). The importance of service quality in </w:t>
      </w:r>
      <w:r w:rsidR="00A55593" w:rsidRPr="00EE1B1E">
        <w:rPr>
          <w:rFonts w:ascii="Times New Roman" w:hAnsi="Times New Roman"/>
        </w:rPr>
        <w:t xml:space="preserve">the </w:t>
      </w:r>
      <w:r w:rsidRPr="00EE1B1E">
        <w:rPr>
          <w:rFonts w:ascii="Times New Roman" w:hAnsi="Times New Roman"/>
        </w:rPr>
        <w:t xml:space="preserve">accommodation business, regardless </w:t>
      </w:r>
      <w:r w:rsidR="00A55593" w:rsidRPr="00EE1B1E">
        <w:rPr>
          <w:rFonts w:ascii="Times New Roman" w:hAnsi="Times New Roman"/>
        </w:rPr>
        <w:t xml:space="preserve">of </w:t>
      </w:r>
      <w:r w:rsidRPr="00EE1B1E">
        <w:rPr>
          <w:rFonts w:ascii="Times New Roman" w:hAnsi="Times New Roman"/>
        </w:rPr>
        <w:t xml:space="preserve">the scale </w:t>
      </w:r>
      <w:r w:rsidR="00FE05BC" w:rsidRPr="00EE1B1E">
        <w:rPr>
          <w:rFonts w:ascii="Times New Roman" w:hAnsi="Times New Roman"/>
        </w:rPr>
        <w:t xml:space="preserve">used to </w:t>
      </w:r>
      <w:r w:rsidRPr="00EE1B1E">
        <w:rPr>
          <w:rFonts w:ascii="Times New Roman" w:hAnsi="Times New Roman"/>
        </w:rPr>
        <w:t>measur</w:t>
      </w:r>
      <w:r w:rsidR="00FE05BC" w:rsidRPr="00EE1B1E">
        <w:rPr>
          <w:rFonts w:ascii="Times New Roman" w:hAnsi="Times New Roman"/>
        </w:rPr>
        <w:t>e</w:t>
      </w:r>
      <w:r w:rsidRPr="00EE1B1E">
        <w:rPr>
          <w:rFonts w:ascii="Times New Roman" w:hAnsi="Times New Roman"/>
        </w:rPr>
        <w:t xml:space="preserve"> it, has been supported in </w:t>
      </w:r>
      <w:r w:rsidR="00D347AD" w:rsidRPr="00EE1B1E">
        <w:rPr>
          <w:rFonts w:ascii="Times New Roman" w:hAnsi="Times New Roman"/>
        </w:rPr>
        <w:t>several</w:t>
      </w:r>
      <w:r w:rsidRPr="00EE1B1E">
        <w:rPr>
          <w:rFonts w:ascii="Times New Roman" w:hAnsi="Times New Roman"/>
        </w:rPr>
        <w:t xml:space="preserve"> studies (i.e., </w:t>
      </w:r>
      <w:proofErr w:type="spellStart"/>
      <w:r w:rsidRPr="00EE1B1E">
        <w:rPr>
          <w:rFonts w:ascii="Times New Roman" w:hAnsi="Times New Roman"/>
        </w:rPr>
        <w:t>Akbaba</w:t>
      </w:r>
      <w:proofErr w:type="spellEnd"/>
      <w:r w:rsidRPr="00EE1B1E">
        <w:rPr>
          <w:rFonts w:ascii="Times New Roman" w:hAnsi="Times New Roman"/>
        </w:rPr>
        <w:t xml:space="preserve">, 2006; </w:t>
      </w:r>
      <w:proofErr w:type="spellStart"/>
      <w:r w:rsidRPr="00EE1B1E">
        <w:rPr>
          <w:rFonts w:ascii="Times New Roman" w:eastAsia="Times New Roman" w:hAnsi="Times New Roman"/>
        </w:rPr>
        <w:t>Juwaheer</w:t>
      </w:r>
      <w:proofErr w:type="spellEnd"/>
      <w:r w:rsidRPr="00EE1B1E">
        <w:rPr>
          <w:rFonts w:ascii="Times New Roman" w:eastAsia="Times New Roman" w:hAnsi="Times New Roman"/>
        </w:rPr>
        <w:t xml:space="preserve"> and Ross, 2003; Saleh and Ryan, 1991)</w:t>
      </w:r>
      <w:r w:rsidR="002708A3" w:rsidRPr="00EE1B1E">
        <w:rPr>
          <w:rFonts w:ascii="Times New Roman" w:eastAsia="Times New Roman" w:hAnsi="Times New Roman"/>
        </w:rPr>
        <w:t>.</w:t>
      </w:r>
      <w:r w:rsidRPr="00EE1B1E">
        <w:rPr>
          <w:rFonts w:ascii="Times New Roman" w:eastAsia="Times New Roman" w:hAnsi="Times New Roman"/>
        </w:rPr>
        <w:t xml:space="preserve"> </w:t>
      </w:r>
    </w:p>
    <w:p w14:paraId="4BEB71AF" w14:textId="77777777" w:rsidR="004F7FEC" w:rsidRPr="00EE1B1E" w:rsidRDefault="004F7FEC">
      <w:pPr>
        <w:widowControl w:val="0"/>
        <w:autoSpaceDE w:val="0"/>
        <w:autoSpaceDN w:val="0"/>
        <w:spacing w:after="0" w:line="480" w:lineRule="auto"/>
        <w:ind w:firstLine="720"/>
        <w:jc w:val="both"/>
        <w:rPr>
          <w:rFonts w:ascii="Times New Roman" w:eastAsia="Times New Roman" w:hAnsi="Times New Roman"/>
        </w:rPr>
      </w:pPr>
    </w:p>
    <w:p w14:paraId="7FC6D903" w14:textId="77777777" w:rsidR="00973CFA" w:rsidRPr="00EE1B1E" w:rsidRDefault="00973CFA">
      <w:pPr>
        <w:widowControl w:val="0"/>
        <w:autoSpaceDE w:val="0"/>
        <w:autoSpaceDN w:val="0"/>
        <w:spacing w:after="0" w:line="480" w:lineRule="auto"/>
        <w:ind w:firstLine="720"/>
        <w:jc w:val="both"/>
        <w:rPr>
          <w:rFonts w:ascii="Times New Roman" w:eastAsia="Times New Roman" w:hAnsi="Times New Roman"/>
        </w:rPr>
      </w:pPr>
    </w:p>
    <w:p w14:paraId="011EC30E" w14:textId="77777777" w:rsidR="004F7FEC" w:rsidRPr="00EE1B1E" w:rsidRDefault="00730E54">
      <w:pPr>
        <w:autoSpaceDE w:val="0"/>
        <w:autoSpaceDN w:val="0"/>
        <w:adjustRightInd w:val="0"/>
        <w:spacing w:after="0" w:line="480" w:lineRule="auto"/>
        <w:jc w:val="both"/>
        <w:rPr>
          <w:rFonts w:ascii="Times New Roman" w:hAnsi="Times New Roman"/>
          <w:bCs/>
          <w:i/>
        </w:rPr>
      </w:pPr>
      <w:r w:rsidRPr="00EE1B1E">
        <w:rPr>
          <w:rFonts w:ascii="Times New Roman" w:hAnsi="Times New Roman"/>
          <w:bCs/>
          <w:i/>
        </w:rPr>
        <w:t>5.1 Theoretical Implications</w:t>
      </w:r>
    </w:p>
    <w:p w14:paraId="142DB0AD" w14:textId="1106289D" w:rsidR="004F7FEC" w:rsidRPr="00EE1B1E" w:rsidRDefault="00730E54">
      <w:pPr>
        <w:widowControl w:val="0"/>
        <w:autoSpaceDE w:val="0"/>
        <w:autoSpaceDN w:val="0"/>
        <w:spacing w:after="0" w:line="480" w:lineRule="auto"/>
        <w:ind w:firstLine="720"/>
        <w:jc w:val="both"/>
        <w:rPr>
          <w:rFonts w:ascii="Times New Roman" w:eastAsia="Times New Roman" w:hAnsi="Times New Roman"/>
        </w:rPr>
      </w:pPr>
      <w:r w:rsidRPr="00EE1B1E">
        <w:rPr>
          <w:rFonts w:ascii="Times New Roman" w:eastAsia="Times New Roman" w:hAnsi="Times New Roman"/>
        </w:rPr>
        <w:t xml:space="preserve">Acknowledging the vital role tourists’ service quality perceptions </w:t>
      </w:r>
      <w:r w:rsidR="00A55593" w:rsidRPr="00EE1B1E">
        <w:rPr>
          <w:rFonts w:ascii="Times New Roman" w:eastAsia="Times New Roman" w:hAnsi="Times New Roman"/>
        </w:rPr>
        <w:t xml:space="preserve">play in the </w:t>
      </w:r>
      <w:r w:rsidRPr="00EE1B1E">
        <w:rPr>
          <w:rFonts w:ascii="Times New Roman" w:eastAsia="Times New Roman" w:hAnsi="Times New Roman"/>
        </w:rPr>
        <w:t>accommodation</w:t>
      </w:r>
      <w:r w:rsidR="00A55593" w:rsidRPr="00EE1B1E">
        <w:rPr>
          <w:rFonts w:ascii="Times New Roman" w:eastAsia="Times New Roman" w:hAnsi="Times New Roman"/>
        </w:rPr>
        <w:t xml:space="preserve"> business</w:t>
      </w:r>
      <w:r w:rsidRPr="00EE1B1E">
        <w:rPr>
          <w:rFonts w:ascii="Times New Roman" w:eastAsia="Times New Roman" w:hAnsi="Times New Roman"/>
        </w:rPr>
        <w:t>, and taking into account the development and growing popularity of emerging business models in the hospitality industry such as Airbnb (</w:t>
      </w:r>
      <w:proofErr w:type="spellStart"/>
      <w:r w:rsidRPr="00EE1B1E">
        <w:rPr>
          <w:rFonts w:ascii="Times New Roman" w:eastAsia="Times New Roman" w:hAnsi="Times New Roman"/>
        </w:rPr>
        <w:t>Bocken</w:t>
      </w:r>
      <w:proofErr w:type="spellEnd"/>
      <w:r w:rsidRPr="00EE1B1E">
        <w:rPr>
          <w:rFonts w:ascii="Times New Roman" w:eastAsia="Times New Roman" w:hAnsi="Times New Roman"/>
        </w:rPr>
        <w:t xml:space="preserve">, 2015; </w:t>
      </w:r>
      <w:proofErr w:type="spellStart"/>
      <w:r w:rsidRPr="00EE1B1E">
        <w:rPr>
          <w:rFonts w:ascii="Times New Roman" w:eastAsia="Times New Roman" w:hAnsi="Times New Roman"/>
        </w:rPr>
        <w:t>Guttentag</w:t>
      </w:r>
      <w:proofErr w:type="spellEnd"/>
      <w:r w:rsidRPr="00EE1B1E">
        <w:rPr>
          <w:rFonts w:ascii="Times New Roman" w:eastAsia="Times New Roman" w:hAnsi="Times New Roman"/>
        </w:rPr>
        <w:t xml:space="preserve">, 2015; Symons, 2013), this study delineated the factors that influence service quality in social networking type lodgings. Thus, the current investigation goes one step further in capturing </w:t>
      </w:r>
      <w:r w:rsidR="002413A1" w:rsidRPr="00EE1B1E">
        <w:rPr>
          <w:rFonts w:ascii="Times New Roman" w:eastAsia="Times New Roman" w:hAnsi="Times New Roman"/>
        </w:rPr>
        <w:t xml:space="preserve">guests’ </w:t>
      </w:r>
      <w:r w:rsidRPr="00EE1B1E">
        <w:rPr>
          <w:rFonts w:ascii="Times New Roman" w:eastAsia="Times New Roman" w:hAnsi="Times New Roman"/>
        </w:rPr>
        <w:t xml:space="preserve">service quality perceptions by illustrating the integration of digital technologies in transforming a traditional sector of the tourism product. This transformation is merely driven by </w:t>
      </w:r>
      <w:r w:rsidR="00EE3EEB" w:rsidRPr="00EE1B1E">
        <w:rPr>
          <w:rFonts w:ascii="Times New Roman" w:eastAsia="Times New Roman" w:hAnsi="Times New Roman"/>
        </w:rPr>
        <w:t xml:space="preserve">the </w:t>
      </w:r>
      <w:r w:rsidRPr="00EE1B1E">
        <w:rPr>
          <w:rFonts w:ascii="Times New Roman" w:eastAsia="Times New Roman" w:hAnsi="Times New Roman"/>
        </w:rPr>
        <w:t xml:space="preserve">social environment dynamics </w:t>
      </w:r>
      <w:r w:rsidR="00EE3EEB" w:rsidRPr="00EE1B1E">
        <w:rPr>
          <w:rFonts w:ascii="Times New Roman" w:eastAsia="Times New Roman" w:hAnsi="Times New Roman"/>
        </w:rPr>
        <w:t xml:space="preserve">that are </w:t>
      </w:r>
      <w:r w:rsidRPr="00EE1B1E">
        <w:rPr>
          <w:rFonts w:ascii="Times New Roman" w:eastAsia="Times New Roman" w:hAnsi="Times New Roman"/>
        </w:rPr>
        <w:t xml:space="preserve">reflected </w:t>
      </w:r>
      <w:r w:rsidR="00EE3EEB" w:rsidRPr="00EE1B1E">
        <w:rPr>
          <w:rFonts w:ascii="Times New Roman" w:eastAsia="Times New Roman" w:hAnsi="Times New Roman"/>
        </w:rPr>
        <w:t>i</w:t>
      </w:r>
      <w:r w:rsidRPr="00EE1B1E">
        <w:rPr>
          <w:rFonts w:ascii="Times New Roman" w:eastAsia="Times New Roman" w:hAnsi="Times New Roman"/>
        </w:rPr>
        <w:t>n the relationships built between Airbnb hosts and guests</w:t>
      </w:r>
      <w:r w:rsidR="00EE3EEB" w:rsidRPr="00EE1B1E">
        <w:rPr>
          <w:rFonts w:ascii="Times New Roman" w:eastAsia="Times New Roman" w:hAnsi="Times New Roman"/>
        </w:rPr>
        <w:t>. These dynamics</w:t>
      </w:r>
      <w:r w:rsidRPr="00EE1B1E">
        <w:rPr>
          <w:rFonts w:ascii="Times New Roman" w:eastAsia="Times New Roman" w:hAnsi="Times New Roman"/>
        </w:rPr>
        <w:t xml:space="preserve"> could potentially lead to loyalty and commitment, thus making SET a proper explanatory framework (Choo and </w:t>
      </w:r>
      <w:proofErr w:type="spellStart"/>
      <w:r w:rsidRPr="00EE1B1E">
        <w:rPr>
          <w:rFonts w:ascii="Times New Roman" w:eastAsia="Times New Roman" w:hAnsi="Times New Roman"/>
        </w:rPr>
        <w:t>Petrick</w:t>
      </w:r>
      <w:proofErr w:type="spellEnd"/>
      <w:r w:rsidRPr="00EE1B1E">
        <w:rPr>
          <w:rFonts w:ascii="Times New Roman" w:eastAsia="Times New Roman" w:hAnsi="Times New Roman"/>
        </w:rPr>
        <w:t xml:space="preserve">, 2014; Wayne </w:t>
      </w:r>
      <w:r w:rsidRPr="00EE1B1E">
        <w:rPr>
          <w:rFonts w:ascii="Times New Roman" w:eastAsia="Times New Roman" w:hAnsi="Times New Roman"/>
          <w:i/>
          <w:iCs/>
        </w:rPr>
        <w:t xml:space="preserve">et al., </w:t>
      </w:r>
      <w:r w:rsidRPr="00EE1B1E">
        <w:rPr>
          <w:rFonts w:ascii="Times New Roman" w:eastAsia="Times New Roman" w:hAnsi="Times New Roman"/>
        </w:rPr>
        <w:t xml:space="preserve">1997). </w:t>
      </w:r>
    </w:p>
    <w:p w14:paraId="37DFA65B" w14:textId="64512A3A" w:rsidR="004F7FEC" w:rsidRPr="00EE1B1E" w:rsidRDefault="00730E54">
      <w:pPr>
        <w:widowControl w:val="0"/>
        <w:autoSpaceDE w:val="0"/>
        <w:autoSpaceDN w:val="0"/>
        <w:spacing w:after="0" w:line="480" w:lineRule="auto"/>
        <w:ind w:firstLine="720"/>
        <w:jc w:val="both"/>
        <w:rPr>
          <w:rFonts w:ascii="Times New Roman" w:eastAsia="Times New Roman" w:hAnsi="Times New Roman"/>
        </w:rPr>
      </w:pPr>
      <w:r w:rsidRPr="00EE1B1E">
        <w:rPr>
          <w:rFonts w:ascii="Times New Roman" w:eastAsia="Times New Roman" w:hAnsi="Times New Roman"/>
        </w:rPr>
        <w:t xml:space="preserve">From a theoretical prism, the current study offers some important theoretical insights. It examined the service quality concept </w:t>
      </w:r>
      <w:r w:rsidRPr="00EE1B1E">
        <w:rPr>
          <w:rFonts w:ascii="Times New Roman" w:hAnsi="Times New Roman"/>
        </w:rPr>
        <w:t xml:space="preserve">in the sharing economy context and particularly </w:t>
      </w:r>
      <w:r w:rsidR="00EE3EEB" w:rsidRPr="00EE1B1E">
        <w:rPr>
          <w:rFonts w:ascii="Times New Roman" w:eastAsia="Times New Roman" w:hAnsi="Times New Roman"/>
        </w:rPr>
        <w:t xml:space="preserve">in </w:t>
      </w:r>
      <w:r w:rsidRPr="00EE1B1E">
        <w:rPr>
          <w:rFonts w:ascii="Times New Roman" w:eastAsia="Times New Roman" w:hAnsi="Times New Roman"/>
        </w:rPr>
        <w:t xml:space="preserve">Airbnb accommodation, where empirical findings are scant. </w:t>
      </w:r>
      <w:r w:rsidR="008A4C23" w:rsidRPr="00EE1B1E">
        <w:rPr>
          <w:rFonts w:ascii="Times New Roman" w:hAnsi="Times New Roman"/>
        </w:rPr>
        <w:t xml:space="preserve">In addition to indicating the significant and non-significant factors influencing the formation of overall quality perceptions, this study </w:t>
      </w:r>
      <w:r w:rsidR="00251370" w:rsidRPr="00EE1B1E">
        <w:rPr>
          <w:rFonts w:ascii="Times New Roman" w:hAnsi="Times New Roman"/>
        </w:rPr>
        <w:t>exp</w:t>
      </w:r>
      <w:r w:rsidR="009E1364" w:rsidRPr="00EE1B1E">
        <w:rPr>
          <w:rFonts w:ascii="Times New Roman" w:hAnsi="Times New Roman"/>
        </w:rPr>
        <w:t>l</w:t>
      </w:r>
      <w:r w:rsidR="00251370" w:rsidRPr="00EE1B1E">
        <w:rPr>
          <w:rFonts w:ascii="Times New Roman" w:hAnsi="Times New Roman"/>
        </w:rPr>
        <w:t xml:space="preserve">ored </w:t>
      </w:r>
      <w:r w:rsidR="008A4C23" w:rsidRPr="00EE1B1E">
        <w:rPr>
          <w:rFonts w:ascii="Times New Roman" w:hAnsi="Times New Roman"/>
        </w:rPr>
        <w:t xml:space="preserve">the relative importance of the </w:t>
      </w:r>
      <w:r w:rsidR="009E1364" w:rsidRPr="00EE1B1E">
        <w:rPr>
          <w:rFonts w:ascii="Times New Roman" w:hAnsi="Times New Roman"/>
        </w:rPr>
        <w:t>factors</w:t>
      </w:r>
      <w:r w:rsidR="00251370" w:rsidRPr="00EE1B1E">
        <w:rPr>
          <w:rFonts w:ascii="Times New Roman" w:hAnsi="Times New Roman"/>
        </w:rPr>
        <w:t xml:space="preserve">, </w:t>
      </w:r>
      <w:r w:rsidR="009E1364" w:rsidRPr="00EE1B1E">
        <w:rPr>
          <w:rFonts w:ascii="Times New Roman" w:hAnsi="Times New Roman"/>
        </w:rPr>
        <w:t>thus resulting to a specific ranking of</w:t>
      </w:r>
      <w:r w:rsidR="00D347AD" w:rsidRPr="00EE1B1E">
        <w:rPr>
          <w:rFonts w:ascii="Times New Roman" w:hAnsi="Times New Roman"/>
        </w:rPr>
        <w:t xml:space="preserve"> </w:t>
      </w:r>
      <w:r w:rsidR="00A157D1" w:rsidRPr="00EE1B1E">
        <w:rPr>
          <w:rFonts w:ascii="Times New Roman" w:hAnsi="Times New Roman"/>
        </w:rPr>
        <w:t>them</w:t>
      </w:r>
      <w:r w:rsidR="00D347AD" w:rsidRPr="00EE1B1E">
        <w:rPr>
          <w:rFonts w:ascii="Times New Roman" w:hAnsi="Times New Roman"/>
        </w:rPr>
        <w:t>.</w:t>
      </w:r>
      <w:r w:rsidR="00A157D1" w:rsidRPr="00EE1B1E">
        <w:rPr>
          <w:rFonts w:ascii="Times New Roman" w:hAnsi="Times New Roman"/>
        </w:rPr>
        <w:t xml:space="preserve"> </w:t>
      </w:r>
      <w:r w:rsidRPr="00EE1B1E">
        <w:rPr>
          <w:rFonts w:ascii="Times New Roman" w:hAnsi="Times New Roman"/>
        </w:rPr>
        <w:t xml:space="preserve">The findings indicated that among the five service quality </w:t>
      </w:r>
      <w:r w:rsidR="00213281" w:rsidRPr="00EE1B1E">
        <w:rPr>
          <w:rFonts w:ascii="Times New Roman" w:hAnsi="Times New Roman"/>
        </w:rPr>
        <w:t>factors</w:t>
      </w:r>
      <w:r w:rsidRPr="00EE1B1E">
        <w:rPr>
          <w:rFonts w:ascii="Times New Roman" w:hAnsi="Times New Roman"/>
        </w:rPr>
        <w:t xml:space="preserve">, ‘convenience’ and ‘assurance’ followed by ‘understanding and caring’ </w:t>
      </w:r>
      <w:r w:rsidR="008C168B" w:rsidRPr="00EE1B1E">
        <w:rPr>
          <w:rFonts w:ascii="Times New Roman" w:hAnsi="Times New Roman"/>
        </w:rPr>
        <w:t xml:space="preserve">have been indicated by the respondents as </w:t>
      </w:r>
      <w:r w:rsidRPr="00EE1B1E">
        <w:rPr>
          <w:rFonts w:ascii="Times New Roman" w:hAnsi="Times New Roman"/>
        </w:rPr>
        <w:t xml:space="preserve">the most critical contributors </w:t>
      </w:r>
      <w:r w:rsidR="00EE3EEB" w:rsidRPr="00EE1B1E">
        <w:rPr>
          <w:rFonts w:ascii="Times New Roman" w:hAnsi="Times New Roman"/>
        </w:rPr>
        <w:t xml:space="preserve">to </w:t>
      </w:r>
      <w:r w:rsidR="00DB5C32" w:rsidRPr="00EE1B1E">
        <w:rPr>
          <w:rFonts w:ascii="Times New Roman" w:hAnsi="Times New Roman"/>
        </w:rPr>
        <w:t xml:space="preserve">their </w:t>
      </w:r>
      <w:r w:rsidRPr="00EE1B1E">
        <w:rPr>
          <w:rFonts w:ascii="Times New Roman" w:hAnsi="Times New Roman"/>
        </w:rPr>
        <w:t>service quality</w:t>
      </w:r>
      <w:r w:rsidR="00DB5C32" w:rsidRPr="00EE1B1E">
        <w:rPr>
          <w:rFonts w:ascii="Times New Roman" w:hAnsi="Times New Roman"/>
        </w:rPr>
        <w:t xml:space="preserve"> perceptions of Airbnb </w:t>
      </w:r>
      <w:r w:rsidR="00B15784" w:rsidRPr="00EE1B1E">
        <w:rPr>
          <w:rFonts w:ascii="Times New Roman" w:hAnsi="Times New Roman"/>
        </w:rPr>
        <w:t xml:space="preserve">two-bedroom </w:t>
      </w:r>
      <w:r w:rsidR="00DB5C32" w:rsidRPr="00EE1B1E">
        <w:rPr>
          <w:rFonts w:ascii="Times New Roman" w:hAnsi="Times New Roman"/>
        </w:rPr>
        <w:t>flats</w:t>
      </w:r>
      <w:r w:rsidRPr="00EE1B1E">
        <w:rPr>
          <w:rFonts w:ascii="Times New Roman" w:hAnsi="Times New Roman"/>
        </w:rPr>
        <w:t xml:space="preserve">. </w:t>
      </w:r>
      <w:r w:rsidR="005B6D75" w:rsidRPr="00EE1B1E">
        <w:rPr>
          <w:rFonts w:ascii="Times New Roman" w:hAnsi="Times New Roman"/>
        </w:rPr>
        <w:t xml:space="preserve">Most items supporting measurement of these three factors </w:t>
      </w:r>
      <w:r w:rsidR="00325861" w:rsidRPr="00EE1B1E">
        <w:rPr>
          <w:rFonts w:ascii="Times New Roman" w:hAnsi="Times New Roman"/>
        </w:rPr>
        <w:t xml:space="preserve">are </w:t>
      </w:r>
      <w:r w:rsidR="009657BA" w:rsidRPr="00EE1B1E">
        <w:rPr>
          <w:rFonts w:ascii="Times New Roman" w:hAnsi="Times New Roman"/>
        </w:rPr>
        <w:t xml:space="preserve">mainly </w:t>
      </w:r>
      <w:r w:rsidR="00325861" w:rsidRPr="00EE1B1E">
        <w:rPr>
          <w:rFonts w:ascii="Times New Roman" w:hAnsi="Times New Roman"/>
        </w:rPr>
        <w:t xml:space="preserve">related </w:t>
      </w:r>
      <w:r w:rsidR="00F57FF2" w:rsidRPr="00EE1B1E">
        <w:rPr>
          <w:rFonts w:ascii="Times New Roman" w:hAnsi="Times New Roman"/>
        </w:rPr>
        <w:t xml:space="preserve">to </w:t>
      </w:r>
      <w:r w:rsidR="00BC2827" w:rsidRPr="00EE1B1E">
        <w:rPr>
          <w:rFonts w:ascii="Times New Roman" w:hAnsi="Times New Roman"/>
        </w:rPr>
        <w:t xml:space="preserve">maintaining the </w:t>
      </w:r>
      <w:r w:rsidR="00E675DF" w:rsidRPr="00EE1B1E">
        <w:rPr>
          <w:rFonts w:ascii="Times New Roman" w:hAnsi="Times New Roman"/>
        </w:rPr>
        <w:t>functional aspects</w:t>
      </w:r>
      <w:r w:rsidR="00F57FF2" w:rsidRPr="00EE1B1E">
        <w:rPr>
          <w:rFonts w:ascii="Times New Roman" w:hAnsi="Times New Roman"/>
        </w:rPr>
        <w:t xml:space="preserve"> </w:t>
      </w:r>
      <w:r w:rsidR="00E675DF" w:rsidRPr="00EE1B1E">
        <w:rPr>
          <w:rFonts w:ascii="Times New Roman" w:hAnsi="Times New Roman"/>
        </w:rPr>
        <w:t>of accommodation</w:t>
      </w:r>
      <w:r w:rsidR="00AA1C6F" w:rsidRPr="00EE1B1E">
        <w:rPr>
          <w:rFonts w:ascii="Times New Roman" w:hAnsi="Times New Roman"/>
        </w:rPr>
        <w:t xml:space="preserve"> </w:t>
      </w:r>
      <w:r w:rsidR="00E10A96" w:rsidRPr="00EE1B1E">
        <w:rPr>
          <w:rFonts w:ascii="Times New Roman" w:hAnsi="Times New Roman"/>
        </w:rPr>
        <w:t>high standards</w:t>
      </w:r>
      <w:r w:rsidR="00E675DF" w:rsidRPr="00EE1B1E">
        <w:rPr>
          <w:rFonts w:ascii="Times New Roman" w:hAnsi="Times New Roman"/>
        </w:rPr>
        <w:t xml:space="preserve">, </w:t>
      </w:r>
      <w:r w:rsidR="002966E1" w:rsidRPr="00EE1B1E">
        <w:rPr>
          <w:rFonts w:ascii="Times New Roman" w:hAnsi="Times New Roman"/>
        </w:rPr>
        <w:t xml:space="preserve">implying that </w:t>
      </w:r>
      <w:r w:rsidR="009657BA" w:rsidRPr="00EE1B1E">
        <w:rPr>
          <w:rFonts w:ascii="Times New Roman" w:hAnsi="Times New Roman"/>
        </w:rPr>
        <w:t>guests</w:t>
      </w:r>
      <w:r w:rsidR="00E675DF" w:rsidRPr="00EE1B1E">
        <w:rPr>
          <w:rFonts w:ascii="Times New Roman" w:hAnsi="Times New Roman"/>
        </w:rPr>
        <w:t xml:space="preserve"> </w:t>
      </w:r>
      <w:r w:rsidR="002966E1" w:rsidRPr="00EE1B1E">
        <w:rPr>
          <w:rFonts w:ascii="Times New Roman" w:hAnsi="Times New Roman"/>
        </w:rPr>
        <w:t xml:space="preserve">would possibly </w:t>
      </w:r>
      <w:r w:rsidR="004967B6" w:rsidRPr="00EE1B1E">
        <w:rPr>
          <w:rFonts w:ascii="Times New Roman" w:hAnsi="Times New Roman"/>
        </w:rPr>
        <w:t>place</w:t>
      </w:r>
      <w:r w:rsidR="002966E1" w:rsidRPr="00EE1B1E">
        <w:rPr>
          <w:rFonts w:ascii="Times New Roman" w:hAnsi="Times New Roman"/>
        </w:rPr>
        <w:t xml:space="preserve"> less </w:t>
      </w:r>
      <w:r w:rsidR="00BA0A4A" w:rsidRPr="00EE1B1E">
        <w:rPr>
          <w:rFonts w:ascii="Times New Roman" w:hAnsi="Times New Roman"/>
        </w:rPr>
        <w:t xml:space="preserve">importance </w:t>
      </w:r>
      <w:r w:rsidR="002966E1" w:rsidRPr="00EE1B1E">
        <w:rPr>
          <w:rFonts w:ascii="Times New Roman" w:hAnsi="Times New Roman"/>
        </w:rPr>
        <w:t xml:space="preserve">on the tangible elements of the lodging itself and </w:t>
      </w:r>
      <w:r w:rsidR="004967B6" w:rsidRPr="00EE1B1E">
        <w:rPr>
          <w:rFonts w:ascii="Times New Roman" w:hAnsi="Times New Roman"/>
        </w:rPr>
        <w:t xml:space="preserve">more on </w:t>
      </w:r>
      <w:r w:rsidR="008C734E" w:rsidRPr="00EE1B1E">
        <w:rPr>
          <w:rFonts w:ascii="Times New Roman" w:hAnsi="Times New Roman"/>
        </w:rPr>
        <w:t xml:space="preserve">using </w:t>
      </w:r>
      <w:r w:rsidR="006E6D7D" w:rsidRPr="00EE1B1E">
        <w:rPr>
          <w:rFonts w:ascii="Times New Roman" w:hAnsi="Times New Roman"/>
        </w:rPr>
        <w:t xml:space="preserve">the Airbnb flat as a </w:t>
      </w:r>
      <w:r w:rsidR="006E6D7D" w:rsidRPr="00EE1B1E">
        <w:rPr>
          <w:rFonts w:ascii="Times New Roman" w:hAnsi="Times New Roman"/>
        </w:rPr>
        <w:lastRenderedPageBreak/>
        <w:t>springboard</w:t>
      </w:r>
      <w:r w:rsidR="008C734E" w:rsidRPr="00EE1B1E">
        <w:rPr>
          <w:rFonts w:ascii="Times New Roman" w:hAnsi="Times New Roman"/>
        </w:rPr>
        <w:t xml:space="preserve"> to discover</w:t>
      </w:r>
      <w:r w:rsidR="004967B6" w:rsidRPr="00EE1B1E">
        <w:rPr>
          <w:rFonts w:ascii="Times New Roman" w:hAnsi="Times New Roman"/>
        </w:rPr>
        <w:t xml:space="preserve"> the destination</w:t>
      </w:r>
      <w:r w:rsidR="002966E1" w:rsidRPr="00EE1B1E">
        <w:rPr>
          <w:rFonts w:ascii="Times New Roman" w:hAnsi="Times New Roman"/>
        </w:rPr>
        <w:t>.</w:t>
      </w:r>
      <w:r w:rsidR="004967B6" w:rsidRPr="00EE1B1E">
        <w:rPr>
          <w:rFonts w:ascii="Times New Roman" w:hAnsi="Times New Roman"/>
        </w:rPr>
        <w:t xml:space="preserve"> </w:t>
      </w:r>
      <w:r w:rsidR="00C068E6" w:rsidRPr="00EE1B1E">
        <w:rPr>
          <w:rFonts w:ascii="Times New Roman" w:hAnsi="Times New Roman"/>
        </w:rPr>
        <w:t xml:space="preserve">Our </w:t>
      </w:r>
      <w:r w:rsidRPr="00EE1B1E">
        <w:rPr>
          <w:rFonts w:ascii="Times New Roman" w:hAnsi="Times New Roman"/>
        </w:rPr>
        <w:t xml:space="preserve">findings confirmed the </w:t>
      </w:r>
      <w:r w:rsidR="00E44339" w:rsidRPr="00EE1B1E">
        <w:rPr>
          <w:rFonts w:ascii="Times New Roman" w:hAnsi="Times New Roman"/>
        </w:rPr>
        <w:t xml:space="preserve">manifold </w:t>
      </w:r>
      <w:r w:rsidRPr="00EE1B1E">
        <w:rPr>
          <w:rFonts w:ascii="Times New Roman" w:hAnsi="Times New Roman"/>
        </w:rPr>
        <w:t xml:space="preserve">structure of </w:t>
      </w:r>
      <w:r w:rsidR="00EE3EEB" w:rsidRPr="00EE1B1E">
        <w:rPr>
          <w:rFonts w:ascii="Times New Roman" w:hAnsi="Times New Roman"/>
        </w:rPr>
        <w:t xml:space="preserve">the </w:t>
      </w:r>
      <w:r w:rsidRPr="00EE1B1E">
        <w:rPr>
          <w:rFonts w:ascii="Times New Roman" w:hAnsi="Times New Roman"/>
        </w:rPr>
        <w:t>service quality construct, as well as the interactive nature of service quality perceptions, thus corroborating the applicability of SET in theoretically supporting the operationalization of the service quality concept in Airbnb accommodation.</w:t>
      </w:r>
      <w:r w:rsidR="00343598" w:rsidRPr="00EE1B1E">
        <w:rPr>
          <w:rFonts w:ascii="Times New Roman" w:hAnsi="Times New Roman"/>
        </w:rPr>
        <w:t xml:space="preserve"> </w:t>
      </w:r>
      <w:r w:rsidR="00343598" w:rsidRPr="00EE1B1E">
        <w:rPr>
          <w:rFonts w:ascii="Times New Roman" w:eastAsia="Times New Roman" w:hAnsi="Times New Roman"/>
        </w:rPr>
        <w:t>The social interactions between guests and hosts seem to play a decisive role in shaping overall service quality perceptions.</w:t>
      </w:r>
    </w:p>
    <w:p w14:paraId="5074E7F8" w14:textId="4D6F6344" w:rsidR="002F1CCB" w:rsidRPr="00EE1B1E" w:rsidRDefault="00730E54" w:rsidP="00CA4B2F">
      <w:pPr>
        <w:widowControl w:val="0"/>
        <w:autoSpaceDE w:val="0"/>
        <w:autoSpaceDN w:val="0"/>
        <w:spacing w:after="0" w:line="480" w:lineRule="auto"/>
        <w:ind w:firstLine="720"/>
        <w:jc w:val="both"/>
        <w:rPr>
          <w:rFonts w:ascii="Times New Roman" w:eastAsia="Times New Roman" w:hAnsi="Times New Roman"/>
        </w:rPr>
      </w:pPr>
      <w:r w:rsidRPr="00EE1B1E">
        <w:rPr>
          <w:rFonts w:ascii="Times New Roman" w:eastAsia="Times New Roman" w:hAnsi="Times New Roman"/>
        </w:rPr>
        <w:t xml:space="preserve">The contribution of this study in unraveling the complex nature of service quality in Airbnb accommodation is of utmost importance. From </w:t>
      </w:r>
      <w:r w:rsidR="007214F5" w:rsidRPr="00EE1B1E">
        <w:rPr>
          <w:rFonts w:ascii="Times New Roman" w:eastAsia="Times New Roman" w:hAnsi="Times New Roman"/>
        </w:rPr>
        <w:t xml:space="preserve">a </w:t>
      </w:r>
      <w:r w:rsidR="00D347AD" w:rsidRPr="00EE1B1E">
        <w:rPr>
          <w:rFonts w:ascii="Times New Roman" w:eastAsia="Times New Roman" w:hAnsi="Times New Roman"/>
        </w:rPr>
        <w:t xml:space="preserve">consumer </w:t>
      </w:r>
      <w:r w:rsidRPr="00EE1B1E">
        <w:rPr>
          <w:rFonts w:ascii="Times New Roman" w:eastAsia="Times New Roman" w:hAnsi="Times New Roman"/>
        </w:rPr>
        <w:t xml:space="preserve">standpoint, </w:t>
      </w:r>
      <w:r w:rsidR="007214F5" w:rsidRPr="00EE1B1E">
        <w:rPr>
          <w:rFonts w:ascii="Times New Roman" w:eastAsia="Times New Roman" w:hAnsi="Times New Roman"/>
        </w:rPr>
        <w:t xml:space="preserve">the </w:t>
      </w:r>
      <w:r w:rsidRPr="00EE1B1E">
        <w:rPr>
          <w:rFonts w:ascii="Times New Roman" w:eastAsia="Times New Roman" w:hAnsi="Times New Roman"/>
        </w:rPr>
        <w:t xml:space="preserve">services </w:t>
      </w:r>
      <w:r w:rsidR="007214F5" w:rsidRPr="00EE1B1E">
        <w:rPr>
          <w:rFonts w:ascii="Times New Roman" w:eastAsia="Times New Roman" w:hAnsi="Times New Roman"/>
        </w:rPr>
        <w:t xml:space="preserve">provided by </w:t>
      </w:r>
      <w:r w:rsidR="00C511FA" w:rsidRPr="00EE1B1E">
        <w:rPr>
          <w:rFonts w:ascii="Times New Roman" w:eastAsia="Times New Roman" w:hAnsi="Times New Roman"/>
        </w:rPr>
        <w:t xml:space="preserve">the specific </w:t>
      </w:r>
      <w:r w:rsidRPr="00EE1B1E">
        <w:rPr>
          <w:rFonts w:ascii="Times New Roman" w:eastAsia="Times New Roman" w:hAnsi="Times New Roman"/>
        </w:rPr>
        <w:t xml:space="preserve">Airbnb </w:t>
      </w:r>
      <w:r w:rsidR="008C7302" w:rsidRPr="00EE1B1E">
        <w:rPr>
          <w:rFonts w:ascii="Times New Roman" w:eastAsia="Times New Roman" w:hAnsi="Times New Roman"/>
        </w:rPr>
        <w:t>lodgings</w:t>
      </w:r>
      <w:r w:rsidR="006D0C10" w:rsidRPr="00EE1B1E">
        <w:rPr>
          <w:rFonts w:ascii="Times New Roman" w:eastAsia="Times New Roman" w:hAnsi="Times New Roman"/>
        </w:rPr>
        <w:t xml:space="preserve">, </w:t>
      </w:r>
      <w:r w:rsidRPr="00EE1B1E">
        <w:rPr>
          <w:rFonts w:ascii="Times New Roman" w:eastAsia="Times New Roman" w:hAnsi="Times New Roman"/>
        </w:rPr>
        <w:t xml:space="preserve">are perceived as quite distinctive to </w:t>
      </w:r>
      <w:r w:rsidR="007214F5" w:rsidRPr="00EE1B1E">
        <w:rPr>
          <w:rFonts w:ascii="Times New Roman" w:eastAsia="Times New Roman" w:hAnsi="Times New Roman"/>
        </w:rPr>
        <w:t xml:space="preserve">those of </w:t>
      </w:r>
      <w:r w:rsidRPr="00EE1B1E">
        <w:rPr>
          <w:rFonts w:ascii="Times New Roman" w:eastAsia="Times New Roman" w:hAnsi="Times New Roman"/>
        </w:rPr>
        <w:t>hotel</w:t>
      </w:r>
      <w:r w:rsidR="007214F5" w:rsidRPr="00EE1B1E">
        <w:rPr>
          <w:rFonts w:ascii="Times New Roman" w:eastAsia="Times New Roman" w:hAnsi="Times New Roman"/>
        </w:rPr>
        <w:t xml:space="preserve">s and are </w:t>
      </w:r>
      <w:r w:rsidRPr="00EE1B1E">
        <w:rPr>
          <w:rFonts w:ascii="Times New Roman" w:eastAsia="Times New Roman" w:hAnsi="Times New Roman"/>
        </w:rPr>
        <w:t xml:space="preserve">potentially associated with different expectations and </w:t>
      </w:r>
      <w:r w:rsidR="00D347AD" w:rsidRPr="00EE1B1E">
        <w:rPr>
          <w:rFonts w:ascii="Times New Roman" w:eastAsia="Times New Roman" w:hAnsi="Times New Roman"/>
        </w:rPr>
        <w:t xml:space="preserve">different </w:t>
      </w:r>
      <w:r w:rsidR="007214F5" w:rsidRPr="00EE1B1E">
        <w:rPr>
          <w:rFonts w:ascii="Times New Roman" w:eastAsia="Times New Roman" w:hAnsi="Times New Roman"/>
        </w:rPr>
        <w:t xml:space="preserve">kinds of </w:t>
      </w:r>
      <w:r w:rsidRPr="00EE1B1E">
        <w:rPr>
          <w:rFonts w:ascii="Times New Roman" w:eastAsia="Times New Roman" w:hAnsi="Times New Roman"/>
        </w:rPr>
        <w:t xml:space="preserve">service evaluation </w:t>
      </w:r>
      <w:r w:rsidR="007214F5" w:rsidRPr="00EE1B1E">
        <w:rPr>
          <w:rFonts w:ascii="Times New Roman" w:eastAsia="Times New Roman" w:hAnsi="Times New Roman"/>
        </w:rPr>
        <w:t xml:space="preserve">by </w:t>
      </w:r>
      <w:r w:rsidRPr="00EE1B1E">
        <w:rPr>
          <w:rFonts w:ascii="Times New Roman" w:eastAsia="Times New Roman" w:hAnsi="Times New Roman"/>
        </w:rPr>
        <w:t>guests (</w:t>
      </w:r>
      <w:proofErr w:type="spellStart"/>
      <w:r w:rsidRPr="00EE1B1E">
        <w:rPr>
          <w:rFonts w:ascii="Times New Roman" w:eastAsia="Times New Roman" w:hAnsi="Times New Roman"/>
        </w:rPr>
        <w:t>Tussyadiah</w:t>
      </w:r>
      <w:proofErr w:type="spellEnd"/>
      <w:r w:rsidRPr="00EE1B1E">
        <w:rPr>
          <w:rFonts w:ascii="Times New Roman" w:eastAsia="Times New Roman" w:hAnsi="Times New Roman"/>
        </w:rPr>
        <w:t>, 2016). In a similar vein, although travelers’ motive</w:t>
      </w:r>
      <w:r w:rsidR="00EE3EEB" w:rsidRPr="00EE1B1E">
        <w:rPr>
          <w:rFonts w:ascii="Times New Roman" w:eastAsia="Times New Roman" w:hAnsi="Times New Roman"/>
        </w:rPr>
        <w:t>s</w:t>
      </w:r>
      <w:r w:rsidRPr="00EE1B1E">
        <w:rPr>
          <w:rFonts w:ascii="Times New Roman" w:eastAsia="Times New Roman" w:hAnsi="Times New Roman"/>
        </w:rPr>
        <w:t xml:space="preserve"> </w:t>
      </w:r>
      <w:r w:rsidR="00EE3EEB" w:rsidRPr="00EE1B1E">
        <w:rPr>
          <w:rFonts w:ascii="Times New Roman" w:eastAsia="Times New Roman" w:hAnsi="Times New Roman"/>
        </w:rPr>
        <w:t>for using</w:t>
      </w:r>
      <w:r w:rsidRPr="00EE1B1E">
        <w:rPr>
          <w:rFonts w:ascii="Times New Roman" w:eastAsia="Times New Roman" w:hAnsi="Times New Roman"/>
        </w:rPr>
        <w:t xml:space="preserve"> the Airbnb business model </w:t>
      </w:r>
      <w:r w:rsidR="00EE3EEB" w:rsidRPr="00EE1B1E">
        <w:rPr>
          <w:rFonts w:ascii="Times New Roman" w:eastAsia="Times New Roman" w:hAnsi="Times New Roman"/>
        </w:rPr>
        <w:t xml:space="preserve">are </w:t>
      </w:r>
      <w:r w:rsidRPr="00EE1B1E">
        <w:rPr>
          <w:rFonts w:ascii="Times New Roman" w:eastAsia="Times New Roman" w:hAnsi="Times New Roman"/>
        </w:rPr>
        <w:t>merely financial, it has been argued that they are very much interested in developing meaningful social interactions with their hosts (</w:t>
      </w:r>
      <w:proofErr w:type="spellStart"/>
      <w:r w:rsidRPr="00EE1B1E">
        <w:rPr>
          <w:rFonts w:ascii="Times New Roman" w:eastAsia="Times New Roman" w:hAnsi="Times New Roman"/>
        </w:rPr>
        <w:t>Tussyadiah</w:t>
      </w:r>
      <w:proofErr w:type="spellEnd"/>
      <w:r w:rsidRPr="00EE1B1E">
        <w:rPr>
          <w:rFonts w:ascii="Times New Roman" w:eastAsia="Times New Roman" w:hAnsi="Times New Roman"/>
        </w:rPr>
        <w:t xml:space="preserve"> and </w:t>
      </w:r>
      <w:proofErr w:type="spellStart"/>
      <w:r w:rsidRPr="00EE1B1E">
        <w:rPr>
          <w:rFonts w:ascii="Times New Roman" w:eastAsia="Times New Roman" w:hAnsi="Times New Roman"/>
        </w:rPr>
        <w:t>Pesonen</w:t>
      </w:r>
      <w:proofErr w:type="spellEnd"/>
      <w:r w:rsidRPr="00EE1B1E">
        <w:rPr>
          <w:rFonts w:ascii="Times New Roman" w:eastAsia="Times New Roman" w:hAnsi="Times New Roman"/>
        </w:rPr>
        <w:t xml:space="preserve">, 2015). Thus, </w:t>
      </w:r>
      <w:r w:rsidR="00EE3EEB" w:rsidRPr="00EE1B1E">
        <w:rPr>
          <w:rFonts w:ascii="Times New Roman" w:eastAsia="Times New Roman" w:hAnsi="Times New Roman"/>
        </w:rPr>
        <w:t xml:space="preserve">in the area of </w:t>
      </w:r>
      <w:r w:rsidR="00E1218F" w:rsidRPr="00EE1B1E">
        <w:rPr>
          <w:rFonts w:ascii="Times New Roman" w:eastAsia="Times New Roman" w:hAnsi="Times New Roman"/>
        </w:rPr>
        <w:t xml:space="preserve">social networking hospitality </w:t>
      </w:r>
      <w:r w:rsidRPr="00EE1B1E">
        <w:rPr>
          <w:rFonts w:ascii="Times New Roman" w:eastAsia="Times New Roman" w:hAnsi="Times New Roman"/>
        </w:rPr>
        <w:t xml:space="preserve">a household approach instead of a corporate one seems to be particularly valued by </w:t>
      </w:r>
      <w:r w:rsidR="00EE3EEB" w:rsidRPr="00EE1B1E">
        <w:rPr>
          <w:rFonts w:ascii="Times New Roman" w:eastAsia="Times New Roman" w:hAnsi="Times New Roman"/>
        </w:rPr>
        <w:t xml:space="preserve">those </w:t>
      </w:r>
      <w:r w:rsidRPr="00EE1B1E">
        <w:rPr>
          <w:rFonts w:ascii="Times New Roman" w:eastAsia="Times New Roman" w:hAnsi="Times New Roman"/>
        </w:rPr>
        <w:t xml:space="preserve">guests </w:t>
      </w:r>
      <w:r w:rsidR="00EE3EEB" w:rsidRPr="00EE1B1E">
        <w:rPr>
          <w:rFonts w:ascii="Times New Roman" w:eastAsia="Times New Roman" w:hAnsi="Times New Roman"/>
        </w:rPr>
        <w:t xml:space="preserve">who </w:t>
      </w:r>
      <w:r w:rsidRPr="00EE1B1E">
        <w:rPr>
          <w:rFonts w:ascii="Times New Roman" w:eastAsia="Times New Roman" w:hAnsi="Times New Roman"/>
        </w:rPr>
        <w:t>are in constant search of authentic experiential services (Symons, 2013).  This could partly explain why tangibles are not considered to be significant for guests’ evaluation of service quality</w:t>
      </w:r>
      <w:r w:rsidR="006108AA" w:rsidRPr="00EE1B1E">
        <w:rPr>
          <w:rFonts w:ascii="Times New Roman" w:eastAsia="Times New Roman" w:hAnsi="Times New Roman"/>
        </w:rPr>
        <w:t xml:space="preserve"> </w:t>
      </w:r>
      <w:r w:rsidR="00307173" w:rsidRPr="00EE1B1E">
        <w:rPr>
          <w:rFonts w:ascii="Times New Roman" w:eastAsia="Times New Roman" w:hAnsi="Times New Roman"/>
        </w:rPr>
        <w:t>w</w:t>
      </w:r>
      <w:r w:rsidR="00EF3ED5" w:rsidRPr="00EE1B1E">
        <w:rPr>
          <w:rFonts w:ascii="Times New Roman" w:eastAsia="Times New Roman" w:hAnsi="Times New Roman"/>
        </w:rPr>
        <w:t>hen consi</w:t>
      </w:r>
      <w:r w:rsidR="00307173" w:rsidRPr="00EE1B1E">
        <w:rPr>
          <w:rFonts w:ascii="Times New Roman" w:eastAsia="Times New Roman" w:hAnsi="Times New Roman"/>
        </w:rPr>
        <w:t>dering</w:t>
      </w:r>
      <w:r w:rsidR="00162A9E" w:rsidRPr="00EE1B1E">
        <w:rPr>
          <w:rFonts w:ascii="Times New Roman" w:eastAsia="Times New Roman" w:hAnsi="Times New Roman"/>
        </w:rPr>
        <w:t xml:space="preserve"> the Airbnb rented flats</w:t>
      </w:r>
      <w:r w:rsidRPr="00EE1B1E">
        <w:rPr>
          <w:rFonts w:ascii="Times New Roman" w:eastAsia="Times New Roman" w:hAnsi="Times New Roman"/>
        </w:rPr>
        <w:t xml:space="preserve">. </w:t>
      </w:r>
      <w:r w:rsidR="00754F09" w:rsidRPr="00EE1B1E">
        <w:rPr>
          <w:rFonts w:ascii="Times New Roman" w:eastAsia="Times New Roman" w:hAnsi="Times New Roman"/>
        </w:rPr>
        <w:t xml:space="preserve">This observation </w:t>
      </w:r>
      <w:r w:rsidR="003D4EDE" w:rsidRPr="00EE1B1E">
        <w:rPr>
          <w:rFonts w:ascii="Times New Roman" w:eastAsia="Times New Roman" w:hAnsi="Times New Roman"/>
        </w:rPr>
        <w:t>implies that guests perceive the</w:t>
      </w:r>
      <w:r w:rsidR="00A4505B" w:rsidRPr="00EE1B1E">
        <w:rPr>
          <w:rFonts w:ascii="Times New Roman" w:eastAsia="Times New Roman" w:hAnsi="Times New Roman"/>
        </w:rPr>
        <w:t>ir stay in Airbnb lodgings as</w:t>
      </w:r>
      <w:r w:rsidR="003D4EDE" w:rsidRPr="00EE1B1E">
        <w:rPr>
          <w:rFonts w:ascii="Times New Roman" w:eastAsia="Times New Roman" w:hAnsi="Times New Roman"/>
        </w:rPr>
        <w:t xml:space="preserve"> </w:t>
      </w:r>
      <w:r w:rsidR="00083F76" w:rsidRPr="00EE1B1E">
        <w:rPr>
          <w:rFonts w:ascii="Times New Roman" w:eastAsia="Times New Roman" w:hAnsi="Times New Roman"/>
        </w:rPr>
        <w:t>a pivotal part</w:t>
      </w:r>
      <w:r w:rsidR="00A9647E" w:rsidRPr="00EE1B1E">
        <w:rPr>
          <w:rFonts w:ascii="Times New Roman" w:eastAsia="Times New Roman" w:hAnsi="Times New Roman"/>
        </w:rPr>
        <w:t xml:space="preserve"> of their holistic travel</w:t>
      </w:r>
      <w:r w:rsidR="00A4505B" w:rsidRPr="00EE1B1E">
        <w:rPr>
          <w:rFonts w:ascii="Times New Roman" w:eastAsia="Times New Roman" w:hAnsi="Times New Roman"/>
        </w:rPr>
        <w:t xml:space="preserve"> </w:t>
      </w:r>
      <w:r w:rsidR="00A9647E" w:rsidRPr="00EE1B1E">
        <w:rPr>
          <w:rFonts w:ascii="Times New Roman" w:eastAsia="Times New Roman" w:hAnsi="Times New Roman"/>
        </w:rPr>
        <w:t xml:space="preserve">experience, </w:t>
      </w:r>
      <w:r w:rsidR="00CA4B2F" w:rsidRPr="00EE1B1E">
        <w:rPr>
          <w:rFonts w:ascii="Times New Roman" w:eastAsia="Times New Roman" w:hAnsi="Times New Roman"/>
        </w:rPr>
        <w:t>due to</w:t>
      </w:r>
      <w:r w:rsidR="00A9647E" w:rsidRPr="00EE1B1E">
        <w:rPr>
          <w:rFonts w:ascii="Times New Roman" w:eastAsia="Times New Roman" w:hAnsi="Times New Roman"/>
        </w:rPr>
        <w:t xml:space="preserve"> </w:t>
      </w:r>
      <w:r w:rsidR="00BC41E9" w:rsidRPr="00EE1B1E">
        <w:rPr>
          <w:rFonts w:ascii="Times New Roman" w:eastAsia="Times New Roman" w:hAnsi="Times New Roman"/>
        </w:rPr>
        <w:t>the flexible</w:t>
      </w:r>
      <w:r w:rsidR="00CA4B2F" w:rsidRPr="00EE1B1E">
        <w:rPr>
          <w:rFonts w:ascii="Times New Roman" w:eastAsia="Times New Roman" w:hAnsi="Times New Roman"/>
        </w:rPr>
        <w:t>, friendly</w:t>
      </w:r>
      <w:r w:rsidR="00BC41E9" w:rsidRPr="00EE1B1E">
        <w:rPr>
          <w:rFonts w:ascii="Times New Roman" w:eastAsia="Times New Roman" w:hAnsi="Times New Roman"/>
        </w:rPr>
        <w:t xml:space="preserve"> and </w:t>
      </w:r>
      <w:r w:rsidR="00D133DB" w:rsidRPr="00EE1B1E">
        <w:rPr>
          <w:rFonts w:ascii="Times New Roman" w:eastAsia="Times New Roman" w:hAnsi="Times New Roman"/>
        </w:rPr>
        <w:t>practical</w:t>
      </w:r>
      <w:r w:rsidR="00BC41E9" w:rsidRPr="00EE1B1E">
        <w:rPr>
          <w:rFonts w:ascii="Times New Roman" w:eastAsia="Times New Roman" w:hAnsi="Times New Roman"/>
        </w:rPr>
        <w:t xml:space="preserve"> style of Airbnb accommodation.</w:t>
      </w:r>
      <w:r w:rsidR="00CA4B2F" w:rsidRPr="00EE1B1E">
        <w:rPr>
          <w:rFonts w:ascii="Times New Roman" w:eastAsia="Times New Roman" w:hAnsi="Times New Roman"/>
        </w:rPr>
        <w:t xml:space="preserve"> </w:t>
      </w:r>
    </w:p>
    <w:p w14:paraId="356DFD02" w14:textId="77777777" w:rsidR="004F7FEC" w:rsidRPr="00EE1B1E" w:rsidRDefault="004F7FEC">
      <w:pPr>
        <w:autoSpaceDE w:val="0"/>
        <w:autoSpaceDN w:val="0"/>
        <w:adjustRightInd w:val="0"/>
        <w:spacing w:after="0" w:line="480" w:lineRule="auto"/>
        <w:rPr>
          <w:rFonts w:ascii="Times New Roman" w:hAnsi="Times New Roman"/>
          <w:b/>
          <w:bCs/>
        </w:rPr>
      </w:pPr>
    </w:p>
    <w:p w14:paraId="57900F1D" w14:textId="77777777" w:rsidR="004F7FEC" w:rsidRPr="00EE1B1E" w:rsidRDefault="00730E54">
      <w:pPr>
        <w:autoSpaceDE w:val="0"/>
        <w:autoSpaceDN w:val="0"/>
        <w:adjustRightInd w:val="0"/>
        <w:spacing w:after="0" w:line="480" w:lineRule="auto"/>
        <w:jc w:val="both"/>
        <w:rPr>
          <w:rFonts w:ascii="Times New Roman" w:hAnsi="Times New Roman"/>
          <w:bCs/>
          <w:i/>
        </w:rPr>
      </w:pPr>
      <w:r w:rsidRPr="00EE1B1E">
        <w:rPr>
          <w:rFonts w:ascii="Times New Roman" w:hAnsi="Times New Roman"/>
          <w:bCs/>
          <w:i/>
        </w:rPr>
        <w:t>5.2 Managerial Implications</w:t>
      </w:r>
    </w:p>
    <w:p w14:paraId="4CA0C020" w14:textId="2805D9CA" w:rsidR="004F7FEC" w:rsidRPr="00EE1B1E" w:rsidRDefault="00730E54">
      <w:pPr>
        <w:widowControl w:val="0"/>
        <w:autoSpaceDE w:val="0"/>
        <w:autoSpaceDN w:val="0"/>
        <w:spacing w:after="0" w:line="480" w:lineRule="auto"/>
        <w:ind w:firstLine="720"/>
        <w:jc w:val="both"/>
        <w:rPr>
          <w:rFonts w:ascii="Times New Roman" w:hAnsi="Times New Roman"/>
          <w:bCs/>
        </w:rPr>
      </w:pPr>
      <w:r w:rsidRPr="00EE1B1E">
        <w:rPr>
          <w:rFonts w:ascii="Times New Roman" w:hAnsi="Times New Roman"/>
          <w:bCs/>
        </w:rPr>
        <w:t xml:space="preserve">Since service quality has a significant effect on guests’ satisfaction and retention, as well as </w:t>
      </w:r>
      <w:r w:rsidR="00D952E1" w:rsidRPr="00EE1B1E">
        <w:rPr>
          <w:rFonts w:ascii="Times New Roman" w:hAnsi="Times New Roman"/>
          <w:bCs/>
        </w:rPr>
        <w:t xml:space="preserve">on </w:t>
      </w:r>
      <w:r w:rsidRPr="00EE1B1E">
        <w:rPr>
          <w:rFonts w:ascii="Times New Roman" w:hAnsi="Times New Roman"/>
          <w:bCs/>
        </w:rPr>
        <w:t xml:space="preserve">lodgings’ financial performance and competitive advantage (Chen and Chen, 2014; </w:t>
      </w:r>
      <w:proofErr w:type="spellStart"/>
      <w:r w:rsidRPr="00EE1B1E">
        <w:rPr>
          <w:rFonts w:ascii="Times New Roman" w:hAnsi="Times New Roman"/>
          <w:bCs/>
        </w:rPr>
        <w:t>Stylos</w:t>
      </w:r>
      <w:proofErr w:type="spellEnd"/>
      <w:r w:rsidRPr="00EE1B1E">
        <w:rPr>
          <w:rFonts w:ascii="Times New Roman" w:hAnsi="Times New Roman"/>
          <w:bCs/>
        </w:rPr>
        <w:t xml:space="preserve"> </w:t>
      </w:r>
      <w:r w:rsidRPr="00EE1B1E">
        <w:rPr>
          <w:rFonts w:ascii="Times New Roman" w:hAnsi="Times New Roman"/>
          <w:bCs/>
        </w:rPr>
        <w:lastRenderedPageBreak/>
        <w:t xml:space="preserve">and Vassiliadis, 2015; Wu and </w:t>
      </w:r>
      <w:proofErr w:type="spellStart"/>
      <w:r w:rsidRPr="00EE1B1E">
        <w:rPr>
          <w:rFonts w:ascii="Times New Roman" w:hAnsi="Times New Roman"/>
          <w:bCs/>
        </w:rPr>
        <w:t>Ko</w:t>
      </w:r>
      <w:proofErr w:type="spellEnd"/>
      <w:r w:rsidRPr="00EE1B1E">
        <w:rPr>
          <w:rFonts w:ascii="Times New Roman" w:hAnsi="Times New Roman"/>
          <w:bCs/>
        </w:rPr>
        <w:t xml:space="preserve">, 2013; Yang </w:t>
      </w:r>
      <w:r w:rsidRPr="00EE1B1E">
        <w:rPr>
          <w:rFonts w:ascii="Times New Roman" w:hAnsi="Times New Roman"/>
          <w:bCs/>
          <w:i/>
        </w:rPr>
        <w:t>et al.,</w:t>
      </w:r>
      <w:r w:rsidRPr="00EE1B1E">
        <w:rPr>
          <w:rFonts w:ascii="Times New Roman" w:hAnsi="Times New Roman"/>
          <w:bCs/>
        </w:rPr>
        <w:t xml:space="preserve"> 2011), the </w:t>
      </w:r>
      <w:r w:rsidR="00DB2FEF" w:rsidRPr="00EE1B1E">
        <w:rPr>
          <w:rFonts w:ascii="Times New Roman" w:hAnsi="Times New Roman"/>
          <w:bCs/>
        </w:rPr>
        <w:t xml:space="preserve">current </w:t>
      </w:r>
      <w:r w:rsidRPr="00EE1B1E">
        <w:rPr>
          <w:rFonts w:ascii="Times New Roman" w:hAnsi="Times New Roman"/>
          <w:bCs/>
        </w:rPr>
        <w:t xml:space="preserve">research study has some key managerial implications for networking hospitality and </w:t>
      </w:r>
      <w:r w:rsidR="00F15F9C" w:rsidRPr="00EE1B1E">
        <w:rPr>
          <w:rFonts w:ascii="Times New Roman" w:hAnsi="Times New Roman"/>
          <w:bCs/>
        </w:rPr>
        <w:t>one-to-two-bedroom</w:t>
      </w:r>
      <w:r w:rsidR="00642622" w:rsidRPr="00EE1B1E">
        <w:rPr>
          <w:rFonts w:ascii="Times New Roman" w:hAnsi="Times New Roman"/>
          <w:bCs/>
        </w:rPr>
        <w:t xml:space="preserve"> Airbnb flats</w:t>
      </w:r>
      <w:r w:rsidR="005B6102" w:rsidRPr="00EE1B1E">
        <w:rPr>
          <w:rFonts w:ascii="Times New Roman" w:hAnsi="Times New Roman"/>
          <w:bCs/>
        </w:rPr>
        <w:t xml:space="preserve"> in particular</w:t>
      </w:r>
      <w:r w:rsidR="00BF650D" w:rsidRPr="00EE1B1E">
        <w:rPr>
          <w:rFonts w:ascii="Times New Roman" w:hAnsi="Times New Roman"/>
          <w:bCs/>
        </w:rPr>
        <w:t>.</w:t>
      </w:r>
      <w:r w:rsidR="00B50975" w:rsidRPr="00EE1B1E">
        <w:rPr>
          <w:rFonts w:ascii="Times New Roman" w:hAnsi="Times New Roman"/>
          <w:bCs/>
        </w:rPr>
        <w:t xml:space="preserve"> </w:t>
      </w:r>
      <w:r w:rsidR="008254BD" w:rsidRPr="00EE1B1E">
        <w:rPr>
          <w:rFonts w:ascii="Times New Roman" w:hAnsi="Times New Roman"/>
          <w:bCs/>
        </w:rPr>
        <w:t>Hence, i</w:t>
      </w:r>
      <w:r w:rsidRPr="00EE1B1E">
        <w:rPr>
          <w:rFonts w:ascii="Times New Roman" w:hAnsi="Times New Roman"/>
          <w:bCs/>
        </w:rPr>
        <w:t xml:space="preserve">n addition to its theoretical importance, this study sought to offer valuable advice to hospitality practitioners interested in Airbnb. </w:t>
      </w:r>
      <w:r w:rsidR="008254BD" w:rsidRPr="00EE1B1E">
        <w:rPr>
          <w:rFonts w:ascii="Times New Roman" w:hAnsi="Times New Roman"/>
          <w:bCs/>
        </w:rPr>
        <w:t>Focusing on apartments with the selected set of attributes makes our findings of interest to hosts listing apartments for rental in similar tourism destinations. Thus, m</w:t>
      </w:r>
      <w:r w:rsidRPr="00EE1B1E">
        <w:rPr>
          <w:rFonts w:ascii="Times New Roman" w:hAnsi="Times New Roman"/>
          <w:bCs/>
        </w:rPr>
        <w:t xml:space="preserve">anagers and hosts of </w:t>
      </w:r>
      <w:r w:rsidR="000E1753" w:rsidRPr="00EE1B1E">
        <w:rPr>
          <w:rFonts w:ascii="Times New Roman" w:hAnsi="Times New Roman"/>
          <w:bCs/>
        </w:rPr>
        <w:t>this specific type of accommodation</w:t>
      </w:r>
      <w:r w:rsidRPr="00EE1B1E">
        <w:rPr>
          <w:rFonts w:ascii="Times New Roman" w:hAnsi="Times New Roman"/>
          <w:bCs/>
        </w:rPr>
        <w:t xml:space="preserve"> </w:t>
      </w:r>
      <w:r w:rsidR="00D97AB4" w:rsidRPr="00EE1B1E">
        <w:rPr>
          <w:rFonts w:ascii="Times New Roman" w:hAnsi="Times New Roman"/>
          <w:bCs/>
        </w:rPr>
        <w:t xml:space="preserve">would potentially benefit from prioritizing </w:t>
      </w:r>
      <w:r w:rsidR="00192914" w:rsidRPr="00EE1B1E">
        <w:rPr>
          <w:rFonts w:ascii="Times New Roman" w:hAnsi="Times New Roman"/>
          <w:bCs/>
        </w:rPr>
        <w:t>the implementation of</w:t>
      </w:r>
      <w:r w:rsidR="00502CAC" w:rsidRPr="00EE1B1E">
        <w:rPr>
          <w:rFonts w:ascii="Times New Roman" w:hAnsi="Times New Roman"/>
          <w:bCs/>
        </w:rPr>
        <w:t xml:space="preserve"> the Airbnb-specific </w:t>
      </w:r>
      <w:r w:rsidRPr="00EE1B1E">
        <w:rPr>
          <w:rFonts w:ascii="Times New Roman" w:hAnsi="Times New Roman"/>
          <w:bCs/>
        </w:rPr>
        <w:t>service quality factors into their marketing activities (</w:t>
      </w:r>
      <w:proofErr w:type="spellStart"/>
      <w:r w:rsidRPr="00EE1B1E">
        <w:rPr>
          <w:rFonts w:ascii="Times New Roman" w:hAnsi="Times New Roman"/>
          <w:bCs/>
        </w:rPr>
        <w:t>Kamenidou</w:t>
      </w:r>
      <w:proofErr w:type="spellEnd"/>
      <w:r w:rsidRPr="00EE1B1E">
        <w:rPr>
          <w:rFonts w:ascii="Times New Roman" w:hAnsi="Times New Roman"/>
          <w:bCs/>
        </w:rPr>
        <w:t xml:space="preserve"> </w:t>
      </w:r>
      <w:r w:rsidRPr="00EE1B1E">
        <w:rPr>
          <w:rFonts w:ascii="Times New Roman" w:hAnsi="Times New Roman"/>
          <w:bCs/>
          <w:i/>
        </w:rPr>
        <w:t>et al.,</w:t>
      </w:r>
      <w:r w:rsidRPr="00EE1B1E">
        <w:rPr>
          <w:rFonts w:ascii="Times New Roman" w:hAnsi="Times New Roman"/>
          <w:bCs/>
        </w:rPr>
        <w:t xml:space="preserve"> 2009).</w:t>
      </w:r>
    </w:p>
    <w:p w14:paraId="4DF75761" w14:textId="03BBD0AE" w:rsidR="004F7FEC" w:rsidRPr="00EE1B1E" w:rsidRDefault="00730E54">
      <w:pPr>
        <w:widowControl w:val="0"/>
        <w:autoSpaceDE w:val="0"/>
        <w:autoSpaceDN w:val="0"/>
        <w:spacing w:after="0" w:line="480" w:lineRule="auto"/>
        <w:ind w:firstLine="720"/>
        <w:jc w:val="both"/>
        <w:rPr>
          <w:rFonts w:ascii="Times New Roman" w:hAnsi="Times New Roman"/>
          <w:bCs/>
        </w:rPr>
      </w:pPr>
      <w:r w:rsidRPr="00EE1B1E">
        <w:rPr>
          <w:rFonts w:ascii="Times New Roman" w:hAnsi="Times New Roman"/>
          <w:bCs/>
        </w:rPr>
        <w:t xml:space="preserve">Specifically, given that convenience is a critical quality </w:t>
      </w:r>
      <w:r w:rsidR="00605F91" w:rsidRPr="00EE1B1E">
        <w:rPr>
          <w:rFonts w:ascii="Times New Roman" w:hAnsi="Times New Roman"/>
          <w:bCs/>
        </w:rPr>
        <w:t>factor</w:t>
      </w:r>
      <w:r w:rsidRPr="00EE1B1E">
        <w:rPr>
          <w:rFonts w:ascii="Times New Roman" w:hAnsi="Times New Roman"/>
          <w:bCs/>
        </w:rPr>
        <w:t xml:space="preserve">, hosts in cooperation with Airbnb managers need to have a customer complaints management system </w:t>
      </w:r>
      <w:r w:rsidR="00DB2FEF" w:rsidRPr="00EE1B1E">
        <w:rPr>
          <w:rFonts w:ascii="Times New Roman" w:hAnsi="Times New Roman"/>
          <w:bCs/>
        </w:rPr>
        <w:t xml:space="preserve">in place </w:t>
      </w:r>
      <w:r w:rsidRPr="00EE1B1E">
        <w:rPr>
          <w:rFonts w:ascii="Times New Roman" w:hAnsi="Times New Roman"/>
          <w:bCs/>
        </w:rPr>
        <w:t xml:space="preserve">e.g. in the form of user-friendly software. Furthermore, it is of utmost importance to facilitate guests’ access to the Airbnb lodging at any time </w:t>
      </w:r>
      <w:r w:rsidR="00DB2FEF" w:rsidRPr="00EE1B1E">
        <w:rPr>
          <w:rFonts w:ascii="Times New Roman" w:hAnsi="Times New Roman"/>
          <w:bCs/>
        </w:rPr>
        <w:t>by providing an</w:t>
      </w:r>
      <w:r w:rsidRPr="00EE1B1E">
        <w:rPr>
          <w:rFonts w:ascii="Times New Roman" w:hAnsi="Times New Roman"/>
          <w:bCs/>
        </w:rPr>
        <w:t xml:space="preserve"> online information package to avoid confusion and disappointment</w:t>
      </w:r>
      <w:r w:rsidR="00DB2FEF" w:rsidRPr="00EE1B1E">
        <w:rPr>
          <w:rFonts w:ascii="Times New Roman" w:hAnsi="Times New Roman"/>
          <w:bCs/>
        </w:rPr>
        <w:t>,</w:t>
      </w:r>
      <w:r w:rsidRPr="00EE1B1E">
        <w:rPr>
          <w:rFonts w:ascii="Times New Roman" w:hAnsi="Times New Roman"/>
          <w:bCs/>
        </w:rPr>
        <w:t xml:space="preserve"> especially when trying to locate it </w:t>
      </w:r>
      <w:r w:rsidR="00DB2FEF" w:rsidRPr="00EE1B1E">
        <w:rPr>
          <w:rFonts w:ascii="Times New Roman" w:hAnsi="Times New Roman"/>
          <w:bCs/>
        </w:rPr>
        <w:t xml:space="preserve">for the </w:t>
      </w:r>
      <w:r w:rsidRPr="00EE1B1E">
        <w:rPr>
          <w:rFonts w:ascii="Times New Roman" w:hAnsi="Times New Roman"/>
          <w:bCs/>
        </w:rPr>
        <w:t>first time. In relation to assurance, it does not come as a surprise that guests are particularly interested in getting some form of affirmation that</w:t>
      </w:r>
      <w:r w:rsidR="00DB2FEF" w:rsidRPr="00EE1B1E">
        <w:rPr>
          <w:rFonts w:ascii="Times New Roman" w:hAnsi="Times New Roman"/>
          <w:bCs/>
        </w:rPr>
        <w:t xml:space="preserve"> the</w:t>
      </w:r>
      <w:r w:rsidRPr="00EE1B1E">
        <w:rPr>
          <w:rFonts w:ascii="Times New Roman" w:hAnsi="Times New Roman"/>
          <w:bCs/>
        </w:rPr>
        <w:t xml:space="preserve"> lodgings’ furniture, equipment and household supplies are in good condition. Information regarding </w:t>
      </w:r>
      <w:r w:rsidR="00DB2FEF" w:rsidRPr="00EE1B1E">
        <w:rPr>
          <w:rFonts w:ascii="Times New Roman" w:hAnsi="Times New Roman"/>
          <w:bCs/>
        </w:rPr>
        <w:t xml:space="preserve">the </w:t>
      </w:r>
      <w:r w:rsidRPr="00EE1B1E">
        <w:rPr>
          <w:rFonts w:ascii="Times New Roman" w:hAnsi="Times New Roman"/>
          <w:bCs/>
        </w:rPr>
        <w:t>safety of the areas or neighborhoods surrounding the lodgings should also be included in the information provided to prospect</w:t>
      </w:r>
      <w:r w:rsidR="00DB2FEF" w:rsidRPr="00EE1B1E">
        <w:rPr>
          <w:rFonts w:ascii="Times New Roman" w:hAnsi="Times New Roman"/>
          <w:bCs/>
        </w:rPr>
        <w:t>ive</w:t>
      </w:r>
      <w:r w:rsidRPr="00EE1B1E">
        <w:rPr>
          <w:rFonts w:ascii="Times New Roman" w:hAnsi="Times New Roman"/>
          <w:bCs/>
        </w:rPr>
        <w:t xml:space="preserve"> guests through </w:t>
      </w:r>
      <w:r w:rsidR="00DB2FEF" w:rsidRPr="00EE1B1E">
        <w:rPr>
          <w:rFonts w:ascii="Times New Roman" w:hAnsi="Times New Roman"/>
          <w:bCs/>
        </w:rPr>
        <w:t xml:space="preserve">the </w:t>
      </w:r>
      <w:r w:rsidRPr="00EE1B1E">
        <w:rPr>
          <w:rFonts w:ascii="Times New Roman" w:hAnsi="Times New Roman"/>
          <w:bCs/>
        </w:rPr>
        <w:t xml:space="preserve">Airbnb platform. In a similar vein, it is likely that </w:t>
      </w:r>
      <w:r w:rsidR="00DB2FEF" w:rsidRPr="00EE1B1E">
        <w:rPr>
          <w:rFonts w:ascii="Times New Roman" w:hAnsi="Times New Roman"/>
          <w:bCs/>
        </w:rPr>
        <w:t xml:space="preserve">the </w:t>
      </w:r>
      <w:r w:rsidRPr="00EE1B1E">
        <w:rPr>
          <w:rFonts w:ascii="Times New Roman" w:hAnsi="Times New Roman"/>
          <w:bCs/>
        </w:rPr>
        <w:t>existence of any additional lodging safety features such as integrated security systems (intrusion detectors, alarms and other electronics) would be positively evaluated by prospect</w:t>
      </w:r>
      <w:r w:rsidR="00D77E94" w:rsidRPr="00EE1B1E">
        <w:rPr>
          <w:rFonts w:ascii="Times New Roman" w:hAnsi="Times New Roman"/>
          <w:bCs/>
        </w:rPr>
        <w:t xml:space="preserve">ive </w:t>
      </w:r>
      <w:r w:rsidRPr="00EE1B1E">
        <w:rPr>
          <w:rFonts w:ascii="Times New Roman" w:hAnsi="Times New Roman"/>
          <w:bCs/>
        </w:rPr>
        <w:t xml:space="preserve">guests </w:t>
      </w:r>
      <w:r w:rsidR="00DB2FEF" w:rsidRPr="00EE1B1E">
        <w:rPr>
          <w:rFonts w:ascii="Times New Roman" w:hAnsi="Times New Roman"/>
          <w:bCs/>
        </w:rPr>
        <w:t xml:space="preserve">in </w:t>
      </w:r>
      <w:r w:rsidRPr="00EE1B1E">
        <w:rPr>
          <w:rFonts w:ascii="Times New Roman" w:hAnsi="Times New Roman"/>
          <w:bCs/>
        </w:rPr>
        <w:t xml:space="preserve">selecting the right lodging for their needs. Furthermore, information about any sophisticated safeguard features </w:t>
      </w:r>
      <w:r w:rsidR="00D77E94" w:rsidRPr="00EE1B1E">
        <w:rPr>
          <w:rFonts w:ascii="Times New Roman" w:hAnsi="Times New Roman"/>
          <w:bCs/>
        </w:rPr>
        <w:t xml:space="preserve">at </w:t>
      </w:r>
      <w:r w:rsidRPr="00EE1B1E">
        <w:rPr>
          <w:rFonts w:ascii="Times New Roman" w:hAnsi="Times New Roman"/>
          <w:bCs/>
        </w:rPr>
        <w:t xml:space="preserve">the Airbnb lodgings should also be well provided in the Airbnb listings. </w:t>
      </w:r>
    </w:p>
    <w:p w14:paraId="24DFF038" w14:textId="2480FBA4" w:rsidR="004F7FEC" w:rsidRPr="00EE1B1E" w:rsidRDefault="00D952E1">
      <w:pPr>
        <w:widowControl w:val="0"/>
        <w:autoSpaceDE w:val="0"/>
        <w:autoSpaceDN w:val="0"/>
        <w:spacing w:after="0" w:line="480" w:lineRule="auto"/>
        <w:ind w:firstLine="720"/>
        <w:jc w:val="both"/>
        <w:rPr>
          <w:rFonts w:ascii="Times New Roman" w:hAnsi="Times New Roman"/>
          <w:bCs/>
        </w:rPr>
      </w:pPr>
      <w:r w:rsidRPr="00EE1B1E">
        <w:rPr>
          <w:rFonts w:ascii="Times New Roman" w:hAnsi="Times New Roman"/>
          <w:bCs/>
        </w:rPr>
        <w:t>Regarding</w:t>
      </w:r>
      <w:r w:rsidR="00D77E94" w:rsidRPr="00EE1B1E">
        <w:rPr>
          <w:rFonts w:ascii="Times New Roman" w:hAnsi="Times New Roman"/>
          <w:bCs/>
        </w:rPr>
        <w:t xml:space="preserve"> the</w:t>
      </w:r>
      <w:r w:rsidR="00730E54" w:rsidRPr="00EE1B1E">
        <w:rPr>
          <w:rFonts w:ascii="Times New Roman" w:hAnsi="Times New Roman"/>
          <w:bCs/>
        </w:rPr>
        <w:t xml:space="preserve"> ‘understanding and caring’ factor of service quality, Airbnb hosts should </w:t>
      </w:r>
      <w:r w:rsidR="00730E54" w:rsidRPr="00EE1B1E">
        <w:rPr>
          <w:rFonts w:ascii="Times New Roman" w:hAnsi="Times New Roman"/>
          <w:bCs/>
        </w:rPr>
        <w:lastRenderedPageBreak/>
        <w:t>treat their guests in a friendly manner</w:t>
      </w:r>
      <w:r w:rsidR="00D77E94" w:rsidRPr="00EE1B1E">
        <w:rPr>
          <w:rFonts w:ascii="Times New Roman" w:hAnsi="Times New Roman"/>
          <w:bCs/>
        </w:rPr>
        <w:t xml:space="preserve">. This </w:t>
      </w:r>
      <w:r w:rsidR="00730E54" w:rsidRPr="00EE1B1E">
        <w:rPr>
          <w:rFonts w:ascii="Times New Roman" w:hAnsi="Times New Roman"/>
          <w:bCs/>
        </w:rPr>
        <w:t xml:space="preserve">could possibly motivate tourists to select an Airbnb lodging instead of a hotel room/suite. For example, contacting the guests after a reservation has been made to ask about individual needs, arrangements and preferences upon their arrival at the lodging would be viewed as outstandingly hospitable behavior. Moreover, hosts should be keen </w:t>
      </w:r>
      <w:r w:rsidRPr="00EE1B1E">
        <w:rPr>
          <w:rFonts w:ascii="Times New Roman" w:hAnsi="Times New Roman"/>
          <w:bCs/>
        </w:rPr>
        <w:t xml:space="preserve">to enable </w:t>
      </w:r>
      <w:r w:rsidR="00730E54" w:rsidRPr="00EE1B1E">
        <w:rPr>
          <w:rFonts w:ascii="Times New Roman" w:hAnsi="Times New Roman"/>
          <w:bCs/>
        </w:rPr>
        <w:t>their guests</w:t>
      </w:r>
      <w:r w:rsidR="00D77E94" w:rsidRPr="00EE1B1E">
        <w:rPr>
          <w:rFonts w:ascii="Times New Roman" w:hAnsi="Times New Roman"/>
          <w:bCs/>
        </w:rPr>
        <w:t xml:space="preserve"> to have an unforgettable </w:t>
      </w:r>
      <w:r w:rsidR="00730E54" w:rsidRPr="00EE1B1E">
        <w:rPr>
          <w:rFonts w:ascii="Times New Roman" w:hAnsi="Times New Roman"/>
          <w:bCs/>
        </w:rPr>
        <w:t xml:space="preserve">experience </w:t>
      </w:r>
      <w:r w:rsidR="00D77E94" w:rsidRPr="00EE1B1E">
        <w:rPr>
          <w:rFonts w:ascii="Times New Roman" w:hAnsi="Times New Roman"/>
          <w:bCs/>
        </w:rPr>
        <w:t xml:space="preserve">during their </w:t>
      </w:r>
      <w:r w:rsidR="00730E54" w:rsidRPr="00EE1B1E">
        <w:rPr>
          <w:rFonts w:ascii="Times New Roman" w:hAnsi="Times New Roman"/>
          <w:bCs/>
        </w:rPr>
        <w:t xml:space="preserve">stay at the Airbnb lodgings and </w:t>
      </w:r>
      <w:r w:rsidR="00D77E94" w:rsidRPr="00EE1B1E">
        <w:rPr>
          <w:rFonts w:ascii="Times New Roman" w:hAnsi="Times New Roman"/>
          <w:bCs/>
        </w:rPr>
        <w:t xml:space="preserve">the </w:t>
      </w:r>
      <w:r w:rsidR="00730E54" w:rsidRPr="00EE1B1E">
        <w:rPr>
          <w:rFonts w:ascii="Times New Roman" w:hAnsi="Times New Roman"/>
          <w:bCs/>
        </w:rPr>
        <w:t>touris</w:t>
      </w:r>
      <w:r w:rsidR="00D77E94" w:rsidRPr="00EE1B1E">
        <w:rPr>
          <w:rFonts w:ascii="Times New Roman" w:hAnsi="Times New Roman"/>
          <w:bCs/>
        </w:rPr>
        <w:t>t</w:t>
      </w:r>
      <w:r w:rsidR="00730E54" w:rsidRPr="00EE1B1E">
        <w:rPr>
          <w:rFonts w:ascii="Times New Roman" w:hAnsi="Times New Roman"/>
          <w:bCs/>
        </w:rPr>
        <w:t xml:space="preserve"> destination. This could happen in various ways, such as offering their guests hints and tips about sightseeing, restaurant options, </w:t>
      </w:r>
      <w:r w:rsidR="00D77E94" w:rsidRPr="00EE1B1E">
        <w:rPr>
          <w:rFonts w:ascii="Times New Roman" w:hAnsi="Times New Roman"/>
          <w:bCs/>
        </w:rPr>
        <w:t xml:space="preserve">and </w:t>
      </w:r>
      <w:r w:rsidR="00730E54" w:rsidRPr="00EE1B1E">
        <w:rPr>
          <w:rFonts w:ascii="Times New Roman" w:hAnsi="Times New Roman"/>
          <w:bCs/>
        </w:rPr>
        <w:t>smart transportation</w:t>
      </w:r>
      <w:r w:rsidR="00D77E94" w:rsidRPr="00EE1B1E">
        <w:rPr>
          <w:rFonts w:ascii="Times New Roman" w:hAnsi="Times New Roman"/>
          <w:bCs/>
        </w:rPr>
        <w:t>. This</w:t>
      </w:r>
      <w:r w:rsidR="00730E54" w:rsidRPr="00EE1B1E">
        <w:rPr>
          <w:rFonts w:ascii="Times New Roman" w:hAnsi="Times New Roman"/>
          <w:bCs/>
        </w:rPr>
        <w:t xml:space="preserve"> would potentially help the</w:t>
      </w:r>
      <w:r w:rsidR="00D77E94" w:rsidRPr="00EE1B1E">
        <w:rPr>
          <w:rFonts w:ascii="Times New Roman" w:hAnsi="Times New Roman"/>
          <w:bCs/>
        </w:rPr>
        <w:t xml:space="preserve"> guests</w:t>
      </w:r>
      <w:r w:rsidR="00730E54" w:rsidRPr="00EE1B1E">
        <w:rPr>
          <w:rFonts w:ascii="Times New Roman" w:hAnsi="Times New Roman"/>
          <w:bCs/>
        </w:rPr>
        <w:t xml:space="preserve"> make optimum use of their time spent </w:t>
      </w:r>
      <w:r w:rsidR="00D77E94" w:rsidRPr="00EE1B1E">
        <w:rPr>
          <w:rFonts w:ascii="Times New Roman" w:hAnsi="Times New Roman"/>
          <w:bCs/>
        </w:rPr>
        <w:t xml:space="preserve">at </w:t>
      </w:r>
      <w:r w:rsidR="00730E54" w:rsidRPr="00EE1B1E">
        <w:rPr>
          <w:rFonts w:ascii="Times New Roman" w:hAnsi="Times New Roman"/>
          <w:bCs/>
        </w:rPr>
        <w:t xml:space="preserve">the </w:t>
      </w:r>
      <w:r w:rsidR="00D77E94" w:rsidRPr="00EE1B1E">
        <w:rPr>
          <w:rFonts w:ascii="Times New Roman" w:hAnsi="Times New Roman"/>
          <w:bCs/>
        </w:rPr>
        <w:t xml:space="preserve">tourist </w:t>
      </w:r>
      <w:r w:rsidR="00730E54" w:rsidRPr="00EE1B1E">
        <w:rPr>
          <w:rFonts w:ascii="Times New Roman" w:hAnsi="Times New Roman"/>
          <w:bCs/>
        </w:rPr>
        <w:t xml:space="preserve">destination, as well as increase the value/money rate.  Overall, the findings of our study could assist hosts </w:t>
      </w:r>
      <w:r w:rsidR="00823ACF" w:rsidRPr="00EE1B1E">
        <w:rPr>
          <w:rFonts w:ascii="Times New Roman" w:hAnsi="Times New Roman"/>
          <w:bCs/>
        </w:rPr>
        <w:t xml:space="preserve">of Airbnb flats </w:t>
      </w:r>
      <w:r w:rsidR="00D77E94" w:rsidRPr="00EE1B1E">
        <w:rPr>
          <w:rFonts w:ascii="Times New Roman" w:hAnsi="Times New Roman"/>
          <w:bCs/>
        </w:rPr>
        <w:t xml:space="preserve">in </w:t>
      </w:r>
      <w:r w:rsidR="00730E54" w:rsidRPr="00EE1B1E">
        <w:rPr>
          <w:rFonts w:ascii="Times New Roman" w:hAnsi="Times New Roman"/>
          <w:bCs/>
        </w:rPr>
        <w:t>better understand</w:t>
      </w:r>
      <w:r w:rsidR="00D77E94" w:rsidRPr="00EE1B1E">
        <w:rPr>
          <w:rFonts w:ascii="Times New Roman" w:hAnsi="Times New Roman"/>
          <w:bCs/>
        </w:rPr>
        <w:t>ing</w:t>
      </w:r>
      <w:r w:rsidR="00730E54" w:rsidRPr="00EE1B1E">
        <w:rPr>
          <w:rFonts w:ascii="Times New Roman" w:hAnsi="Times New Roman"/>
          <w:bCs/>
        </w:rPr>
        <w:t xml:space="preserve"> how each </w:t>
      </w:r>
      <w:r w:rsidRPr="00EE1B1E">
        <w:rPr>
          <w:rFonts w:ascii="Times New Roman" w:hAnsi="Times New Roman"/>
          <w:bCs/>
        </w:rPr>
        <w:t xml:space="preserve">of the </w:t>
      </w:r>
      <w:r w:rsidR="00730E54" w:rsidRPr="00EE1B1E">
        <w:rPr>
          <w:rFonts w:ascii="Times New Roman" w:hAnsi="Times New Roman"/>
          <w:bCs/>
        </w:rPr>
        <w:t xml:space="preserve">service quality dimensions can contribute to a pleasant experience, which in turn would possibly affect intention to revisit the same lodgings, as well as intention to recommend (e.g. positive word of mouth). </w:t>
      </w:r>
      <w:r w:rsidR="00730E54" w:rsidRPr="00EE1B1E">
        <w:rPr>
          <w:rFonts w:ascii="Times New Roman" w:eastAsia="Times New Roman" w:hAnsi="Times New Roman"/>
        </w:rPr>
        <w:t xml:space="preserve"> </w:t>
      </w:r>
    </w:p>
    <w:p w14:paraId="3E0F4EDD" w14:textId="6981494A" w:rsidR="004F7FEC" w:rsidRPr="00EE1B1E" w:rsidRDefault="004F7FEC">
      <w:pPr>
        <w:spacing w:after="0" w:line="480" w:lineRule="auto"/>
        <w:ind w:left="567" w:hanging="567"/>
        <w:jc w:val="both"/>
        <w:rPr>
          <w:rFonts w:ascii="Times New Roman" w:hAnsi="Times New Roman"/>
          <w:b/>
          <w:bCs/>
        </w:rPr>
      </w:pPr>
    </w:p>
    <w:p w14:paraId="6C5148CD" w14:textId="77777777" w:rsidR="004F7FEC" w:rsidRPr="00EE1B1E" w:rsidRDefault="00730E54">
      <w:pPr>
        <w:spacing w:after="0" w:line="480" w:lineRule="auto"/>
        <w:jc w:val="both"/>
        <w:rPr>
          <w:rFonts w:ascii="Times New Roman" w:hAnsi="Times New Roman"/>
          <w:i/>
        </w:rPr>
      </w:pPr>
      <w:r w:rsidRPr="00EE1B1E">
        <w:rPr>
          <w:rFonts w:ascii="Times New Roman" w:hAnsi="Times New Roman"/>
          <w:i/>
        </w:rPr>
        <w:t>5.3. Limitations and Future Research</w:t>
      </w:r>
    </w:p>
    <w:p w14:paraId="0562DC7C" w14:textId="75C47DA4" w:rsidR="004F7FEC" w:rsidRPr="00EE1B1E" w:rsidRDefault="00730E54">
      <w:pPr>
        <w:spacing w:after="0" w:line="480" w:lineRule="auto"/>
        <w:ind w:firstLine="720"/>
        <w:jc w:val="both"/>
        <w:rPr>
          <w:rFonts w:ascii="Times New Roman" w:hAnsi="Times New Roman"/>
        </w:rPr>
      </w:pPr>
      <w:r w:rsidRPr="00EE1B1E">
        <w:rPr>
          <w:rFonts w:ascii="Times New Roman" w:hAnsi="Times New Roman"/>
        </w:rPr>
        <w:t xml:space="preserve">Although the study revealed meaningful results and provides some important insights into </w:t>
      </w:r>
      <w:r w:rsidR="00D77E94" w:rsidRPr="00EE1B1E">
        <w:rPr>
          <w:rFonts w:ascii="Times New Roman" w:hAnsi="Times New Roman"/>
        </w:rPr>
        <w:t xml:space="preserve">the </w:t>
      </w:r>
      <w:r w:rsidRPr="00EE1B1E">
        <w:rPr>
          <w:rFonts w:ascii="Times New Roman" w:hAnsi="Times New Roman"/>
        </w:rPr>
        <w:t xml:space="preserve">current literature, it is not without limitations. Airbnb is the largest network for renting private properties to tourists, but it is </w:t>
      </w:r>
      <w:r w:rsidR="00D952E1" w:rsidRPr="00EE1B1E">
        <w:rPr>
          <w:rFonts w:ascii="Times New Roman" w:hAnsi="Times New Roman"/>
        </w:rPr>
        <w:t xml:space="preserve">not </w:t>
      </w:r>
      <w:r w:rsidRPr="00EE1B1E">
        <w:rPr>
          <w:rFonts w:ascii="Times New Roman" w:hAnsi="Times New Roman"/>
        </w:rPr>
        <w:t xml:space="preserve">the only one. Despite </w:t>
      </w:r>
      <w:r w:rsidR="00D77E94" w:rsidRPr="00EE1B1E">
        <w:rPr>
          <w:rFonts w:ascii="Times New Roman" w:hAnsi="Times New Roman"/>
        </w:rPr>
        <w:t xml:space="preserve">the </w:t>
      </w:r>
      <w:r w:rsidRPr="00EE1B1E">
        <w:rPr>
          <w:rFonts w:ascii="Times New Roman" w:hAnsi="Times New Roman"/>
        </w:rPr>
        <w:t xml:space="preserve">appropriateness of using the measurement tool provided by </w:t>
      </w:r>
      <w:proofErr w:type="spellStart"/>
      <w:r w:rsidRPr="00EE1B1E">
        <w:rPr>
          <w:rFonts w:ascii="Times New Roman" w:hAnsi="Times New Roman"/>
        </w:rPr>
        <w:t>Akbaba</w:t>
      </w:r>
      <w:proofErr w:type="spellEnd"/>
      <w:r w:rsidRPr="00EE1B1E">
        <w:rPr>
          <w:rFonts w:ascii="Times New Roman" w:hAnsi="Times New Roman"/>
        </w:rPr>
        <w:t xml:space="preserve"> (2006), it is not the only </w:t>
      </w:r>
      <w:r w:rsidR="00D77E94" w:rsidRPr="00EE1B1E">
        <w:rPr>
          <w:rFonts w:ascii="Times New Roman" w:hAnsi="Times New Roman"/>
        </w:rPr>
        <w:t xml:space="preserve">tool </w:t>
      </w:r>
      <w:r w:rsidRPr="00EE1B1E">
        <w:rPr>
          <w:rFonts w:ascii="Times New Roman" w:hAnsi="Times New Roman"/>
        </w:rPr>
        <w:t xml:space="preserve">for measuring service quality. </w:t>
      </w:r>
      <w:proofErr w:type="spellStart"/>
      <w:r w:rsidR="001F15E2" w:rsidRPr="00EE1B1E">
        <w:rPr>
          <w:rFonts w:ascii="Times New Roman" w:hAnsi="Times New Roman"/>
        </w:rPr>
        <w:t>Ladhari</w:t>
      </w:r>
      <w:proofErr w:type="spellEnd"/>
      <w:r w:rsidR="001F15E2" w:rsidRPr="00EE1B1E">
        <w:rPr>
          <w:rFonts w:ascii="Times New Roman" w:hAnsi="Times New Roman"/>
        </w:rPr>
        <w:t xml:space="preserve"> (2009) identified SERVQUAL as the most useful instrument for service</w:t>
      </w:r>
      <w:r w:rsidR="001F15E2" w:rsidRPr="00EE1B1E">
        <w:rPr>
          <w:rFonts w:ascii="Cambria Math" w:hAnsi="Cambria Math" w:cs="Cambria Math"/>
        </w:rPr>
        <w:t>‐</w:t>
      </w:r>
      <w:r w:rsidR="000525A7" w:rsidRPr="00EE1B1E">
        <w:rPr>
          <w:rFonts w:ascii="Times New Roman" w:hAnsi="Times New Roman"/>
        </w:rPr>
        <w:t xml:space="preserve">quality research. In this vein, the current study </w:t>
      </w:r>
      <w:r w:rsidR="001F15E2" w:rsidRPr="00EE1B1E">
        <w:rPr>
          <w:rFonts w:ascii="Times New Roman" w:hAnsi="Times New Roman"/>
        </w:rPr>
        <w:t xml:space="preserve">used </w:t>
      </w:r>
      <w:proofErr w:type="spellStart"/>
      <w:r w:rsidR="001F15E2" w:rsidRPr="00EE1B1E">
        <w:rPr>
          <w:rFonts w:ascii="Times New Roman" w:hAnsi="Times New Roman"/>
        </w:rPr>
        <w:t>Akbaba</w:t>
      </w:r>
      <w:r w:rsidR="00D952E1" w:rsidRPr="00EE1B1E">
        <w:rPr>
          <w:rFonts w:ascii="Times New Roman" w:hAnsi="Times New Roman"/>
        </w:rPr>
        <w:t>’s</w:t>
      </w:r>
      <w:proofErr w:type="spellEnd"/>
      <w:r w:rsidR="001F15E2" w:rsidRPr="00EE1B1E">
        <w:rPr>
          <w:rFonts w:ascii="Times New Roman" w:hAnsi="Times New Roman"/>
        </w:rPr>
        <w:t xml:space="preserve"> (2006) model which is based on SERVQUAL. Similar studies can be done with other type</w:t>
      </w:r>
      <w:r w:rsidR="00D952E1" w:rsidRPr="00EE1B1E">
        <w:rPr>
          <w:rFonts w:ascii="Times New Roman" w:hAnsi="Times New Roman"/>
        </w:rPr>
        <w:t>s</w:t>
      </w:r>
      <w:r w:rsidR="001F15E2" w:rsidRPr="00EE1B1E">
        <w:rPr>
          <w:rFonts w:ascii="Times New Roman" w:hAnsi="Times New Roman"/>
        </w:rPr>
        <w:t xml:space="preserve"> of service quality instruments and the results might be different in different contexts</w:t>
      </w:r>
      <w:r w:rsidR="000525A7" w:rsidRPr="00EE1B1E">
        <w:rPr>
          <w:rFonts w:ascii="Times New Roman" w:hAnsi="Times New Roman"/>
        </w:rPr>
        <w:t xml:space="preserve"> with different models</w:t>
      </w:r>
      <w:r w:rsidR="001F15E2" w:rsidRPr="00EE1B1E">
        <w:rPr>
          <w:rFonts w:ascii="Times New Roman" w:hAnsi="Times New Roman"/>
        </w:rPr>
        <w:t xml:space="preserve">. Therefore, the aforementioned findings should be cross-validated using other measurement instruments, such as </w:t>
      </w:r>
      <w:r w:rsidR="001F15E2" w:rsidRPr="00EE1B1E">
        <w:rPr>
          <w:rFonts w:ascii="Times New Roman" w:hAnsi="Times New Roman"/>
        </w:rPr>
        <w:lastRenderedPageBreak/>
        <w:t xml:space="preserve">LQI. </w:t>
      </w:r>
      <w:r w:rsidRPr="00EE1B1E">
        <w:rPr>
          <w:rFonts w:ascii="Times New Roman" w:hAnsi="Times New Roman"/>
        </w:rPr>
        <w:t xml:space="preserve">Also, it would be useful to examine </w:t>
      </w:r>
      <w:r w:rsidR="00D77E94" w:rsidRPr="00EE1B1E">
        <w:rPr>
          <w:rFonts w:ascii="Times New Roman" w:hAnsi="Times New Roman"/>
        </w:rPr>
        <w:t xml:space="preserve">the </w:t>
      </w:r>
      <w:r w:rsidRPr="00EE1B1E">
        <w:rPr>
          <w:rFonts w:ascii="Times New Roman" w:hAnsi="Times New Roman"/>
        </w:rPr>
        <w:t xml:space="preserve">service quality dimensions of lodgings rented through </w:t>
      </w:r>
      <w:r w:rsidR="00D77E94" w:rsidRPr="00EE1B1E">
        <w:rPr>
          <w:rFonts w:ascii="Times New Roman" w:hAnsi="Times New Roman"/>
        </w:rPr>
        <w:t xml:space="preserve">the </w:t>
      </w:r>
      <w:r w:rsidRPr="00EE1B1E">
        <w:rPr>
          <w:rFonts w:ascii="Times New Roman" w:hAnsi="Times New Roman"/>
        </w:rPr>
        <w:t xml:space="preserve">social networking industry with respect to </w:t>
      </w:r>
      <w:r w:rsidR="00D77E94" w:rsidRPr="00EE1B1E">
        <w:rPr>
          <w:rFonts w:ascii="Times New Roman" w:hAnsi="Times New Roman"/>
        </w:rPr>
        <w:t xml:space="preserve">locations </w:t>
      </w:r>
      <w:r w:rsidRPr="00EE1B1E">
        <w:rPr>
          <w:rFonts w:ascii="Times New Roman" w:hAnsi="Times New Roman"/>
        </w:rPr>
        <w:t xml:space="preserve">other than Thailand. Moreover, future research should include lodgings promoted by various social networking channels. This research has set the path for further studies in </w:t>
      </w:r>
      <w:r w:rsidR="000465E6" w:rsidRPr="00EE1B1E">
        <w:rPr>
          <w:rFonts w:ascii="Times New Roman" w:hAnsi="Times New Roman"/>
        </w:rPr>
        <w:t xml:space="preserve">the </w:t>
      </w:r>
      <w:r w:rsidRPr="00EE1B1E">
        <w:rPr>
          <w:rFonts w:ascii="Times New Roman" w:hAnsi="Times New Roman"/>
        </w:rPr>
        <w:t xml:space="preserve">service quality domain. Further research </w:t>
      </w:r>
      <w:r w:rsidR="000465E6" w:rsidRPr="00EE1B1E">
        <w:rPr>
          <w:rFonts w:ascii="Times New Roman" w:hAnsi="Times New Roman"/>
        </w:rPr>
        <w:t xml:space="preserve">could </w:t>
      </w:r>
      <w:r w:rsidRPr="00EE1B1E">
        <w:rPr>
          <w:rFonts w:ascii="Times New Roman" w:hAnsi="Times New Roman"/>
        </w:rPr>
        <w:t xml:space="preserve">be conducted on other types of Airbnb accommodation such as </w:t>
      </w:r>
      <w:r w:rsidRPr="00EE1B1E">
        <w:rPr>
          <w:rFonts w:ascii="Times New Roman" w:hAnsi="Times New Roman"/>
          <w:bCs/>
        </w:rPr>
        <w:t>on-site hospitality</w:t>
      </w:r>
      <w:r w:rsidR="000465E6" w:rsidRPr="00EE1B1E">
        <w:rPr>
          <w:rFonts w:ascii="Times New Roman" w:hAnsi="Times New Roman"/>
          <w:bCs/>
        </w:rPr>
        <w:t>,</w:t>
      </w:r>
      <w:r w:rsidRPr="00EE1B1E">
        <w:rPr>
          <w:rFonts w:ascii="Times New Roman" w:hAnsi="Times New Roman"/>
          <w:bCs/>
        </w:rPr>
        <w:t xml:space="preserve"> since this research focused only on remote hospitality. Furthermore, future studies on service quality in </w:t>
      </w:r>
      <w:r w:rsidR="000465E6" w:rsidRPr="00EE1B1E">
        <w:rPr>
          <w:rFonts w:ascii="Times New Roman" w:hAnsi="Times New Roman"/>
          <w:bCs/>
        </w:rPr>
        <w:t xml:space="preserve">the </w:t>
      </w:r>
      <w:r w:rsidRPr="00EE1B1E">
        <w:rPr>
          <w:rFonts w:ascii="Times New Roman" w:hAnsi="Times New Roman"/>
          <w:bCs/>
        </w:rPr>
        <w:t xml:space="preserve">hospitality industry </w:t>
      </w:r>
      <w:r w:rsidR="000465E6" w:rsidRPr="00EE1B1E">
        <w:rPr>
          <w:rFonts w:ascii="Times New Roman" w:hAnsi="Times New Roman"/>
          <w:bCs/>
        </w:rPr>
        <w:t xml:space="preserve">could </w:t>
      </w:r>
      <w:r w:rsidRPr="00EE1B1E">
        <w:rPr>
          <w:rFonts w:ascii="Times New Roman" w:hAnsi="Times New Roman"/>
          <w:bCs/>
        </w:rPr>
        <w:t>aim to compare guests</w:t>
      </w:r>
      <w:r w:rsidR="000465E6" w:rsidRPr="00EE1B1E">
        <w:rPr>
          <w:rFonts w:ascii="Times New Roman" w:hAnsi="Times New Roman"/>
          <w:bCs/>
        </w:rPr>
        <w:t>’</w:t>
      </w:r>
      <w:r w:rsidRPr="00EE1B1E">
        <w:rPr>
          <w:rFonts w:ascii="Times New Roman" w:hAnsi="Times New Roman"/>
          <w:bCs/>
        </w:rPr>
        <w:t xml:space="preserve"> experience </w:t>
      </w:r>
      <w:r w:rsidR="000465E6" w:rsidRPr="00EE1B1E">
        <w:rPr>
          <w:rFonts w:ascii="Times New Roman" w:hAnsi="Times New Roman"/>
          <w:bCs/>
        </w:rPr>
        <w:t xml:space="preserve">at </w:t>
      </w:r>
      <w:r w:rsidRPr="00EE1B1E">
        <w:rPr>
          <w:rFonts w:ascii="Times New Roman" w:hAnsi="Times New Roman"/>
          <w:bCs/>
        </w:rPr>
        <w:t xml:space="preserve">Airbnb accommodation </w:t>
      </w:r>
      <w:r w:rsidR="000465E6" w:rsidRPr="00EE1B1E">
        <w:rPr>
          <w:rFonts w:ascii="Times New Roman" w:hAnsi="Times New Roman"/>
          <w:bCs/>
        </w:rPr>
        <w:t xml:space="preserve">with their experience at </w:t>
      </w:r>
      <w:r w:rsidRPr="00EE1B1E">
        <w:rPr>
          <w:rFonts w:ascii="Times New Roman" w:hAnsi="Times New Roman"/>
          <w:bCs/>
        </w:rPr>
        <w:t xml:space="preserve">hotels. Finally, forthcoming research </w:t>
      </w:r>
      <w:r w:rsidR="00BF4D04" w:rsidRPr="00EE1B1E">
        <w:rPr>
          <w:rFonts w:ascii="Times New Roman" w:hAnsi="Times New Roman"/>
          <w:bCs/>
        </w:rPr>
        <w:t xml:space="preserve">studies </w:t>
      </w:r>
      <w:r w:rsidR="000465E6" w:rsidRPr="00EE1B1E">
        <w:rPr>
          <w:rFonts w:ascii="Times New Roman" w:hAnsi="Times New Roman"/>
          <w:bCs/>
        </w:rPr>
        <w:t xml:space="preserve">could </w:t>
      </w:r>
      <w:r w:rsidR="00981157" w:rsidRPr="00EE1B1E">
        <w:rPr>
          <w:rFonts w:ascii="Times New Roman" w:hAnsi="Times New Roman"/>
          <w:bCs/>
        </w:rPr>
        <w:t xml:space="preserve">consider other factors such as </w:t>
      </w:r>
      <w:r w:rsidR="00D952E1" w:rsidRPr="00EE1B1E">
        <w:rPr>
          <w:rFonts w:ascii="Times New Roman" w:hAnsi="Times New Roman"/>
          <w:bCs/>
        </w:rPr>
        <w:t xml:space="preserve">the </w:t>
      </w:r>
      <w:r w:rsidR="00981157" w:rsidRPr="00EE1B1E">
        <w:rPr>
          <w:rFonts w:ascii="Times New Roman" w:hAnsi="Times New Roman"/>
          <w:bCs/>
        </w:rPr>
        <w:t>location of the flat</w:t>
      </w:r>
      <w:r w:rsidR="00D952E1" w:rsidRPr="00EE1B1E">
        <w:rPr>
          <w:rFonts w:ascii="Times New Roman" w:hAnsi="Times New Roman"/>
          <w:bCs/>
        </w:rPr>
        <w:t xml:space="preserve"> and </w:t>
      </w:r>
      <w:r w:rsidR="00981157" w:rsidRPr="00EE1B1E">
        <w:rPr>
          <w:rFonts w:ascii="Times New Roman" w:hAnsi="Times New Roman"/>
          <w:bCs/>
        </w:rPr>
        <w:t xml:space="preserve">particular amenities, and also </w:t>
      </w:r>
      <w:r w:rsidRPr="00EE1B1E">
        <w:rPr>
          <w:rFonts w:ascii="Times New Roman" w:hAnsi="Times New Roman"/>
          <w:bCs/>
        </w:rPr>
        <w:t xml:space="preserve">explore Airbnb hosts and guests’ perceptions of service quality. </w:t>
      </w:r>
    </w:p>
    <w:p w14:paraId="3CB125D6" w14:textId="77777777" w:rsidR="004F7FEC" w:rsidRPr="00EE1B1E" w:rsidRDefault="004F7FEC">
      <w:pPr>
        <w:spacing w:after="0" w:line="480" w:lineRule="auto"/>
        <w:ind w:left="567" w:hanging="567"/>
        <w:jc w:val="both"/>
        <w:rPr>
          <w:rFonts w:ascii="Times New Roman" w:hAnsi="Times New Roman"/>
          <w:b/>
          <w:bCs/>
        </w:rPr>
      </w:pPr>
    </w:p>
    <w:p w14:paraId="6CD55243" w14:textId="77777777" w:rsidR="004F7FEC" w:rsidRPr="00EE1B1E" w:rsidRDefault="00730E54">
      <w:pPr>
        <w:spacing w:after="0" w:line="480" w:lineRule="auto"/>
        <w:ind w:left="567" w:hanging="567"/>
        <w:jc w:val="both"/>
        <w:rPr>
          <w:rFonts w:ascii="Times New Roman" w:hAnsi="Times New Roman"/>
          <w:b/>
          <w:bCs/>
        </w:rPr>
      </w:pPr>
      <w:r w:rsidRPr="00EE1B1E">
        <w:rPr>
          <w:rFonts w:ascii="Times New Roman" w:hAnsi="Times New Roman"/>
          <w:b/>
          <w:bCs/>
        </w:rPr>
        <w:t>References</w:t>
      </w:r>
    </w:p>
    <w:p w14:paraId="4EC1C123" w14:textId="77777777" w:rsidR="004F7FEC" w:rsidRPr="00EE1B1E" w:rsidRDefault="00730E54">
      <w:pPr>
        <w:spacing w:after="0" w:line="480" w:lineRule="auto"/>
        <w:ind w:left="709" w:hanging="709"/>
        <w:jc w:val="both"/>
        <w:rPr>
          <w:rFonts w:ascii="Times New Roman" w:hAnsi="Times New Roman"/>
          <w:bCs/>
        </w:rPr>
      </w:pPr>
      <w:r w:rsidRPr="00EE1B1E">
        <w:rPr>
          <w:rFonts w:ascii="Times New Roman" w:hAnsi="Times New Roman"/>
          <w:bCs/>
        </w:rPr>
        <w:t xml:space="preserve">Akan, P. (1995), “Dimensions of service quality: a study in Istanbul”, </w:t>
      </w:r>
      <w:r w:rsidRPr="00EE1B1E">
        <w:rPr>
          <w:rFonts w:ascii="Times New Roman" w:hAnsi="Times New Roman"/>
          <w:bCs/>
          <w:i/>
        </w:rPr>
        <w:t xml:space="preserve">Managing Service Quality: </w:t>
      </w:r>
      <w:r w:rsidRPr="00EE1B1E">
        <w:rPr>
          <w:rFonts w:ascii="Times New Roman" w:hAnsi="Times New Roman"/>
          <w:bCs/>
          <w:i/>
        </w:rPr>
        <w:tab/>
        <w:t>An International Journal</w:t>
      </w:r>
      <w:r w:rsidRPr="00EE1B1E">
        <w:rPr>
          <w:rFonts w:ascii="Times New Roman" w:hAnsi="Times New Roman"/>
          <w:bCs/>
        </w:rPr>
        <w:t>, Vol. 5 No. 6, pp. 39-43.</w:t>
      </w:r>
    </w:p>
    <w:p w14:paraId="7A1B2BA9" w14:textId="77777777" w:rsidR="004F7FEC" w:rsidRPr="00EE1B1E" w:rsidRDefault="00730E54">
      <w:pPr>
        <w:spacing w:after="0" w:line="480" w:lineRule="auto"/>
        <w:ind w:left="709" w:hanging="709"/>
        <w:jc w:val="both"/>
        <w:rPr>
          <w:rFonts w:ascii="Times New Roman" w:hAnsi="Times New Roman"/>
          <w:bCs/>
        </w:rPr>
      </w:pPr>
      <w:proofErr w:type="spellStart"/>
      <w:r w:rsidRPr="00EE1B1E">
        <w:rPr>
          <w:rFonts w:ascii="Times New Roman" w:hAnsi="Times New Roman"/>
          <w:bCs/>
        </w:rPr>
        <w:t>Akbaba</w:t>
      </w:r>
      <w:proofErr w:type="spellEnd"/>
      <w:r w:rsidRPr="00EE1B1E">
        <w:rPr>
          <w:rFonts w:ascii="Times New Roman" w:hAnsi="Times New Roman"/>
          <w:bCs/>
        </w:rPr>
        <w:t xml:space="preserve">, A. (20060, “Measuring service quality in the hotel industry: A study in a business hotel </w:t>
      </w:r>
      <w:r w:rsidRPr="00EE1B1E">
        <w:rPr>
          <w:rFonts w:ascii="Times New Roman" w:hAnsi="Times New Roman"/>
          <w:bCs/>
        </w:rPr>
        <w:tab/>
        <w:t xml:space="preserve">in Turkey”, </w:t>
      </w:r>
      <w:r w:rsidRPr="00EE1B1E">
        <w:rPr>
          <w:rFonts w:ascii="Times New Roman" w:hAnsi="Times New Roman"/>
          <w:bCs/>
          <w:i/>
        </w:rPr>
        <w:t>International Journal of Hospitality Management</w:t>
      </w:r>
      <w:r w:rsidRPr="00EE1B1E">
        <w:rPr>
          <w:rFonts w:ascii="Times New Roman" w:hAnsi="Times New Roman"/>
          <w:bCs/>
        </w:rPr>
        <w:t>, Vol. 25 No. 2, pp.170-192.</w:t>
      </w:r>
    </w:p>
    <w:p w14:paraId="7F66EB53" w14:textId="77777777" w:rsidR="004F7FEC" w:rsidRPr="00EE1B1E" w:rsidRDefault="00730E54">
      <w:pPr>
        <w:spacing w:after="0" w:line="480" w:lineRule="auto"/>
        <w:ind w:left="709" w:hanging="709"/>
        <w:jc w:val="both"/>
        <w:rPr>
          <w:rFonts w:ascii="Times New Roman" w:hAnsi="Times New Roman"/>
          <w:bCs/>
        </w:rPr>
      </w:pPr>
      <w:r w:rsidRPr="00EE1B1E">
        <w:rPr>
          <w:rFonts w:ascii="Times New Roman" w:hAnsi="Times New Roman"/>
          <w:bCs/>
        </w:rPr>
        <w:t>Albacete-</w:t>
      </w:r>
      <w:proofErr w:type="spellStart"/>
      <w:r w:rsidRPr="00EE1B1E">
        <w:rPr>
          <w:rFonts w:ascii="Times New Roman" w:hAnsi="Times New Roman"/>
          <w:bCs/>
        </w:rPr>
        <w:t>Saez</w:t>
      </w:r>
      <w:proofErr w:type="spellEnd"/>
      <w:r w:rsidRPr="00EE1B1E">
        <w:rPr>
          <w:rFonts w:ascii="Times New Roman" w:hAnsi="Times New Roman"/>
          <w:bCs/>
        </w:rPr>
        <w:t xml:space="preserve">, C.A., Fuentes-Fuentes, M.M. and </w:t>
      </w:r>
      <w:proofErr w:type="spellStart"/>
      <w:r w:rsidRPr="00EE1B1E">
        <w:rPr>
          <w:rFonts w:ascii="Times New Roman" w:hAnsi="Times New Roman"/>
          <w:bCs/>
        </w:rPr>
        <w:t>Lloréns</w:t>
      </w:r>
      <w:proofErr w:type="spellEnd"/>
      <w:r w:rsidRPr="00EE1B1E">
        <w:rPr>
          <w:rFonts w:ascii="Times New Roman" w:hAnsi="Times New Roman"/>
          <w:bCs/>
        </w:rPr>
        <w:t xml:space="preserve">-Montes, F.J. (2007), “Service quality measurement in rural accommodation”, </w:t>
      </w:r>
      <w:r w:rsidRPr="00EE1B1E">
        <w:rPr>
          <w:rFonts w:ascii="Times New Roman" w:hAnsi="Times New Roman"/>
          <w:bCs/>
          <w:i/>
        </w:rPr>
        <w:t>Annals of Tourism Research</w:t>
      </w:r>
      <w:r w:rsidRPr="00EE1B1E">
        <w:rPr>
          <w:rFonts w:ascii="Times New Roman" w:hAnsi="Times New Roman"/>
          <w:bCs/>
        </w:rPr>
        <w:t>, Vol. 34 No. 1, pp. 45-65.</w:t>
      </w:r>
    </w:p>
    <w:p w14:paraId="640DF8E1" w14:textId="5F079483" w:rsidR="0006219E" w:rsidRPr="00EE1B1E" w:rsidRDefault="0006219E" w:rsidP="0006219E">
      <w:pPr>
        <w:spacing w:after="0" w:line="480" w:lineRule="auto"/>
        <w:ind w:left="709" w:hanging="709"/>
        <w:jc w:val="both"/>
        <w:rPr>
          <w:rFonts w:ascii="Times New Roman" w:hAnsi="Times New Roman"/>
          <w:bCs/>
        </w:rPr>
      </w:pPr>
      <w:r w:rsidRPr="00EE1B1E">
        <w:rPr>
          <w:rFonts w:ascii="Times New Roman" w:hAnsi="Times New Roman"/>
          <w:bCs/>
        </w:rPr>
        <w:t>Ali, F., Amin, M.</w:t>
      </w:r>
      <w:r w:rsidR="00EE6E5E" w:rsidRPr="00EE1B1E">
        <w:rPr>
          <w:rFonts w:ascii="Times New Roman" w:hAnsi="Times New Roman"/>
          <w:bCs/>
        </w:rPr>
        <w:t xml:space="preserve"> and</w:t>
      </w:r>
      <w:r w:rsidRPr="00EE1B1E">
        <w:rPr>
          <w:rFonts w:ascii="Times New Roman" w:hAnsi="Times New Roman"/>
          <w:bCs/>
        </w:rPr>
        <w:t xml:space="preserve"> </w:t>
      </w:r>
      <w:proofErr w:type="spellStart"/>
      <w:r w:rsidRPr="00EE1B1E">
        <w:rPr>
          <w:rFonts w:ascii="Times New Roman" w:hAnsi="Times New Roman"/>
          <w:bCs/>
        </w:rPr>
        <w:t>Cobanoglu</w:t>
      </w:r>
      <w:proofErr w:type="spellEnd"/>
      <w:r w:rsidRPr="00EE1B1E">
        <w:rPr>
          <w:rFonts w:ascii="Times New Roman" w:hAnsi="Times New Roman"/>
          <w:bCs/>
        </w:rPr>
        <w:t>, C. (2016)</w:t>
      </w:r>
      <w:r w:rsidR="00EE6E5E" w:rsidRPr="00EE1B1E">
        <w:rPr>
          <w:rFonts w:ascii="Times New Roman" w:hAnsi="Times New Roman"/>
          <w:bCs/>
        </w:rPr>
        <w:t>, “</w:t>
      </w:r>
      <w:r w:rsidRPr="00EE1B1E">
        <w:rPr>
          <w:rFonts w:ascii="Times New Roman" w:hAnsi="Times New Roman"/>
          <w:bCs/>
        </w:rPr>
        <w:t>An integrated model of service experience, emotions, satisfaction, and price acceptance: an empirical analysis in the Chinese hospitality industry</w:t>
      </w:r>
      <w:r w:rsidR="00EE6E5E" w:rsidRPr="00EE1B1E">
        <w:rPr>
          <w:rFonts w:ascii="Times New Roman" w:hAnsi="Times New Roman"/>
          <w:bCs/>
        </w:rPr>
        <w:t xml:space="preserve">”, </w:t>
      </w:r>
      <w:r w:rsidRPr="00EE1B1E">
        <w:rPr>
          <w:rFonts w:ascii="Times New Roman" w:hAnsi="Times New Roman"/>
          <w:bCs/>
          <w:i/>
          <w:iCs/>
        </w:rPr>
        <w:t>Journal of Hospitality Marketing &amp; Management</w:t>
      </w:r>
      <w:r w:rsidRPr="00EE1B1E">
        <w:rPr>
          <w:rFonts w:ascii="Times New Roman" w:hAnsi="Times New Roman"/>
          <w:bCs/>
        </w:rPr>
        <w:t xml:space="preserve">, </w:t>
      </w:r>
      <w:r w:rsidR="00EE6E5E" w:rsidRPr="00EE1B1E">
        <w:rPr>
          <w:rFonts w:ascii="Times New Roman" w:hAnsi="Times New Roman"/>
          <w:bCs/>
        </w:rPr>
        <w:t xml:space="preserve">Vol. </w:t>
      </w:r>
      <w:r w:rsidRPr="00EE1B1E">
        <w:rPr>
          <w:rFonts w:ascii="Times New Roman" w:hAnsi="Times New Roman"/>
          <w:bCs/>
          <w:iCs/>
        </w:rPr>
        <w:t>25</w:t>
      </w:r>
      <w:r w:rsidR="00EE6E5E" w:rsidRPr="00EE1B1E">
        <w:rPr>
          <w:rFonts w:ascii="Times New Roman" w:hAnsi="Times New Roman"/>
          <w:bCs/>
          <w:iCs/>
        </w:rPr>
        <w:t xml:space="preserve"> No. </w:t>
      </w:r>
      <w:r w:rsidRPr="00EE1B1E">
        <w:rPr>
          <w:rFonts w:ascii="Times New Roman" w:hAnsi="Times New Roman"/>
          <w:bCs/>
        </w:rPr>
        <w:t xml:space="preserve">4, </w:t>
      </w:r>
      <w:r w:rsidR="00EE6E5E" w:rsidRPr="00EE1B1E">
        <w:rPr>
          <w:rFonts w:ascii="Times New Roman" w:hAnsi="Times New Roman"/>
          <w:bCs/>
        </w:rPr>
        <w:t xml:space="preserve">pp. </w:t>
      </w:r>
      <w:r w:rsidRPr="00EE1B1E">
        <w:rPr>
          <w:rFonts w:ascii="Times New Roman" w:hAnsi="Times New Roman"/>
          <w:bCs/>
        </w:rPr>
        <w:t>449-475.</w:t>
      </w:r>
    </w:p>
    <w:p w14:paraId="2BEFBCCA" w14:textId="3C5C9D31" w:rsidR="00F444D1" w:rsidRPr="00EE1B1E" w:rsidRDefault="00F444D1" w:rsidP="00F444D1">
      <w:pPr>
        <w:spacing w:after="0" w:line="480" w:lineRule="auto"/>
        <w:ind w:left="709" w:hanging="709"/>
        <w:jc w:val="both"/>
        <w:rPr>
          <w:rFonts w:ascii="Times New Roman" w:hAnsi="Times New Roman"/>
          <w:bCs/>
        </w:rPr>
      </w:pPr>
      <w:proofErr w:type="spellStart"/>
      <w:r w:rsidRPr="00EE1B1E">
        <w:rPr>
          <w:rFonts w:ascii="Times New Roman" w:hAnsi="Times New Roman"/>
          <w:bCs/>
        </w:rPr>
        <w:lastRenderedPageBreak/>
        <w:t>Altinay</w:t>
      </w:r>
      <w:proofErr w:type="spellEnd"/>
      <w:r w:rsidRPr="00EE1B1E">
        <w:rPr>
          <w:rFonts w:ascii="Times New Roman" w:hAnsi="Times New Roman"/>
          <w:bCs/>
        </w:rPr>
        <w:t xml:space="preserve">, L., </w:t>
      </w:r>
      <w:proofErr w:type="spellStart"/>
      <w:r w:rsidRPr="00EE1B1E">
        <w:rPr>
          <w:rFonts w:ascii="Times New Roman" w:hAnsi="Times New Roman"/>
          <w:bCs/>
        </w:rPr>
        <w:t>Paraskevas</w:t>
      </w:r>
      <w:proofErr w:type="spellEnd"/>
      <w:r w:rsidRPr="00EE1B1E">
        <w:rPr>
          <w:rFonts w:ascii="Times New Roman" w:hAnsi="Times New Roman"/>
          <w:bCs/>
        </w:rPr>
        <w:t>, A.</w:t>
      </w:r>
      <w:r w:rsidR="00EE6E5E" w:rsidRPr="00EE1B1E">
        <w:rPr>
          <w:rFonts w:ascii="Times New Roman" w:hAnsi="Times New Roman"/>
          <w:bCs/>
        </w:rPr>
        <w:t xml:space="preserve"> and</w:t>
      </w:r>
      <w:r w:rsidRPr="00EE1B1E">
        <w:rPr>
          <w:rFonts w:ascii="Times New Roman" w:hAnsi="Times New Roman"/>
          <w:bCs/>
        </w:rPr>
        <w:t xml:space="preserve"> Jang, S.S. (201</w:t>
      </w:r>
      <w:r w:rsidR="00D506F6" w:rsidRPr="00EE1B1E">
        <w:rPr>
          <w:rFonts w:ascii="Times New Roman" w:hAnsi="Times New Roman"/>
          <w:bCs/>
        </w:rPr>
        <w:t>6</w:t>
      </w:r>
      <w:r w:rsidRPr="00EE1B1E">
        <w:rPr>
          <w:rFonts w:ascii="Times New Roman" w:hAnsi="Times New Roman"/>
          <w:bCs/>
        </w:rPr>
        <w:t>)</w:t>
      </w:r>
      <w:r w:rsidR="00EE6E5E" w:rsidRPr="00EE1B1E">
        <w:rPr>
          <w:rFonts w:ascii="Times New Roman" w:hAnsi="Times New Roman"/>
          <w:bCs/>
        </w:rPr>
        <w:t>,</w:t>
      </w:r>
      <w:r w:rsidRPr="00EE1B1E">
        <w:rPr>
          <w:rFonts w:ascii="Times New Roman" w:hAnsi="Times New Roman"/>
          <w:bCs/>
        </w:rPr>
        <w:t xml:space="preserve"> </w:t>
      </w:r>
      <w:r w:rsidRPr="00EE1B1E">
        <w:rPr>
          <w:rFonts w:ascii="Times New Roman" w:hAnsi="Times New Roman"/>
          <w:bCs/>
          <w:i/>
          <w:iCs/>
        </w:rPr>
        <w:t xml:space="preserve">Planning </w:t>
      </w:r>
      <w:r w:rsidR="00EE6E5E" w:rsidRPr="00EE1B1E">
        <w:rPr>
          <w:rFonts w:ascii="Times New Roman" w:hAnsi="Times New Roman"/>
          <w:bCs/>
          <w:i/>
          <w:iCs/>
        </w:rPr>
        <w:t>R</w:t>
      </w:r>
      <w:r w:rsidRPr="00EE1B1E">
        <w:rPr>
          <w:rFonts w:ascii="Times New Roman" w:hAnsi="Times New Roman"/>
          <w:bCs/>
          <w:i/>
          <w:iCs/>
        </w:rPr>
        <w:t xml:space="preserve">esearch in </w:t>
      </w:r>
      <w:r w:rsidR="00EE6E5E" w:rsidRPr="00EE1B1E">
        <w:rPr>
          <w:rFonts w:ascii="Times New Roman" w:hAnsi="Times New Roman"/>
          <w:bCs/>
          <w:i/>
          <w:iCs/>
        </w:rPr>
        <w:t>H</w:t>
      </w:r>
      <w:r w:rsidRPr="00EE1B1E">
        <w:rPr>
          <w:rFonts w:ascii="Times New Roman" w:hAnsi="Times New Roman"/>
          <w:bCs/>
          <w:i/>
          <w:iCs/>
        </w:rPr>
        <w:t xml:space="preserve">ospitality and </w:t>
      </w:r>
      <w:r w:rsidR="00EE6E5E" w:rsidRPr="00EE1B1E">
        <w:rPr>
          <w:rFonts w:ascii="Times New Roman" w:hAnsi="Times New Roman"/>
          <w:bCs/>
          <w:i/>
          <w:iCs/>
        </w:rPr>
        <w:t>T</w:t>
      </w:r>
      <w:r w:rsidRPr="00EE1B1E">
        <w:rPr>
          <w:rFonts w:ascii="Times New Roman" w:hAnsi="Times New Roman"/>
          <w:bCs/>
          <w:i/>
          <w:iCs/>
        </w:rPr>
        <w:t>ourism</w:t>
      </w:r>
      <w:r w:rsidRPr="00EE1B1E">
        <w:rPr>
          <w:rFonts w:ascii="Times New Roman" w:hAnsi="Times New Roman"/>
          <w:bCs/>
        </w:rPr>
        <w:t>.</w:t>
      </w:r>
      <w:r w:rsidR="00D506F6" w:rsidRPr="00EE1B1E">
        <w:rPr>
          <w:rFonts w:ascii="Times New Roman" w:hAnsi="Times New Roman"/>
          <w:bCs/>
        </w:rPr>
        <w:t xml:space="preserve"> </w:t>
      </w:r>
      <w:r w:rsidR="00EE6E5E" w:rsidRPr="00EE1B1E">
        <w:rPr>
          <w:rFonts w:ascii="Times New Roman" w:hAnsi="Times New Roman"/>
          <w:bCs/>
        </w:rPr>
        <w:t>2</w:t>
      </w:r>
      <w:r w:rsidR="00EE6E5E" w:rsidRPr="00EE1B1E">
        <w:rPr>
          <w:rFonts w:ascii="Times New Roman" w:hAnsi="Times New Roman"/>
          <w:bCs/>
          <w:vertAlign w:val="superscript"/>
        </w:rPr>
        <w:t>nd</w:t>
      </w:r>
      <w:r w:rsidR="00EE6E5E" w:rsidRPr="00EE1B1E">
        <w:rPr>
          <w:rFonts w:ascii="Times New Roman" w:hAnsi="Times New Roman"/>
          <w:bCs/>
        </w:rPr>
        <w:t xml:space="preserve"> ed., </w:t>
      </w:r>
      <w:r w:rsidRPr="00EE1B1E">
        <w:rPr>
          <w:rFonts w:ascii="Times New Roman" w:hAnsi="Times New Roman"/>
          <w:bCs/>
        </w:rPr>
        <w:t>Routledge.</w:t>
      </w:r>
    </w:p>
    <w:p w14:paraId="2A5ED5F3" w14:textId="77777777" w:rsidR="004F7FEC" w:rsidRPr="00EE1B1E" w:rsidRDefault="00730E54">
      <w:pPr>
        <w:spacing w:after="0" w:line="480" w:lineRule="auto"/>
        <w:ind w:left="709" w:hanging="709"/>
        <w:jc w:val="both"/>
        <w:rPr>
          <w:rFonts w:ascii="Times New Roman" w:hAnsi="Times New Roman"/>
          <w:bCs/>
        </w:rPr>
      </w:pPr>
      <w:proofErr w:type="spellStart"/>
      <w:r w:rsidRPr="00EE1B1E">
        <w:rPr>
          <w:rFonts w:ascii="Times New Roman" w:hAnsi="Times New Roman"/>
          <w:bCs/>
        </w:rPr>
        <w:t>Bagozzi</w:t>
      </w:r>
      <w:proofErr w:type="spellEnd"/>
      <w:r w:rsidRPr="00EE1B1E">
        <w:rPr>
          <w:rFonts w:ascii="Times New Roman" w:hAnsi="Times New Roman"/>
          <w:bCs/>
        </w:rPr>
        <w:t xml:space="preserve">, R. and Kimmel, S.K. (1995), “A comparison of leading theories for the prediction of goal-directed </w:t>
      </w:r>
      <w:proofErr w:type="spellStart"/>
      <w:r w:rsidRPr="00EE1B1E">
        <w:rPr>
          <w:rFonts w:ascii="Times New Roman" w:hAnsi="Times New Roman"/>
          <w:bCs/>
        </w:rPr>
        <w:t>behaviours</w:t>
      </w:r>
      <w:proofErr w:type="spellEnd"/>
      <w:r w:rsidRPr="00EE1B1E">
        <w:rPr>
          <w:rFonts w:ascii="Times New Roman" w:hAnsi="Times New Roman"/>
          <w:bCs/>
        </w:rPr>
        <w:t xml:space="preserve">”, </w:t>
      </w:r>
      <w:r w:rsidRPr="00EE1B1E">
        <w:rPr>
          <w:rFonts w:ascii="Times New Roman" w:hAnsi="Times New Roman"/>
          <w:bCs/>
          <w:i/>
          <w:iCs/>
        </w:rPr>
        <w:t>British Journal of Social Psychology,</w:t>
      </w:r>
      <w:r w:rsidRPr="00EE1B1E">
        <w:rPr>
          <w:rFonts w:ascii="Times New Roman" w:hAnsi="Times New Roman"/>
          <w:bCs/>
          <w:iCs/>
        </w:rPr>
        <w:t xml:space="preserve"> Vol. </w:t>
      </w:r>
      <w:r w:rsidRPr="00EE1B1E">
        <w:rPr>
          <w:rFonts w:ascii="Times New Roman" w:hAnsi="Times New Roman"/>
          <w:bCs/>
        </w:rPr>
        <w:t>34 No. 4, pp. 437-461.</w:t>
      </w:r>
    </w:p>
    <w:p w14:paraId="13429C6E" w14:textId="77777777" w:rsidR="004F7FEC" w:rsidRPr="00EE1B1E" w:rsidRDefault="00730E54">
      <w:pPr>
        <w:spacing w:after="0" w:line="480" w:lineRule="auto"/>
        <w:ind w:left="709" w:hanging="709"/>
        <w:jc w:val="both"/>
        <w:rPr>
          <w:rFonts w:ascii="Times New Roman" w:hAnsi="Times New Roman"/>
          <w:bCs/>
        </w:rPr>
      </w:pPr>
      <w:r w:rsidRPr="00EE1B1E">
        <w:rPr>
          <w:rFonts w:ascii="Times New Roman" w:hAnsi="Times New Roman"/>
          <w:bCs/>
        </w:rPr>
        <w:t xml:space="preserve">Baumgartner, H. and Steenkamp, J-B.E.M. (2001), “Response styles in marketing research: A cross-national investigation”, </w:t>
      </w:r>
      <w:r w:rsidRPr="00EE1B1E">
        <w:rPr>
          <w:rFonts w:ascii="Times New Roman" w:hAnsi="Times New Roman"/>
          <w:bCs/>
          <w:i/>
          <w:iCs/>
        </w:rPr>
        <w:t>J</w:t>
      </w:r>
      <w:r w:rsidRPr="00EE1B1E">
        <w:rPr>
          <w:rFonts w:ascii="Times New Roman" w:hAnsi="Times New Roman"/>
          <w:bCs/>
          <w:i/>
        </w:rPr>
        <w:t>ournal of Marketing Research</w:t>
      </w:r>
      <w:r w:rsidRPr="00EE1B1E">
        <w:rPr>
          <w:rFonts w:ascii="Times New Roman" w:hAnsi="Times New Roman"/>
          <w:bCs/>
        </w:rPr>
        <w:t xml:space="preserve">, Vol. </w:t>
      </w:r>
      <w:r w:rsidRPr="00EE1B1E">
        <w:rPr>
          <w:rFonts w:ascii="Times New Roman" w:hAnsi="Times New Roman"/>
          <w:bCs/>
          <w:iCs/>
        </w:rPr>
        <w:t xml:space="preserve">38 No. </w:t>
      </w:r>
      <w:r w:rsidRPr="00EE1B1E">
        <w:rPr>
          <w:rFonts w:ascii="Times New Roman" w:hAnsi="Times New Roman"/>
          <w:bCs/>
        </w:rPr>
        <w:t>2, pp.143–156.</w:t>
      </w:r>
    </w:p>
    <w:p w14:paraId="7D77D092" w14:textId="77777777" w:rsidR="004F7FEC" w:rsidRPr="00EE1B1E" w:rsidRDefault="00730E54">
      <w:pPr>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Belk, R. (2010), “Sharing”, </w:t>
      </w:r>
      <w:r w:rsidRPr="00EE1B1E">
        <w:rPr>
          <w:rFonts w:ascii="Times New Roman" w:eastAsia="Times New Roman" w:hAnsi="Times New Roman"/>
          <w:i/>
        </w:rPr>
        <w:t>Journal of Consumer Research</w:t>
      </w:r>
      <w:r w:rsidRPr="00EE1B1E">
        <w:rPr>
          <w:rFonts w:ascii="Times New Roman" w:eastAsia="Times New Roman" w:hAnsi="Times New Roman"/>
        </w:rPr>
        <w:t>, Vol. 36 No. 5, pp.715– 734.</w:t>
      </w:r>
    </w:p>
    <w:p w14:paraId="78895C1C" w14:textId="77777777" w:rsidR="004F7FEC" w:rsidRPr="00EE1B1E" w:rsidRDefault="00730E54">
      <w:pPr>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Belk, R. (2014), “You are what you can access: Sharing and collaborative consumption online”, </w:t>
      </w:r>
      <w:r w:rsidRPr="00EE1B1E">
        <w:rPr>
          <w:rFonts w:ascii="Times New Roman" w:eastAsia="Times New Roman" w:hAnsi="Times New Roman"/>
          <w:i/>
        </w:rPr>
        <w:t>Journal of Business Research</w:t>
      </w:r>
      <w:r w:rsidRPr="00EE1B1E">
        <w:rPr>
          <w:rFonts w:ascii="Times New Roman" w:eastAsia="Times New Roman" w:hAnsi="Times New Roman"/>
        </w:rPr>
        <w:t>, No. 67 No. 8, pp. 1595-1600.</w:t>
      </w:r>
    </w:p>
    <w:p w14:paraId="489F8DBD" w14:textId="77777777" w:rsidR="004F7FEC" w:rsidRPr="00EE1B1E" w:rsidRDefault="00730E54">
      <w:pPr>
        <w:spacing w:after="0" w:line="480" w:lineRule="auto"/>
        <w:ind w:left="720" w:hanging="720"/>
        <w:jc w:val="both"/>
        <w:rPr>
          <w:rFonts w:ascii="Times New Roman" w:eastAsia="Times New Roman" w:hAnsi="Times New Roman"/>
        </w:rPr>
      </w:pPr>
      <w:proofErr w:type="spellStart"/>
      <w:r w:rsidRPr="00EE1B1E">
        <w:rPr>
          <w:rFonts w:ascii="Times New Roman" w:eastAsia="Times New Roman" w:hAnsi="Times New Roman"/>
        </w:rPr>
        <w:t>Blešić</w:t>
      </w:r>
      <w:proofErr w:type="spellEnd"/>
      <w:r w:rsidRPr="00EE1B1E">
        <w:rPr>
          <w:rFonts w:ascii="Times New Roman" w:eastAsia="Times New Roman" w:hAnsi="Times New Roman"/>
        </w:rPr>
        <w:t>, I., Popov-</w:t>
      </w:r>
      <w:proofErr w:type="spellStart"/>
      <w:r w:rsidRPr="00EE1B1E">
        <w:rPr>
          <w:rFonts w:ascii="Times New Roman" w:eastAsia="Times New Roman" w:hAnsi="Times New Roman"/>
        </w:rPr>
        <w:t>Raljić</w:t>
      </w:r>
      <w:proofErr w:type="spellEnd"/>
      <w:r w:rsidRPr="00EE1B1E">
        <w:rPr>
          <w:rFonts w:ascii="Times New Roman" w:eastAsia="Times New Roman" w:hAnsi="Times New Roman"/>
        </w:rPr>
        <w:t xml:space="preserve">, J., </w:t>
      </w:r>
      <w:proofErr w:type="spellStart"/>
      <w:r w:rsidRPr="00EE1B1E">
        <w:rPr>
          <w:rFonts w:ascii="Times New Roman" w:eastAsia="Times New Roman" w:hAnsi="Times New Roman"/>
        </w:rPr>
        <w:t>Uravić</w:t>
      </w:r>
      <w:proofErr w:type="spellEnd"/>
      <w:r w:rsidRPr="00EE1B1E">
        <w:rPr>
          <w:rFonts w:ascii="Times New Roman" w:eastAsia="Times New Roman" w:hAnsi="Times New Roman"/>
        </w:rPr>
        <w:t xml:space="preserve">, L., </w:t>
      </w:r>
      <w:proofErr w:type="spellStart"/>
      <w:r w:rsidRPr="00EE1B1E">
        <w:rPr>
          <w:rFonts w:ascii="Times New Roman" w:eastAsia="Times New Roman" w:hAnsi="Times New Roman"/>
        </w:rPr>
        <w:t>Stankov</w:t>
      </w:r>
      <w:proofErr w:type="spellEnd"/>
      <w:r w:rsidRPr="00EE1B1E">
        <w:rPr>
          <w:rFonts w:ascii="Times New Roman" w:eastAsia="Times New Roman" w:hAnsi="Times New Roman"/>
        </w:rPr>
        <w:t xml:space="preserve">, U., </w:t>
      </w:r>
      <w:proofErr w:type="spellStart"/>
      <w:r w:rsidRPr="00EE1B1E">
        <w:rPr>
          <w:rFonts w:ascii="Times New Roman" w:eastAsia="Times New Roman" w:hAnsi="Times New Roman"/>
        </w:rPr>
        <w:t>Đeri</w:t>
      </w:r>
      <w:proofErr w:type="spellEnd"/>
      <w:r w:rsidRPr="00EE1B1E">
        <w:rPr>
          <w:rFonts w:ascii="Times New Roman" w:eastAsia="Times New Roman" w:hAnsi="Times New Roman"/>
        </w:rPr>
        <w:t xml:space="preserve">, L., </w:t>
      </w:r>
      <w:proofErr w:type="spellStart"/>
      <w:r w:rsidRPr="00EE1B1E">
        <w:rPr>
          <w:rFonts w:ascii="Times New Roman" w:eastAsia="Times New Roman" w:hAnsi="Times New Roman"/>
        </w:rPr>
        <w:t>Pantelić</w:t>
      </w:r>
      <w:proofErr w:type="spellEnd"/>
      <w:r w:rsidRPr="00EE1B1E">
        <w:rPr>
          <w:rFonts w:ascii="Times New Roman" w:eastAsia="Times New Roman" w:hAnsi="Times New Roman"/>
        </w:rPr>
        <w:t xml:space="preserve">, M. and </w:t>
      </w:r>
      <w:proofErr w:type="spellStart"/>
      <w:r w:rsidRPr="00EE1B1E">
        <w:rPr>
          <w:rFonts w:ascii="Times New Roman" w:eastAsia="Times New Roman" w:hAnsi="Times New Roman"/>
        </w:rPr>
        <w:t>Armenski</w:t>
      </w:r>
      <w:proofErr w:type="spellEnd"/>
      <w:r w:rsidRPr="00EE1B1E">
        <w:rPr>
          <w:rFonts w:ascii="Times New Roman" w:eastAsia="Times New Roman" w:hAnsi="Times New Roman"/>
        </w:rPr>
        <w:t xml:space="preserve">, T. (2014), “An importance-performance analysis of service quality in spa hotels”, </w:t>
      </w:r>
      <w:r w:rsidRPr="00EE1B1E">
        <w:rPr>
          <w:rFonts w:ascii="Times New Roman" w:eastAsia="Times New Roman" w:hAnsi="Times New Roman"/>
          <w:i/>
          <w:iCs/>
        </w:rPr>
        <w:t>Economic Research-</w:t>
      </w:r>
      <w:proofErr w:type="spellStart"/>
      <w:r w:rsidRPr="00EE1B1E">
        <w:rPr>
          <w:rFonts w:ascii="Times New Roman" w:eastAsia="Times New Roman" w:hAnsi="Times New Roman"/>
          <w:i/>
          <w:iCs/>
        </w:rPr>
        <w:t>Ekonomska</w:t>
      </w:r>
      <w:proofErr w:type="spellEnd"/>
      <w:r w:rsidRPr="00EE1B1E">
        <w:rPr>
          <w:rFonts w:ascii="Times New Roman" w:eastAsia="Times New Roman" w:hAnsi="Times New Roman"/>
          <w:i/>
          <w:iCs/>
        </w:rPr>
        <w:t xml:space="preserve"> </w:t>
      </w:r>
      <w:proofErr w:type="spellStart"/>
      <w:r w:rsidRPr="00EE1B1E">
        <w:rPr>
          <w:rFonts w:ascii="Times New Roman" w:eastAsia="Times New Roman" w:hAnsi="Times New Roman"/>
          <w:i/>
          <w:iCs/>
        </w:rPr>
        <w:t>Istraživanja</w:t>
      </w:r>
      <w:proofErr w:type="spellEnd"/>
      <w:r w:rsidRPr="00EE1B1E">
        <w:rPr>
          <w:rFonts w:ascii="Times New Roman" w:eastAsia="Times New Roman" w:hAnsi="Times New Roman"/>
          <w:i/>
          <w:iCs/>
        </w:rPr>
        <w:t xml:space="preserve">, </w:t>
      </w:r>
      <w:r w:rsidRPr="00EE1B1E">
        <w:rPr>
          <w:rFonts w:ascii="Times New Roman" w:eastAsia="Times New Roman" w:hAnsi="Times New Roman"/>
          <w:iCs/>
        </w:rPr>
        <w:t>Vol</w:t>
      </w:r>
      <w:r w:rsidRPr="00EE1B1E">
        <w:rPr>
          <w:rFonts w:ascii="Times New Roman" w:eastAsia="Times New Roman" w:hAnsi="Times New Roman"/>
          <w:i/>
          <w:iCs/>
        </w:rPr>
        <w:t>.</w:t>
      </w:r>
      <w:r w:rsidRPr="00EE1B1E">
        <w:rPr>
          <w:rFonts w:ascii="Times New Roman" w:eastAsia="Times New Roman" w:hAnsi="Times New Roman"/>
          <w:iCs/>
        </w:rPr>
        <w:t xml:space="preserve"> 27 No. </w:t>
      </w:r>
      <w:r w:rsidRPr="00EE1B1E">
        <w:rPr>
          <w:rFonts w:ascii="Times New Roman" w:eastAsia="Times New Roman" w:hAnsi="Times New Roman"/>
        </w:rPr>
        <w:t>1, pp. 483-495.</w:t>
      </w:r>
    </w:p>
    <w:p w14:paraId="2C0D7755" w14:textId="73D8147F" w:rsidR="004F7FEC" w:rsidRPr="00EE1B1E" w:rsidRDefault="00730E54">
      <w:pPr>
        <w:spacing w:after="0" w:line="480" w:lineRule="auto"/>
        <w:ind w:left="720" w:hanging="720"/>
        <w:jc w:val="both"/>
        <w:rPr>
          <w:rFonts w:ascii="Times New Roman" w:eastAsia="Times New Roman" w:hAnsi="Times New Roman"/>
        </w:rPr>
      </w:pPr>
      <w:proofErr w:type="spellStart"/>
      <w:r w:rsidRPr="00EE1B1E">
        <w:rPr>
          <w:rFonts w:ascii="Times New Roman" w:eastAsia="Times New Roman" w:hAnsi="Times New Roman"/>
        </w:rPr>
        <w:t>Bocken</w:t>
      </w:r>
      <w:proofErr w:type="spellEnd"/>
      <w:r w:rsidRPr="00EE1B1E">
        <w:rPr>
          <w:rFonts w:ascii="Times New Roman" w:eastAsia="Times New Roman" w:hAnsi="Times New Roman"/>
        </w:rPr>
        <w:t>, N.M.P. (2015). Sustainable venture capital–catalyst for sustainable start-up success</w:t>
      </w:r>
      <w:proofErr w:type="gramStart"/>
      <w:r w:rsidRPr="00EE1B1E">
        <w:rPr>
          <w:rFonts w:ascii="Times New Roman" w:eastAsia="Times New Roman" w:hAnsi="Times New Roman"/>
        </w:rPr>
        <w:t>?.</w:t>
      </w:r>
      <w:proofErr w:type="gramEnd"/>
      <w:r w:rsidRPr="00EE1B1E">
        <w:rPr>
          <w:rFonts w:ascii="Times New Roman" w:eastAsia="Times New Roman" w:hAnsi="Times New Roman"/>
        </w:rPr>
        <w:t xml:space="preserve"> </w:t>
      </w:r>
      <w:r w:rsidRPr="00EE1B1E">
        <w:rPr>
          <w:rFonts w:ascii="Times New Roman" w:eastAsia="Times New Roman" w:hAnsi="Times New Roman"/>
          <w:i/>
          <w:iCs/>
        </w:rPr>
        <w:t>Journal of Cleaner Production</w:t>
      </w:r>
      <w:r w:rsidRPr="00EE1B1E">
        <w:rPr>
          <w:rFonts w:ascii="Times New Roman" w:eastAsia="Times New Roman" w:hAnsi="Times New Roman"/>
        </w:rPr>
        <w:t xml:space="preserve">, </w:t>
      </w:r>
      <w:r w:rsidRPr="00EE1B1E">
        <w:rPr>
          <w:rFonts w:ascii="Times New Roman" w:eastAsia="Times New Roman" w:hAnsi="Times New Roman"/>
          <w:i/>
          <w:iCs/>
        </w:rPr>
        <w:t>108</w:t>
      </w:r>
      <w:r w:rsidRPr="00EE1B1E">
        <w:rPr>
          <w:rFonts w:ascii="Times New Roman" w:eastAsia="Times New Roman" w:hAnsi="Times New Roman"/>
        </w:rPr>
        <w:t>, 647-658.</w:t>
      </w:r>
    </w:p>
    <w:p w14:paraId="1BA7D265" w14:textId="77777777" w:rsidR="004F7FEC" w:rsidRPr="00EE1B1E" w:rsidRDefault="00730E54">
      <w:pPr>
        <w:spacing w:after="0" w:line="480" w:lineRule="auto"/>
        <w:ind w:left="720" w:hanging="720"/>
        <w:jc w:val="both"/>
        <w:rPr>
          <w:rFonts w:ascii="Times New Roman" w:eastAsia="Times New Roman" w:hAnsi="Times New Roman"/>
        </w:rPr>
      </w:pPr>
      <w:proofErr w:type="spellStart"/>
      <w:r w:rsidRPr="00EE1B1E">
        <w:rPr>
          <w:rFonts w:ascii="Times New Roman" w:eastAsia="Times New Roman" w:hAnsi="Times New Roman"/>
        </w:rPr>
        <w:t>Botsman</w:t>
      </w:r>
      <w:proofErr w:type="spellEnd"/>
      <w:r w:rsidRPr="00EE1B1E">
        <w:rPr>
          <w:rFonts w:ascii="Times New Roman" w:eastAsia="Times New Roman" w:hAnsi="Times New Roman"/>
        </w:rPr>
        <w:t xml:space="preserve">, R. and Rogers, R. (2010), </w:t>
      </w:r>
      <w:r w:rsidRPr="00EE1B1E">
        <w:rPr>
          <w:rFonts w:ascii="Times New Roman" w:eastAsia="Times New Roman" w:hAnsi="Times New Roman"/>
          <w:i/>
        </w:rPr>
        <w:t>What is Mine is Yours: The Rise of Collaborative Consumption</w:t>
      </w:r>
      <w:r w:rsidRPr="00EE1B1E">
        <w:rPr>
          <w:rFonts w:ascii="Times New Roman" w:eastAsia="Times New Roman" w:hAnsi="Times New Roman"/>
        </w:rPr>
        <w:t xml:space="preserve">. Harper Business, New York. </w:t>
      </w:r>
    </w:p>
    <w:p w14:paraId="103F305B" w14:textId="77777777" w:rsidR="004F7FEC" w:rsidRPr="00EE1B1E" w:rsidRDefault="00730E54">
      <w:pPr>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Briggs, S., Sutherland, J. and Drummond, S. (2007), “Are hotels serving quality? An exploratory study of service quality in the Scottish hotel sector”, </w:t>
      </w:r>
      <w:r w:rsidRPr="00EE1B1E">
        <w:rPr>
          <w:rFonts w:ascii="Times New Roman" w:eastAsia="Times New Roman" w:hAnsi="Times New Roman"/>
          <w:i/>
        </w:rPr>
        <w:t>Tourism Management</w:t>
      </w:r>
      <w:r w:rsidRPr="00EE1B1E">
        <w:rPr>
          <w:rFonts w:ascii="Times New Roman" w:eastAsia="Times New Roman" w:hAnsi="Times New Roman"/>
        </w:rPr>
        <w:t>, Vol. 28 No. 4, pp. 1006-1019.</w:t>
      </w:r>
    </w:p>
    <w:p w14:paraId="22C0B452" w14:textId="79B42FC9" w:rsidR="003D1DC9" w:rsidRPr="00EE1B1E" w:rsidRDefault="003D1DC9" w:rsidP="003D1DC9">
      <w:pPr>
        <w:spacing w:after="0" w:line="480" w:lineRule="auto"/>
        <w:ind w:left="720" w:hanging="720"/>
        <w:jc w:val="both"/>
        <w:rPr>
          <w:rFonts w:ascii="Times New Roman" w:hAnsi="Times New Roman"/>
        </w:rPr>
      </w:pPr>
      <w:r w:rsidRPr="00EE1B1E">
        <w:rPr>
          <w:rFonts w:ascii="Times New Roman" w:hAnsi="Times New Roman"/>
        </w:rPr>
        <w:t xml:space="preserve">Brady, M.K. and Cronin Jr, J.J. (2001), “Some new thoughts on conceptualizing perceived service quality: a hierarchical approach”, </w:t>
      </w:r>
      <w:r w:rsidRPr="00EE1B1E">
        <w:rPr>
          <w:rFonts w:ascii="Times New Roman" w:hAnsi="Times New Roman"/>
          <w:i/>
        </w:rPr>
        <w:t>Journal of Marketing</w:t>
      </w:r>
      <w:r w:rsidRPr="00EE1B1E">
        <w:rPr>
          <w:rFonts w:ascii="Times New Roman" w:hAnsi="Times New Roman"/>
        </w:rPr>
        <w:t>, Vol. 65 No. 3, pp. 34-49.</w:t>
      </w:r>
    </w:p>
    <w:p w14:paraId="7716B7D1" w14:textId="2CEDE0A0" w:rsidR="00BA4B38" w:rsidRPr="00EE1B1E" w:rsidRDefault="00BA4B38" w:rsidP="00BA4B38">
      <w:pPr>
        <w:spacing w:after="0" w:line="480" w:lineRule="auto"/>
        <w:ind w:left="720" w:hanging="720"/>
        <w:jc w:val="both"/>
        <w:rPr>
          <w:rFonts w:ascii="Times New Roman" w:hAnsi="Times New Roman"/>
        </w:rPr>
      </w:pPr>
      <w:r w:rsidRPr="00EE1B1E">
        <w:rPr>
          <w:rFonts w:ascii="Times New Roman" w:hAnsi="Times New Roman"/>
        </w:rPr>
        <w:lastRenderedPageBreak/>
        <w:t xml:space="preserve">Brady, M. K., Cronin, J. J., &amp; Brand, R. R. (2002). Performance-only measurement of service quality: a replication and extension. </w:t>
      </w:r>
      <w:r w:rsidRPr="00EE1B1E">
        <w:rPr>
          <w:rFonts w:ascii="Times New Roman" w:hAnsi="Times New Roman"/>
          <w:i/>
          <w:iCs/>
        </w:rPr>
        <w:t>Journal of Business Research</w:t>
      </w:r>
      <w:r w:rsidRPr="00EE1B1E">
        <w:rPr>
          <w:rFonts w:ascii="Times New Roman" w:hAnsi="Times New Roman"/>
        </w:rPr>
        <w:t xml:space="preserve">, </w:t>
      </w:r>
      <w:r w:rsidRPr="00EE1B1E">
        <w:rPr>
          <w:rFonts w:ascii="Times New Roman" w:hAnsi="Times New Roman"/>
          <w:i/>
          <w:iCs/>
        </w:rPr>
        <w:t>55</w:t>
      </w:r>
      <w:r w:rsidRPr="00EE1B1E">
        <w:rPr>
          <w:rFonts w:ascii="Times New Roman" w:hAnsi="Times New Roman"/>
        </w:rPr>
        <w:t>(1), 17-31.</w:t>
      </w:r>
    </w:p>
    <w:p w14:paraId="632EC75B" w14:textId="77777777" w:rsidR="004F7FEC" w:rsidRPr="00EE1B1E" w:rsidRDefault="00730E54">
      <w:pPr>
        <w:spacing w:after="0" w:line="480" w:lineRule="auto"/>
        <w:jc w:val="both"/>
        <w:rPr>
          <w:rFonts w:ascii="Times New Roman" w:hAnsi="Times New Roman"/>
        </w:rPr>
      </w:pPr>
      <w:proofErr w:type="spellStart"/>
      <w:r w:rsidRPr="00EE1B1E">
        <w:rPr>
          <w:rFonts w:ascii="Times New Roman" w:hAnsi="Times New Roman"/>
        </w:rPr>
        <w:t>Buttle</w:t>
      </w:r>
      <w:proofErr w:type="spellEnd"/>
      <w:r w:rsidRPr="00EE1B1E">
        <w:rPr>
          <w:rFonts w:ascii="Times New Roman" w:hAnsi="Times New Roman"/>
        </w:rPr>
        <w:t xml:space="preserve">, F. (1996), “SERVQUAL: Review, critique, research agenda”, </w:t>
      </w:r>
      <w:r w:rsidRPr="00EE1B1E">
        <w:rPr>
          <w:rFonts w:ascii="Times New Roman" w:hAnsi="Times New Roman"/>
          <w:i/>
        </w:rPr>
        <w:t xml:space="preserve">European Journal of </w:t>
      </w:r>
      <w:r w:rsidRPr="00EE1B1E">
        <w:rPr>
          <w:rFonts w:ascii="Times New Roman" w:hAnsi="Times New Roman"/>
          <w:i/>
        </w:rPr>
        <w:tab/>
        <w:t>Marketing,</w:t>
      </w:r>
      <w:r w:rsidRPr="00EE1B1E">
        <w:rPr>
          <w:rFonts w:ascii="Times New Roman" w:hAnsi="Times New Roman"/>
        </w:rPr>
        <w:t xml:space="preserve"> Vol. 30 No. 1, pp. 8-32.</w:t>
      </w:r>
    </w:p>
    <w:p w14:paraId="14A2E606" w14:textId="77777777" w:rsidR="004F7FEC" w:rsidRPr="00EE1B1E" w:rsidRDefault="00730E54">
      <w:pPr>
        <w:spacing w:after="0" w:line="480" w:lineRule="auto"/>
        <w:jc w:val="both"/>
        <w:rPr>
          <w:rFonts w:ascii="Times New Roman" w:hAnsi="Times New Roman"/>
        </w:rPr>
      </w:pPr>
      <w:r w:rsidRPr="00EE1B1E">
        <w:rPr>
          <w:rFonts w:ascii="Times New Roman" w:hAnsi="Times New Roman"/>
        </w:rPr>
        <w:t xml:space="preserve">Carr, A., 2013.  </w:t>
      </w:r>
      <w:r w:rsidRPr="00EE1B1E">
        <w:rPr>
          <w:rFonts w:ascii="Times New Roman" w:hAnsi="Times New Roman"/>
          <w:iCs/>
        </w:rPr>
        <w:t xml:space="preserve">Airbnb by the numbers: 85% of users </w:t>
      </w:r>
      <w:proofErr w:type="spellStart"/>
      <w:r w:rsidRPr="00EE1B1E">
        <w:rPr>
          <w:rFonts w:ascii="Times New Roman" w:hAnsi="Times New Roman"/>
          <w:iCs/>
        </w:rPr>
        <w:t>inactives</w:t>
      </w:r>
      <w:proofErr w:type="spellEnd"/>
      <w:r w:rsidRPr="00EE1B1E">
        <w:rPr>
          <w:rFonts w:ascii="Times New Roman" w:hAnsi="Times New Roman"/>
          <w:iCs/>
        </w:rPr>
        <w:t>?</w:t>
      </w:r>
      <w:r w:rsidRPr="00EE1B1E">
        <w:rPr>
          <w:rFonts w:ascii="Times New Roman" w:hAnsi="Times New Roman"/>
        </w:rPr>
        <w:t xml:space="preserve"> Fast Company, Retrieved from </w:t>
      </w:r>
      <w:r w:rsidRPr="00EE1B1E">
        <w:rPr>
          <w:rFonts w:ascii="Times New Roman" w:hAnsi="Times New Roman"/>
        </w:rPr>
        <w:tab/>
      </w:r>
      <w:r w:rsidRPr="00EE1B1E">
        <w:rPr>
          <w:rFonts w:ascii="Times New Roman" w:hAnsi="Times New Roman"/>
        </w:rPr>
        <w:tab/>
      </w:r>
      <w:hyperlink r:id="rId9" w:history="1">
        <w:r w:rsidRPr="00EE1B1E">
          <w:rPr>
            <w:rStyle w:val="Hyperlink"/>
            <w:rFonts w:ascii="Times New Roman" w:hAnsi="Times New Roman"/>
            <w:color w:val="auto"/>
          </w:rPr>
          <w:t>http://www.fastcompany.com/1835654/airbnb-numbers-85-users-inactive</w:t>
        </w:r>
      </w:hyperlink>
      <w:r w:rsidRPr="00EE1B1E">
        <w:rPr>
          <w:rFonts w:ascii="Times New Roman" w:hAnsi="Times New Roman"/>
        </w:rPr>
        <w:t xml:space="preserve"> Accessed April </w:t>
      </w:r>
      <w:r w:rsidRPr="00EE1B1E">
        <w:rPr>
          <w:rFonts w:ascii="Times New Roman" w:hAnsi="Times New Roman"/>
        </w:rPr>
        <w:tab/>
        <w:t>1st, 2014].</w:t>
      </w:r>
    </w:p>
    <w:p w14:paraId="485F203D" w14:textId="439732CA" w:rsidR="004F7FEC" w:rsidRPr="00EE1B1E" w:rsidRDefault="00730E54">
      <w:pPr>
        <w:spacing w:after="0" w:line="480" w:lineRule="auto"/>
        <w:ind w:left="709" w:hanging="709"/>
        <w:jc w:val="both"/>
        <w:rPr>
          <w:rFonts w:ascii="Times New Roman" w:hAnsi="Times New Roman"/>
          <w:bCs/>
        </w:rPr>
      </w:pPr>
      <w:r w:rsidRPr="00EE1B1E">
        <w:rPr>
          <w:rFonts w:ascii="Times New Roman" w:hAnsi="Times New Roman"/>
          <w:bCs/>
        </w:rPr>
        <w:t>Caruana,</w:t>
      </w:r>
      <w:r w:rsidR="00E171DD" w:rsidRPr="00EE1B1E">
        <w:rPr>
          <w:rFonts w:ascii="Times New Roman" w:hAnsi="Times New Roman"/>
          <w:bCs/>
        </w:rPr>
        <w:t xml:space="preserve"> </w:t>
      </w:r>
      <w:r w:rsidRPr="00EE1B1E">
        <w:rPr>
          <w:rFonts w:ascii="Times New Roman" w:hAnsi="Times New Roman"/>
          <w:bCs/>
        </w:rPr>
        <w:t xml:space="preserve">A. (2002), “Service loyalty: The effects of service quality and the mediating role of customer satisfaction”, </w:t>
      </w:r>
      <w:r w:rsidRPr="00EE1B1E">
        <w:rPr>
          <w:rFonts w:ascii="Times New Roman" w:hAnsi="Times New Roman"/>
          <w:bCs/>
          <w:i/>
        </w:rPr>
        <w:t>European Journal of Marketing</w:t>
      </w:r>
      <w:r w:rsidRPr="00EE1B1E">
        <w:rPr>
          <w:rFonts w:ascii="Times New Roman" w:hAnsi="Times New Roman"/>
          <w:bCs/>
        </w:rPr>
        <w:t>, Vol. 36 Vol. 7/8, pp.811 – 828.</w:t>
      </w:r>
    </w:p>
    <w:p w14:paraId="04649683" w14:textId="77777777" w:rsidR="004F7FEC" w:rsidRPr="00EE1B1E" w:rsidRDefault="00730E54">
      <w:pPr>
        <w:spacing w:after="0" w:line="480" w:lineRule="auto"/>
        <w:ind w:left="720" w:hanging="720"/>
        <w:jc w:val="both"/>
        <w:rPr>
          <w:rFonts w:ascii="Times New Roman" w:hAnsi="Times New Roman"/>
        </w:rPr>
      </w:pPr>
      <w:r w:rsidRPr="00EE1B1E">
        <w:rPr>
          <w:rFonts w:ascii="Times New Roman" w:hAnsi="Times New Roman"/>
        </w:rPr>
        <w:t xml:space="preserve">Chen, W-J. and Chen, Mi-L. (2014), “Factors affecting the hotel's service quality: Relationship marketing and corporate image”. </w:t>
      </w:r>
      <w:r w:rsidRPr="00EE1B1E">
        <w:rPr>
          <w:rFonts w:ascii="Times New Roman" w:hAnsi="Times New Roman"/>
          <w:i/>
        </w:rPr>
        <w:t>Journal of Hospitality Marketing &amp; Management</w:t>
      </w:r>
      <w:r w:rsidRPr="00EE1B1E">
        <w:rPr>
          <w:rFonts w:ascii="Times New Roman" w:hAnsi="Times New Roman"/>
        </w:rPr>
        <w:t>, Vol. 23 No. 1, pp. 77-96.</w:t>
      </w:r>
    </w:p>
    <w:p w14:paraId="21EEC49B" w14:textId="77777777" w:rsidR="004F7FEC" w:rsidRPr="00EE1B1E" w:rsidRDefault="00730E54">
      <w:pPr>
        <w:widowControl w:val="0"/>
        <w:autoSpaceDE w:val="0"/>
        <w:autoSpaceDN w:val="0"/>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Cheng, M. (2016), “Sharing economy: A review and agenda for future research”, </w:t>
      </w:r>
      <w:r w:rsidRPr="00EE1B1E">
        <w:rPr>
          <w:rFonts w:ascii="Times New Roman" w:eastAsia="Times New Roman" w:hAnsi="Times New Roman"/>
          <w:i/>
        </w:rPr>
        <w:t>International Journal of Hospitality Management</w:t>
      </w:r>
      <w:r w:rsidRPr="00EE1B1E">
        <w:rPr>
          <w:rFonts w:ascii="Times New Roman" w:eastAsia="Times New Roman" w:hAnsi="Times New Roman"/>
        </w:rPr>
        <w:t>, Vol. 57, pp. 60-70.</w:t>
      </w:r>
    </w:p>
    <w:p w14:paraId="5FF93DCE" w14:textId="77777777" w:rsidR="004F7FEC" w:rsidRPr="00EE1B1E" w:rsidRDefault="00730E54">
      <w:pPr>
        <w:widowControl w:val="0"/>
        <w:autoSpaceDE w:val="0"/>
        <w:autoSpaceDN w:val="0"/>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Choo, H. and </w:t>
      </w:r>
      <w:proofErr w:type="spellStart"/>
      <w:r w:rsidRPr="00EE1B1E">
        <w:rPr>
          <w:rFonts w:ascii="Times New Roman" w:eastAsia="Times New Roman" w:hAnsi="Times New Roman"/>
        </w:rPr>
        <w:t>Petrick</w:t>
      </w:r>
      <w:proofErr w:type="spellEnd"/>
      <w:r w:rsidRPr="00EE1B1E">
        <w:rPr>
          <w:rFonts w:ascii="Times New Roman" w:eastAsia="Times New Roman" w:hAnsi="Times New Roman"/>
        </w:rPr>
        <w:t xml:space="preserve">, J.F. (2014), “Social interactions and intentions to revisit for agritourism service encounters”, </w:t>
      </w:r>
      <w:r w:rsidRPr="00EE1B1E">
        <w:rPr>
          <w:rFonts w:ascii="Times New Roman" w:eastAsia="Times New Roman" w:hAnsi="Times New Roman"/>
          <w:i/>
          <w:iCs/>
        </w:rPr>
        <w:t>Tourism Management</w:t>
      </w:r>
      <w:r w:rsidRPr="00EE1B1E">
        <w:rPr>
          <w:rFonts w:ascii="Times New Roman" w:eastAsia="Times New Roman" w:hAnsi="Times New Roman"/>
        </w:rPr>
        <w:t xml:space="preserve">, Vol. </w:t>
      </w:r>
      <w:r w:rsidRPr="00EE1B1E">
        <w:rPr>
          <w:rFonts w:ascii="Times New Roman" w:eastAsia="Times New Roman" w:hAnsi="Times New Roman"/>
          <w:iCs/>
        </w:rPr>
        <w:t>40</w:t>
      </w:r>
      <w:r w:rsidRPr="00EE1B1E">
        <w:rPr>
          <w:rFonts w:ascii="Times New Roman" w:eastAsia="Times New Roman" w:hAnsi="Times New Roman"/>
        </w:rPr>
        <w:t>, pp. 372-381.</w:t>
      </w:r>
    </w:p>
    <w:p w14:paraId="77C4FD52" w14:textId="77777777" w:rsidR="004F7FEC" w:rsidRPr="00EE1B1E" w:rsidRDefault="00730E54">
      <w:pPr>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Chua, B.L., Lee, S., Goh, B. and Han, H. (2015), “Impacts of cruise service quality and price on vacationers’ cruise experience: Moderating role of price sensitivity”, </w:t>
      </w:r>
      <w:r w:rsidRPr="00EE1B1E">
        <w:rPr>
          <w:rFonts w:ascii="Times New Roman" w:eastAsia="Times New Roman" w:hAnsi="Times New Roman"/>
          <w:i/>
        </w:rPr>
        <w:t>International Journal of Hospitality Management</w:t>
      </w:r>
      <w:r w:rsidRPr="00EE1B1E">
        <w:rPr>
          <w:rFonts w:ascii="Times New Roman" w:eastAsia="Times New Roman" w:hAnsi="Times New Roman"/>
        </w:rPr>
        <w:t>, Vol. 44, 131-145.</w:t>
      </w:r>
    </w:p>
    <w:p w14:paraId="57FC9F8C" w14:textId="4D1490A3" w:rsidR="000F2CB5" w:rsidRPr="00EE1B1E" w:rsidRDefault="000F2CB5" w:rsidP="000F2CB5">
      <w:pPr>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Churchill Jr, G. A., &amp; </w:t>
      </w:r>
      <w:proofErr w:type="spellStart"/>
      <w:r w:rsidRPr="00EE1B1E">
        <w:rPr>
          <w:rFonts w:ascii="Times New Roman" w:eastAsia="Times New Roman" w:hAnsi="Times New Roman"/>
        </w:rPr>
        <w:t>Surprenant</w:t>
      </w:r>
      <w:proofErr w:type="spellEnd"/>
      <w:r w:rsidRPr="00EE1B1E">
        <w:rPr>
          <w:rFonts w:ascii="Times New Roman" w:eastAsia="Times New Roman" w:hAnsi="Times New Roman"/>
        </w:rPr>
        <w:t xml:space="preserve">, C. (1982). An investigation into the determinants of customer satisfaction. </w:t>
      </w:r>
      <w:r w:rsidRPr="00EE1B1E">
        <w:rPr>
          <w:rFonts w:ascii="Times New Roman" w:eastAsia="Times New Roman" w:hAnsi="Times New Roman"/>
          <w:i/>
          <w:iCs/>
        </w:rPr>
        <w:t>Journal of Marketing Research</w:t>
      </w:r>
      <w:r w:rsidRPr="00EE1B1E">
        <w:rPr>
          <w:rFonts w:ascii="Times New Roman" w:eastAsia="Times New Roman" w:hAnsi="Times New Roman"/>
        </w:rPr>
        <w:t>, 491-504.</w:t>
      </w:r>
    </w:p>
    <w:p w14:paraId="5B372BCC" w14:textId="77777777" w:rsidR="004F7FEC" w:rsidRPr="00EE1B1E" w:rsidRDefault="00730E54">
      <w:pPr>
        <w:spacing w:after="0" w:line="480" w:lineRule="auto"/>
        <w:jc w:val="both"/>
        <w:rPr>
          <w:rFonts w:ascii="Times New Roman" w:hAnsi="Times New Roman"/>
        </w:rPr>
      </w:pPr>
      <w:r w:rsidRPr="00EE1B1E">
        <w:rPr>
          <w:rFonts w:ascii="Times New Roman" w:hAnsi="Times New Roman"/>
        </w:rPr>
        <w:t xml:space="preserve">Cohen, J. (1988), </w:t>
      </w:r>
      <w:r w:rsidRPr="00EE1B1E">
        <w:rPr>
          <w:rFonts w:ascii="Times New Roman" w:hAnsi="Times New Roman"/>
          <w:i/>
        </w:rPr>
        <w:t>Statistical Power Analysis for the Behavioral Sciences</w:t>
      </w:r>
      <w:r w:rsidRPr="00EE1B1E">
        <w:rPr>
          <w:rFonts w:ascii="Times New Roman" w:hAnsi="Times New Roman"/>
        </w:rPr>
        <w:t xml:space="preserve">, 2nd ed. Lawrence </w:t>
      </w:r>
      <w:r w:rsidRPr="00EE1B1E">
        <w:rPr>
          <w:rFonts w:ascii="Times New Roman" w:hAnsi="Times New Roman"/>
        </w:rPr>
        <w:tab/>
        <w:t xml:space="preserve">Erlbaum, Hillsdale, NJ. </w:t>
      </w:r>
    </w:p>
    <w:p w14:paraId="71ACC685" w14:textId="2137C513" w:rsidR="00216A16" w:rsidRPr="00EE1B1E" w:rsidRDefault="00216A16">
      <w:pPr>
        <w:spacing w:after="0" w:line="480" w:lineRule="auto"/>
        <w:jc w:val="both"/>
        <w:rPr>
          <w:rFonts w:ascii="Times New Roman" w:hAnsi="Times New Roman"/>
        </w:rPr>
      </w:pPr>
      <w:r w:rsidRPr="00EE1B1E">
        <w:rPr>
          <w:rFonts w:ascii="Times New Roman" w:hAnsi="Times New Roman"/>
        </w:rPr>
        <w:lastRenderedPageBreak/>
        <w:t xml:space="preserve">Cohen, J. (1992). A power primer. </w:t>
      </w:r>
      <w:r w:rsidRPr="00EE1B1E">
        <w:rPr>
          <w:rFonts w:ascii="Times New Roman" w:hAnsi="Times New Roman"/>
          <w:i/>
          <w:iCs/>
        </w:rPr>
        <w:t>Psychological bulletin</w:t>
      </w:r>
      <w:r w:rsidRPr="00EE1B1E">
        <w:rPr>
          <w:rFonts w:ascii="Times New Roman" w:hAnsi="Times New Roman"/>
        </w:rPr>
        <w:t xml:space="preserve">, </w:t>
      </w:r>
      <w:r w:rsidRPr="00EE1B1E">
        <w:rPr>
          <w:rFonts w:ascii="Times New Roman" w:hAnsi="Times New Roman"/>
          <w:i/>
          <w:iCs/>
        </w:rPr>
        <w:t>112</w:t>
      </w:r>
      <w:r w:rsidRPr="00EE1B1E">
        <w:rPr>
          <w:rFonts w:ascii="Times New Roman" w:hAnsi="Times New Roman"/>
        </w:rPr>
        <w:t>(1), 155-159.</w:t>
      </w:r>
    </w:p>
    <w:p w14:paraId="6E98186F" w14:textId="77777777" w:rsidR="004F7FEC" w:rsidRPr="00EE1B1E" w:rsidRDefault="00730E54">
      <w:pPr>
        <w:spacing w:after="0" w:line="480" w:lineRule="auto"/>
        <w:ind w:left="709" w:hanging="709"/>
        <w:jc w:val="both"/>
        <w:rPr>
          <w:rFonts w:ascii="Times New Roman" w:hAnsi="Times New Roman"/>
        </w:rPr>
      </w:pPr>
      <w:r w:rsidRPr="00EE1B1E">
        <w:rPr>
          <w:rFonts w:ascii="Times New Roman" w:hAnsi="Times New Roman"/>
        </w:rPr>
        <w:t xml:space="preserve">Cronin Jr, J.J. and Taylor, S.A. (1992), “Measuring service quality: a reexamination and    extension”, </w:t>
      </w:r>
      <w:r w:rsidRPr="00EE1B1E">
        <w:rPr>
          <w:rFonts w:ascii="Times New Roman" w:hAnsi="Times New Roman"/>
          <w:i/>
        </w:rPr>
        <w:t>Journal of Marketing</w:t>
      </w:r>
      <w:r w:rsidRPr="00EE1B1E">
        <w:rPr>
          <w:rFonts w:ascii="Times New Roman" w:hAnsi="Times New Roman"/>
        </w:rPr>
        <w:t>, Vol. 56 No. 3, pp. 55-68.</w:t>
      </w:r>
      <w:r w:rsidRPr="00EE1B1E">
        <w:rPr>
          <w:rFonts w:ascii="Times New Roman" w:hAnsi="Times New Roman"/>
        </w:rPr>
        <w:tab/>
      </w:r>
    </w:p>
    <w:p w14:paraId="5BEE46AB" w14:textId="77777777" w:rsidR="004F7FEC" w:rsidRPr="00EE1B1E" w:rsidRDefault="00730E54">
      <w:pPr>
        <w:spacing w:after="0" w:line="480" w:lineRule="auto"/>
        <w:ind w:left="709" w:hanging="709"/>
        <w:jc w:val="both"/>
        <w:rPr>
          <w:rFonts w:ascii="Times New Roman" w:hAnsi="Times New Roman"/>
        </w:rPr>
      </w:pPr>
      <w:r w:rsidRPr="00EE1B1E">
        <w:rPr>
          <w:rFonts w:ascii="Times New Roman" w:hAnsi="Times New Roman"/>
        </w:rPr>
        <w:t xml:space="preserve">Danaher, P.J. and </w:t>
      </w:r>
      <w:proofErr w:type="spellStart"/>
      <w:r w:rsidRPr="00EE1B1E">
        <w:rPr>
          <w:rFonts w:ascii="Times New Roman" w:hAnsi="Times New Roman"/>
        </w:rPr>
        <w:t>Haddrell</w:t>
      </w:r>
      <w:proofErr w:type="spellEnd"/>
      <w:r w:rsidRPr="00EE1B1E">
        <w:rPr>
          <w:rFonts w:ascii="Times New Roman" w:hAnsi="Times New Roman"/>
        </w:rPr>
        <w:t xml:space="preserve">, V. (1996), “A comparison of question scales used for measuring customer satisfaction”, </w:t>
      </w:r>
      <w:r w:rsidRPr="00EE1B1E">
        <w:rPr>
          <w:rFonts w:ascii="Times New Roman" w:hAnsi="Times New Roman"/>
          <w:i/>
        </w:rPr>
        <w:t>International Journal of Service Industry Management</w:t>
      </w:r>
      <w:r w:rsidRPr="00EE1B1E">
        <w:rPr>
          <w:rFonts w:ascii="Times New Roman" w:hAnsi="Times New Roman"/>
        </w:rPr>
        <w:t>”, Vol. 7 No. 4, pp. 4-26.</w:t>
      </w:r>
    </w:p>
    <w:p w14:paraId="5F1A0122" w14:textId="77777777" w:rsidR="004F7FEC" w:rsidRPr="00EE1B1E" w:rsidRDefault="00730E54">
      <w:pPr>
        <w:spacing w:after="0" w:line="480" w:lineRule="auto"/>
        <w:ind w:left="709" w:hanging="709"/>
        <w:jc w:val="both"/>
        <w:rPr>
          <w:rFonts w:ascii="Times New Roman" w:hAnsi="Times New Roman"/>
        </w:rPr>
      </w:pPr>
      <w:proofErr w:type="spellStart"/>
      <w:r w:rsidRPr="00EE1B1E">
        <w:rPr>
          <w:rFonts w:ascii="Times New Roman" w:hAnsi="Times New Roman"/>
        </w:rPr>
        <w:t>Davidshofer</w:t>
      </w:r>
      <w:proofErr w:type="spellEnd"/>
      <w:r w:rsidRPr="00EE1B1E">
        <w:rPr>
          <w:rFonts w:ascii="Times New Roman" w:hAnsi="Times New Roman"/>
        </w:rPr>
        <w:t xml:space="preserve">, C.O. and Murphy, K.R. (2005), </w:t>
      </w:r>
      <w:r w:rsidRPr="00EE1B1E">
        <w:rPr>
          <w:rFonts w:ascii="Times New Roman" w:hAnsi="Times New Roman"/>
          <w:i/>
          <w:iCs/>
        </w:rPr>
        <w:t>Psychological Testing: Principles and Applications</w:t>
      </w:r>
      <w:r w:rsidRPr="00EE1B1E">
        <w:rPr>
          <w:rFonts w:ascii="Times New Roman" w:hAnsi="Times New Roman"/>
          <w:iCs/>
        </w:rPr>
        <w:t xml:space="preserve"> 6th ed., </w:t>
      </w:r>
      <w:r w:rsidRPr="00EE1B1E">
        <w:rPr>
          <w:rFonts w:ascii="Times New Roman" w:hAnsi="Times New Roman"/>
        </w:rPr>
        <w:t>Pearson/Prentice, Upper Saddle River, NJ.</w:t>
      </w:r>
    </w:p>
    <w:p w14:paraId="03AA6E97" w14:textId="77777777" w:rsidR="004F7FEC" w:rsidRPr="00EE1B1E" w:rsidRDefault="00730E54">
      <w:pPr>
        <w:spacing w:after="0" w:line="480" w:lineRule="auto"/>
        <w:ind w:left="709" w:hanging="709"/>
        <w:jc w:val="both"/>
        <w:rPr>
          <w:rFonts w:ascii="Times New Roman" w:eastAsia="Times New Roman" w:hAnsi="Times New Roman"/>
        </w:rPr>
      </w:pPr>
      <w:proofErr w:type="spellStart"/>
      <w:r w:rsidRPr="00EE1B1E">
        <w:rPr>
          <w:rFonts w:ascii="Times New Roman" w:eastAsia="Times New Roman" w:hAnsi="Times New Roman"/>
        </w:rPr>
        <w:t>Dedeoglu</w:t>
      </w:r>
      <w:proofErr w:type="spellEnd"/>
      <w:r w:rsidRPr="00EE1B1E">
        <w:rPr>
          <w:rFonts w:ascii="Times New Roman" w:eastAsia="Times New Roman" w:hAnsi="Times New Roman"/>
        </w:rPr>
        <w:t xml:space="preserve">, B.B. and </w:t>
      </w:r>
      <w:proofErr w:type="spellStart"/>
      <w:r w:rsidRPr="00EE1B1E">
        <w:rPr>
          <w:rFonts w:ascii="Times New Roman" w:eastAsia="Times New Roman" w:hAnsi="Times New Roman"/>
        </w:rPr>
        <w:t>Demirer</w:t>
      </w:r>
      <w:proofErr w:type="spellEnd"/>
      <w:r w:rsidRPr="00EE1B1E">
        <w:rPr>
          <w:rFonts w:ascii="Times New Roman" w:eastAsia="Times New Roman" w:hAnsi="Times New Roman"/>
        </w:rPr>
        <w:t xml:space="preserve">, H. (2015), “Differences in service quality perceptions of </w:t>
      </w:r>
      <w:r w:rsidRPr="00EE1B1E">
        <w:rPr>
          <w:rFonts w:ascii="Times New Roman" w:eastAsia="Times New Roman" w:hAnsi="Times New Roman"/>
        </w:rPr>
        <w:tab/>
        <w:t xml:space="preserve">stakeholders in the hotel industry”, </w:t>
      </w:r>
      <w:r w:rsidRPr="00EE1B1E">
        <w:rPr>
          <w:rFonts w:ascii="Times New Roman" w:eastAsia="Times New Roman" w:hAnsi="Times New Roman"/>
          <w:i/>
        </w:rPr>
        <w:t>International Journal of Contemporary Hospitality Management</w:t>
      </w:r>
      <w:r w:rsidRPr="00EE1B1E">
        <w:rPr>
          <w:rFonts w:ascii="Times New Roman" w:eastAsia="Times New Roman" w:hAnsi="Times New Roman"/>
        </w:rPr>
        <w:t>, Vol. 27 No. 1, pp.130-146.</w:t>
      </w:r>
    </w:p>
    <w:p w14:paraId="3C614649" w14:textId="77777777" w:rsidR="004F7FEC" w:rsidRPr="00EE1B1E" w:rsidRDefault="00730E54">
      <w:pPr>
        <w:spacing w:after="0" w:line="480" w:lineRule="auto"/>
        <w:ind w:left="709" w:hanging="709"/>
        <w:jc w:val="both"/>
        <w:rPr>
          <w:rFonts w:ascii="Times New Roman" w:hAnsi="Times New Roman"/>
        </w:rPr>
      </w:pPr>
      <w:r w:rsidRPr="00EE1B1E">
        <w:rPr>
          <w:rFonts w:ascii="Times New Roman" w:hAnsi="Times New Roman"/>
        </w:rPr>
        <w:t xml:space="preserve">Dredge, D. and </w:t>
      </w:r>
      <w:proofErr w:type="spellStart"/>
      <w:r w:rsidRPr="00EE1B1E">
        <w:rPr>
          <w:rFonts w:ascii="Times New Roman" w:hAnsi="Times New Roman"/>
        </w:rPr>
        <w:t>Gyimóthy</w:t>
      </w:r>
      <w:proofErr w:type="spellEnd"/>
      <w:r w:rsidRPr="00EE1B1E">
        <w:rPr>
          <w:rFonts w:ascii="Times New Roman" w:hAnsi="Times New Roman"/>
        </w:rPr>
        <w:t>, S. (2015), “The collaborative economy and tourism: Critical perspectives, questionable claims and silenced voices”, </w:t>
      </w:r>
      <w:r w:rsidRPr="00EE1B1E">
        <w:rPr>
          <w:rFonts w:ascii="Times New Roman" w:hAnsi="Times New Roman"/>
          <w:i/>
        </w:rPr>
        <w:t>Tourism Recreation Research</w:t>
      </w:r>
      <w:r w:rsidRPr="00EE1B1E">
        <w:rPr>
          <w:rFonts w:ascii="Times New Roman" w:hAnsi="Times New Roman"/>
        </w:rPr>
        <w:t>, Vol. 40 No. 3, pp. 286-302.</w:t>
      </w:r>
    </w:p>
    <w:p w14:paraId="7AD23788" w14:textId="77777777" w:rsidR="004F7FEC" w:rsidRPr="00EE1B1E" w:rsidRDefault="00730E54">
      <w:pPr>
        <w:spacing w:after="0" w:line="480" w:lineRule="auto"/>
        <w:ind w:left="709" w:hanging="709"/>
        <w:jc w:val="both"/>
        <w:rPr>
          <w:rFonts w:ascii="Times New Roman" w:hAnsi="Times New Roman"/>
        </w:rPr>
      </w:pPr>
      <w:proofErr w:type="spellStart"/>
      <w:r w:rsidRPr="00EE1B1E">
        <w:rPr>
          <w:rFonts w:ascii="Times New Roman" w:hAnsi="Times New Roman"/>
        </w:rPr>
        <w:t>Ekinci</w:t>
      </w:r>
      <w:proofErr w:type="spellEnd"/>
      <w:r w:rsidRPr="00EE1B1E">
        <w:rPr>
          <w:rFonts w:ascii="Times New Roman" w:hAnsi="Times New Roman"/>
        </w:rPr>
        <w:t xml:space="preserve">, Y.  (2002), “A review of theoretical debates on the measurement of service quality: Implications for hospitality research”, </w:t>
      </w:r>
      <w:r w:rsidRPr="00EE1B1E">
        <w:rPr>
          <w:rFonts w:ascii="Times New Roman" w:hAnsi="Times New Roman"/>
          <w:i/>
        </w:rPr>
        <w:t>Journal of Hospitality &amp; Tourism Research</w:t>
      </w:r>
      <w:r w:rsidRPr="00EE1B1E">
        <w:rPr>
          <w:rFonts w:ascii="Times New Roman" w:hAnsi="Times New Roman"/>
        </w:rPr>
        <w:t>, Vol. 26 No. 3, pp.199-216.</w:t>
      </w:r>
    </w:p>
    <w:p w14:paraId="6DA95484" w14:textId="77777777" w:rsidR="004F7FEC" w:rsidRPr="00EE1B1E" w:rsidRDefault="00730E54">
      <w:pPr>
        <w:spacing w:after="0" w:line="480" w:lineRule="auto"/>
        <w:ind w:left="709" w:hanging="709"/>
        <w:jc w:val="both"/>
        <w:rPr>
          <w:rFonts w:ascii="Times New Roman" w:hAnsi="Times New Roman"/>
        </w:rPr>
      </w:pPr>
      <w:r w:rsidRPr="00EE1B1E">
        <w:rPr>
          <w:rFonts w:ascii="Times New Roman" w:hAnsi="Times New Roman"/>
        </w:rPr>
        <w:t>Emerson, R.M. (1976), “Social exchange theory”, Annual Review of Sociology, Vol. 2, pp. 335-362.</w:t>
      </w:r>
    </w:p>
    <w:p w14:paraId="141C2C64" w14:textId="2E6F1407" w:rsidR="004F7FEC" w:rsidRPr="00EE1B1E" w:rsidRDefault="00730E54">
      <w:pPr>
        <w:spacing w:after="0" w:line="480" w:lineRule="auto"/>
        <w:ind w:left="709" w:hanging="709"/>
        <w:jc w:val="both"/>
        <w:rPr>
          <w:rFonts w:ascii="Times New Roman" w:hAnsi="Times New Roman"/>
        </w:rPr>
      </w:pPr>
      <w:proofErr w:type="spellStart"/>
      <w:r w:rsidRPr="00EE1B1E">
        <w:rPr>
          <w:rFonts w:ascii="Times New Roman" w:hAnsi="Times New Roman"/>
        </w:rPr>
        <w:t>Ert</w:t>
      </w:r>
      <w:proofErr w:type="spellEnd"/>
      <w:r w:rsidRPr="00EE1B1E">
        <w:rPr>
          <w:rFonts w:ascii="Times New Roman" w:hAnsi="Times New Roman"/>
        </w:rPr>
        <w:t xml:space="preserve">, E., Fleischer, A. and Magen, N. (2016), “Trust and reputation in the sharing economy: The role of personal photos in Airbnb”, </w:t>
      </w:r>
      <w:r w:rsidRPr="00EE1B1E">
        <w:rPr>
          <w:rFonts w:ascii="Times New Roman" w:hAnsi="Times New Roman"/>
          <w:i/>
          <w:iCs/>
        </w:rPr>
        <w:t>Tourism Managemen</w:t>
      </w:r>
      <w:r w:rsidRPr="00EE1B1E">
        <w:rPr>
          <w:rFonts w:ascii="Times New Roman" w:hAnsi="Times New Roman"/>
        </w:rPr>
        <w:t>t, Vol. 55, pp. 62-73.</w:t>
      </w:r>
    </w:p>
    <w:p w14:paraId="17DFA31D" w14:textId="77777777" w:rsidR="004F7FEC" w:rsidRPr="00EE1B1E" w:rsidRDefault="00730E54">
      <w:pPr>
        <w:spacing w:after="0" w:line="480" w:lineRule="auto"/>
        <w:ind w:left="709" w:hanging="709"/>
        <w:jc w:val="both"/>
        <w:rPr>
          <w:rFonts w:ascii="Times New Roman" w:hAnsi="Times New Roman"/>
          <w:bCs/>
        </w:rPr>
      </w:pPr>
      <w:r w:rsidRPr="00EE1B1E">
        <w:rPr>
          <w:rFonts w:ascii="Times New Roman" w:hAnsi="Times New Roman"/>
          <w:bCs/>
        </w:rPr>
        <w:t>Esposito-</w:t>
      </w:r>
      <w:proofErr w:type="spellStart"/>
      <w:r w:rsidRPr="00EE1B1E">
        <w:rPr>
          <w:rFonts w:ascii="Times New Roman" w:hAnsi="Times New Roman"/>
          <w:bCs/>
        </w:rPr>
        <w:t>Vinzi</w:t>
      </w:r>
      <w:proofErr w:type="spellEnd"/>
      <w:r w:rsidRPr="00EE1B1E">
        <w:rPr>
          <w:rFonts w:ascii="Times New Roman" w:hAnsi="Times New Roman"/>
          <w:bCs/>
        </w:rPr>
        <w:t xml:space="preserve">, V., </w:t>
      </w:r>
      <w:proofErr w:type="spellStart"/>
      <w:r w:rsidRPr="00EE1B1E">
        <w:rPr>
          <w:rFonts w:ascii="Times New Roman" w:hAnsi="Times New Roman"/>
          <w:bCs/>
        </w:rPr>
        <w:t>Trinchera</w:t>
      </w:r>
      <w:proofErr w:type="spellEnd"/>
      <w:r w:rsidRPr="00EE1B1E">
        <w:rPr>
          <w:rFonts w:ascii="Times New Roman" w:hAnsi="Times New Roman"/>
          <w:bCs/>
        </w:rPr>
        <w:t>, L.</w:t>
      </w:r>
      <w:r w:rsidR="002708A3" w:rsidRPr="00EE1B1E">
        <w:rPr>
          <w:rFonts w:ascii="Times New Roman" w:hAnsi="Times New Roman"/>
          <w:bCs/>
        </w:rPr>
        <w:t xml:space="preserve"> and</w:t>
      </w:r>
      <w:r w:rsidRPr="00EE1B1E">
        <w:rPr>
          <w:rFonts w:ascii="Times New Roman" w:hAnsi="Times New Roman"/>
          <w:bCs/>
        </w:rPr>
        <w:t xml:space="preserve"> Amato, S. (2010), “PLS path modeling: From foundations to recent developments and open issues for model assessment and improvement”, in </w:t>
      </w:r>
      <w:r w:rsidRPr="00EE1B1E">
        <w:rPr>
          <w:rFonts w:ascii="Times New Roman" w:hAnsi="Times New Roman"/>
          <w:bCs/>
        </w:rPr>
        <w:lastRenderedPageBreak/>
        <w:t xml:space="preserve">Vincenzo Esposito-V., Chin, W.W., </w:t>
      </w:r>
      <w:proofErr w:type="spellStart"/>
      <w:r w:rsidRPr="00EE1B1E">
        <w:rPr>
          <w:rFonts w:ascii="Times New Roman" w:hAnsi="Times New Roman"/>
          <w:bCs/>
        </w:rPr>
        <w:t>Henseler</w:t>
      </w:r>
      <w:proofErr w:type="spellEnd"/>
      <w:r w:rsidRPr="00EE1B1E">
        <w:rPr>
          <w:rFonts w:ascii="Times New Roman" w:hAnsi="Times New Roman"/>
          <w:bCs/>
        </w:rPr>
        <w:t>, J., Wang,</w:t>
      </w:r>
      <w:r w:rsidRPr="00EE1B1E">
        <w:rPr>
          <w:rFonts w:ascii="Times New Roman" w:hAnsi="Times New Roman"/>
          <w:bCs/>
          <w:iCs/>
        </w:rPr>
        <w:t xml:space="preserve"> </w:t>
      </w:r>
      <w:r w:rsidRPr="00EE1B1E">
        <w:rPr>
          <w:rFonts w:ascii="Times New Roman" w:hAnsi="Times New Roman"/>
          <w:bCs/>
        </w:rPr>
        <w:t>H., (Eds.),</w:t>
      </w:r>
      <w:r w:rsidRPr="00EE1B1E">
        <w:rPr>
          <w:rFonts w:ascii="Times New Roman" w:hAnsi="Times New Roman"/>
          <w:bCs/>
          <w:iCs/>
        </w:rPr>
        <w:t xml:space="preserve"> </w:t>
      </w:r>
      <w:r w:rsidRPr="00EE1B1E">
        <w:rPr>
          <w:rFonts w:ascii="Times New Roman" w:hAnsi="Times New Roman"/>
          <w:bCs/>
          <w:i/>
          <w:iCs/>
        </w:rPr>
        <w:t>Handbook of Partial Least Squares: Concepts, Methods and Applications</w:t>
      </w:r>
      <w:r w:rsidRPr="00EE1B1E">
        <w:rPr>
          <w:rFonts w:ascii="Times New Roman" w:hAnsi="Times New Roman"/>
          <w:bCs/>
          <w:iCs/>
        </w:rPr>
        <w:t>.</w:t>
      </w:r>
      <w:r w:rsidRPr="00EE1B1E">
        <w:rPr>
          <w:rFonts w:ascii="Times New Roman" w:hAnsi="Times New Roman"/>
          <w:bCs/>
        </w:rPr>
        <w:t xml:space="preserve"> Springer-Verlag, Berlin, pp. 47-82.</w:t>
      </w:r>
    </w:p>
    <w:p w14:paraId="79815E82" w14:textId="77777777" w:rsidR="004F7FEC" w:rsidRPr="00EE1B1E" w:rsidRDefault="00730E54">
      <w:pPr>
        <w:spacing w:after="0" w:line="480" w:lineRule="auto"/>
        <w:ind w:left="709" w:hanging="709"/>
        <w:jc w:val="both"/>
        <w:rPr>
          <w:rFonts w:ascii="Times New Roman" w:hAnsi="Times New Roman"/>
        </w:rPr>
      </w:pPr>
      <w:proofErr w:type="spellStart"/>
      <w:r w:rsidRPr="00EE1B1E">
        <w:rPr>
          <w:rFonts w:ascii="Times New Roman" w:hAnsi="Times New Roman"/>
        </w:rPr>
        <w:t>Fornell</w:t>
      </w:r>
      <w:proofErr w:type="spellEnd"/>
      <w:r w:rsidRPr="00EE1B1E">
        <w:rPr>
          <w:rFonts w:ascii="Times New Roman" w:hAnsi="Times New Roman"/>
        </w:rPr>
        <w:t xml:space="preserve">, C. and </w:t>
      </w:r>
      <w:proofErr w:type="spellStart"/>
      <w:r w:rsidRPr="00EE1B1E">
        <w:rPr>
          <w:rFonts w:ascii="Times New Roman" w:hAnsi="Times New Roman"/>
        </w:rPr>
        <w:t>Larcker</w:t>
      </w:r>
      <w:proofErr w:type="spellEnd"/>
      <w:r w:rsidRPr="00EE1B1E">
        <w:rPr>
          <w:rFonts w:ascii="Times New Roman" w:hAnsi="Times New Roman"/>
        </w:rPr>
        <w:t xml:space="preserve">, D. F. (1981), “Evaluating structural equation models with unobservable </w:t>
      </w:r>
      <w:r w:rsidRPr="00EE1B1E">
        <w:rPr>
          <w:rFonts w:ascii="Times New Roman" w:hAnsi="Times New Roman"/>
        </w:rPr>
        <w:tab/>
        <w:t xml:space="preserve">variables and measurement error”, </w:t>
      </w:r>
      <w:r w:rsidRPr="00EE1B1E">
        <w:rPr>
          <w:rFonts w:ascii="Times New Roman" w:hAnsi="Times New Roman"/>
          <w:i/>
        </w:rPr>
        <w:t>Journal of Marketing Research</w:t>
      </w:r>
      <w:r w:rsidRPr="00EE1B1E">
        <w:rPr>
          <w:rFonts w:ascii="Times New Roman" w:hAnsi="Times New Roman"/>
        </w:rPr>
        <w:t>, Vol. 18 No. 1, pp. 39-50.</w:t>
      </w:r>
    </w:p>
    <w:p w14:paraId="73138C4C" w14:textId="77777777" w:rsidR="004F7FEC" w:rsidRPr="00EE1B1E" w:rsidRDefault="00730E54">
      <w:pPr>
        <w:spacing w:after="0" w:line="480" w:lineRule="auto"/>
        <w:ind w:left="720" w:hanging="720"/>
        <w:jc w:val="both"/>
        <w:rPr>
          <w:rFonts w:ascii="Times New Roman" w:eastAsia="Times New Roman" w:hAnsi="Times New Roman"/>
        </w:rPr>
      </w:pPr>
      <w:proofErr w:type="spellStart"/>
      <w:r w:rsidRPr="00EE1B1E">
        <w:rPr>
          <w:rFonts w:ascii="Times New Roman" w:eastAsia="Times New Roman" w:hAnsi="Times New Roman"/>
        </w:rPr>
        <w:t>Gansky</w:t>
      </w:r>
      <w:proofErr w:type="spellEnd"/>
      <w:r w:rsidRPr="00EE1B1E">
        <w:rPr>
          <w:rFonts w:ascii="Times New Roman" w:eastAsia="Times New Roman" w:hAnsi="Times New Roman"/>
        </w:rPr>
        <w:t xml:space="preserve">, L. (2010), </w:t>
      </w:r>
      <w:r w:rsidRPr="00EE1B1E">
        <w:rPr>
          <w:rFonts w:ascii="Times New Roman" w:eastAsia="Times New Roman" w:hAnsi="Times New Roman"/>
          <w:i/>
        </w:rPr>
        <w:t>The Mesh: Why the Future of Business is Sharing</w:t>
      </w:r>
      <w:r w:rsidRPr="00EE1B1E">
        <w:rPr>
          <w:rFonts w:ascii="Times New Roman" w:eastAsia="Times New Roman" w:hAnsi="Times New Roman"/>
        </w:rPr>
        <w:t xml:space="preserve">, Penguin Group, New York. </w:t>
      </w:r>
    </w:p>
    <w:p w14:paraId="4FFA2F2D" w14:textId="77777777" w:rsidR="004F7FEC" w:rsidRPr="00EE1B1E" w:rsidRDefault="00730E54">
      <w:pPr>
        <w:spacing w:after="0" w:line="480" w:lineRule="auto"/>
        <w:jc w:val="both"/>
        <w:rPr>
          <w:rFonts w:ascii="Times New Roman" w:eastAsia="Times New Roman" w:hAnsi="Times New Roman"/>
        </w:rPr>
      </w:pPr>
      <w:proofErr w:type="spellStart"/>
      <w:r w:rsidRPr="00EE1B1E">
        <w:rPr>
          <w:rFonts w:ascii="Times New Roman" w:eastAsia="Times New Roman" w:hAnsi="Times New Roman"/>
        </w:rPr>
        <w:t>Germann</w:t>
      </w:r>
      <w:proofErr w:type="spellEnd"/>
      <w:r w:rsidRPr="00EE1B1E">
        <w:rPr>
          <w:rFonts w:ascii="Times New Roman" w:eastAsia="Times New Roman" w:hAnsi="Times New Roman"/>
        </w:rPr>
        <w:t xml:space="preserve"> </w:t>
      </w:r>
      <w:proofErr w:type="spellStart"/>
      <w:r w:rsidRPr="00EE1B1E">
        <w:rPr>
          <w:rFonts w:ascii="Times New Roman" w:eastAsia="Times New Roman" w:hAnsi="Times New Roman"/>
        </w:rPr>
        <w:t>Molz</w:t>
      </w:r>
      <w:proofErr w:type="spellEnd"/>
      <w:r w:rsidRPr="00EE1B1E">
        <w:rPr>
          <w:rFonts w:ascii="Times New Roman" w:eastAsia="Times New Roman" w:hAnsi="Times New Roman"/>
        </w:rPr>
        <w:t>, J. (2011), “</w:t>
      </w:r>
      <w:proofErr w:type="spellStart"/>
      <w:r w:rsidRPr="00EE1B1E">
        <w:rPr>
          <w:rFonts w:ascii="Times New Roman" w:eastAsia="Times New Roman" w:hAnsi="Times New Roman"/>
        </w:rPr>
        <w:t>CouchSurfing</w:t>
      </w:r>
      <w:proofErr w:type="spellEnd"/>
      <w:r w:rsidRPr="00EE1B1E">
        <w:rPr>
          <w:rFonts w:ascii="Times New Roman" w:eastAsia="Times New Roman" w:hAnsi="Times New Roman"/>
        </w:rPr>
        <w:t xml:space="preserve"> and network hospitality: ‘It’s not just about the </w:t>
      </w:r>
      <w:r w:rsidRPr="00EE1B1E">
        <w:rPr>
          <w:rFonts w:ascii="Times New Roman" w:eastAsia="Times New Roman" w:hAnsi="Times New Roman"/>
        </w:rPr>
        <w:tab/>
        <w:t xml:space="preserve">furniture”, </w:t>
      </w:r>
      <w:r w:rsidRPr="00EE1B1E">
        <w:rPr>
          <w:rFonts w:ascii="Times New Roman" w:eastAsia="Times New Roman" w:hAnsi="Times New Roman"/>
          <w:i/>
        </w:rPr>
        <w:t>Hospitality and Society</w:t>
      </w:r>
      <w:r w:rsidRPr="00EE1B1E">
        <w:rPr>
          <w:rFonts w:ascii="Times New Roman" w:eastAsia="Times New Roman" w:hAnsi="Times New Roman"/>
        </w:rPr>
        <w:t>, Vol. 1 No. 3, pp. 215–225.</w:t>
      </w:r>
    </w:p>
    <w:p w14:paraId="4BF0BD05" w14:textId="145D166D" w:rsidR="004F7FEC" w:rsidRPr="00EE1B1E" w:rsidRDefault="00730E54">
      <w:pPr>
        <w:spacing w:after="0" w:line="480" w:lineRule="auto"/>
        <w:ind w:left="720" w:hanging="720"/>
        <w:jc w:val="both"/>
        <w:rPr>
          <w:rFonts w:ascii="Times New Roman" w:hAnsi="Times New Roman"/>
        </w:rPr>
      </w:pPr>
      <w:proofErr w:type="spellStart"/>
      <w:r w:rsidRPr="00EE1B1E">
        <w:rPr>
          <w:rFonts w:ascii="Times New Roman" w:eastAsia="Times New Roman" w:hAnsi="Times New Roman"/>
        </w:rPr>
        <w:t>Germann</w:t>
      </w:r>
      <w:proofErr w:type="spellEnd"/>
      <w:r w:rsidRPr="00EE1B1E">
        <w:rPr>
          <w:rFonts w:ascii="Times New Roman" w:eastAsia="Times New Roman" w:hAnsi="Times New Roman"/>
        </w:rPr>
        <w:t xml:space="preserve"> </w:t>
      </w:r>
      <w:proofErr w:type="spellStart"/>
      <w:r w:rsidRPr="00EE1B1E">
        <w:rPr>
          <w:rFonts w:ascii="Times New Roman" w:eastAsia="Times New Roman" w:hAnsi="Times New Roman"/>
        </w:rPr>
        <w:t>Molz</w:t>
      </w:r>
      <w:proofErr w:type="spellEnd"/>
      <w:r w:rsidRPr="00EE1B1E">
        <w:rPr>
          <w:rFonts w:ascii="Times New Roman" w:eastAsia="Times New Roman" w:hAnsi="Times New Roman"/>
        </w:rPr>
        <w:t>, J. (2014), “</w:t>
      </w:r>
      <w:r w:rsidRPr="00EE1B1E">
        <w:rPr>
          <w:rFonts w:ascii="Times New Roman" w:eastAsia="Times New Roman" w:hAnsi="Times New Roman"/>
          <w:i/>
        </w:rPr>
        <w:t>Toward a</w:t>
      </w:r>
      <w:r w:rsidR="00385EB7" w:rsidRPr="00EE1B1E">
        <w:rPr>
          <w:rFonts w:ascii="Times New Roman" w:eastAsia="Times New Roman" w:hAnsi="Times New Roman"/>
          <w:i/>
        </w:rPr>
        <w:t xml:space="preserve"> </w:t>
      </w:r>
      <w:r w:rsidRPr="00EE1B1E">
        <w:rPr>
          <w:rFonts w:ascii="Times New Roman" w:eastAsia="Times New Roman" w:hAnsi="Times New Roman"/>
          <w:i/>
        </w:rPr>
        <w:t>network hospitality</w:t>
      </w:r>
      <w:r w:rsidRPr="00EE1B1E">
        <w:rPr>
          <w:rFonts w:ascii="Times New Roman" w:eastAsia="Times New Roman" w:hAnsi="Times New Roman"/>
        </w:rPr>
        <w:t xml:space="preserve">”, </w:t>
      </w:r>
      <w:r w:rsidRPr="00EE1B1E">
        <w:rPr>
          <w:rFonts w:ascii="Times New Roman" w:eastAsia="Times New Roman" w:hAnsi="Times New Roman"/>
          <w:i/>
        </w:rPr>
        <w:t>First Monday</w:t>
      </w:r>
      <w:r w:rsidRPr="00EE1B1E">
        <w:rPr>
          <w:rFonts w:ascii="Times New Roman" w:eastAsia="Times New Roman" w:hAnsi="Times New Roman"/>
        </w:rPr>
        <w:t>, Vol. 19 No. 3, available at: http://ojs-prod-lib.cc.uic.edu/ojs/index.php/fm/article/view/4824/3848.</w:t>
      </w:r>
    </w:p>
    <w:p w14:paraId="6D904354" w14:textId="77777777" w:rsidR="004F7FEC" w:rsidRPr="00EE1B1E" w:rsidRDefault="00730E54">
      <w:pPr>
        <w:spacing w:after="0" w:line="480" w:lineRule="auto"/>
        <w:ind w:left="720" w:hanging="720"/>
        <w:jc w:val="both"/>
        <w:rPr>
          <w:rFonts w:ascii="Times New Roman" w:hAnsi="Times New Roman"/>
        </w:rPr>
      </w:pPr>
      <w:r w:rsidRPr="00EE1B1E">
        <w:rPr>
          <w:rFonts w:ascii="Times New Roman" w:hAnsi="Times New Roman"/>
        </w:rPr>
        <w:t xml:space="preserve">Getty, J.M. and Getty, R.L. (2003), “Lodging quality index (LQI): assessing customers' perceptions of quality delivery”, </w:t>
      </w:r>
      <w:r w:rsidRPr="00EE1B1E">
        <w:rPr>
          <w:rFonts w:ascii="Times New Roman" w:hAnsi="Times New Roman"/>
          <w:i/>
          <w:iCs/>
        </w:rPr>
        <w:t>International Journal of Contemporary Hospitality Management</w:t>
      </w:r>
      <w:r w:rsidRPr="00EE1B1E">
        <w:rPr>
          <w:rFonts w:ascii="Times New Roman" w:hAnsi="Times New Roman"/>
          <w:iCs/>
        </w:rPr>
        <w:t xml:space="preserve">, </w:t>
      </w:r>
      <w:r w:rsidRPr="00EE1B1E">
        <w:rPr>
          <w:rFonts w:ascii="Times New Roman" w:hAnsi="Times New Roman"/>
        </w:rPr>
        <w:tab/>
        <w:t>Vol. 15 No. 2, pp. 94-104.</w:t>
      </w:r>
    </w:p>
    <w:p w14:paraId="5273D78A" w14:textId="77777777" w:rsidR="004F7FEC" w:rsidRPr="00EE1B1E" w:rsidRDefault="00730E54">
      <w:pPr>
        <w:spacing w:after="0" w:line="480" w:lineRule="auto"/>
        <w:ind w:left="720" w:hanging="720"/>
        <w:jc w:val="both"/>
        <w:rPr>
          <w:rFonts w:ascii="Times New Roman" w:hAnsi="Times New Roman"/>
        </w:rPr>
      </w:pPr>
      <w:r w:rsidRPr="00EE1B1E">
        <w:rPr>
          <w:rFonts w:ascii="Times New Roman" w:hAnsi="Times New Roman"/>
        </w:rPr>
        <w:t xml:space="preserve">Getty, J.M. and Thompson, K.N. (1994), “A procedure for scaling perceptions of lodging quality”, </w:t>
      </w:r>
      <w:r w:rsidRPr="00EE1B1E">
        <w:rPr>
          <w:rFonts w:ascii="Times New Roman" w:hAnsi="Times New Roman"/>
          <w:i/>
        </w:rPr>
        <w:t>Journal of Hospitality Research</w:t>
      </w:r>
      <w:r w:rsidRPr="00EE1B1E">
        <w:rPr>
          <w:rFonts w:ascii="Times New Roman" w:hAnsi="Times New Roman"/>
        </w:rPr>
        <w:t>, Vol. 18 No. 2, pp. 75-96.</w:t>
      </w:r>
    </w:p>
    <w:p w14:paraId="4120A3DF" w14:textId="77777777" w:rsidR="004F7FEC" w:rsidRPr="00EE1B1E" w:rsidRDefault="00730E54">
      <w:pPr>
        <w:spacing w:after="0" w:line="480" w:lineRule="auto"/>
        <w:ind w:left="720" w:hanging="720"/>
        <w:jc w:val="both"/>
        <w:rPr>
          <w:rFonts w:ascii="Times New Roman" w:hAnsi="Times New Roman"/>
        </w:rPr>
      </w:pPr>
      <w:proofErr w:type="spellStart"/>
      <w:r w:rsidRPr="00EE1B1E">
        <w:rPr>
          <w:rFonts w:ascii="Times New Roman" w:hAnsi="Times New Roman"/>
        </w:rPr>
        <w:t>Grönroos</w:t>
      </w:r>
      <w:proofErr w:type="spellEnd"/>
      <w:r w:rsidRPr="00EE1B1E">
        <w:rPr>
          <w:rFonts w:ascii="Times New Roman" w:hAnsi="Times New Roman"/>
        </w:rPr>
        <w:t xml:space="preserve">, C. (1982), “An applied service marketing theory”, </w:t>
      </w:r>
      <w:r w:rsidRPr="00EE1B1E">
        <w:rPr>
          <w:rFonts w:ascii="Times New Roman" w:hAnsi="Times New Roman"/>
          <w:i/>
        </w:rPr>
        <w:t>European Journal of Marketing,</w:t>
      </w:r>
      <w:r w:rsidRPr="00EE1B1E">
        <w:rPr>
          <w:rFonts w:ascii="Times New Roman" w:hAnsi="Times New Roman"/>
        </w:rPr>
        <w:t xml:space="preserve"> Vol. 16 No 7, pp. 30-41.</w:t>
      </w:r>
    </w:p>
    <w:p w14:paraId="1C3B7A94" w14:textId="77777777" w:rsidR="004F7FEC" w:rsidRPr="00EE1B1E" w:rsidRDefault="00730E54">
      <w:pPr>
        <w:spacing w:after="0" w:line="480" w:lineRule="auto"/>
        <w:ind w:left="720" w:hanging="720"/>
        <w:jc w:val="both"/>
        <w:rPr>
          <w:rFonts w:ascii="Times New Roman" w:hAnsi="Times New Roman"/>
        </w:rPr>
      </w:pPr>
      <w:r w:rsidRPr="00EE1B1E">
        <w:rPr>
          <w:rFonts w:ascii="Times New Roman" w:hAnsi="Times New Roman"/>
        </w:rPr>
        <w:t xml:space="preserve">Groves, R.M. (2004), </w:t>
      </w:r>
      <w:r w:rsidRPr="00EE1B1E">
        <w:rPr>
          <w:rFonts w:ascii="Times New Roman" w:hAnsi="Times New Roman"/>
          <w:i/>
          <w:iCs/>
        </w:rPr>
        <w:t>Survey Errors and Survey Costs,</w:t>
      </w:r>
      <w:r w:rsidRPr="00EE1B1E">
        <w:rPr>
          <w:rFonts w:ascii="Times New Roman" w:hAnsi="Times New Roman"/>
        </w:rPr>
        <w:t xml:space="preserve"> John Wiley &amp; Sons, New York.</w:t>
      </w:r>
    </w:p>
    <w:p w14:paraId="30DA4E11" w14:textId="77777777" w:rsidR="004F7FEC" w:rsidRPr="00EE1B1E" w:rsidRDefault="00730E54">
      <w:pPr>
        <w:autoSpaceDE w:val="0"/>
        <w:autoSpaceDN w:val="0"/>
        <w:adjustRightInd w:val="0"/>
        <w:spacing w:after="0" w:line="480" w:lineRule="auto"/>
        <w:jc w:val="both"/>
        <w:rPr>
          <w:rFonts w:ascii="Times New Roman" w:eastAsia="Times New Roman" w:hAnsi="Times New Roman"/>
        </w:rPr>
      </w:pPr>
      <w:proofErr w:type="spellStart"/>
      <w:r w:rsidRPr="00EE1B1E">
        <w:rPr>
          <w:rFonts w:ascii="Times New Roman" w:eastAsia="Times New Roman" w:hAnsi="Times New Roman"/>
        </w:rPr>
        <w:t>Guttentag</w:t>
      </w:r>
      <w:proofErr w:type="spellEnd"/>
      <w:r w:rsidRPr="00EE1B1E">
        <w:rPr>
          <w:rFonts w:ascii="Times New Roman" w:eastAsia="Times New Roman" w:hAnsi="Times New Roman"/>
        </w:rPr>
        <w:t xml:space="preserve">, D. (2015), “Airbnb: disruptive innovation and the rise of an informal tourism </w:t>
      </w:r>
      <w:r w:rsidRPr="00EE1B1E">
        <w:rPr>
          <w:rFonts w:ascii="Times New Roman" w:eastAsia="Times New Roman" w:hAnsi="Times New Roman"/>
        </w:rPr>
        <w:tab/>
        <w:t xml:space="preserve">accommodation sector”, </w:t>
      </w:r>
      <w:r w:rsidRPr="00EE1B1E">
        <w:rPr>
          <w:rFonts w:ascii="Times New Roman" w:eastAsia="Times New Roman" w:hAnsi="Times New Roman"/>
          <w:i/>
        </w:rPr>
        <w:t>Current Issues in Tourism</w:t>
      </w:r>
      <w:r w:rsidRPr="00EE1B1E">
        <w:rPr>
          <w:rFonts w:ascii="Times New Roman" w:eastAsia="Times New Roman" w:hAnsi="Times New Roman"/>
        </w:rPr>
        <w:t>, Vol. 18 No. 12, pp. 1192-1217.</w:t>
      </w:r>
    </w:p>
    <w:p w14:paraId="40154BF2" w14:textId="08FEDBBB" w:rsidR="00C03C16" w:rsidRPr="00EE1B1E" w:rsidRDefault="00C03C16" w:rsidP="00EE6E5E">
      <w:pPr>
        <w:autoSpaceDE w:val="0"/>
        <w:autoSpaceDN w:val="0"/>
        <w:adjustRightInd w:val="0"/>
        <w:spacing w:after="0" w:line="480" w:lineRule="auto"/>
        <w:ind w:left="709" w:hanging="709"/>
        <w:jc w:val="both"/>
        <w:rPr>
          <w:rFonts w:ascii="Times New Roman" w:hAnsi="Times New Roman"/>
        </w:rPr>
      </w:pPr>
      <w:r w:rsidRPr="00EE1B1E">
        <w:rPr>
          <w:rFonts w:ascii="Times New Roman" w:hAnsi="Times New Roman"/>
        </w:rPr>
        <w:t xml:space="preserve">Hair, J. F., </w:t>
      </w:r>
      <w:proofErr w:type="spellStart"/>
      <w:r w:rsidRPr="00EE1B1E">
        <w:rPr>
          <w:rFonts w:ascii="Times New Roman" w:hAnsi="Times New Roman"/>
        </w:rPr>
        <w:t>Ringle</w:t>
      </w:r>
      <w:proofErr w:type="spellEnd"/>
      <w:r w:rsidRPr="00EE1B1E">
        <w:rPr>
          <w:rFonts w:ascii="Times New Roman" w:hAnsi="Times New Roman"/>
        </w:rPr>
        <w:t xml:space="preserve">, C. M. </w:t>
      </w:r>
      <w:r w:rsidR="00EE6E5E" w:rsidRPr="00EE1B1E">
        <w:rPr>
          <w:rFonts w:ascii="Times New Roman" w:hAnsi="Times New Roman"/>
        </w:rPr>
        <w:t>and</w:t>
      </w:r>
      <w:r w:rsidRPr="00EE1B1E">
        <w:rPr>
          <w:rFonts w:ascii="Times New Roman" w:hAnsi="Times New Roman"/>
        </w:rPr>
        <w:t xml:space="preserve"> </w:t>
      </w:r>
      <w:proofErr w:type="spellStart"/>
      <w:r w:rsidRPr="00EE1B1E">
        <w:rPr>
          <w:rFonts w:ascii="Times New Roman" w:hAnsi="Times New Roman"/>
        </w:rPr>
        <w:t>Sarstedt</w:t>
      </w:r>
      <w:proofErr w:type="spellEnd"/>
      <w:r w:rsidRPr="00EE1B1E">
        <w:rPr>
          <w:rFonts w:ascii="Times New Roman" w:hAnsi="Times New Roman"/>
        </w:rPr>
        <w:t>, M. (2011)</w:t>
      </w:r>
      <w:r w:rsidR="00EE6E5E" w:rsidRPr="00EE1B1E">
        <w:rPr>
          <w:rFonts w:ascii="Times New Roman" w:hAnsi="Times New Roman"/>
        </w:rPr>
        <w:t>,</w:t>
      </w:r>
      <w:r w:rsidRPr="00EE1B1E">
        <w:rPr>
          <w:rFonts w:ascii="Times New Roman" w:hAnsi="Times New Roman"/>
        </w:rPr>
        <w:t xml:space="preserve"> </w:t>
      </w:r>
      <w:r w:rsidR="00EE6E5E" w:rsidRPr="00EE1B1E">
        <w:rPr>
          <w:rFonts w:ascii="Times New Roman" w:hAnsi="Times New Roman"/>
        </w:rPr>
        <w:t>“</w:t>
      </w:r>
      <w:r w:rsidRPr="00EE1B1E">
        <w:rPr>
          <w:rFonts w:ascii="Times New Roman" w:hAnsi="Times New Roman"/>
        </w:rPr>
        <w:t>PLS-SEM: Indeed a silver bullet</w:t>
      </w:r>
      <w:r w:rsidR="00EE6E5E" w:rsidRPr="00EE1B1E">
        <w:rPr>
          <w:rFonts w:ascii="Times New Roman" w:hAnsi="Times New Roman"/>
        </w:rPr>
        <w:t>”,</w:t>
      </w:r>
      <w:r w:rsidRPr="00EE1B1E">
        <w:rPr>
          <w:rFonts w:ascii="Times New Roman" w:hAnsi="Times New Roman"/>
        </w:rPr>
        <w:t xml:space="preserve"> </w:t>
      </w:r>
      <w:r w:rsidRPr="00EE1B1E">
        <w:rPr>
          <w:rFonts w:ascii="Times New Roman" w:hAnsi="Times New Roman"/>
          <w:i/>
          <w:iCs/>
        </w:rPr>
        <w:t xml:space="preserve">Journal of Marketing </w:t>
      </w:r>
      <w:r w:rsidR="00EE6E5E" w:rsidRPr="00EE1B1E">
        <w:rPr>
          <w:rFonts w:ascii="Times New Roman" w:hAnsi="Times New Roman"/>
          <w:i/>
          <w:iCs/>
        </w:rPr>
        <w:t>T</w:t>
      </w:r>
      <w:r w:rsidRPr="00EE1B1E">
        <w:rPr>
          <w:rFonts w:ascii="Times New Roman" w:hAnsi="Times New Roman"/>
          <w:i/>
          <w:iCs/>
        </w:rPr>
        <w:t>heory and Practice</w:t>
      </w:r>
      <w:r w:rsidRPr="00EE1B1E">
        <w:rPr>
          <w:rFonts w:ascii="Times New Roman" w:hAnsi="Times New Roman"/>
        </w:rPr>
        <w:t xml:space="preserve">, </w:t>
      </w:r>
      <w:r w:rsidR="00EE6E5E" w:rsidRPr="00EE1B1E">
        <w:rPr>
          <w:rFonts w:ascii="Times New Roman" w:hAnsi="Times New Roman"/>
        </w:rPr>
        <w:t xml:space="preserve">Vol. </w:t>
      </w:r>
      <w:r w:rsidRPr="00EE1B1E">
        <w:rPr>
          <w:rFonts w:ascii="Times New Roman" w:hAnsi="Times New Roman"/>
          <w:iCs/>
        </w:rPr>
        <w:t>19</w:t>
      </w:r>
      <w:r w:rsidR="00EE6E5E" w:rsidRPr="00EE1B1E">
        <w:rPr>
          <w:rFonts w:ascii="Times New Roman" w:hAnsi="Times New Roman"/>
          <w:iCs/>
        </w:rPr>
        <w:t xml:space="preserve"> No. </w:t>
      </w:r>
      <w:r w:rsidRPr="00EE1B1E">
        <w:rPr>
          <w:rFonts w:ascii="Times New Roman" w:hAnsi="Times New Roman"/>
        </w:rPr>
        <w:t xml:space="preserve">2, </w:t>
      </w:r>
      <w:r w:rsidR="00EE6E5E" w:rsidRPr="00EE1B1E">
        <w:rPr>
          <w:rFonts w:ascii="Times New Roman" w:hAnsi="Times New Roman"/>
        </w:rPr>
        <w:t>pp.</w:t>
      </w:r>
      <w:r w:rsidRPr="00EE1B1E">
        <w:rPr>
          <w:rFonts w:ascii="Times New Roman" w:hAnsi="Times New Roman"/>
        </w:rPr>
        <w:t>139-152.</w:t>
      </w:r>
    </w:p>
    <w:p w14:paraId="41F1B4E6" w14:textId="77777777" w:rsidR="004F7FEC" w:rsidRPr="00EE1B1E" w:rsidRDefault="00730E54">
      <w:pPr>
        <w:spacing w:after="0" w:line="480" w:lineRule="auto"/>
        <w:ind w:left="709" w:hanging="709"/>
        <w:jc w:val="both"/>
        <w:rPr>
          <w:rFonts w:ascii="Times New Roman" w:eastAsia="Times New Roman" w:hAnsi="Times New Roman"/>
        </w:rPr>
      </w:pPr>
      <w:r w:rsidRPr="00EE1B1E">
        <w:rPr>
          <w:rFonts w:ascii="Times New Roman" w:eastAsia="Times New Roman" w:hAnsi="Times New Roman"/>
        </w:rPr>
        <w:lastRenderedPageBreak/>
        <w:t xml:space="preserve">Hair Jr, J. F., </w:t>
      </w:r>
      <w:proofErr w:type="spellStart"/>
      <w:r w:rsidRPr="00EE1B1E">
        <w:rPr>
          <w:rFonts w:ascii="Times New Roman" w:eastAsia="Times New Roman" w:hAnsi="Times New Roman"/>
        </w:rPr>
        <w:t>Hult</w:t>
      </w:r>
      <w:proofErr w:type="spellEnd"/>
      <w:r w:rsidRPr="00EE1B1E">
        <w:rPr>
          <w:rFonts w:ascii="Times New Roman" w:eastAsia="Times New Roman" w:hAnsi="Times New Roman"/>
        </w:rPr>
        <w:t xml:space="preserve">, G. T. M., </w:t>
      </w:r>
      <w:proofErr w:type="spellStart"/>
      <w:r w:rsidRPr="00EE1B1E">
        <w:rPr>
          <w:rFonts w:ascii="Times New Roman" w:eastAsia="Times New Roman" w:hAnsi="Times New Roman"/>
        </w:rPr>
        <w:t>Ringle</w:t>
      </w:r>
      <w:proofErr w:type="spellEnd"/>
      <w:r w:rsidRPr="00EE1B1E">
        <w:rPr>
          <w:rFonts w:ascii="Times New Roman" w:eastAsia="Times New Roman" w:hAnsi="Times New Roman"/>
        </w:rPr>
        <w:t xml:space="preserve">, C. and </w:t>
      </w:r>
      <w:proofErr w:type="spellStart"/>
      <w:r w:rsidRPr="00EE1B1E">
        <w:rPr>
          <w:rFonts w:ascii="Times New Roman" w:eastAsia="Times New Roman" w:hAnsi="Times New Roman"/>
        </w:rPr>
        <w:t>Sarstedt</w:t>
      </w:r>
      <w:proofErr w:type="spellEnd"/>
      <w:r w:rsidRPr="00EE1B1E">
        <w:rPr>
          <w:rFonts w:ascii="Times New Roman" w:eastAsia="Times New Roman" w:hAnsi="Times New Roman"/>
        </w:rPr>
        <w:t xml:space="preserve">, M. (2014), </w:t>
      </w:r>
      <w:r w:rsidRPr="00EE1B1E">
        <w:rPr>
          <w:rFonts w:ascii="Times New Roman" w:eastAsia="Times New Roman" w:hAnsi="Times New Roman"/>
          <w:i/>
          <w:iCs/>
        </w:rPr>
        <w:t>A Primer on Partial Least Squares Structural Equation Modeling (PLS-SEM),</w:t>
      </w:r>
      <w:r w:rsidRPr="00EE1B1E">
        <w:rPr>
          <w:rFonts w:ascii="Times New Roman" w:eastAsia="Times New Roman" w:hAnsi="Times New Roman"/>
        </w:rPr>
        <w:t xml:space="preserve"> Sage, Thousand Oaks, CA.</w:t>
      </w:r>
    </w:p>
    <w:p w14:paraId="70B5A369" w14:textId="77777777" w:rsidR="004F7FEC" w:rsidRPr="00EE1B1E" w:rsidRDefault="00730E54">
      <w:pPr>
        <w:spacing w:after="0" w:line="480" w:lineRule="auto"/>
        <w:jc w:val="both"/>
        <w:rPr>
          <w:rFonts w:ascii="Times New Roman" w:eastAsia="Times New Roman" w:hAnsi="Times New Roman"/>
        </w:rPr>
      </w:pPr>
      <w:r w:rsidRPr="00EE1B1E">
        <w:rPr>
          <w:rFonts w:ascii="Times New Roman" w:eastAsia="Times New Roman" w:hAnsi="Times New Roman"/>
        </w:rPr>
        <w:t xml:space="preserve">Hair, </w:t>
      </w:r>
      <w:proofErr w:type="spellStart"/>
      <w:r w:rsidRPr="00EE1B1E">
        <w:rPr>
          <w:rFonts w:ascii="Times New Roman" w:eastAsia="Times New Roman" w:hAnsi="Times New Roman"/>
        </w:rPr>
        <w:t>J.F.Jr</w:t>
      </w:r>
      <w:proofErr w:type="spellEnd"/>
      <w:r w:rsidRPr="00EE1B1E">
        <w:rPr>
          <w:rFonts w:ascii="Times New Roman" w:eastAsia="Times New Roman" w:hAnsi="Times New Roman"/>
        </w:rPr>
        <w:t xml:space="preserve">., Black, W.C., </w:t>
      </w:r>
      <w:proofErr w:type="spellStart"/>
      <w:r w:rsidRPr="00EE1B1E">
        <w:rPr>
          <w:rFonts w:ascii="Times New Roman" w:eastAsia="Times New Roman" w:hAnsi="Times New Roman"/>
        </w:rPr>
        <w:t>Babin</w:t>
      </w:r>
      <w:proofErr w:type="spellEnd"/>
      <w:r w:rsidRPr="00EE1B1E">
        <w:rPr>
          <w:rFonts w:ascii="Times New Roman" w:eastAsia="Times New Roman" w:hAnsi="Times New Roman"/>
        </w:rPr>
        <w:t xml:space="preserve">, B.J. and Anderson, R.E. (2010), </w:t>
      </w:r>
      <w:r w:rsidRPr="00EE1B1E">
        <w:rPr>
          <w:rFonts w:ascii="Times New Roman" w:eastAsia="Times New Roman" w:hAnsi="Times New Roman"/>
          <w:i/>
        </w:rPr>
        <w:t>Multivariate Data Analysis,</w:t>
      </w:r>
      <w:r w:rsidRPr="00EE1B1E">
        <w:rPr>
          <w:rFonts w:ascii="Times New Roman" w:eastAsia="Times New Roman" w:hAnsi="Times New Roman"/>
        </w:rPr>
        <w:t xml:space="preserve"> </w:t>
      </w:r>
      <w:r w:rsidRPr="00EE1B1E">
        <w:rPr>
          <w:rFonts w:ascii="Times New Roman" w:eastAsia="Times New Roman" w:hAnsi="Times New Roman"/>
        </w:rPr>
        <w:tab/>
        <w:t xml:space="preserve">7th ed., Pearson Prentice Hall, Upper Saddle River, NJ. </w:t>
      </w:r>
    </w:p>
    <w:p w14:paraId="034AD468" w14:textId="77777777" w:rsidR="004F7FEC" w:rsidRPr="00EE1B1E" w:rsidRDefault="00730E54">
      <w:pPr>
        <w:spacing w:after="0" w:line="480" w:lineRule="auto"/>
        <w:ind w:left="709" w:hanging="709"/>
        <w:jc w:val="both"/>
        <w:rPr>
          <w:rFonts w:ascii="Times New Roman" w:eastAsia="Times New Roman" w:hAnsi="Times New Roman"/>
        </w:rPr>
      </w:pPr>
      <w:proofErr w:type="spellStart"/>
      <w:r w:rsidRPr="00EE1B1E">
        <w:rPr>
          <w:rFonts w:ascii="Times New Roman" w:eastAsia="Times New Roman" w:hAnsi="Times New Roman"/>
        </w:rPr>
        <w:t>Hellwig</w:t>
      </w:r>
      <w:proofErr w:type="spellEnd"/>
      <w:r w:rsidRPr="00EE1B1E">
        <w:rPr>
          <w:rFonts w:ascii="Times New Roman" w:eastAsia="Times New Roman" w:hAnsi="Times New Roman"/>
        </w:rPr>
        <w:t xml:space="preserve">, K., </w:t>
      </w:r>
      <w:proofErr w:type="spellStart"/>
      <w:r w:rsidRPr="00EE1B1E">
        <w:rPr>
          <w:rFonts w:ascii="Times New Roman" w:eastAsia="Times New Roman" w:hAnsi="Times New Roman"/>
        </w:rPr>
        <w:t>Morhart</w:t>
      </w:r>
      <w:proofErr w:type="spellEnd"/>
      <w:r w:rsidRPr="00EE1B1E">
        <w:rPr>
          <w:rFonts w:ascii="Times New Roman" w:eastAsia="Times New Roman" w:hAnsi="Times New Roman"/>
        </w:rPr>
        <w:t xml:space="preserve">, F., </w:t>
      </w:r>
      <w:proofErr w:type="spellStart"/>
      <w:r w:rsidRPr="00EE1B1E">
        <w:rPr>
          <w:rFonts w:ascii="Times New Roman" w:eastAsia="Times New Roman" w:hAnsi="Times New Roman"/>
        </w:rPr>
        <w:t>Girardin</w:t>
      </w:r>
      <w:proofErr w:type="spellEnd"/>
      <w:r w:rsidRPr="00EE1B1E">
        <w:rPr>
          <w:rFonts w:ascii="Times New Roman" w:eastAsia="Times New Roman" w:hAnsi="Times New Roman"/>
        </w:rPr>
        <w:t>, F. and Hauser, M. (2015, “Exploring different types of sharing: A proposed segmentation of the market for “sharing” businesses”, </w:t>
      </w:r>
      <w:r w:rsidRPr="00EE1B1E">
        <w:rPr>
          <w:rFonts w:ascii="Times New Roman" w:eastAsia="Times New Roman" w:hAnsi="Times New Roman"/>
          <w:i/>
        </w:rPr>
        <w:t>Psychology &amp; Marketing</w:t>
      </w:r>
      <w:r w:rsidRPr="00EE1B1E">
        <w:rPr>
          <w:rFonts w:ascii="Times New Roman" w:eastAsia="Times New Roman" w:hAnsi="Times New Roman"/>
        </w:rPr>
        <w:t>, Vol. 32 No. 9, pp. 891-906.</w:t>
      </w:r>
    </w:p>
    <w:p w14:paraId="68C34490" w14:textId="77777777" w:rsidR="004F7FEC" w:rsidRPr="00EE1B1E" w:rsidRDefault="00730E54">
      <w:pPr>
        <w:spacing w:after="0" w:line="480" w:lineRule="auto"/>
        <w:ind w:left="709" w:hanging="709"/>
        <w:jc w:val="both"/>
        <w:rPr>
          <w:rFonts w:ascii="Times New Roman" w:eastAsia="Times New Roman" w:hAnsi="Times New Roman"/>
        </w:rPr>
      </w:pPr>
      <w:proofErr w:type="spellStart"/>
      <w:r w:rsidRPr="00EE1B1E">
        <w:rPr>
          <w:rFonts w:ascii="Times New Roman" w:eastAsia="Times New Roman" w:hAnsi="Times New Roman"/>
        </w:rPr>
        <w:t>Henseler</w:t>
      </w:r>
      <w:proofErr w:type="spellEnd"/>
      <w:r w:rsidRPr="00EE1B1E">
        <w:rPr>
          <w:rFonts w:ascii="Times New Roman" w:eastAsia="Times New Roman" w:hAnsi="Times New Roman"/>
        </w:rPr>
        <w:t xml:space="preserve">, J., </w:t>
      </w:r>
      <w:proofErr w:type="spellStart"/>
      <w:r w:rsidRPr="00EE1B1E">
        <w:rPr>
          <w:rFonts w:ascii="Times New Roman" w:eastAsia="Times New Roman" w:hAnsi="Times New Roman"/>
        </w:rPr>
        <w:t>Ringle</w:t>
      </w:r>
      <w:proofErr w:type="spellEnd"/>
      <w:r w:rsidRPr="00EE1B1E">
        <w:rPr>
          <w:rFonts w:ascii="Times New Roman" w:eastAsia="Times New Roman" w:hAnsi="Times New Roman"/>
        </w:rPr>
        <w:t xml:space="preserve">, C.M. and </w:t>
      </w:r>
      <w:proofErr w:type="spellStart"/>
      <w:r w:rsidRPr="00EE1B1E">
        <w:rPr>
          <w:rFonts w:ascii="Times New Roman" w:eastAsia="Times New Roman" w:hAnsi="Times New Roman"/>
        </w:rPr>
        <w:t>Sinkovics</w:t>
      </w:r>
      <w:proofErr w:type="spellEnd"/>
      <w:r w:rsidRPr="00EE1B1E">
        <w:rPr>
          <w:rFonts w:ascii="Times New Roman" w:eastAsia="Times New Roman" w:hAnsi="Times New Roman"/>
        </w:rPr>
        <w:t xml:space="preserve">, R.R. (2009), “The use of partial least squares path modeling in international marketing”, </w:t>
      </w:r>
      <w:r w:rsidRPr="00EE1B1E">
        <w:rPr>
          <w:rFonts w:ascii="Times New Roman" w:eastAsia="Times New Roman" w:hAnsi="Times New Roman"/>
          <w:i/>
          <w:iCs/>
        </w:rPr>
        <w:t>Advances in International Marketing</w:t>
      </w:r>
      <w:r w:rsidRPr="00EE1B1E">
        <w:rPr>
          <w:rFonts w:ascii="Times New Roman" w:eastAsia="Times New Roman" w:hAnsi="Times New Roman"/>
          <w:iCs/>
        </w:rPr>
        <w:t>, Vol. 20,</w:t>
      </w:r>
      <w:r w:rsidRPr="00EE1B1E">
        <w:rPr>
          <w:rFonts w:ascii="Times New Roman" w:eastAsia="Times New Roman" w:hAnsi="Times New Roman"/>
        </w:rPr>
        <w:t xml:space="preserve"> pp. 277-320.</w:t>
      </w:r>
    </w:p>
    <w:p w14:paraId="262A3DA8" w14:textId="77777777" w:rsidR="004F7FEC" w:rsidRPr="00EE1B1E" w:rsidRDefault="00730E54">
      <w:pPr>
        <w:widowControl w:val="0"/>
        <w:autoSpaceDE w:val="0"/>
        <w:autoSpaceDN w:val="0"/>
        <w:spacing w:after="0" w:line="480" w:lineRule="auto"/>
        <w:ind w:left="709" w:hanging="709"/>
        <w:jc w:val="both"/>
        <w:rPr>
          <w:rFonts w:ascii="Times New Roman" w:eastAsia="Times New Roman" w:hAnsi="Times New Roman"/>
        </w:rPr>
      </w:pPr>
      <w:proofErr w:type="spellStart"/>
      <w:r w:rsidRPr="00EE1B1E">
        <w:rPr>
          <w:rFonts w:ascii="Times New Roman" w:eastAsia="Times New Roman" w:hAnsi="Times New Roman"/>
        </w:rPr>
        <w:t>Heo</w:t>
      </w:r>
      <w:proofErr w:type="spellEnd"/>
      <w:r w:rsidRPr="00EE1B1E">
        <w:rPr>
          <w:rFonts w:ascii="Times New Roman" w:eastAsia="Times New Roman" w:hAnsi="Times New Roman"/>
        </w:rPr>
        <w:t xml:space="preserve">, C. Y. (2016), “Sharing economy and prospects in tourism research”, </w:t>
      </w:r>
      <w:r w:rsidRPr="00EE1B1E">
        <w:rPr>
          <w:rFonts w:ascii="Times New Roman" w:eastAsia="Times New Roman" w:hAnsi="Times New Roman"/>
          <w:i/>
        </w:rPr>
        <w:t>Annals of Tourism Research</w:t>
      </w:r>
      <w:r w:rsidRPr="00EE1B1E">
        <w:rPr>
          <w:rFonts w:ascii="Times New Roman" w:eastAsia="Times New Roman" w:hAnsi="Times New Roman"/>
        </w:rPr>
        <w:t>, Vol. 58, pp.166-170.</w:t>
      </w:r>
    </w:p>
    <w:p w14:paraId="3D8C0B61" w14:textId="77777777" w:rsidR="004F7FEC" w:rsidRPr="00EE1B1E" w:rsidRDefault="00730E54">
      <w:pPr>
        <w:spacing w:after="0" w:line="480" w:lineRule="auto"/>
        <w:ind w:left="709" w:hanging="709"/>
        <w:jc w:val="both"/>
        <w:rPr>
          <w:rFonts w:ascii="Times New Roman" w:eastAsia="Times New Roman" w:hAnsi="Times New Roman"/>
        </w:rPr>
      </w:pPr>
      <w:proofErr w:type="spellStart"/>
      <w:r w:rsidRPr="00EE1B1E">
        <w:rPr>
          <w:rFonts w:ascii="Times New Roman" w:eastAsia="Times New Roman" w:hAnsi="Times New Roman"/>
        </w:rPr>
        <w:t>Hinkin</w:t>
      </w:r>
      <w:proofErr w:type="spellEnd"/>
      <w:r w:rsidRPr="00EE1B1E">
        <w:rPr>
          <w:rFonts w:ascii="Times New Roman" w:eastAsia="Times New Roman" w:hAnsi="Times New Roman"/>
        </w:rPr>
        <w:t xml:space="preserve">, T.R., Tracey, J.B. and </w:t>
      </w:r>
      <w:proofErr w:type="spellStart"/>
      <w:r w:rsidRPr="00EE1B1E">
        <w:rPr>
          <w:rFonts w:ascii="Times New Roman" w:eastAsia="Times New Roman" w:hAnsi="Times New Roman"/>
        </w:rPr>
        <w:t>Enz</w:t>
      </w:r>
      <w:proofErr w:type="spellEnd"/>
      <w:r w:rsidRPr="00EE1B1E">
        <w:rPr>
          <w:rFonts w:ascii="Times New Roman" w:eastAsia="Times New Roman" w:hAnsi="Times New Roman"/>
        </w:rPr>
        <w:t xml:space="preserve">, C.A. (1997), “Scale construction: Developing reliable and valid measurement instruments”, </w:t>
      </w:r>
      <w:r w:rsidRPr="00EE1B1E">
        <w:rPr>
          <w:rFonts w:ascii="Times New Roman" w:eastAsia="Times New Roman" w:hAnsi="Times New Roman"/>
          <w:i/>
        </w:rPr>
        <w:t>Journal of Hospitality &amp; Tourism Research,</w:t>
      </w:r>
      <w:r w:rsidRPr="00EE1B1E">
        <w:rPr>
          <w:rFonts w:ascii="Times New Roman" w:eastAsia="Times New Roman" w:hAnsi="Times New Roman"/>
        </w:rPr>
        <w:t xml:space="preserve"> Vol. 21 No. 1, pp. 100-120.</w:t>
      </w:r>
    </w:p>
    <w:p w14:paraId="409D6EAA" w14:textId="77777777" w:rsidR="004F7FEC" w:rsidRPr="00EE1B1E" w:rsidRDefault="00730E54">
      <w:pPr>
        <w:spacing w:after="0" w:line="480" w:lineRule="auto"/>
        <w:ind w:left="709" w:hanging="709"/>
        <w:jc w:val="both"/>
        <w:rPr>
          <w:rFonts w:ascii="Times New Roman" w:eastAsia="Times New Roman" w:hAnsi="Times New Roman"/>
        </w:rPr>
      </w:pPr>
      <w:r w:rsidRPr="00EE1B1E">
        <w:rPr>
          <w:rFonts w:ascii="Times New Roman" w:eastAsia="Times New Roman" w:hAnsi="Times New Roman"/>
        </w:rPr>
        <w:t xml:space="preserve">Hu, H. H., </w:t>
      </w:r>
      <w:proofErr w:type="spellStart"/>
      <w:r w:rsidRPr="00EE1B1E">
        <w:rPr>
          <w:rFonts w:ascii="Times New Roman" w:eastAsia="Times New Roman" w:hAnsi="Times New Roman"/>
        </w:rPr>
        <w:t>Kandampully</w:t>
      </w:r>
      <w:proofErr w:type="spellEnd"/>
      <w:r w:rsidRPr="00EE1B1E">
        <w:rPr>
          <w:rFonts w:ascii="Times New Roman" w:eastAsia="Times New Roman" w:hAnsi="Times New Roman"/>
        </w:rPr>
        <w:t xml:space="preserve">, J. and </w:t>
      </w:r>
      <w:proofErr w:type="spellStart"/>
      <w:r w:rsidRPr="00EE1B1E">
        <w:rPr>
          <w:rFonts w:ascii="Times New Roman" w:eastAsia="Times New Roman" w:hAnsi="Times New Roman"/>
        </w:rPr>
        <w:t>Juwaheer</w:t>
      </w:r>
      <w:proofErr w:type="spellEnd"/>
      <w:r w:rsidRPr="00EE1B1E">
        <w:rPr>
          <w:rFonts w:ascii="Times New Roman" w:eastAsia="Times New Roman" w:hAnsi="Times New Roman"/>
        </w:rPr>
        <w:t>, T. D. (2009)</w:t>
      </w:r>
      <w:r w:rsidR="002708A3" w:rsidRPr="00EE1B1E">
        <w:rPr>
          <w:rFonts w:ascii="Times New Roman" w:eastAsia="Times New Roman" w:hAnsi="Times New Roman"/>
        </w:rPr>
        <w:t>,</w:t>
      </w:r>
      <w:r w:rsidRPr="00EE1B1E">
        <w:rPr>
          <w:rFonts w:ascii="Times New Roman" w:eastAsia="Times New Roman" w:hAnsi="Times New Roman"/>
        </w:rPr>
        <w:t xml:space="preserve"> </w:t>
      </w:r>
      <w:r w:rsidR="002708A3" w:rsidRPr="00EE1B1E">
        <w:rPr>
          <w:rFonts w:ascii="Times New Roman" w:eastAsia="Times New Roman" w:hAnsi="Times New Roman"/>
        </w:rPr>
        <w:t>“</w:t>
      </w:r>
      <w:r w:rsidRPr="00EE1B1E">
        <w:rPr>
          <w:rFonts w:ascii="Times New Roman" w:eastAsia="Times New Roman" w:hAnsi="Times New Roman"/>
        </w:rPr>
        <w:t>Relationships and impacts of service quality, perceived value, customer satisfaction, and image: an empirical study</w:t>
      </w:r>
      <w:r w:rsidR="002708A3" w:rsidRPr="00EE1B1E">
        <w:rPr>
          <w:rFonts w:ascii="Times New Roman" w:eastAsia="Times New Roman" w:hAnsi="Times New Roman"/>
        </w:rPr>
        <w:t>”,</w:t>
      </w:r>
      <w:r w:rsidRPr="00EE1B1E">
        <w:rPr>
          <w:rFonts w:ascii="Times New Roman" w:eastAsia="Times New Roman" w:hAnsi="Times New Roman"/>
        </w:rPr>
        <w:t xml:space="preserve"> </w:t>
      </w:r>
      <w:r w:rsidRPr="00EE1B1E">
        <w:rPr>
          <w:rFonts w:ascii="Times New Roman" w:eastAsia="Times New Roman" w:hAnsi="Times New Roman"/>
          <w:i/>
        </w:rPr>
        <w:t>The</w:t>
      </w:r>
      <w:r w:rsidRPr="00EE1B1E">
        <w:rPr>
          <w:rFonts w:ascii="Times New Roman" w:eastAsia="Times New Roman" w:hAnsi="Times New Roman"/>
        </w:rPr>
        <w:t xml:space="preserve"> </w:t>
      </w:r>
      <w:r w:rsidR="002708A3" w:rsidRPr="00EE1B1E">
        <w:rPr>
          <w:rFonts w:ascii="Times New Roman" w:eastAsia="Times New Roman" w:hAnsi="Times New Roman"/>
          <w:i/>
        </w:rPr>
        <w:t>S</w:t>
      </w:r>
      <w:r w:rsidRPr="00EE1B1E">
        <w:rPr>
          <w:rFonts w:ascii="Times New Roman" w:eastAsia="Times New Roman" w:hAnsi="Times New Roman"/>
          <w:i/>
        </w:rPr>
        <w:t xml:space="preserve">ervice </w:t>
      </w:r>
      <w:r w:rsidR="002708A3" w:rsidRPr="00EE1B1E">
        <w:rPr>
          <w:rFonts w:ascii="Times New Roman" w:eastAsia="Times New Roman" w:hAnsi="Times New Roman"/>
          <w:i/>
        </w:rPr>
        <w:t>I</w:t>
      </w:r>
      <w:r w:rsidRPr="00EE1B1E">
        <w:rPr>
          <w:rFonts w:ascii="Times New Roman" w:eastAsia="Times New Roman" w:hAnsi="Times New Roman"/>
          <w:i/>
        </w:rPr>
        <w:t xml:space="preserve">ndustries </w:t>
      </w:r>
      <w:r w:rsidR="002708A3" w:rsidRPr="00EE1B1E">
        <w:rPr>
          <w:rFonts w:ascii="Times New Roman" w:eastAsia="Times New Roman" w:hAnsi="Times New Roman"/>
          <w:i/>
        </w:rPr>
        <w:t>J</w:t>
      </w:r>
      <w:r w:rsidRPr="00EE1B1E">
        <w:rPr>
          <w:rFonts w:ascii="Times New Roman" w:eastAsia="Times New Roman" w:hAnsi="Times New Roman"/>
          <w:i/>
        </w:rPr>
        <w:t>ournal</w:t>
      </w:r>
      <w:r w:rsidRPr="00EE1B1E">
        <w:rPr>
          <w:rFonts w:ascii="Times New Roman" w:eastAsia="Times New Roman" w:hAnsi="Times New Roman"/>
        </w:rPr>
        <w:t>, Vol.29 No 2, pp. 111-125.</w:t>
      </w:r>
    </w:p>
    <w:p w14:paraId="72AB5535" w14:textId="77777777" w:rsidR="004F7FEC" w:rsidRPr="00EE1B1E" w:rsidRDefault="00730E54">
      <w:pPr>
        <w:spacing w:after="0" w:line="480" w:lineRule="auto"/>
        <w:ind w:left="709" w:hanging="709"/>
        <w:jc w:val="both"/>
        <w:rPr>
          <w:rFonts w:ascii="Times New Roman" w:eastAsia="Times New Roman" w:hAnsi="Times New Roman"/>
        </w:rPr>
      </w:pPr>
      <w:proofErr w:type="spellStart"/>
      <w:r w:rsidRPr="00EE1B1E">
        <w:rPr>
          <w:rFonts w:ascii="Times New Roman" w:eastAsia="Times New Roman" w:hAnsi="Times New Roman"/>
        </w:rPr>
        <w:t>Ikkala</w:t>
      </w:r>
      <w:proofErr w:type="spellEnd"/>
      <w:r w:rsidRPr="00EE1B1E">
        <w:rPr>
          <w:rFonts w:ascii="Times New Roman" w:eastAsia="Times New Roman" w:hAnsi="Times New Roman"/>
        </w:rPr>
        <w:t xml:space="preserve">, T. and </w:t>
      </w:r>
      <w:proofErr w:type="spellStart"/>
      <w:r w:rsidRPr="00EE1B1E">
        <w:rPr>
          <w:rFonts w:ascii="Times New Roman" w:eastAsia="Times New Roman" w:hAnsi="Times New Roman"/>
        </w:rPr>
        <w:t>Lampinen</w:t>
      </w:r>
      <w:proofErr w:type="spellEnd"/>
      <w:r w:rsidRPr="00EE1B1E">
        <w:rPr>
          <w:rFonts w:ascii="Times New Roman" w:eastAsia="Times New Roman" w:hAnsi="Times New Roman"/>
        </w:rPr>
        <w:t xml:space="preserve">, A. (2015), “Monetizing network hospitality: Hospitality and </w:t>
      </w:r>
      <w:r w:rsidRPr="00EE1B1E">
        <w:rPr>
          <w:rFonts w:ascii="Times New Roman" w:eastAsia="Times New Roman" w:hAnsi="Times New Roman"/>
        </w:rPr>
        <w:tab/>
        <w:t xml:space="preserve">sociability in </w:t>
      </w:r>
      <w:r w:rsidRPr="00EE1B1E">
        <w:rPr>
          <w:rFonts w:ascii="Times New Roman" w:eastAsia="Times New Roman" w:hAnsi="Times New Roman"/>
        </w:rPr>
        <w:tab/>
        <w:t xml:space="preserve">the context of Airbnb”, </w:t>
      </w:r>
      <w:r w:rsidRPr="00EE1B1E">
        <w:rPr>
          <w:rFonts w:ascii="Times New Roman" w:eastAsia="Times New Roman" w:hAnsi="Times New Roman"/>
          <w:i/>
        </w:rPr>
        <w:t>In Proceedings of the 18th ACM Conference on Computer Supported Cooperative Work &amp; Social Computing</w:t>
      </w:r>
      <w:r w:rsidRPr="00EE1B1E">
        <w:rPr>
          <w:rFonts w:ascii="Times New Roman" w:eastAsia="Times New Roman" w:hAnsi="Times New Roman"/>
        </w:rPr>
        <w:t>, pp. 1033-1044.</w:t>
      </w:r>
    </w:p>
    <w:p w14:paraId="7E706821" w14:textId="294F3DD7" w:rsidR="004F7FEC" w:rsidRPr="00EE1B1E" w:rsidRDefault="00730E54" w:rsidP="002A4C37">
      <w:pPr>
        <w:spacing w:after="0" w:line="480" w:lineRule="auto"/>
        <w:ind w:left="709" w:hanging="709"/>
        <w:jc w:val="both"/>
        <w:rPr>
          <w:rFonts w:ascii="Times New Roman" w:eastAsia="Times New Roman" w:hAnsi="Times New Roman"/>
        </w:rPr>
      </w:pPr>
      <w:r w:rsidRPr="00EE1B1E">
        <w:rPr>
          <w:rFonts w:ascii="Times New Roman" w:eastAsia="Times New Roman" w:hAnsi="Times New Roman"/>
        </w:rPr>
        <w:lastRenderedPageBreak/>
        <w:t xml:space="preserve">Johns, N. and Lee-Ross, D. (1995), “Profile accumulation: a quality assessment technique for hospitality SMEs”, in </w:t>
      </w:r>
      <w:proofErr w:type="spellStart"/>
      <w:r w:rsidRPr="00EE1B1E">
        <w:rPr>
          <w:rFonts w:ascii="Times New Roman" w:eastAsia="Times New Roman" w:hAnsi="Times New Roman"/>
        </w:rPr>
        <w:t>Teare</w:t>
      </w:r>
      <w:proofErr w:type="spellEnd"/>
      <w:r w:rsidRPr="00EE1B1E">
        <w:rPr>
          <w:rFonts w:ascii="Times New Roman" w:eastAsia="Times New Roman" w:hAnsi="Times New Roman"/>
        </w:rPr>
        <w:t>, R. and Armistead C. (</w:t>
      </w:r>
      <w:proofErr w:type="spellStart"/>
      <w:r w:rsidRPr="00EE1B1E">
        <w:rPr>
          <w:rFonts w:ascii="Times New Roman" w:eastAsia="Times New Roman" w:hAnsi="Times New Roman"/>
        </w:rPr>
        <w:t>eds</w:t>
      </w:r>
      <w:proofErr w:type="spellEnd"/>
      <w:r w:rsidRPr="00EE1B1E">
        <w:rPr>
          <w:rFonts w:ascii="Times New Roman" w:eastAsia="Times New Roman" w:hAnsi="Times New Roman"/>
        </w:rPr>
        <w:t xml:space="preserve">), </w:t>
      </w:r>
      <w:r w:rsidRPr="00EE1B1E">
        <w:rPr>
          <w:rFonts w:ascii="Times New Roman" w:eastAsia="Times New Roman" w:hAnsi="Times New Roman"/>
          <w:i/>
        </w:rPr>
        <w:t>Services Management: New Directions and Perspectives</w:t>
      </w:r>
      <w:r w:rsidRPr="00EE1B1E">
        <w:rPr>
          <w:rFonts w:ascii="Times New Roman" w:eastAsia="Times New Roman" w:hAnsi="Times New Roman"/>
        </w:rPr>
        <w:t xml:space="preserve">, </w:t>
      </w:r>
      <w:proofErr w:type="spellStart"/>
      <w:r w:rsidRPr="00EE1B1E">
        <w:rPr>
          <w:rFonts w:ascii="Times New Roman" w:eastAsia="Times New Roman" w:hAnsi="Times New Roman"/>
        </w:rPr>
        <w:t>Cassell</w:t>
      </w:r>
      <w:proofErr w:type="spellEnd"/>
      <w:r w:rsidRPr="00EE1B1E">
        <w:rPr>
          <w:rFonts w:ascii="Times New Roman" w:eastAsia="Times New Roman" w:hAnsi="Times New Roman"/>
        </w:rPr>
        <w:t>, London, pp. 101–104.</w:t>
      </w:r>
    </w:p>
    <w:p w14:paraId="3957A2E3" w14:textId="77777777" w:rsidR="004F7FEC" w:rsidRPr="00EE1B1E" w:rsidRDefault="00730E54">
      <w:pPr>
        <w:spacing w:after="0" w:line="480" w:lineRule="auto"/>
        <w:ind w:left="709" w:hanging="709"/>
        <w:jc w:val="both"/>
        <w:rPr>
          <w:rFonts w:ascii="Times New Roman" w:eastAsia="Times New Roman" w:hAnsi="Times New Roman"/>
        </w:rPr>
      </w:pPr>
      <w:r w:rsidRPr="00EE1B1E">
        <w:rPr>
          <w:rFonts w:ascii="Times New Roman" w:eastAsia="Times New Roman" w:hAnsi="Times New Roman"/>
        </w:rPr>
        <w:t xml:space="preserve">Johns, N., Lee-Ross, D. and Ingram, H. (1997), “A study of service quality in small hotels and guesthouses”, </w:t>
      </w:r>
      <w:r w:rsidRPr="00EE1B1E">
        <w:rPr>
          <w:rFonts w:ascii="Times New Roman" w:eastAsia="Times New Roman" w:hAnsi="Times New Roman"/>
          <w:i/>
        </w:rPr>
        <w:t>Progress in Tourism and Hospitality Research</w:t>
      </w:r>
      <w:r w:rsidRPr="00EE1B1E">
        <w:rPr>
          <w:rFonts w:ascii="Times New Roman" w:eastAsia="Times New Roman" w:hAnsi="Times New Roman"/>
        </w:rPr>
        <w:t>, Vol. 3 No. 4, pp. 351-363</w:t>
      </w:r>
    </w:p>
    <w:p w14:paraId="7210C3B1" w14:textId="77777777" w:rsidR="004F7FEC" w:rsidRPr="00EE1B1E" w:rsidRDefault="00730E54">
      <w:pPr>
        <w:spacing w:after="0" w:line="480" w:lineRule="auto"/>
        <w:ind w:left="709" w:hanging="709"/>
        <w:jc w:val="both"/>
        <w:rPr>
          <w:rFonts w:ascii="Times New Roman" w:eastAsia="Times New Roman" w:hAnsi="Times New Roman"/>
        </w:rPr>
      </w:pPr>
      <w:r w:rsidRPr="00EE1B1E">
        <w:rPr>
          <w:rFonts w:ascii="Times New Roman" w:eastAsia="Times New Roman" w:hAnsi="Times New Roman"/>
        </w:rPr>
        <w:t>Johnson, T. and Owens, L. (2003), “Survey response rate reporting in the professional literature”, i</w:t>
      </w:r>
      <w:r w:rsidRPr="00EE1B1E">
        <w:rPr>
          <w:rFonts w:ascii="Times New Roman" w:eastAsia="Times New Roman" w:hAnsi="Times New Roman"/>
          <w:iCs/>
        </w:rPr>
        <w:t xml:space="preserve">n </w:t>
      </w:r>
      <w:r w:rsidRPr="00EE1B1E">
        <w:rPr>
          <w:rFonts w:ascii="Times New Roman" w:eastAsia="Times New Roman" w:hAnsi="Times New Roman"/>
          <w:i/>
          <w:iCs/>
        </w:rPr>
        <w:t>58th Annual Meeting of the American Association for Public Opinion Research</w:t>
      </w:r>
      <w:r w:rsidRPr="00EE1B1E">
        <w:rPr>
          <w:rFonts w:ascii="Times New Roman" w:eastAsia="Times New Roman" w:hAnsi="Times New Roman"/>
          <w:iCs/>
        </w:rPr>
        <w:t xml:space="preserve">, Nashville, </w:t>
      </w:r>
      <w:r w:rsidRPr="00EE1B1E">
        <w:rPr>
          <w:rFonts w:ascii="Times New Roman" w:eastAsia="Times New Roman" w:hAnsi="Times New Roman"/>
        </w:rPr>
        <w:t xml:space="preserve"> TN, USA, pp. 127–133.</w:t>
      </w:r>
    </w:p>
    <w:p w14:paraId="0830465B" w14:textId="77777777" w:rsidR="004F7FEC" w:rsidRPr="00EE1B1E" w:rsidRDefault="00730E54">
      <w:pPr>
        <w:spacing w:after="0" w:line="480" w:lineRule="auto"/>
        <w:ind w:left="709" w:hanging="709"/>
        <w:jc w:val="both"/>
        <w:rPr>
          <w:rFonts w:ascii="Times New Roman" w:eastAsia="Times New Roman" w:hAnsi="Times New Roman"/>
        </w:rPr>
      </w:pPr>
      <w:proofErr w:type="spellStart"/>
      <w:r w:rsidRPr="00EE1B1E">
        <w:rPr>
          <w:rFonts w:ascii="Times New Roman" w:eastAsia="Times New Roman" w:hAnsi="Times New Roman"/>
        </w:rPr>
        <w:t>Juwaheer</w:t>
      </w:r>
      <w:proofErr w:type="spellEnd"/>
      <w:r w:rsidRPr="00EE1B1E">
        <w:rPr>
          <w:rFonts w:ascii="Times New Roman" w:eastAsia="Times New Roman" w:hAnsi="Times New Roman"/>
        </w:rPr>
        <w:t xml:space="preserve">, D.T. (2004), “Exploring international tourists' perceptions of hotel operations by using a modified SERVQUAL approach-a case study of Mauritius”, </w:t>
      </w:r>
      <w:r w:rsidRPr="00EE1B1E">
        <w:rPr>
          <w:rFonts w:ascii="Times New Roman" w:eastAsia="Times New Roman" w:hAnsi="Times New Roman"/>
          <w:i/>
        </w:rPr>
        <w:t>Managing Service Quality: An International Journal</w:t>
      </w:r>
      <w:r w:rsidRPr="00EE1B1E">
        <w:rPr>
          <w:rFonts w:ascii="Times New Roman" w:eastAsia="Times New Roman" w:hAnsi="Times New Roman"/>
        </w:rPr>
        <w:t>, Vol.  14 No. 5, pp. 350-364.</w:t>
      </w:r>
    </w:p>
    <w:p w14:paraId="3F07B7A6" w14:textId="77777777" w:rsidR="004F7FEC" w:rsidRPr="00EE1B1E" w:rsidRDefault="00730E54">
      <w:pPr>
        <w:spacing w:after="0" w:line="480" w:lineRule="auto"/>
        <w:ind w:left="709" w:hanging="709"/>
        <w:jc w:val="both"/>
        <w:rPr>
          <w:rFonts w:ascii="Times New Roman" w:eastAsia="Times New Roman" w:hAnsi="Times New Roman"/>
        </w:rPr>
      </w:pPr>
      <w:proofErr w:type="spellStart"/>
      <w:r w:rsidRPr="00EE1B1E">
        <w:rPr>
          <w:rFonts w:ascii="Times New Roman" w:eastAsia="Times New Roman" w:hAnsi="Times New Roman"/>
        </w:rPr>
        <w:t>Juwaheer</w:t>
      </w:r>
      <w:proofErr w:type="spellEnd"/>
      <w:r w:rsidRPr="00EE1B1E">
        <w:rPr>
          <w:rFonts w:ascii="Times New Roman" w:eastAsia="Times New Roman" w:hAnsi="Times New Roman"/>
        </w:rPr>
        <w:t xml:space="preserve">, T.D. and Ross, D.L. (2003), “A study of hotel guest perceptions in Mauritius”, </w:t>
      </w:r>
      <w:r w:rsidRPr="00EE1B1E">
        <w:rPr>
          <w:rFonts w:ascii="Times New Roman" w:eastAsia="Times New Roman" w:hAnsi="Times New Roman"/>
        </w:rPr>
        <w:tab/>
      </w:r>
      <w:r w:rsidRPr="00EE1B1E">
        <w:rPr>
          <w:rFonts w:ascii="Times New Roman" w:eastAsia="Times New Roman" w:hAnsi="Times New Roman"/>
          <w:i/>
        </w:rPr>
        <w:t>International Journal of Contemporary Hospitality Management</w:t>
      </w:r>
      <w:r w:rsidRPr="00EE1B1E">
        <w:rPr>
          <w:rFonts w:ascii="Times New Roman" w:eastAsia="Times New Roman" w:hAnsi="Times New Roman"/>
        </w:rPr>
        <w:t>, Vol. 15 No. 2, pp.105-115.</w:t>
      </w:r>
    </w:p>
    <w:p w14:paraId="261D23B0" w14:textId="77777777" w:rsidR="004F7FEC" w:rsidRPr="00EE1B1E" w:rsidRDefault="00730E54">
      <w:pPr>
        <w:spacing w:after="0" w:line="480" w:lineRule="auto"/>
        <w:ind w:left="709" w:hanging="709"/>
        <w:jc w:val="both"/>
        <w:rPr>
          <w:rFonts w:ascii="Times New Roman" w:eastAsia="Times New Roman" w:hAnsi="Times New Roman"/>
        </w:rPr>
      </w:pPr>
      <w:proofErr w:type="spellStart"/>
      <w:r w:rsidRPr="00EE1B1E">
        <w:rPr>
          <w:rFonts w:ascii="Times New Roman" w:eastAsia="Times New Roman" w:hAnsi="Times New Roman"/>
        </w:rPr>
        <w:t>Kamenidou</w:t>
      </w:r>
      <w:proofErr w:type="spellEnd"/>
      <w:r w:rsidRPr="00EE1B1E">
        <w:rPr>
          <w:rFonts w:ascii="Times New Roman" w:eastAsia="Times New Roman" w:hAnsi="Times New Roman"/>
        </w:rPr>
        <w:t xml:space="preserve">, I., </w:t>
      </w:r>
      <w:proofErr w:type="spellStart"/>
      <w:r w:rsidRPr="00EE1B1E">
        <w:rPr>
          <w:rFonts w:ascii="Times New Roman" w:eastAsia="Times New Roman" w:hAnsi="Times New Roman"/>
        </w:rPr>
        <w:t>Balkoulis</w:t>
      </w:r>
      <w:proofErr w:type="spellEnd"/>
      <w:r w:rsidRPr="00EE1B1E">
        <w:rPr>
          <w:rFonts w:ascii="Times New Roman" w:eastAsia="Times New Roman" w:hAnsi="Times New Roman"/>
        </w:rPr>
        <w:t xml:space="preserve">, N. and Priporas, C.V.  (2009), “Hotel business travellers satisfaction </w:t>
      </w:r>
      <w:r w:rsidRPr="00EE1B1E">
        <w:rPr>
          <w:rFonts w:ascii="Times New Roman" w:eastAsia="Times New Roman" w:hAnsi="Times New Roman"/>
        </w:rPr>
        <w:tab/>
        <w:t xml:space="preserve">based on service quality: A segmentation approach in inner city five-star hotels”, </w:t>
      </w:r>
      <w:r w:rsidRPr="00EE1B1E">
        <w:rPr>
          <w:rFonts w:ascii="Times New Roman" w:eastAsia="Times New Roman" w:hAnsi="Times New Roman"/>
        </w:rPr>
        <w:tab/>
      </w:r>
      <w:r w:rsidRPr="00EE1B1E">
        <w:rPr>
          <w:rFonts w:ascii="Times New Roman" w:eastAsia="Times New Roman" w:hAnsi="Times New Roman"/>
          <w:i/>
        </w:rPr>
        <w:t>International Journal of Leisure and Tourism Marketing</w:t>
      </w:r>
      <w:r w:rsidRPr="00EE1B1E">
        <w:rPr>
          <w:rFonts w:ascii="Times New Roman" w:eastAsia="Times New Roman" w:hAnsi="Times New Roman"/>
        </w:rPr>
        <w:t>, Vol. 1 No. 2, pp. 152-172.</w:t>
      </w:r>
    </w:p>
    <w:p w14:paraId="46EEDC3F" w14:textId="77777777" w:rsidR="004F7FEC" w:rsidRPr="00EE1B1E" w:rsidRDefault="00730E54">
      <w:pPr>
        <w:spacing w:after="0" w:line="480" w:lineRule="auto"/>
        <w:ind w:left="720" w:hangingChars="300" w:hanging="720"/>
        <w:jc w:val="both"/>
        <w:rPr>
          <w:rFonts w:ascii="Times New Roman" w:hAnsi="Times New Roman"/>
        </w:rPr>
      </w:pPr>
      <w:proofErr w:type="spellStart"/>
      <w:r w:rsidRPr="00EE1B1E">
        <w:rPr>
          <w:rFonts w:ascii="Times New Roman" w:hAnsi="Times New Roman"/>
        </w:rPr>
        <w:t>Kandampully</w:t>
      </w:r>
      <w:proofErr w:type="spellEnd"/>
      <w:r w:rsidRPr="00EE1B1E">
        <w:rPr>
          <w:rFonts w:ascii="Times New Roman" w:hAnsi="Times New Roman"/>
        </w:rPr>
        <w:t xml:space="preserve">, J., </w:t>
      </w:r>
      <w:proofErr w:type="spellStart"/>
      <w:r w:rsidRPr="00EE1B1E">
        <w:rPr>
          <w:rFonts w:ascii="Times New Roman" w:hAnsi="Times New Roman"/>
        </w:rPr>
        <w:t>Juwaheer</w:t>
      </w:r>
      <w:proofErr w:type="spellEnd"/>
      <w:r w:rsidRPr="00EE1B1E">
        <w:rPr>
          <w:rFonts w:ascii="Times New Roman" w:hAnsi="Times New Roman"/>
        </w:rPr>
        <w:t xml:space="preserve">, T. D. and Hu, H-H. (2011), “The influence of a hotel firm’s quality </w:t>
      </w:r>
      <w:proofErr w:type="gramStart"/>
      <w:r w:rsidRPr="00EE1B1E">
        <w:rPr>
          <w:rFonts w:ascii="Times New Roman" w:hAnsi="Times New Roman"/>
        </w:rPr>
        <w:t>of  service</w:t>
      </w:r>
      <w:proofErr w:type="gramEnd"/>
      <w:r w:rsidRPr="00EE1B1E">
        <w:rPr>
          <w:rFonts w:ascii="Times New Roman" w:hAnsi="Times New Roman"/>
        </w:rPr>
        <w:t xml:space="preserve"> and image and its effect on tourism customer loyalty”, </w:t>
      </w:r>
      <w:r w:rsidRPr="00EE1B1E">
        <w:rPr>
          <w:rFonts w:ascii="Times New Roman" w:hAnsi="Times New Roman"/>
          <w:i/>
        </w:rPr>
        <w:t>International Journal of</w:t>
      </w:r>
      <w:r w:rsidRPr="00EE1B1E">
        <w:rPr>
          <w:rFonts w:ascii="Times New Roman" w:hAnsi="Times New Roman"/>
        </w:rPr>
        <w:t xml:space="preserve"> </w:t>
      </w:r>
      <w:r w:rsidRPr="00EE1B1E">
        <w:rPr>
          <w:rFonts w:ascii="Times New Roman" w:hAnsi="Times New Roman"/>
          <w:i/>
        </w:rPr>
        <w:t>Hospitality &amp; Tourism Administration</w:t>
      </w:r>
      <w:r w:rsidRPr="00EE1B1E">
        <w:rPr>
          <w:rFonts w:ascii="Times New Roman" w:hAnsi="Times New Roman"/>
        </w:rPr>
        <w:t>, Vol. 12 No. 1, pp. 21–42.</w:t>
      </w:r>
    </w:p>
    <w:p w14:paraId="54843766" w14:textId="77777777" w:rsidR="004F7FEC" w:rsidRPr="00EE1B1E" w:rsidRDefault="00730E54">
      <w:pPr>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Kang, J.S., Chiang, C.F., </w:t>
      </w:r>
      <w:proofErr w:type="spellStart"/>
      <w:r w:rsidRPr="00EE1B1E">
        <w:rPr>
          <w:rFonts w:ascii="Times New Roman" w:eastAsia="Times New Roman" w:hAnsi="Times New Roman"/>
        </w:rPr>
        <w:t>Huangthanapan</w:t>
      </w:r>
      <w:proofErr w:type="spellEnd"/>
      <w:r w:rsidRPr="00EE1B1E">
        <w:rPr>
          <w:rFonts w:ascii="Times New Roman" w:eastAsia="Times New Roman" w:hAnsi="Times New Roman"/>
        </w:rPr>
        <w:t xml:space="preserve">, K. and Downing, S. (2015), “Corporate social responsibility and sustainability balanced scorecard: The case study of family-owned hotels”, </w:t>
      </w:r>
      <w:r w:rsidRPr="00EE1B1E">
        <w:rPr>
          <w:rFonts w:ascii="Times New Roman" w:eastAsia="Times New Roman" w:hAnsi="Times New Roman"/>
          <w:i/>
        </w:rPr>
        <w:t>International Journal of Hospitality Management</w:t>
      </w:r>
      <w:r w:rsidRPr="00EE1B1E">
        <w:rPr>
          <w:rFonts w:ascii="Times New Roman" w:eastAsia="Times New Roman" w:hAnsi="Times New Roman"/>
        </w:rPr>
        <w:t>, Vol. 48, pp. 124-134.</w:t>
      </w:r>
    </w:p>
    <w:p w14:paraId="6F4E2E13" w14:textId="77777777" w:rsidR="004F7FEC" w:rsidRPr="00EE1B1E" w:rsidRDefault="00730E54">
      <w:pPr>
        <w:spacing w:after="0" w:line="480" w:lineRule="auto"/>
        <w:ind w:left="709" w:hanging="709"/>
        <w:jc w:val="both"/>
        <w:rPr>
          <w:rFonts w:ascii="Times New Roman" w:hAnsi="Times New Roman"/>
        </w:rPr>
      </w:pPr>
      <w:r w:rsidRPr="00EE1B1E">
        <w:rPr>
          <w:rFonts w:ascii="Times New Roman" w:hAnsi="Times New Roman"/>
        </w:rPr>
        <w:lastRenderedPageBreak/>
        <w:t xml:space="preserve">Knowles, E.S. and Condon, C.A. (1999), “Why people say "yes": A dual-process theory of acquiescence”, </w:t>
      </w:r>
      <w:r w:rsidRPr="00EE1B1E">
        <w:rPr>
          <w:rFonts w:ascii="Times New Roman" w:hAnsi="Times New Roman"/>
          <w:i/>
          <w:iCs/>
        </w:rPr>
        <w:t>Journal of Personality and Social Psychology</w:t>
      </w:r>
      <w:r w:rsidRPr="00EE1B1E">
        <w:rPr>
          <w:rFonts w:ascii="Times New Roman" w:hAnsi="Times New Roman"/>
          <w:iCs/>
        </w:rPr>
        <w:t>, Vol. 77</w:t>
      </w:r>
      <w:r w:rsidRPr="00EE1B1E">
        <w:rPr>
          <w:rFonts w:ascii="Times New Roman" w:hAnsi="Times New Roman"/>
        </w:rPr>
        <w:t xml:space="preserve"> No.</w:t>
      </w:r>
      <w:r w:rsidRPr="00EE1B1E">
        <w:rPr>
          <w:rFonts w:ascii="Times New Roman" w:hAnsi="Times New Roman"/>
          <w:i/>
        </w:rPr>
        <w:t xml:space="preserve"> </w:t>
      </w:r>
      <w:r w:rsidRPr="00EE1B1E">
        <w:rPr>
          <w:rFonts w:ascii="Times New Roman" w:hAnsi="Times New Roman"/>
        </w:rPr>
        <w:t>2, pp. 379-386.</w:t>
      </w:r>
    </w:p>
    <w:p w14:paraId="254A8FEE" w14:textId="77777777" w:rsidR="004F7FEC" w:rsidRPr="00EE1B1E" w:rsidRDefault="00730E54">
      <w:pPr>
        <w:spacing w:after="0" w:line="480" w:lineRule="auto"/>
        <w:ind w:left="720" w:hangingChars="300" w:hanging="720"/>
        <w:jc w:val="both"/>
        <w:rPr>
          <w:rFonts w:ascii="Times New Roman" w:hAnsi="Times New Roman"/>
        </w:rPr>
      </w:pPr>
      <w:r w:rsidRPr="00EE1B1E">
        <w:rPr>
          <w:rFonts w:ascii="Times New Roman" w:hAnsi="Times New Roman"/>
        </w:rPr>
        <w:t xml:space="preserve">Knutson, B., Stevens, P., </w:t>
      </w:r>
      <w:proofErr w:type="spellStart"/>
      <w:r w:rsidRPr="00EE1B1E">
        <w:rPr>
          <w:rFonts w:ascii="Times New Roman" w:hAnsi="Times New Roman"/>
        </w:rPr>
        <w:t>Wullaert</w:t>
      </w:r>
      <w:proofErr w:type="spellEnd"/>
      <w:r w:rsidRPr="00EE1B1E">
        <w:rPr>
          <w:rFonts w:ascii="Times New Roman" w:hAnsi="Times New Roman"/>
        </w:rPr>
        <w:t xml:space="preserve">, C., Patton, M. and Yokoyama, F. (1990), LODGSERV: A service quality index for the lodging industry”, </w:t>
      </w:r>
      <w:r w:rsidRPr="00EE1B1E">
        <w:rPr>
          <w:rFonts w:ascii="Times New Roman" w:hAnsi="Times New Roman"/>
          <w:i/>
        </w:rPr>
        <w:t>Journal of Hospitality &amp; Tourism Research</w:t>
      </w:r>
      <w:r w:rsidRPr="00EE1B1E">
        <w:rPr>
          <w:rFonts w:ascii="Times New Roman" w:hAnsi="Times New Roman"/>
        </w:rPr>
        <w:t>, Vol. 14 No. 2, pp. 277-284.</w:t>
      </w:r>
    </w:p>
    <w:p w14:paraId="29329AD8" w14:textId="6F5ACEB8" w:rsidR="00007C7B" w:rsidRPr="00EE1B1E" w:rsidRDefault="00007C7B" w:rsidP="00007C7B">
      <w:pPr>
        <w:spacing w:after="0" w:line="480" w:lineRule="auto"/>
        <w:ind w:left="720" w:hangingChars="300" w:hanging="720"/>
        <w:jc w:val="both"/>
        <w:rPr>
          <w:rFonts w:ascii="Times New Roman" w:hAnsi="Times New Roman"/>
        </w:rPr>
      </w:pPr>
      <w:proofErr w:type="spellStart"/>
      <w:r w:rsidRPr="00EE1B1E">
        <w:rPr>
          <w:rFonts w:ascii="Times New Roman" w:hAnsi="Times New Roman"/>
        </w:rPr>
        <w:t>Kostagiolas</w:t>
      </w:r>
      <w:proofErr w:type="spellEnd"/>
      <w:r w:rsidRPr="00EE1B1E">
        <w:rPr>
          <w:rFonts w:ascii="Times New Roman" w:hAnsi="Times New Roman"/>
        </w:rPr>
        <w:t xml:space="preserve">, P., </w:t>
      </w:r>
      <w:proofErr w:type="spellStart"/>
      <w:r w:rsidRPr="00EE1B1E">
        <w:rPr>
          <w:rFonts w:ascii="Times New Roman" w:hAnsi="Times New Roman"/>
        </w:rPr>
        <w:t>Korfiatis</w:t>
      </w:r>
      <w:proofErr w:type="spellEnd"/>
      <w:r w:rsidRPr="00EE1B1E">
        <w:rPr>
          <w:rFonts w:ascii="Times New Roman" w:hAnsi="Times New Roman"/>
        </w:rPr>
        <w:t xml:space="preserve">, N., </w:t>
      </w:r>
      <w:proofErr w:type="spellStart"/>
      <w:r w:rsidRPr="00EE1B1E">
        <w:rPr>
          <w:rFonts w:ascii="Times New Roman" w:hAnsi="Times New Roman"/>
        </w:rPr>
        <w:t>Kourouthanasis</w:t>
      </w:r>
      <w:proofErr w:type="spellEnd"/>
      <w:r w:rsidRPr="00EE1B1E">
        <w:rPr>
          <w:rFonts w:ascii="Times New Roman" w:hAnsi="Times New Roman"/>
        </w:rPr>
        <w:t xml:space="preserve">, P., &amp; </w:t>
      </w:r>
      <w:proofErr w:type="spellStart"/>
      <w:r w:rsidRPr="00EE1B1E">
        <w:rPr>
          <w:rFonts w:ascii="Times New Roman" w:hAnsi="Times New Roman"/>
        </w:rPr>
        <w:t>Alexias</w:t>
      </w:r>
      <w:proofErr w:type="spellEnd"/>
      <w:r w:rsidRPr="00EE1B1E">
        <w:rPr>
          <w:rFonts w:ascii="Times New Roman" w:hAnsi="Times New Roman"/>
        </w:rPr>
        <w:t xml:space="preserve">, G. (2014). Work-related factors influencing doctors search behaviors and trust toward medical information resources. </w:t>
      </w:r>
      <w:r w:rsidRPr="00EE1B1E">
        <w:rPr>
          <w:rFonts w:ascii="Times New Roman" w:hAnsi="Times New Roman"/>
          <w:i/>
          <w:iCs/>
        </w:rPr>
        <w:t>International Journal of Information Management</w:t>
      </w:r>
      <w:r w:rsidRPr="00EE1B1E">
        <w:rPr>
          <w:rFonts w:ascii="Times New Roman" w:hAnsi="Times New Roman"/>
        </w:rPr>
        <w:t xml:space="preserve">, </w:t>
      </w:r>
      <w:r w:rsidRPr="00EE1B1E">
        <w:rPr>
          <w:rFonts w:ascii="Times New Roman" w:hAnsi="Times New Roman"/>
          <w:i/>
          <w:iCs/>
        </w:rPr>
        <w:t>34</w:t>
      </w:r>
      <w:r w:rsidRPr="00EE1B1E">
        <w:rPr>
          <w:rFonts w:ascii="Times New Roman" w:hAnsi="Times New Roman"/>
        </w:rPr>
        <w:t>(2), 80-88.</w:t>
      </w:r>
    </w:p>
    <w:p w14:paraId="38806F35" w14:textId="77777777" w:rsidR="004F7FEC" w:rsidRPr="00EE1B1E" w:rsidRDefault="00730E54">
      <w:pPr>
        <w:spacing w:after="0" w:line="480" w:lineRule="auto"/>
        <w:ind w:left="709" w:hanging="709"/>
        <w:jc w:val="both"/>
        <w:rPr>
          <w:rFonts w:ascii="Times New Roman" w:hAnsi="Times New Roman"/>
        </w:rPr>
      </w:pPr>
      <w:proofErr w:type="spellStart"/>
      <w:r w:rsidRPr="00EE1B1E">
        <w:rPr>
          <w:rFonts w:ascii="Times New Roman" w:hAnsi="Times New Roman"/>
        </w:rPr>
        <w:t>Ladhari</w:t>
      </w:r>
      <w:proofErr w:type="spellEnd"/>
      <w:r w:rsidRPr="00EE1B1E">
        <w:rPr>
          <w:rFonts w:ascii="Times New Roman" w:hAnsi="Times New Roman"/>
        </w:rPr>
        <w:t xml:space="preserve">, R. (2009), “Service quality, emotional satisfaction, and </w:t>
      </w:r>
      <w:proofErr w:type="spellStart"/>
      <w:r w:rsidRPr="00EE1B1E">
        <w:rPr>
          <w:rFonts w:ascii="Times New Roman" w:hAnsi="Times New Roman"/>
        </w:rPr>
        <w:t>behavioural</w:t>
      </w:r>
      <w:proofErr w:type="spellEnd"/>
      <w:r w:rsidRPr="00EE1B1E">
        <w:rPr>
          <w:rFonts w:ascii="Times New Roman" w:hAnsi="Times New Roman"/>
        </w:rPr>
        <w:t xml:space="preserve"> intentions: a study in the hotel industry”, </w:t>
      </w:r>
      <w:r w:rsidRPr="00EE1B1E">
        <w:rPr>
          <w:rFonts w:ascii="Times New Roman" w:hAnsi="Times New Roman"/>
          <w:i/>
        </w:rPr>
        <w:t>Managing Service Quality</w:t>
      </w:r>
      <w:r w:rsidRPr="00EE1B1E">
        <w:rPr>
          <w:rFonts w:ascii="Times New Roman" w:hAnsi="Times New Roman"/>
        </w:rPr>
        <w:t>, Vol. 19 No. 3, pp. 308-331.</w:t>
      </w:r>
    </w:p>
    <w:p w14:paraId="3237249D" w14:textId="77777777" w:rsidR="004F7FEC" w:rsidRPr="00EE1B1E" w:rsidRDefault="00730E54">
      <w:pPr>
        <w:spacing w:after="0" w:line="480" w:lineRule="auto"/>
        <w:ind w:left="709" w:hanging="709"/>
        <w:jc w:val="both"/>
        <w:rPr>
          <w:rFonts w:ascii="Times New Roman" w:hAnsi="Times New Roman"/>
        </w:rPr>
      </w:pPr>
      <w:proofErr w:type="spellStart"/>
      <w:r w:rsidRPr="00EE1B1E">
        <w:rPr>
          <w:rFonts w:ascii="Times New Roman" w:hAnsi="Times New Roman"/>
        </w:rPr>
        <w:t>Ladhari</w:t>
      </w:r>
      <w:proofErr w:type="spellEnd"/>
      <w:r w:rsidRPr="00EE1B1E">
        <w:rPr>
          <w:rFonts w:ascii="Times New Roman" w:hAnsi="Times New Roman"/>
        </w:rPr>
        <w:t xml:space="preserve">, R. (2012), “The lodging quality index: an independent assessment of validity and dimensions”, </w:t>
      </w:r>
      <w:r w:rsidRPr="00EE1B1E">
        <w:rPr>
          <w:rFonts w:ascii="Times New Roman" w:hAnsi="Times New Roman"/>
          <w:i/>
        </w:rPr>
        <w:t>International Journal of Contemporary Hospitality Management</w:t>
      </w:r>
      <w:r w:rsidRPr="00EE1B1E">
        <w:rPr>
          <w:rFonts w:ascii="Times New Roman" w:hAnsi="Times New Roman"/>
        </w:rPr>
        <w:t>, Vol. 24 No. 4, pp. 628-652.</w:t>
      </w:r>
    </w:p>
    <w:p w14:paraId="08846525" w14:textId="77777777" w:rsidR="004F7FEC" w:rsidRPr="00EE1B1E" w:rsidRDefault="00730E54">
      <w:pPr>
        <w:spacing w:after="0" w:line="480" w:lineRule="auto"/>
        <w:ind w:left="709" w:hanging="709"/>
        <w:jc w:val="both"/>
        <w:rPr>
          <w:rFonts w:ascii="Times New Roman" w:hAnsi="Times New Roman"/>
        </w:rPr>
      </w:pPr>
      <w:proofErr w:type="spellStart"/>
      <w:r w:rsidRPr="00EE1B1E">
        <w:rPr>
          <w:rFonts w:ascii="Times New Roman" w:hAnsi="Times New Roman"/>
        </w:rPr>
        <w:t>Lampinen</w:t>
      </w:r>
      <w:proofErr w:type="spellEnd"/>
      <w:r w:rsidRPr="00EE1B1E">
        <w:rPr>
          <w:rFonts w:ascii="Times New Roman" w:hAnsi="Times New Roman"/>
        </w:rPr>
        <w:t xml:space="preserve">, A. and Cheshire, C. (2016), Hosting via Airbnb: Motivations and financial assurances in monetized network hospitality. In </w:t>
      </w:r>
      <w:r w:rsidRPr="00EE1B1E">
        <w:rPr>
          <w:rFonts w:ascii="Times New Roman" w:hAnsi="Times New Roman"/>
          <w:i/>
          <w:iCs/>
        </w:rPr>
        <w:t>Proceedings of the 2016 CHI Conference on Human Factors in Computing Systems</w:t>
      </w:r>
      <w:r w:rsidRPr="00EE1B1E">
        <w:rPr>
          <w:rFonts w:ascii="Times New Roman" w:hAnsi="Times New Roman"/>
        </w:rPr>
        <w:t>, pp. 1669-1680.</w:t>
      </w:r>
    </w:p>
    <w:p w14:paraId="5A28E234" w14:textId="77777777" w:rsidR="004F7FEC" w:rsidRPr="00EE1B1E" w:rsidRDefault="00730E54">
      <w:pPr>
        <w:spacing w:after="0" w:line="480" w:lineRule="auto"/>
        <w:ind w:left="709" w:hanging="709"/>
        <w:jc w:val="both"/>
        <w:rPr>
          <w:rFonts w:ascii="Times New Roman" w:hAnsi="Times New Roman"/>
        </w:rPr>
      </w:pPr>
      <w:proofErr w:type="spellStart"/>
      <w:r w:rsidRPr="00EE1B1E">
        <w:rPr>
          <w:rFonts w:ascii="Times New Roman" w:hAnsi="Times New Roman"/>
        </w:rPr>
        <w:t>Lehtinen</w:t>
      </w:r>
      <w:proofErr w:type="spellEnd"/>
      <w:r w:rsidRPr="00EE1B1E">
        <w:rPr>
          <w:rFonts w:ascii="Times New Roman" w:hAnsi="Times New Roman"/>
        </w:rPr>
        <w:t xml:space="preserve">, U. and </w:t>
      </w:r>
      <w:proofErr w:type="spellStart"/>
      <w:r w:rsidRPr="00EE1B1E">
        <w:rPr>
          <w:rFonts w:ascii="Times New Roman" w:hAnsi="Times New Roman"/>
        </w:rPr>
        <w:t>Lehtinen</w:t>
      </w:r>
      <w:proofErr w:type="spellEnd"/>
      <w:r w:rsidRPr="00EE1B1E">
        <w:rPr>
          <w:rFonts w:ascii="Times New Roman" w:hAnsi="Times New Roman"/>
        </w:rPr>
        <w:t xml:space="preserve">, J. R. (1982), </w:t>
      </w:r>
      <w:r w:rsidRPr="00EE1B1E">
        <w:rPr>
          <w:rFonts w:ascii="Times New Roman" w:hAnsi="Times New Roman"/>
          <w:i/>
        </w:rPr>
        <w:t>Service quality: a study of quality dimensions,</w:t>
      </w:r>
      <w:r w:rsidRPr="00EE1B1E">
        <w:rPr>
          <w:rFonts w:ascii="Times New Roman" w:hAnsi="Times New Roman"/>
        </w:rPr>
        <w:t xml:space="preserve"> Service Management Institute.</w:t>
      </w:r>
    </w:p>
    <w:p w14:paraId="6D7AD3B5" w14:textId="77777777" w:rsidR="004F7FEC" w:rsidRPr="00EE1B1E" w:rsidRDefault="00730E54">
      <w:pPr>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Lewis, B.R. and Mitchell, V.W. (1990), “Defining and measuring the quality of customer service”, </w:t>
      </w:r>
      <w:r w:rsidRPr="00EE1B1E">
        <w:rPr>
          <w:rFonts w:ascii="Times New Roman" w:eastAsia="Times New Roman" w:hAnsi="Times New Roman"/>
          <w:i/>
        </w:rPr>
        <w:t>Marketing Intelligence &amp; Planning</w:t>
      </w:r>
      <w:r w:rsidRPr="00EE1B1E">
        <w:rPr>
          <w:rFonts w:ascii="Times New Roman" w:eastAsia="Times New Roman" w:hAnsi="Times New Roman"/>
        </w:rPr>
        <w:t>, Vol. 8 No. 6, pp. 11-17.</w:t>
      </w:r>
    </w:p>
    <w:p w14:paraId="1C18B966" w14:textId="77777777" w:rsidR="004F7FEC" w:rsidRPr="00EE1B1E" w:rsidRDefault="00730E54">
      <w:pPr>
        <w:spacing w:after="0" w:line="480" w:lineRule="auto"/>
        <w:ind w:left="709" w:hanging="709"/>
        <w:jc w:val="both"/>
        <w:rPr>
          <w:rFonts w:ascii="Times New Roman" w:hAnsi="Times New Roman"/>
        </w:rPr>
      </w:pPr>
      <w:r w:rsidRPr="00EE1B1E">
        <w:rPr>
          <w:rFonts w:ascii="Times New Roman" w:hAnsi="Times New Roman"/>
        </w:rPr>
        <w:t xml:space="preserve">Lewis, R. C. and Booms, B. H. (1983), “The marketing aspects of service quality”, </w:t>
      </w:r>
      <w:r w:rsidRPr="00EE1B1E">
        <w:rPr>
          <w:rFonts w:ascii="Times New Roman" w:hAnsi="Times New Roman"/>
          <w:i/>
        </w:rPr>
        <w:t>Emerging Perspectives on Services Marketing</w:t>
      </w:r>
      <w:r w:rsidRPr="00EE1B1E">
        <w:rPr>
          <w:rFonts w:ascii="Times New Roman" w:hAnsi="Times New Roman"/>
        </w:rPr>
        <w:t>, Vol. 65 No. 4, pp. 99-107.</w:t>
      </w:r>
    </w:p>
    <w:p w14:paraId="57BC25FA" w14:textId="2DE6B680" w:rsidR="00687D6B" w:rsidRPr="00EE1B1E" w:rsidRDefault="00687D6B" w:rsidP="00687D6B">
      <w:pPr>
        <w:spacing w:after="0" w:line="480" w:lineRule="auto"/>
        <w:ind w:left="709" w:hanging="709"/>
        <w:jc w:val="both"/>
        <w:rPr>
          <w:rFonts w:ascii="Times New Roman" w:hAnsi="Times New Roman"/>
        </w:rPr>
      </w:pPr>
      <w:r w:rsidRPr="00EE1B1E">
        <w:rPr>
          <w:rFonts w:ascii="Times New Roman" w:hAnsi="Times New Roman"/>
        </w:rPr>
        <w:lastRenderedPageBreak/>
        <w:t>Lindell, M. K.</w:t>
      </w:r>
      <w:r w:rsidR="00E171DD" w:rsidRPr="00EE1B1E">
        <w:rPr>
          <w:rFonts w:ascii="Times New Roman" w:hAnsi="Times New Roman"/>
        </w:rPr>
        <w:t xml:space="preserve"> and </w:t>
      </w:r>
      <w:r w:rsidRPr="00EE1B1E">
        <w:rPr>
          <w:rFonts w:ascii="Times New Roman" w:hAnsi="Times New Roman"/>
        </w:rPr>
        <w:t>Whitney, D.J. (2001)</w:t>
      </w:r>
      <w:r w:rsidR="00E171DD" w:rsidRPr="00EE1B1E">
        <w:rPr>
          <w:rFonts w:ascii="Times New Roman" w:hAnsi="Times New Roman"/>
        </w:rPr>
        <w:t>,</w:t>
      </w:r>
      <w:r w:rsidRPr="00EE1B1E">
        <w:rPr>
          <w:rFonts w:ascii="Times New Roman" w:hAnsi="Times New Roman"/>
        </w:rPr>
        <w:t xml:space="preserve"> </w:t>
      </w:r>
      <w:r w:rsidR="00E171DD" w:rsidRPr="00EE1B1E">
        <w:rPr>
          <w:rFonts w:ascii="Times New Roman" w:hAnsi="Times New Roman"/>
        </w:rPr>
        <w:t>“</w:t>
      </w:r>
      <w:r w:rsidRPr="00EE1B1E">
        <w:rPr>
          <w:rFonts w:ascii="Times New Roman" w:hAnsi="Times New Roman"/>
        </w:rPr>
        <w:t>Accounting for common method variance in cross-sectional research designs</w:t>
      </w:r>
      <w:r w:rsidR="00E171DD" w:rsidRPr="00EE1B1E">
        <w:rPr>
          <w:rFonts w:ascii="Times New Roman" w:hAnsi="Times New Roman"/>
        </w:rPr>
        <w:t xml:space="preserve">”, </w:t>
      </w:r>
      <w:r w:rsidRPr="00EE1B1E">
        <w:rPr>
          <w:rFonts w:ascii="Times New Roman" w:hAnsi="Times New Roman"/>
          <w:i/>
          <w:iCs/>
        </w:rPr>
        <w:t xml:space="preserve">Journal of </w:t>
      </w:r>
      <w:r w:rsidR="00E171DD" w:rsidRPr="00EE1B1E">
        <w:rPr>
          <w:rFonts w:ascii="Times New Roman" w:hAnsi="Times New Roman"/>
          <w:i/>
          <w:iCs/>
        </w:rPr>
        <w:t>A</w:t>
      </w:r>
      <w:r w:rsidRPr="00EE1B1E">
        <w:rPr>
          <w:rFonts w:ascii="Times New Roman" w:hAnsi="Times New Roman"/>
          <w:i/>
          <w:iCs/>
        </w:rPr>
        <w:t xml:space="preserve">pplied </w:t>
      </w:r>
      <w:r w:rsidR="00E171DD" w:rsidRPr="00EE1B1E">
        <w:rPr>
          <w:rFonts w:ascii="Times New Roman" w:hAnsi="Times New Roman"/>
          <w:i/>
          <w:iCs/>
        </w:rPr>
        <w:t>P</w:t>
      </w:r>
      <w:r w:rsidRPr="00EE1B1E">
        <w:rPr>
          <w:rFonts w:ascii="Times New Roman" w:hAnsi="Times New Roman"/>
          <w:i/>
          <w:iCs/>
        </w:rPr>
        <w:t>sychology</w:t>
      </w:r>
      <w:r w:rsidRPr="00EE1B1E">
        <w:rPr>
          <w:rFonts w:ascii="Times New Roman" w:hAnsi="Times New Roman"/>
        </w:rPr>
        <w:t xml:space="preserve">, </w:t>
      </w:r>
      <w:r w:rsidR="00E171DD" w:rsidRPr="00EE1B1E">
        <w:rPr>
          <w:rFonts w:ascii="Times New Roman" w:hAnsi="Times New Roman"/>
        </w:rPr>
        <w:t xml:space="preserve">Vol. </w:t>
      </w:r>
      <w:r w:rsidRPr="00EE1B1E">
        <w:rPr>
          <w:rFonts w:ascii="Times New Roman" w:hAnsi="Times New Roman"/>
          <w:iCs/>
        </w:rPr>
        <w:t>86</w:t>
      </w:r>
      <w:r w:rsidR="00E171DD" w:rsidRPr="00EE1B1E">
        <w:rPr>
          <w:rFonts w:ascii="Times New Roman" w:hAnsi="Times New Roman"/>
          <w:iCs/>
        </w:rPr>
        <w:t xml:space="preserve"> No. </w:t>
      </w:r>
      <w:r w:rsidRPr="00EE1B1E">
        <w:rPr>
          <w:rFonts w:ascii="Times New Roman" w:hAnsi="Times New Roman"/>
        </w:rPr>
        <w:t xml:space="preserve">1, </w:t>
      </w:r>
      <w:r w:rsidR="00E171DD" w:rsidRPr="00EE1B1E">
        <w:rPr>
          <w:rFonts w:ascii="Times New Roman" w:hAnsi="Times New Roman"/>
        </w:rPr>
        <w:t xml:space="preserve">pp. </w:t>
      </w:r>
      <w:r w:rsidRPr="00EE1B1E">
        <w:rPr>
          <w:rFonts w:ascii="Times New Roman" w:hAnsi="Times New Roman"/>
        </w:rPr>
        <w:t>114-121.</w:t>
      </w:r>
    </w:p>
    <w:p w14:paraId="7B8D2E3B" w14:textId="77777777" w:rsidR="004F7FEC" w:rsidRPr="00EE1B1E" w:rsidRDefault="00730E54">
      <w:pPr>
        <w:autoSpaceDE w:val="0"/>
        <w:autoSpaceDN w:val="0"/>
        <w:adjustRightInd w:val="0"/>
        <w:spacing w:after="0" w:line="480" w:lineRule="auto"/>
        <w:ind w:left="709" w:hanging="709"/>
        <w:jc w:val="both"/>
        <w:rPr>
          <w:rFonts w:ascii="Times New Roman" w:hAnsi="Times New Roman"/>
        </w:rPr>
      </w:pPr>
      <w:proofErr w:type="spellStart"/>
      <w:r w:rsidRPr="00EE1B1E">
        <w:rPr>
          <w:rFonts w:ascii="Times New Roman" w:hAnsi="Times New Roman"/>
        </w:rPr>
        <w:t>Loureiro</w:t>
      </w:r>
      <w:proofErr w:type="spellEnd"/>
      <w:r w:rsidRPr="00EE1B1E">
        <w:rPr>
          <w:rFonts w:ascii="Times New Roman" w:hAnsi="Times New Roman"/>
        </w:rPr>
        <w:t xml:space="preserve">, S.M.C. and González, F.J.M. (2008), “The importance of quality, satisfaction, trust, and image in relation to rural tourist loyalty”, </w:t>
      </w:r>
      <w:r w:rsidRPr="00EE1B1E">
        <w:rPr>
          <w:rFonts w:ascii="Times New Roman" w:hAnsi="Times New Roman"/>
          <w:i/>
        </w:rPr>
        <w:t>Journal of Travel &amp; Tourism Marketing</w:t>
      </w:r>
      <w:r w:rsidRPr="00EE1B1E">
        <w:rPr>
          <w:rFonts w:ascii="Times New Roman" w:hAnsi="Times New Roman"/>
        </w:rPr>
        <w:t>, Vol. 25 No. 2, 117–136.</w:t>
      </w:r>
    </w:p>
    <w:p w14:paraId="5286434A" w14:textId="1A844388" w:rsidR="00133785" w:rsidRPr="00EE1B1E" w:rsidRDefault="00133785" w:rsidP="00133785">
      <w:pPr>
        <w:autoSpaceDE w:val="0"/>
        <w:autoSpaceDN w:val="0"/>
        <w:adjustRightInd w:val="0"/>
        <w:spacing w:after="0" w:line="480" w:lineRule="auto"/>
        <w:ind w:left="709" w:hanging="709"/>
        <w:jc w:val="both"/>
        <w:rPr>
          <w:rFonts w:ascii="Times New Roman" w:hAnsi="Times New Roman"/>
        </w:rPr>
      </w:pPr>
      <w:proofErr w:type="spellStart"/>
      <w:r w:rsidRPr="00EE1B1E">
        <w:rPr>
          <w:rFonts w:ascii="Times New Roman" w:hAnsi="Times New Roman"/>
        </w:rPr>
        <w:t>MacKenzie</w:t>
      </w:r>
      <w:proofErr w:type="spellEnd"/>
      <w:r w:rsidRPr="00EE1B1E">
        <w:rPr>
          <w:rFonts w:ascii="Times New Roman" w:hAnsi="Times New Roman"/>
        </w:rPr>
        <w:t>, S.B.</w:t>
      </w:r>
      <w:r w:rsidR="003D1DC9" w:rsidRPr="00EE1B1E">
        <w:rPr>
          <w:rFonts w:ascii="Times New Roman" w:hAnsi="Times New Roman"/>
        </w:rPr>
        <w:t xml:space="preserve"> and</w:t>
      </w:r>
      <w:r w:rsidRPr="00EE1B1E">
        <w:rPr>
          <w:rFonts w:ascii="Times New Roman" w:hAnsi="Times New Roman"/>
        </w:rPr>
        <w:t xml:space="preserve"> </w:t>
      </w:r>
      <w:proofErr w:type="spellStart"/>
      <w:r w:rsidRPr="00EE1B1E">
        <w:rPr>
          <w:rFonts w:ascii="Times New Roman" w:hAnsi="Times New Roman"/>
        </w:rPr>
        <w:t>Podsakoff</w:t>
      </w:r>
      <w:proofErr w:type="spellEnd"/>
      <w:r w:rsidRPr="00EE1B1E">
        <w:rPr>
          <w:rFonts w:ascii="Times New Roman" w:hAnsi="Times New Roman"/>
        </w:rPr>
        <w:t>, P.M. (2012)</w:t>
      </w:r>
      <w:r w:rsidR="003D1DC9" w:rsidRPr="00EE1B1E">
        <w:rPr>
          <w:rFonts w:ascii="Times New Roman" w:hAnsi="Times New Roman"/>
        </w:rPr>
        <w:t>,</w:t>
      </w:r>
      <w:r w:rsidRPr="00EE1B1E">
        <w:rPr>
          <w:rFonts w:ascii="Times New Roman" w:hAnsi="Times New Roman"/>
        </w:rPr>
        <w:t xml:space="preserve"> </w:t>
      </w:r>
      <w:r w:rsidR="003D1DC9" w:rsidRPr="00EE1B1E">
        <w:rPr>
          <w:rFonts w:ascii="Times New Roman" w:hAnsi="Times New Roman"/>
        </w:rPr>
        <w:t>“</w:t>
      </w:r>
      <w:r w:rsidRPr="00EE1B1E">
        <w:rPr>
          <w:rFonts w:ascii="Times New Roman" w:hAnsi="Times New Roman"/>
        </w:rPr>
        <w:t>Common method bias in marketing: causes, mechanisms, and procedural remedies</w:t>
      </w:r>
      <w:r w:rsidR="003D1DC9" w:rsidRPr="00EE1B1E">
        <w:rPr>
          <w:rFonts w:ascii="Times New Roman" w:hAnsi="Times New Roman"/>
        </w:rPr>
        <w:t>”,</w:t>
      </w:r>
      <w:r w:rsidRPr="00EE1B1E">
        <w:rPr>
          <w:rFonts w:ascii="Times New Roman" w:hAnsi="Times New Roman"/>
        </w:rPr>
        <w:t xml:space="preserve"> </w:t>
      </w:r>
      <w:r w:rsidRPr="00EE1B1E">
        <w:rPr>
          <w:rFonts w:ascii="Times New Roman" w:hAnsi="Times New Roman"/>
          <w:i/>
          <w:iCs/>
        </w:rPr>
        <w:t>Journal of Retailing</w:t>
      </w:r>
      <w:r w:rsidRPr="00EE1B1E">
        <w:rPr>
          <w:rFonts w:ascii="Times New Roman" w:hAnsi="Times New Roman"/>
        </w:rPr>
        <w:t xml:space="preserve">, </w:t>
      </w:r>
      <w:r w:rsidR="003D1DC9" w:rsidRPr="00EE1B1E">
        <w:rPr>
          <w:rFonts w:ascii="Times New Roman" w:hAnsi="Times New Roman"/>
        </w:rPr>
        <w:t xml:space="preserve">Vol. </w:t>
      </w:r>
      <w:r w:rsidRPr="00EE1B1E">
        <w:rPr>
          <w:rFonts w:ascii="Times New Roman" w:hAnsi="Times New Roman"/>
          <w:iCs/>
        </w:rPr>
        <w:t>88</w:t>
      </w:r>
      <w:r w:rsidR="003D1DC9" w:rsidRPr="00EE1B1E">
        <w:rPr>
          <w:rFonts w:ascii="Times New Roman" w:hAnsi="Times New Roman"/>
          <w:iCs/>
        </w:rPr>
        <w:t xml:space="preserve"> No. </w:t>
      </w:r>
      <w:r w:rsidRPr="00EE1B1E">
        <w:rPr>
          <w:rFonts w:ascii="Times New Roman" w:hAnsi="Times New Roman"/>
        </w:rPr>
        <w:t xml:space="preserve">4, </w:t>
      </w:r>
      <w:r w:rsidR="003D1DC9" w:rsidRPr="00EE1B1E">
        <w:rPr>
          <w:rFonts w:ascii="Times New Roman" w:hAnsi="Times New Roman"/>
        </w:rPr>
        <w:t xml:space="preserve">pp. </w:t>
      </w:r>
      <w:r w:rsidRPr="00EE1B1E">
        <w:rPr>
          <w:rFonts w:ascii="Times New Roman" w:hAnsi="Times New Roman"/>
        </w:rPr>
        <w:t>542-555.</w:t>
      </w:r>
    </w:p>
    <w:p w14:paraId="693D244B" w14:textId="77777777" w:rsidR="00A8093F" w:rsidRPr="00EE1B1E" w:rsidRDefault="00A8093F" w:rsidP="00A8093F">
      <w:pPr>
        <w:autoSpaceDE w:val="0"/>
        <w:autoSpaceDN w:val="0"/>
        <w:adjustRightInd w:val="0"/>
        <w:spacing w:after="0" w:line="480" w:lineRule="auto"/>
        <w:ind w:left="709" w:hanging="709"/>
        <w:jc w:val="both"/>
        <w:rPr>
          <w:rFonts w:ascii="Times New Roman" w:hAnsi="Times New Roman"/>
        </w:rPr>
      </w:pPr>
      <w:proofErr w:type="spellStart"/>
      <w:r w:rsidRPr="00EE1B1E">
        <w:rPr>
          <w:rFonts w:ascii="Times New Roman" w:hAnsi="Times New Roman"/>
        </w:rPr>
        <w:t>Maghzi</w:t>
      </w:r>
      <w:proofErr w:type="spellEnd"/>
      <w:r w:rsidRPr="00EE1B1E">
        <w:rPr>
          <w:rFonts w:ascii="Times New Roman" w:hAnsi="Times New Roman"/>
        </w:rPr>
        <w:t xml:space="preserve">, A., </w:t>
      </w:r>
      <w:proofErr w:type="spellStart"/>
      <w:r w:rsidRPr="00EE1B1E">
        <w:rPr>
          <w:rFonts w:ascii="Times New Roman" w:hAnsi="Times New Roman"/>
        </w:rPr>
        <w:t>Abbaspour</w:t>
      </w:r>
      <w:proofErr w:type="spellEnd"/>
      <w:r w:rsidRPr="00EE1B1E">
        <w:rPr>
          <w:rFonts w:ascii="Times New Roman" w:hAnsi="Times New Roman"/>
        </w:rPr>
        <w:t xml:space="preserve">, B., </w:t>
      </w:r>
      <w:proofErr w:type="spellStart"/>
      <w:r w:rsidRPr="00EE1B1E">
        <w:rPr>
          <w:rFonts w:ascii="Times New Roman" w:hAnsi="Times New Roman"/>
        </w:rPr>
        <w:t>Eskandarian</w:t>
      </w:r>
      <w:proofErr w:type="spellEnd"/>
      <w:r w:rsidRPr="00EE1B1E">
        <w:rPr>
          <w:rFonts w:ascii="Times New Roman" w:hAnsi="Times New Roman"/>
        </w:rPr>
        <w:t xml:space="preserve">, M. and Hamid, A.B.A. (2011), “Brand trust in hotel industry: Influence of service quality and customer satisfaction”, in </w:t>
      </w:r>
      <w:r w:rsidRPr="00EE1B1E">
        <w:rPr>
          <w:rFonts w:ascii="Times New Roman" w:hAnsi="Times New Roman"/>
          <w:i/>
        </w:rPr>
        <w:t>2nd International Conference on Business, Economics and Tourism Management</w:t>
      </w:r>
      <w:r w:rsidRPr="00EE1B1E">
        <w:rPr>
          <w:rFonts w:ascii="Times New Roman" w:hAnsi="Times New Roman"/>
        </w:rPr>
        <w:t>, Singapore, pp. 42-26.</w:t>
      </w:r>
    </w:p>
    <w:p w14:paraId="723385C4" w14:textId="77777777" w:rsidR="004F7FEC" w:rsidRPr="00EE1B1E" w:rsidRDefault="00730E54">
      <w:pPr>
        <w:autoSpaceDE w:val="0"/>
        <w:autoSpaceDN w:val="0"/>
        <w:adjustRightInd w:val="0"/>
        <w:spacing w:after="0" w:line="480" w:lineRule="auto"/>
        <w:jc w:val="both"/>
        <w:rPr>
          <w:rFonts w:ascii="Times New Roman" w:hAnsi="Times New Roman"/>
        </w:rPr>
      </w:pPr>
      <w:proofErr w:type="spellStart"/>
      <w:r w:rsidRPr="00EE1B1E">
        <w:rPr>
          <w:rFonts w:ascii="Times New Roman" w:hAnsi="Times New Roman"/>
        </w:rPr>
        <w:t>Markovic</w:t>
      </w:r>
      <w:proofErr w:type="spellEnd"/>
      <w:r w:rsidRPr="00EE1B1E">
        <w:rPr>
          <w:rFonts w:ascii="Times New Roman" w:hAnsi="Times New Roman"/>
        </w:rPr>
        <w:t xml:space="preserve">, S. and </w:t>
      </w:r>
      <w:proofErr w:type="spellStart"/>
      <w:r w:rsidRPr="00EE1B1E">
        <w:rPr>
          <w:rFonts w:ascii="Times New Roman" w:hAnsi="Times New Roman"/>
        </w:rPr>
        <w:t>Raspor</w:t>
      </w:r>
      <w:proofErr w:type="spellEnd"/>
      <w:r w:rsidRPr="00EE1B1E">
        <w:rPr>
          <w:rFonts w:ascii="Times New Roman" w:hAnsi="Times New Roman"/>
        </w:rPr>
        <w:t xml:space="preserve">, S. (2010), “Measuring perceived service quality using SERVQUAL: A </w:t>
      </w:r>
      <w:r w:rsidRPr="00EE1B1E">
        <w:rPr>
          <w:rFonts w:ascii="Times New Roman" w:hAnsi="Times New Roman"/>
        </w:rPr>
        <w:tab/>
        <w:t xml:space="preserve">case study of the Croatian hotel industry”, </w:t>
      </w:r>
      <w:r w:rsidRPr="00EE1B1E">
        <w:rPr>
          <w:rFonts w:ascii="Times New Roman" w:hAnsi="Times New Roman"/>
          <w:i/>
          <w:iCs/>
        </w:rPr>
        <w:t>Management</w:t>
      </w:r>
      <w:r w:rsidRPr="00EE1B1E">
        <w:rPr>
          <w:rFonts w:ascii="Times New Roman" w:hAnsi="Times New Roman"/>
          <w:iCs/>
        </w:rPr>
        <w:t xml:space="preserve">, Vol. 5 No. </w:t>
      </w:r>
      <w:r w:rsidRPr="00EE1B1E">
        <w:rPr>
          <w:rFonts w:ascii="Times New Roman" w:hAnsi="Times New Roman"/>
        </w:rPr>
        <w:t>3, pp. 195-209.</w:t>
      </w:r>
    </w:p>
    <w:p w14:paraId="3D9FA59E" w14:textId="77777777" w:rsidR="004F7FEC" w:rsidRPr="00EE1B1E" w:rsidRDefault="00730E54">
      <w:pPr>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Mohsin, A. and Lockyer, T. (2010), “Customer perceptions of service quality in luxury hotels in New Delhi, India: an exploratory study”, </w:t>
      </w:r>
      <w:r w:rsidRPr="00EE1B1E">
        <w:rPr>
          <w:rFonts w:ascii="Times New Roman" w:eastAsia="Times New Roman" w:hAnsi="Times New Roman"/>
          <w:i/>
        </w:rPr>
        <w:t xml:space="preserve">International Journal of Contemporary Hospitality Management, </w:t>
      </w:r>
      <w:r w:rsidRPr="00EE1B1E">
        <w:rPr>
          <w:rFonts w:ascii="Times New Roman" w:eastAsia="Times New Roman" w:hAnsi="Times New Roman"/>
        </w:rPr>
        <w:t>Vol.</w:t>
      </w:r>
      <w:r w:rsidRPr="00EE1B1E">
        <w:rPr>
          <w:rFonts w:ascii="Times New Roman" w:eastAsia="Times New Roman" w:hAnsi="Times New Roman"/>
          <w:i/>
        </w:rPr>
        <w:t xml:space="preserve"> </w:t>
      </w:r>
      <w:r w:rsidRPr="00EE1B1E">
        <w:rPr>
          <w:rFonts w:ascii="Times New Roman" w:eastAsia="Times New Roman" w:hAnsi="Times New Roman"/>
        </w:rPr>
        <w:t xml:space="preserve"> 22 No. 2, pp. 160-173.</w:t>
      </w:r>
    </w:p>
    <w:p w14:paraId="30A16A27" w14:textId="77777777" w:rsidR="004F7FEC" w:rsidRPr="00EE1B1E" w:rsidRDefault="00730E54">
      <w:pPr>
        <w:autoSpaceDE w:val="0"/>
        <w:autoSpaceDN w:val="0"/>
        <w:adjustRightInd w:val="0"/>
        <w:spacing w:after="0" w:line="480" w:lineRule="auto"/>
        <w:ind w:left="709" w:hanging="709"/>
        <w:jc w:val="both"/>
        <w:rPr>
          <w:rFonts w:ascii="Times New Roman" w:hAnsi="Times New Roman"/>
          <w:bCs/>
        </w:rPr>
      </w:pPr>
      <w:proofErr w:type="spellStart"/>
      <w:r w:rsidRPr="00EE1B1E">
        <w:rPr>
          <w:rFonts w:ascii="Times New Roman" w:hAnsi="Times New Roman"/>
          <w:bCs/>
        </w:rPr>
        <w:t>Narangajavana</w:t>
      </w:r>
      <w:proofErr w:type="spellEnd"/>
      <w:r w:rsidRPr="00EE1B1E">
        <w:rPr>
          <w:rFonts w:ascii="Times New Roman" w:hAnsi="Times New Roman"/>
          <w:bCs/>
        </w:rPr>
        <w:t xml:space="preserve">, Y. and Hu, B. (2008), “The relationship between the hotel rating system, service quality improvement, and hotel performance changes: A canonical analysis of hotels in Thailand”, </w:t>
      </w:r>
      <w:r w:rsidRPr="00EE1B1E">
        <w:rPr>
          <w:rFonts w:ascii="Times New Roman" w:hAnsi="Times New Roman"/>
          <w:bCs/>
          <w:i/>
        </w:rPr>
        <w:t>Journal of Quality Assurance in Hospitality &amp; Tourism</w:t>
      </w:r>
      <w:r w:rsidRPr="00EE1B1E">
        <w:rPr>
          <w:rFonts w:ascii="Times New Roman" w:hAnsi="Times New Roman"/>
          <w:bCs/>
        </w:rPr>
        <w:t>, Vol. 9 No. 1, pp. 34-56.</w:t>
      </w:r>
    </w:p>
    <w:p w14:paraId="3B722625" w14:textId="77777777" w:rsidR="004F7FEC" w:rsidRPr="00EE1B1E" w:rsidRDefault="00730E54">
      <w:pPr>
        <w:autoSpaceDE w:val="0"/>
        <w:autoSpaceDN w:val="0"/>
        <w:adjustRightInd w:val="0"/>
        <w:spacing w:after="0" w:line="480" w:lineRule="auto"/>
        <w:ind w:left="709" w:hanging="709"/>
        <w:jc w:val="both"/>
        <w:rPr>
          <w:rFonts w:ascii="Times New Roman" w:hAnsi="Times New Roman"/>
        </w:rPr>
      </w:pPr>
      <w:proofErr w:type="spellStart"/>
      <w:r w:rsidRPr="00EE1B1E">
        <w:rPr>
          <w:rFonts w:ascii="Times New Roman" w:hAnsi="Times New Roman"/>
        </w:rPr>
        <w:t>Oskam</w:t>
      </w:r>
      <w:proofErr w:type="spellEnd"/>
      <w:r w:rsidRPr="00EE1B1E">
        <w:rPr>
          <w:rFonts w:ascii="Times New Roman" w:hAnsi="Times New Roman"/>
        </w:rPr>
        <w:t xml:space="preserve">, J. and </w:t>
      </w:r>
      <w:proofErr w:type="spellStart"/>
      <w:r w:rsidRPr="00EE1B1E">
        <w:rPr>
          <w:rFonts w:ascii="Times New Roman" w:hAnsi="Times New Roman"/>
        </w:rPr>
        <w:t>Boswijk</w:t>
      </w:r>
      <w:proofErr w:type="spellEnd"/>
      <w:r w:rsidRPr="00EE1B1E">
        <w:rPr>
          <w:rFonts w:ascii="Times New Roman" w:hAnsi="Times New Roman"/>
        </w:rPr>
        <w:t xml:space="preserve">, A. (2016), “Airbnb: the future of networked hospitality businesses”, </w:t>
      </w:r>
      <w:r w:rsidRPr="00EE1B1E">
        <w:rPr>
          <w:rFonts w:ascii="Times New Roman" w:hAnsi="Times New Roman"/>
          <w:i/>
        </w:rPr>
        <w:t>Journal of Tourism Futures</w:t>
      </w:r>
      <w:r w:rsidRPr="00EE1B1E">
        <w:rPr>
          <w:rFonts w:ascii="Times New Roman" w:hAnsi="Times New Roman"/>
        </w:rPr>
        <w:t>, Vol.  2 No. 1, pp. 22-42.</w:t>
      </w:r>
    </w:p>
    <w:p w14:paraId="252E3A53" w14:textId="77777777" w:rsidR="004F7FEC" w:rsidRPr="00EE1B1E" w:rsidRDefault="00730E54">
      <w:pPr>
        <w:autoSpaceDE w:val="0"/>
        <w:autoSpaceDN w:val="0"/>
        <w:adjustRightInd w:val="0"/>
        <w:spacing w:after="0" w:line="480" w:lineRule="auto"/>
        <w:ind w:left="709" w:hanging="709"/>
        <w:jc w:val="both"/>
        <w:rPr>
          <w:rFonts w:ascii="Times New Roman" w:hAnsi="Times New Roman"/>
        </w:rPr>
      </w:pPr>
      <w:proofErr w:type="spellStart"/>
      <w:r w:rsidRPr="00EE1B1E">
        <w:rPr>
          <w:rFonts w:ascii="Times New Roman" w:hAnsi="Times New Roman"/>
        </w:rPr>
        <w:lastRenderedPageBreak/>
        <w:t>Ozment</w:t>
      </w:r>
      <w:proofErr w:type="spellEnd"/>
      <w:r w:rsidRPr="00EE1B1E">
        <w:rPr>
          <w:rFonts w:ascii="Times New Roman" w:hAnsi="Times New Roman"/>
        </w:rPr>
        <w:t xml:space="preserve">, J. and </w:t>
      </w:r>
      <w:proofErr w:type="spellStart"/>
      <w:r w:rsidRPr="00EE1B1E">
        <w:rPr>
          <w:rFonts w:ascii="Times New Roman" w:hAnsi="Times New Roman"/>
        </w:rPr>
        <w:t>Morash</w:t>
      </w:r>
      <w:proofErr w:type="spellEnd"/>
      <w:r w:rsidRPr="00EE1B1E">
        <w:rPr>
          <w:rFonts w:ascii="Times New Roman" w:hAnsi="Times New Roman"/>
        </w:rPr>
        <w:t xml:space="preserve">, E.A. (1994), “The augmented service offering for perceived and actual service quality”, </w:t>
      </w:r>
      <w:r w:rsidRPr="00EE1B1E">
        <w:rPr>
          <w:rFonts w:ascii="Times New Roman" w:hAnsi="Times New Roman"/>
          <w:i/>
        </w:rPr>
        <w:t xml:space="preserve">Journal of the Academy of Marketing Science, </w:t>
      </w:r>
      <w:r w:rsidRPr="00EE1B1E">
        <w:rPr>
          <w:rFonts w:ascii="Times New Roman" w:hAnsi="Times New Roman"/>
        </w:rPr>
        <w:t>Vol. 22 No. 4, pp. 352-363.</w:t>
      </w:r>
    </w:p>
    <w:p w14:paraId="798056AB" w14:textId="77777777" w:rsidR="004F7FEC" w:rsidRPr="00EE1B1E" w:rsidRDefault="00730E54">
      <w:pPr>
        <w:autoSpaceDE w:val="0"/>
        <w:autoSpaceDN w:val="0"/>
        <w:adjustRightInd w:val="0"/>
        <w:spacing w:after="0" w:line="480" w:lineRule="auto"/>
        <w:ind w:left="709" w:hanging="709"/>
        <w:jc w:val="both"/>
        <w:rPr>
          <w:rFonts w:ascii="Times New Roman" w:hAnsi="Times New Roman"/>
        </w:rPr>
      </w:pPr>
      <w:r w:rsidRPr="00EE1B1E">
        <w:rPr>
          <w:rFonts w:ascii="Times New Roman" w:hAnsi="Times New Roman"/>
        </w:rPr>
        <w:t xml:space="preserve">Parasuraman, A., </w:t>
      </w:r>
      <w:proofErr w:type="spellStart"/>
      <w:r w:rsidRPr="00EE1B1E">
        <w:rPr>
          <w:rFonts w:ascii="Times New Roman" w:hAnsi="Times New Roman"/>
        </w:rPr>
        <w:t>Zeithaml</w:t>
      </w:r>
      <w:proofErr w:type="spellEnd"/>
      <w:r w:rsidRPr="00EE1B1E">
        <w:rPr>
          <w:rFonts w:ascii="Times New Roman" w:hAnsi="Times New Roman"/>
        </w:rPr>
        <w:t xml:space="preserve">, V.A., and Berry, L.L. (1985), “A conceptual model of service quality </w:t>
      </w:r>
      <w:r w:rsidRPr="00EE1B1E">
        <w:rPr>
          <w:rFonts w:ascii="Times New Roman" w:hAnsi="Times New Roman"/>
        </w:rPr>
        <w:tab/>
        <w:t xml:space="preserve">and its implications for future research”, </w:t>
      </w:r>
      <w:r w:rsidRPr="00EE1B1E">
        <w:rPr>
          <w:rFonts w:ascii="Times New Roman" w:hAnsi="Times New Roman"/>
          <w:i/>
        </w:rPr>
        <w:t>Journal of Marketing</w:t>
      </w:r>
      <w:r w:rsidRPr="00EE1B1E">
        <w:rPr>
          <w:rFonts w:ascii="Times New Roman" w:hAnsi="Times New Roman"/>
        </w:rPr>
        <w:t>, Vol. 49</w:t>
      </w:r>
      <w:r w:rsidRPr="00EE1B1E">
        <w:rPr>
          <w:rFonts w:ascii="Times New Roman" w:hAnsi="Times New Roman"/>
          <w:i/>
          <w:iCs/>
        </w:rPr>
        <w:t xml:space="preserve"> </w:t>
      </w:r>
      <w:r w:rsidRPr="00EE1B1E">
        <w:rPr>
          <w:rFonts w:ascii="Times New Roman" w:hAnsi="Times New Roman"/>
          <w:iCs/>
        </w:rPr>
        <w:t>No.</w:t>
      </w:r>
      <w:r w:rsidRPr="00EE1B1E">
        <w:rPr>
          <w:rFonts w:ascii="Times New Roman" w:hAnsi="Times New Roman"/>
          <w:i/>
          <w:iCs/>
        </w:rPr>
        <w:t xml:space="preserve"> </w:t>
      </w:r>
      <w:r w:rsidRPr="00EE1B1E">
        <w:rPr>
          <w:rFonts w:ascii="Times New Roman" w:hAnsi="Times New Roman"/>
        </w:rPr>
        <w:t>4, pp. 41-50.</w:t>
      </w:r>
    </w:p>
    <w:p w14:paraId="4B89DA21" w14:textId="77777777" w:rsidR="004F7FEC" w:rsidRPr="00EE1B1E" w:rsidRDefault="00730E54">
      <w:pPr>
        <w:autoSpaceDE w:val="0"/>
        <w:autoSpaceDN w:val="0"/>
        <w:adjustRightInd w:val="0"/>
        <w:spacing w:after="0" w:line="480" w:lineRule="auto"/>
        <w:ind w:left="709" w:hanging="709"/>
        <w:jc w:val="both"/>
        <w:rPr>
          <w:rFonts w:ascii="Times New Roman" w:hAnsi="Times New Roman"/>
        </w:rPr>
      </w:pPr>
      <w:r w:rsidRPr="00EE1B1E">
        <w:rPr>
          <w:rFonts w:ascii="Times New Roman" w:hAnsi="Times New Roman"/>
        </w:rPr>
        <w:t xml:space="preserve">Parasuraman, A., </w:t>
      </w:r>
      <w:proofErr w:type="spellStart"/>
      <w:r w:rsidRPr="00EE1B1E">
        <w:rPr>
          <w:rFonts w:ascii="Times New Roman" w:hAnsi="Times New Roman"/>
        </w:rPr>
        <w:t>Zeithaml</w:t>
      </w:r>
      <w:proofErr w:type="spellEnd"/>
      <w:r w:rsidRPr="00EE1B1E">
        <w:rPr>
          <w:rFonts w:ascii="Times New Roman" w:hAnsi="Times New Roman"/>
        </w:rPr>
        <w:t xml:space="preserve">, V.A., and Berry, L.L. (1988), “SERVQUAL: A multiple item scale for measuring consumer perceptions of service quality”, </w:t>
      </w:r>
      <w:r w:rsidRPr="00EE1B1E">
        <w:rPr>
          <w:rFonts w:ascii="Times New Roman" w:hAnsi="Times New Roman"/>
          <w:i/>
        </w:rPr>
        <w:t>Journal of Retailing</w:t>
      </w:r>
      <w:r w:rsidRPr="00EE1B1E">
        <w:rPr>
          <w:rFonts w:ascii="Times New Roman" w:hAnsi="Times New Roman"/>
        </w:rPr>
        <w:t xml:space="preserve">, Vol. </w:t>
      </w:r>
      <w:proofErr w:type="gramStart"/>
      <w:r w:rsidRPr="00EE1B1E">
        <w:rPr>
          <w:rFonts w:ascii="Times New Roman" w:hAnsi="Times New Roman"/>
        </w:rPr>
        <w:t>64  No</w:t>
      </w:r>
      <w:proofErr w:type="gramEnd"/>
      <w:r w:rsidRPr="00EE1B1E">
        <w:rPr>
          <w:rFonts w:ascii="Times New Roman" w:hAnsi="Times New Roman"/>
        </w:rPr>
        <w:t>. 1, pp. 12-40.</w:t>
      </w:r>
    </w:p>
    <w:p w14:paraId="0281EF25" w14:textId="77777777" w:rsidR="004F7FEC" w:rsidRPr="00EE1B1E" w:rsidRDefault="00730E54">
      <w:pPr>
        <w:autoSpaceDE w:val="0"/>
        <w:autoSpaceDN w:val="0"/>
        <w:adjustRightInd w:val="0"/>
        <w:spacing w:after="0" w:line="480" w:lineRule="auto"/>
        <w:ind w:left="709" w:hanging="709"/>
        <w:jc w:val="both"/>
        <w:rPr>
          <w:rFonts w:ascii="Times New Roman" w:hAnsi="Times New Roman"/>
        </w:rPr>
      </w:pPr>
      <w:proofErr w:type="spellStart"/>
      <w:r w:rsidRPr="00EE1B1E">
        <w:rPr>
          <w:rFonts w:ascii="Times New Roman" w:hAnsi="Times New Roman"/>
        </w:rPr>
        <w:t>Paulhus</w:t>
      </w:r>
      <w:proofErr w:type="spellEnd"/>
      <w:r w:rsidRPr="00EE1B1E">
        <w:rPr>
          <w:rFonts w:ascii="Times New Roman" w:hAnsi="Times New Roman"/>
        </w:rPr>
        <w:t xml:space="preserve">, D. (1991), “Measurement and control of response bias”, in Robinson, J., Shaver, P.R., </w:t>
      </w:r>
      <w:proofErr w:type="spellStart"/>
      <w:r w:rsidRPr="00EE1B1E">
        <w:rPr>
          <w:rFonts w:ascii="Times New Roman" w:hAnsi="Times New Roman"/>
        </w:rPr>
        <w:t>Wrightsman</w:t>
      </w:r>
      <w:proofErr w:type="spellEnd"/>
      <w:r w:rsidRPr="00EE1B1E">
        <w:rPr>
          <w:rFonts w:ascii="Times New Roman" w:hAnsi="Times New Roman"/>
        </w:rPr>
        <w:t xml:space="preserve">, L.S.  (Eds.), </w:t>
      </w:r>
      <w:r w:rsidRPr="00EE1B1E">
        <w:rPr>
          <w:rFonts w:ascii="Times New Roman" w:hAnsi="Times New Roman"/>
          <w:i/>
        </w:rPr>
        <w:t>Measures of Personality and Social Psychological Attitudes</w:t>
      </w:r>
      <w:r w:rsidRPr="00EE1B1E">
        <w:rPr>
          <w:rFonts w:ascii="Times New Roman" w:hAnsi="Times New Roman"/>
        </w:rPr>
        <w:t xml:space="preserve">, Vol. 1Academic Press, New York, pp. 17–59. </w:t>
      </w:r>
    </w:p>
    <w:p w14:paraId="4DC01909" w14:textId="77777777" w:rsidR="004F7FEC" w:rsidRPr="00EE1B1E" w:rsidRDefault="00730E54">
      <w:pPr>
        <w:widowControl w:val="0"/>
        <w:autoSpaceDE w:val="0"/>
        <w:autoSpaceDN w:val="0"/>
        <w:spacing w:after="0" w:line="480" w:lineRule="auto"/>
        <w:ind w:left="720" w:hanging="720"/>
        <w:jc w:val="both"/>
        <w:rPr>
          <w:rFonts w:ascii="Times New Roman" w:eastAsia="Times New Roman" w:hAnsi="Times New Roman"/>
        </w:rPr>
      </w:pPr>
      <w:proofErr w:type="spellStart"/>
      <w:r w:rsidRPr="00EE1B1E">
        <w:rPr>
          <w:rFonts w:ascii="Times New Roman" w:eastAsia="Times New Roman" w:hAnsi="Times New Roman"/>
        </w:rPr>
        <w:t>Petrick</w:t>
      </w:r>
      <w:proofErr w:type="spellEnd"/>
      <w:r w:rsidRPr="00EE1B1E">
        <w:rPr>
          <w:rFonts w:ascii="Times New Roman" w:eastAsia="Times New Roman" w:hAnsi="Times New Roman"/>
        </w:rPr>
        <w:t xml:space="preserve">, J. F. (2004), “The roles of quality, value, and satisfaction in predicting cruise passengers’ behavioral intentions”, </w:t>
      </w:r>
      <w:r w:rsidRPr="00EE1B1E">
        <w:rPr>
          <w:rFonts w:ascii="Times New Roman" w:eastAsia="Times New Roman" w:hAnsi="Times New Roman"/>
          <w:i/>
        </w:rPr>
        <w:t>Journal of Travel Research</w:t>
      </w:r>
      <w:r w:rsidRPr="00EE1B1E">
        <w:rPr>
          <w:rFonts w:ascii="Times New Roman" w:eastAsia="Times New Roman" w:hAnsi="Times New Roman"/>
        </w:rPr>
        <w:t>, Vol. 42 No. 4, pp. 397-407.</w:t>
      </w:r>
    </w:p>
    <w:p w14:paraId="73D84FCA" w14:textId="04AD1B47" w:rsidR="006B3A5D" w:rsidRPr="00EE1B1E" w:rsidRDefault="006B3A5D">
      <w:pPr>
        <w:widowControl w:val="0"/>
        <w:autoSpaceDE w:val="0"/>
        <w:autoSpaceDN w:val="0"/>
        <w:spacing w:after="0" w:line="480" w:lineRule="auto"/>
        <w:ind w:left="720" w:hanging="720"/>
        <w:jc w:val="both"/>
        <w:rPr>
          <w:rFonts w:ascii="Times New Roman" w:eastAsia="Times New Roman" w:hAnsi="Times New Roman"/>
        </w:rPr>
      </w:pPr>
      <w:proofErr w:type="spellStart"/>
      <w:r w:rsidRPr="00EE1B1E">
        <w:rPr>
          <w:rFonts w:ascii="Times New Roman" w:eastAsia="Times New Roman" w:hAnsi="Times New Roman"/>
        </w:rPr>
        <w:t>Podsakoff</w:t>
      </w:r>
      <w:proofErr w:type="spellEnd"/>
      <w:r w:rsidRPr="00EE1B1E">
        <w:rPr>
          <w:rFonts w:ascii="Times New Roman" w:eastAsia="Times New Roman" w:hAnsi="Times New Roman"/>
        </w:rPr>
        <w:t xml:space="preserve">, P.M., </w:t>
      </w:r>
      <w:proofErr w:type="spellStart"/>
      <w:r w:rsidRPr="00EE1B1E">
        <w:rPr>
          <w:rFonts w:ascii="Times New Roman" w:eastAsia="Times New Roman" w:hAnsi="Times New Roman"/>
        </w:rPr>
        <w:t>MacKenzie</w:t>
      </w:r>
      <w:proofErr w:type="spellEnd"/>
      <w:r w:rsidRPr="00EE1B1E">
        <w:rPr>
          <w:rFonts w:ascii="Times New Roman" w:eastAsia="Times New Roman" w:hAnsi="Times New Roman"/>
        </w:rPr>
        <w:t xml:space="preserve">, S.B., Lee, J-Y., </w:t>
      </w:r>
      <w:r w:rsidR="00E171DD" w:rsidRPr="00EE1B1E">
        <w:rPr>
          <w:rFonts w:ascii="Times New Roman" w:eastAsia="Times New Roman" w:hAnsi="Times New Roman"/>
        </w:rPr>
        <w:t xml:space="preserve">and </w:t>
      </w:r>
      <w:proofErr w:type="spellStart"/>
      <w:r w:rsidRPr="00EE1B1E">
        <w:rPr>
          <w:rFonts w:ascii="Times New Roman" w:eastAsia="Times New Roman" w:hAnsi="Times New Roman"/>
        </w:rPr>
        <w:t>Podsakoff</w:t>
      </w:r>
      <w:proofErr w:type="spellEnd"/>
      <w:r w:rsidRPr="00EE1B1E">
        <w:rPr>
          <w:rFonts w:ascii="Times New Roman" w:eastAsia="Times New Roman" w:hAnsi="Times New Roman"/>
        </w:rPr>
        <w:t xml:space="preserve">, N.P. </w:t>
      </w:r>
      <w:r w:rsidR="00E171DD" w:rsidRPr="00EE1B1E">
        <w:rPr>
          <w:rFonts w:ascii="Times New Roman" w:eastAsia="Times New Roman" w:hAnsi="Times New Roman"/>
        </w:rPr>
        <w:t>(</w:t>
      </w:r>
      <w:r w:rsidRPr="00EE1B1E">
        <w:rPr>
          <w:rFonts w:ascii="Times New Roman" w:eastAsia="Times New Roman" w:hAnsi="Times New Roman"/>
        </w:rPr>
        <w:t>2003</w:t>
      </w:r>
      <w:r w:rsidR="00E171DD" w:rsidRPr="00EE1B1E">
        <w:rPr>
          <w:rFonts w:ascii="Times New Roman" w:eastAsia="Times New Roman" w:hAnsi="Times New Roman"/>
        </w:rPr>
        <w:t xml:space="preserve">), </w:t>
      </w:r>
      <w:r w:rsidRPr="00EE1B1E">
        <w:rPr>
          <w:rFonts w:ascii="Times New Roman" w:eastAsia="Times New Roman" w:hAnsi="Times New Roman"/>
        </w:rPr>
        <w:t>Common method biases in behavioral research: A critical review of the literature and recommended remedies</w:t>
      </w:r>
      <w:r w:rsidR="00E171DD" w:rsidRPr="00EE1B1E">
        <w:rPr>
          <w:rFonts w:ascii="Times New Roman" w:eastAsia="Times New Roman" w:hAnsi="Times New Roman"/>
        </w:rPr>
        <w:t>”,</w:t>
      </w:r>
      <w:r w:rsidRPr="00EE1B1E">
        <w:rPr>
          <w:rFonts w:ascii="Times New Roman" w:eastAsia="Times New Roman" w:hAnsi="Times New Roman"/>
        </w:rPr>
        <w:t xml:space="preserve"> </w:t>
      </w:r>
      <w:r w:rsidRPr="00EE1B1E">
        <w:rPr>
          <w:rFonts w:ascii="Times New Roman" w:eastAsia="Times New Roman" w:hAnsi="Times New Roman"/>
          <w:iCs/>
        </w:rPr>
        <w:t>Journal of Applied Psychology</w:t>
      </w:r>
      <w:r w:rsidR="00E171DD" w:rsidRPr="00EE1B1E">
        <w:rPr>
          <w:rFonts w:ascii="Times New Roman" w:eastAsia="Times New Roman" w:hAnsi="Times New Roman"/>
          <w:iCs/>
        </w:rPr>
        <w:t>, Vol.</w:t>
      </w:r>
      <w:r w:rsidRPr="00EE1B1E">
        <w:rPr>
          <w:rFonts w:ascii="Times New Roman" w:eastAsia="Times New Roman" w:hAnsi="Times New Roman"/>
        </w:rPr>
        <w:t xml:space="preserve"> 88 </w:t>
      </w:r>
      <w:r w:rsidR="00E171DD" w:rsidRPr="00EE1B1E">
        <w:rPr>
          <w:rFonts w:ascii="Times New Roman" w:eastAsia="Times New Roman" w:hAnsi="Times New Roman"/>
        </w:rPr>
        <w:t xml:space="preserve">No. </w:t>
      </w:r>
      <w:r w:rsidRPr="00EE1B1E">
        <w:rPr>
          <w:rFonts w:ascii="Times New Roman" w:eastAsia="Times New Roman" w:hAnsi="Times New Roman"/>
        </w:rPr>
        <w:t xml:space="preserve">5, </w:t>
      </w:r>
      <w:r w:rsidR="00E171DD" w:rsidRPr="00EE1B1E">
        <w:rPr>
          <w:rFonts w:ascii="Times New Roman" w:eastAsia="Times New Roman" w:hAnsi="Times New Roman"/>
        </w:rPr>
        <w:t xml:space="preserve">pp. </w:t>
      </w:r>
      <w:r w:rsidRPr="00EE1B1E">
        <w:rPr>
          <w:rFonts w:ascii="Times New Roman" w:eastAsia="Times New Roman" w:hAnsi="Times New Roman"/>
        </w:rPr>
        <w:t>879-903.</w:t>
      </w:r>
    </w:p>
    <w:p w14:paraId="5D8D49C2" w14:textId="77777777" w:rsidR="004F7FEC" w:rsidRPr="00EE1B1E" w:rsidRDefault="00730E54">
      <w:pPr>
        <w:widowControl w:val="0"/>
        <w:autoSpaceDE w:val="0"/>
        <w:autoSpaceDN w:val="0"/>
        <w:spacing w:after="0" w:line="480" w:lineRule="auto"/>
        <w:ind w:left="720" w:hanging="720"/>
        <w:jc w:val="both"/>
      </w:pPr>
      <w:proofErr w:type="spellStart"/>
      <w:r w:rsidRPr="00EE1B1E">
        <w:rPr>
          <w:rFonts w:ascii="Times New Roman" w:eastAsia="Times New Roman" w:hAnsi="Times New Roman"/>
        </w:rPr>
        <w:t>PriceWaterhouseCoopers</w:t>
      </w:r>
      <w:proofErr w:type="spellEnd"/>
      <w:r w:rsidR="00272688" w:rsidRPr="00EE1B1E">
        <w:rPr>
          <w:rFonts w:ascii="Times New Roman" w:eastAsia="Times New Roman" w:hAnsi="Times New Roman"/>
        </w:rPr>
        <w:t>.</w:t>
      </w:r>
      <w:r w:rsidRPr="00EE1B1E">
        <w:rPr>
          <w:rFonts w:ascii="Times New Roman" w:eastAsia="Times New Roman" w:hAnsi="Times New Roman"/>
        </w:rPr>
        <w:t xml:space="preserve"> (2015), </w:t>
      </w:r>
      <w:r w:rsidRPr="00EE1B1E">
        <w:rPr>
          <w:rFonts w:ascii="Times New Roman" w:eastAsia="Times New Roman" w:hAnsi="Times New Roman"/>
          <w:i/>
        </w:rPr>
        <w:t>The Sharing Economy. Consumer Intelligence Series,</w:t>
      </w:r>
      <w:r w:rsidRPr="00EE1B1E">
        <w:rPr>
          <w:rFonts w:ascii="Times New Roman" w:eastAsia="Times New Roman" w:hAnsi="Times New Roman"/>
        </w:rPr>
        <w:t xml:space="preserve"> available at: </w:t>
      </w:r>
      <w:hyperlink r:id="rId10" w:history="1">
        <w:r w:rsidRPr="00EE1B1E">
          <w:rPr>
            <w:rStyle w:val="Hyperlink"/>
            <w:rFonts w:ascii="Times New Roman" w:eastAsia="Times New Roman" w:hAnsi="Times New Roman"/>
            <w:color w:val="auto"/>
            <w:u w:val="none"/>
          </w:rPr>
          <w:t>https://www.pwc.com/us/en/industry/entertainment-media/publications/consumer- intelligence-series/assets/pwc-cis-sharing-economy.pdf</w:t>
        </w:r>
      </w:hyperlink>
      <w:r w:rsidRPr="00EE1B1E">
        <w:t>.</w:t>
      </w:r>
    </w:p>
    <w:p w14:paraId="4B856E2C" w14:textId="16824B16" w:rsidR="00BF4D04" w:rsidRPr="00EE1B1E" w:rsidRDefault="00BF4D04">
      <w:pPr>
        <w:spacing w:after="0" w:line="480" w:lineRule="auto"/>
        <w:ind w:left="709" w:hanging="709"/>
        <w:jc w:val="both"/>
        <w:rPr>
          <w:rFonts w:ascii="Times New Roman" w:eastAsia="Times New Roman" w:hAnsi="Times New Roman"/>
        </w:rPr>
      </w:pPr>
      <w:r w:rsidRPr="00EE1B1E">
        <w:rPr>
          <w:rFonts w:ascii="Times New Roman" w:eastAsia="Times New Roman" w:hAnsi="Times New Roman"/>
        </w:rPr>
        <w:t xml:space="preserve">Rahimi, R. and </w:t>
      </w:r>
      <w:proofErr w:type="spellStart"/>
      <w:r w:rsidRPr="00EE1B1E">
        <w:rPr>
          <w:rFonts w:ascii="Times New Roman" w:eastAsia="Times New Roman" w:hAnsi="Times New Roman"/>
        </w:rPr>
        <w:t>Gunlu</w:t>
      </w:r>
      <w:proofErr w:type="spellEnd"/>
      <w:r w:rsidRPr="00EE1B1E">
        <w:rPr>
          <w:rFonts w:ascii="Times New Roman" w:eastAsia="Times New Roman" w:hAnsi="Times New Roman"/>
        </w:rPr>
        <w:t xml:space="preserve">, E. (2016), “Implementing customer relationship management (CRM) in hotel industry from organizational culture perspective: case of a chain hotel in the UK”, </w:t>
      </w:r>
      <w:r w:rsidRPr="00EE1B1E">
        <w:rPr>
          <w:rFonts w:ascii="Times New Roman" w:eastAsia="Times New Roman" w:hAnsi="Times New Roman"/>
          <w:i/>
        </w:rPr>
        <w:t>International Journal of Contemporary Hospitality Management</w:t>
      </w:r>
      <w:r w:rsidRPr="00EE1B1E">
        <w:rPr>
          <w:rFonts w:ascii="Times New Roman" w:eastAsia="Times New Roman" w:hAnsi="Times New Roman"/>
        </w:rPr>
        <w:t>, Vol. 28 No. 1, pp. 89-112.</w:t>
      </w:r>
    </w:p>
    <w:p w14:paraId="10538001" w14:textId="77777777" w:rsidR="004F7FEC" w:rsidRPr="00EE1B1E" w:rsidRDefault="00730E54">
      <w:pPr>
        <w:spacing w:after="0" w:line="480" w:lineRule="auto"/>
        <w:ind w:left="709" w:hanging="709"/>
        <w:jc w:val="both"/>
        <w:rPr>
          <w:rFonts w:ascii="Times New Roman" w:eastAsia="Times New Roman" w:hAnsi="Times New Roman"/>
        </w:rPr>
      </w:pPr>
      <w:r w:rsidRPr="00EE1B1E">
        <w:rPr>
          <w:rFonts w:ascii="Times New Roman" w:eastAsia="Times New Roman" w:hAnsi="Times New Roman"/>
        </w:rPr>
        <w:lastRenderedPageBreak/>
        <w:t xml:space="preserve">Rahimi, R. and </w:t>
      </w:r>
      <w:proofErr w:type="spellStart"/>
      <w:r w:rsidRPr="00EE1B1E">
        <w:rPr>
          <w:rFonts w:ascii="Times New Roman" w:eastAsia="Times New Roman" w:hAnsi="Times New Roman"/>
        </w:rPr>
        <w:t>Kozak</w:t>
      </w:r>
      <w:proofErr w:type="spellEnd"/>
      <w:r w:rsidRPr="00EE1B1E">
        <w:rPr>
          <w:rFonts w:ascii="Times New Roman" w:eastAsia="Times New Roman" w:hAnsi="Times New Roman"/>
        </w:rPr>
        <w:t xml:space="preserve">, M. (2016), “Impact of customer relationship management on customer satisfaction: The case of a budget hotel chain”, </w:t>
      </w:r>
      <w:r w:rsidRPr="00EE1B1E">
        <w:rPr>
          <w:rFonts w:ascii="Times New Roman" w:eastAsia="Times New Roman" w:hAnsi="Times New Roman"/>
          <w:i/>
        </w:rPr>
        <w:t>Journal of Travel &amp; Tourism Marketing</w:t>
      </w:r>
      <w:r w:rsidRPr="00EE1B1E">
        <w:rPr>
          <w:rFonts w:ascii="Times New Roman" w:eastAsia="Times New Roman" w:hAnsi="Times New Roman"/>
        </w:rPr>
        <w:t>, pp. 1-12.</w:t>
      </w:r>
    </w:p>
    <w:p w14:paraId="6E6268BF" w14:textId="77777777" w:rsidR="004F7FEC" w:rsidRPr="00EE1B1E" w:rsidRDefault="00730E54">
      <w:pPr>
        <w:spacing w:after="0" w:line="480" w:lineRule="auto"/>
        <w:ind w:left="709" w:hanging="709"/>
        <w:jc w:val="both"/>
        <w:rPr>
          <w:rFonts w:ascii="Times New Roman" w:eastAsia="Times New Roman" w:hAnsi="Times New Roman"/>
        </w:rPr>
      </w:pPr>
      <w:r w:rsidRPr="00EE1B1E">
        <w:rPr>
          <w:rFonts w:ascii="Times New Roman" w:eastAsia="Times New Roman" w:hAnsi="Times New Roman"/>
        </w:rPr>
        <w:t xml:space="preserve">Rauch, D.A., Collins, M.D., </w:t>
      </w:r>
      <w:proofErr w:type="spellStart"/>
      <w:r w:rsidRPr="00EE1B1E">
        <w:rPr>
          <w:rFonts w:ascii="Times New Roman" w:eastAsia="Times New Roman" w:hAnsi="Times New Roman"/>
        </w:rPr>
        <w:t>Nale</w:t>
      </w:r>
      <w:proofErr w:type="spellEnd"/>
      <w:r w:rsidRPr="00EE1B1E">
        <w:rPr>
          <w:rFonts w:ascii="Times New Roman" w:eastAsia="Times New Roman" w:hAnsi="Times New Roman"/>
        </w:rPr>
        <w:t xml:space="preserve">, R.D., and Barr, P.B. (2015), “Measuring service quality in mid-scale hotels”, </w:t>
      </w:r>
      <w:r w:rsidRPr="00EE1B1E">
        <w:rPr>
          <w:rFonts w:ascii="Times New Roman" w:eastAsia="Times New Roman" w:hAnsi="Times New Roman"/>
          <w:i/>
        </w:rPr>
        <w:t>International Journal of Contemporary Hospitality Management</w:t>
      </w:r>
      <w:r w:rsidRPr="00EE1B1E">
        <w:rPr>
          <w:rFonts w:ascii="Times New Roman" w:eastAsia="Times New Roman" w:hAnsi="Times New Roman"/>
        </w:rPr>
        <w:t>, Vol. 27 No .1, pp. 87-106.</w:t>
      </w:r>
    </w:p>
    <w:p w14:paraId="1F3CD0C3" w14:textId="77777777" w:rsidR="00A8093F" w:rsidRPr="00EE1B1E" w:rsidRDefault="00A8093F" w:rsidP="00A8093F">
      <w:pPr>
        <w:spacing w:after="0" w:line="480" w:lineRule="auto"/>
        <w:ind w:left="709" w:hanging="709"/>
        <w:jc w:val="both"/>
        <w:rPr>
          <w:rFonts w:ascii="Times New Roman" w:eastAsia="Times New Roman" w:hAnsi="Times New Roman"/>
        </w:rPr>
      </w:pPr>
      <w:r w:rsidRPr="00EE1B1E">
        <w:rPr>
          <w:rFonts w:ascii="Times New Roman" w:eastAsia="Times New Roman" w:hAnsi="Times New Roman"/>
        </w:rPr>
        <w:t xml:space="preserve">Raza, M.A., </w:t>
      </w:r>
      <w:proofErr w:type="spellStart"/>
      <w:r w:rsidRPr="00EE1B1E">
        <w:rPr>
          <w:rFonts w:ascii="Times New Roman" w:eastAsia="Times New Roman" w:hAnsi="Times New Roman"/>
        </w:rPr>
        <w:t>Siddiquei</w:t>
      </w:r>
      <w:proofErr w:type="spellEnd"/>
      <w:r w:rsidRPr="00EE1B1E">
        <w:rPr>
          <w:rFonts w:ascii="Times New Roman" w:eastAsia="Times New Roman" w:hAnsi="Times New Roman"/>
        </w:rPr>
        <w:t xml:space="preserve">, A.N., Awan, H.M. and Bukhari, K. (2012), “Relationship between service quality, perceived value, satisfaction and revisit intention in hotel industry”, </w:t>
      </w:r>
      <w:r w:rsidRPr="00EE1B1E">
        <w:rPr>
          <w:rFonts w:ascii="Times New Roman" w:eastAsia="Times New Roman" w:hAnsi="Times New Roman"/>
          <w:i/>
        </w:rPr>
        <w:t>Interdisciplinary Journal of Contemporary Research in Business</w:t>
      </w:r>
      <w:r w:rsidRPr="00EE1B1E">
        <w:rPr>
          <w:rFonts w:ascii="Times New Roman" w:eastAsia="Times New Roman" w:hAnsi="Times New Roman"/>
        </w:rPr>
        <w:t>, Vol. 4 No. 8, pp. 788-805.</w:t>
      </w:r>
    </w:p>
    <w:p w14:paraId="5059650A" w14:textId="77777777" w:rsidR="004F7FEC" w:rsidRPr="00EE1B1E" w:rsidRDefault="00730E54">
      <w:pPr>
        <w:spacing w:after="0" w:line="480" w:lineRule="auto"/>
        <w:jc w:val="both"/>
        <w:rPr>
          <w:rFonts w:ascii="Times New Roman" w:eastAsia="Times New Roman" w:hAnsi="Times New Roman"/>
        </w:rPr>
      </w:pPr>
      <w:proofErr w:type="spellStart"/>
      <w:r w:rsidRPr="00EE1B1E">
        <w:rPr>
          <w:rFonts w:ascii="Times New Roman" w:eastAsia="Times New Roman" w:hAnsi="Times New Roman"/>
        </w:rPr>
        <w:t>Renganathan</w:t>
      </w:r>
      <w:proofErr w:type="spellEnd"/>
      <w:r w:rsidRPr="00EE1B1E">
        <w:rPr>
          <w:rFonts w:ascii="Times New Roman" w:eastAsia="Times New Roman" w:hAnsi="Times New Roman"/>
        </w:rPr>
        <w:t xml:space="preserve">, R. (2011), “Service quality in hospitality services: Gap model and factor analysis”, </w:t>
      </w:r>
      <w:r w:rsidRPr="00EE1B1E">
        <w:rPr>
          <w:rFonts w:ascii="Times New Roman" w:eastAsia="Times New Roman" w:hAnsi="Times New Roman"/>
        </w:rPr>
        <w:tab/>
      </w:r>
      <w:r w:rsidRPr="00EE1B1E">
        <w:rPr>
          <w:rFonts w:ascii="Times New Roman" w:eastAsia="Times New Roman" w:hAnsi="Times New Roman"/>
          <w:i/>
        </w:rPr>
        <w:t>European Journal of Social Sciences</w:t>
      </w:r>
      <w:r w:rsidRPr="00EE1B1E">
        <w:rPr>
          <w:rFonts w:ascii="Times New Roman" w:eastAsia="Times New Roman" w:hAnsi="Times New Roman"/>
        </w:rPr>
        <w:t>, Vol. 26 No. 2, pp. 159–175.</w:t>
      </w:r>
    </w:p>
    <w:p w14:paraId="10862201" w14:textId="77777777" w:rsidR="004F7FEC" w:rsidRPr="00EE1B1E" w:rsidRDefault="00730E54">
      <w:pPr>
        <w:widowControl w:val="0"/>
        <w:autoSpaceDE w:val="0"/>
        <w:autoSpaceDN w:val="0"/>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Richard, B. and Cleveland, S. (2016), “The future of hotel chains branded marketplaces driven by the sharing economy”, </w:t>
      </w:r>
      <w:r w:rsidRPr="00EE1B1E">
        <w:rPr>
          <w:rFonts w:ascii="Times New Roman" w:eastAsia="Times New Roman" w:hAnsi="Times New Roman"/>
          <w:i/>
        </w:rPr>
        <w:t>Journal of Vacation Marketing</w:t>
      </w:r>
      <w:r w:rsidRPr="00EE1B1E">
        <w:rPr>
          <w:rFonts w:ascii="Times New Roman" w:eastAsia="Times New Roman" w:hAnsi="Times New Roman"/>
        </w:rPr>
        <w:t>, doi:1356766715623827.</w:t>
      </w:r>
    </w:p>
    <w:p w14:paraId="04D32D06" w14:textId="77777777" w:rsidR="004F7FEC" w:rsidRPr="00EE1B1E" w:rsidRDefault="00730E54">
      <w:pPr>
        <w:widowControl w:val="0"/>
        <w:autoSpaceDE w:val="0"/>
        <w:autoSpaceDN w:val="0"/>
        <w:spacing w:after="0" w:line="480" w:lineRule="auto"/>
        <w:jc w:val="both"/>
        <w:rPr>
          <w:rFonts w:ascii="Times New Roman" w:eastAsia="Times New Roman" w:hAnsi="Times New Roman"/>
        </w:rPr>
      </w:pPr>
      <w:r w:rsidRPr="00EE1B1E">
        <w:rPr>
          <w:rFonts w:ascii="Times New Roman" w:eastAsia="Times New Roman" w:hAnsi="Times New Roman"/>
        </w:rPr>
        <w:t xml:space="preserve">Richardson, L. (2015), “Performing the sharing economy”, </w:t>
      </w:r>
      <w:proofErr w:type="spellStart"/>
      <w:r w:rsidRPr="00EE1B1E">
        <w:rPr>
          <w:rFonts w:ascii="Times New Roman" w:eastAsia="Times New Roman" w:hAnsi="Times New Roman"/>
          <w:i/>
        </w:rPr>
        <w:t>Geoforum</w:t>
      </w:r>
      <w:proofErr w:type="spellEnd"/>
      <w:r w:rsidRPr="00EE1B1E">
        <w:rPr>
          <w:rFonts w:ascii="Times New Roman" w:eastAsia="Times New Roman" w:hAnsi="Times New Roman"/>
        </w:rPr>
        <w:t>, Vol. 67, pp. 121-129.</w:t>
      </w:r>
    </w:p>
    <w:p w14:paraId="3472FC8C" w14:textId="77777777" w:rsidR="004F7FEC" w:rsidRPr="00EE1B1E" w:rsidRDefault="00730E54">
      <w:pPr>
        <w:spacing w:after="0" w:line="480" w:lineRule="auto"/>
        <w:jc w:val="both"/>
        <w:rPr>
          <w:rFonts w:ascii="Times New Roman" w:eastAsia="Times New Roman" w:hAnsi="Times New Roman"/>
        </w:rPr>
      </w:pPr>
      <w:r w:rsidRPr="00EE1B1E">
        <w:rPr>
          <w:rFonts w:ascii="Times New Roman" w:eastAsia="Times New Roman" w:hAnsi="Times New Roman"/>
        </w:rPr>
        <w:t>Saleh, F. and Ryan, C. (1991), “</w:t>
      </w:r>
      <w:proofErr w:type="spellStart"/>
      <w:r w:rsidRPr="00EE1B1E">
        <w:rPr>
          <w:rFonts w:ascii="Times New Roman" w:eastAsia="Times New Roman" w:hAnsi="Times New Roman"/>
        </w:rPr>
        <w:t>Analysing</w:t>
      </w:r>
      <w:proofErr w:type="spellEnd"/>
      <w:r w:rsidRPr="00EE1B1E">
        <w:rPr>
          <w:rFonts w:ascii="Times New Roman" w:eastAsia="Times New Roman" w:hAnsi="Times New Roman"/>
        </w:rPr>
        <w:t xml:space="preserve"> service quality in the hospitality industry using the </w:t>
      </w:r>
      <w:r w:rsidRPr="00EE1B1E">
        <w:rPr>
          <w:rFonts w:ascii="Times New Roman" w:eastAsia="Times New Roman" w:hAnsi="Times New Roman"/>
        </w:rPr>
        <w:tab/>
        <w:t xml:space="preserve">SERVQUAL model”, </w:t>
      </w:r>
      <w:r w:rsidRPr="00EE1B1E">
        <w:rPr>
          <w:rFonts w:ascii="Times New Roman" w:eastAsia="Times New Roman" w:hAnsi="Times New Roman"/>
          <w:i/>
        </w:rPr>
        <w:t>Service Industries Journal</w:t>
      </w:r>
      <w:r w:rsidRPr="00EE1B1E">
        <w:rPr>
          <w:rFonts w:ascii="Times New Roman" w:eastAsia="Times New Roman" w:hAnsi="Times New Roman"/>
        </w:rPr>
        <w:t>, Vol. 11 No. 3, pp. 324-345.</w:t>
      </w:r>
    </w:p>
    <w:p w14:paraId="3A4F57A2" w14:textId="77777777" w:rsidR="004F7FEC" w:rsidRPr="00EE1B1E" w:rsidRDefault="00730E54">
      <w:pPr>
        <w:widowControl w:val="0"/>
        <w:autoSpaceDE w:val="0"/>
        <w:autoSpaceDN w:val="0"/>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Sasser, W.E., Olsen, R.P. and Wyckoff, D.D. (1978), </w:t>
      </w:r>
      <w:r w:rsidRPr="00EE1B1E">
        <w:rPr>
          <w:rFonts w:ascii="Times New Roman" w:eastAsia="Times New Roman" w:hAnsi="Times New Roman"/>
          <w:i/>
        </w:rPr>
        <w:t>Management of Service Operations:</w:t>
      </w:r>
      <w:r w:rsidRPr="00EE1B1E">
        <w:rPr>
          <w:rFonts w:ascii="Times New Roman" w:eastAsia="Times New Roman" w:hAnsi="Times New Roman"/>
        </w:rPr>
        <w:t xml:space="preserve"> </w:t>
      </w:r>
      <w:r w:rsidRPr="00EE1B1E">
        <w:rPr>
          <w:rFonts w:ascii="Times New Roman" w:eastAsia="Times New Roman" w:hAnsi="Times New Roman"/>
          <w:i/>
        </w:rPr>
        <w:t>Text, Cases, and Readings</w:t>
      </w:r>
      <w:r w:rsidRPr="00EE1B1E">
        <w:rPr>
          <w:rFonts w:ascii="Times New Roman" w:eastAsia="Times New Roman" w:hAnsi="Times New Roman"/>
        </w:rPr>
        <w:t>. Allyn &amp; Bacon.</w:t>
      </w:r>
    </w:p>
    <w:p w14:paraId="10E1B45A" w14:textId="77777777" w:rsidR="004F7FEC" w:rsidRPr="00EE1B1E" w:rsidRDefault="00730E54">
      <w:pPr>
        <w:widowControl w:val="0"/>
        <w:autoSpaceDE w:val="0"/>
        <w:autoSpaceDN w:val="0"/>
        <w:spacing w:after="0" w:line="480" w:lineRule="auto"/>
        <w:ind w:left="720" w:hanging="720"/>
        <w:jc w:val="both"/>
        <w:rPr>
          <w:rFonts w:ascii="Times New Roman" w:eastAsia="Times New Roman" w:hAnsi="Times New Roman"/>
        </w:rPr>
      </w:pPr>
      <w:proofErr w:type="spellStart"/>
      <w:r w:rsidRPr="00EE1B1E">
        <w:rPr>
          <w:rFonts w:ascii="Times New Roman" w:eastAsia="Times New Roman" w:hAnsi="Times New Roman"/>
        </w:rPr>
        <w:t>Shostack</w:t>
      </w:r>
      <w:proofErr w:type="spellEnd"/>
      <w:r w:rsidRPr="00EE1B1E">
        <w:rPr>
          <w:rFonts w:ascii="Times New Roman" w:eastAsia="Times New Roman" w:hAnsi="Times New Roman"/>
        </w:rPr>
        <w:t xml:space="preserve">, G.L. (1977), “Breaking free from product marketing”, </w:t>
      </w:r>
      <w:r w:rsidRPr="00EE1B1E">
        <w:rPr>
          <w:rFonts w:ascii="Times New Roman" w:eastAsia="Times New Roman" w:hAnsi="Times New Roman"/>
          <w:i/>
        </w:rPr>
        <w:t>Journal of Marketing</w:t>
      </w:r>
      <w:r w:rsidRPr="00EE1B1E">
        <w:rPr>
          <w:rFonts w:ascii="Times New Roman" w:eastAsia="Times New Roman" w:hAnsi="Times New Roman"/>
        </w:rPr>
        <w:t>, Vol.41 No. 2, pp. 73-80.</w:t>
      </w:r>
    </w:p>
    <w:p w14:paraId="3DD093A6" w14:textId="77777777" w:rsidR="004F7FEC" w:rsidRPr="00EE1B1E" w:rsidRDefault="00730E54">
      <w:pPr>
        <w:widowControl w:val="0"/>
        <w:autoSpaceDE w:val="0"/>
        <w:autoSpaceDN w:val="0"/>
        <w:spacing w:after="0" w:line="480" w:lineRule="auto"/>
        <w:ind w:left="720" w:hanging="720"/>
        <w:jc w:val="both"/>
        <w:rPr>
          <w:rFonts w:ascii="Times New Roman" w:eastAsia="Times New Roman" w:hAnsi="Times New Roman"/>
        </w:rPr>
      </w:pPr>
      <w:proofErr w:type="spellStart"/>
      <w:r w:rsidRPr="00EE1B1E">
        <w:rPr>
          <w:rFonts w:ascii="Times New Roman" w:eastAsia="Times New Roman" w:hAnsi="Times New Roman"/>
        </w:rPr>
        <w:t>Shuford</w:t>
      </w:r>
      <w:proofErr w:type="spellEnd"/>
      <w:r w:rsidRPr="00EE1B1E">
        <w:rPr>
          <w:rFonts w:ascii="Times New Roman" w:eastAsia="Times New Roman" w:hAnsi="Times New Roman"/>
        </w:rPr>
        <w:t xml:space="preserve">, J. (2015), “Hotel, motel, holiday inn and peer-to-peer rentals: The sharing economy, North Carolina and the constitution”, </w:t>
      </w:r>
      <w:r w:rsidRPr="00EE1B1E">
        <w:rPr>
          <w:rFonts w:ascii="Times New Roman" w:eastAsia="Times New Roman" w:hAnsi="Times New Roman"/>
          <w:i/>
        </w:rPr>
        <w:t>North Carolina Journal of Law &amp; Technology</w:t>
      </w:r>
      <w:r w:rsidRPr="00EE1B1E">
        <w:rPr>
          <w:rFonts w:ascii="Times New Roman" w:eastAsia="Times New Roman" w:hAnsi="Times New Roman"/>
        </w:rPr>
        <w:t xml:space="preserve">, </w:t>
      </w:r>
      <w:r w:rsidRPr="00EE1B1E">
        <w:rPr>
          <w:rFonts w:ascii="Times New Roman" w:eastAsia="Times New Roman" w:hAnsi="Times New Roman"/>
        </w:rPr>
        <w:lastRenderedPageBreak/>
        <w:t>Online edition, Vol. 16, pp. 301-337.</w:t>
      </w:r>
    </w:p>
    <w:p w14:paraId="05BD0E91" w14:textId="77777777" w:rsidR="004F7FEC" w:rsidRPr="00EE1B1E" w:rsidRDefault="00730E54">
      <w:pPr>
        <w:widowControl w:val="0"/>
        <w:autoSpaceDE w:val="0"/>
        <w:autoSpaceDN w:val="0"/>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Sierra, J.J. and </w:t>
      </w:r>
      <w:proofErr w:type="spellStart"/>
      <w:r w:rsidRPr="00EE1B1E">
        <w:rPr>
          <w:rFonts w:ascii="Times New Roman" w:eastAsia="Times New Roman" w:hAnsi="Times New Roman"/>
        </w:rPr>
        <w:t>McQuitty</w:t>
      </w:r>
      <w:proofErr w:type="spellEnd"/>
      <w:r w:rsidRPr="00EE1B1E">
        <w:rPr>
          <w:rFonts w:ascii="Times New Roman" w:eastAsia="Times New Roman" w:hAnsi="Times New Roman"/>
        </w:rPr>
        <w:t xml:space="preserve">, S. (2005), “Service providers and customers: social exchange theory and service loyalty”, </w:t>
      </w:r>
      <w:r w:rsidRPr="00EE1B1E">
        <w:rPr>
          <w:rFonts w:ascii="Times New Roman" w:eastAsia="Times New Roman" w:hAnsi="Times New Roman"/>
          <w:i/>
        </w:rPr>
        <w:t>Journal of Services Marketing</w:t>
      </w:r>
      <w:r w:rsidRPr="00EE1B1E">
        <w:rPr>
          <w:rFonts w:ascii="Times New Roman" w:eastAsia="Times New Roman" w:hAnsi="Times New Roman"/>
        </w:rPr>
        <w:t>, Vol. 19 No. 6, pp.</w:t>
      </w:r>
      <w:r w:rsidR="009C194E" w:rsidRPr="00EE1B1E">
        <w:rPr>
          <w:rFonts w:ascii="Times New Roman" w:eastAsia="Times New Roman" w:hAnsi="Times New Roman"/>
        </w:rPr>
        <w:t xml:space="preserve"> </w:t>
      </w:r>
      <w:r w:rsidRPr="00EE1B1E">
        <w:rPr>
          <w:rFonts w:ascii="Times New Roman" w:eastAsia="Times New Roman" w:hAnsi="Times New Roman"/>
        </w:rPr>
        <w:t>392-400.</w:t>
      </w:r>
    </w:p>
    <w:p w14:paraId="40E47A30" w14:textId="77777777" w:rsidR="004F7FEC" w:rsidRPr="00EE1B1E" w:rsidRDefault="00730E54">
      <w:pPr>
        <w:widowControl w:val="0"/>
        <w:autoSpaceDE w:val="0"/>
        <w:autoSpaceDN w:val="0"/>
        <w:spacing w:after="0" w:line="480" w:lineRule="auto"/>
        <w:ind w:left="720" w:hanging="720"/>
        <w:jc w:val="both"/>
        <w:rPr>
          <w:rFonts w:ascii="Times New Roman" w:eastAsia="Times New Roman" w:hAnsi="Times New Roman"/>
        </w:rPr>
      </w:pPr>
      <w:proofErr w:type="spellStart"/>
      <w:r w:rsidRPr="00EE1B1E">
        <w:rPr>
          <w:rFonts w:ascii="Times New Roman" w:eastAsia="Times New Roman" w:hAnsi="Times New Roman"/>
        </w:rPr>
        <w:t>Sigala</w:t>
      </w:r>
      <w:proofErr w:type="spellEnd"/>
      <w:r w:rsidRPr="00EE1B1E">
        <w:rPr>
          <w:rFonts w:ascii="Times New Roman" w:eastAsia="Times New Roman" w:hAnsi="Times New Roman"/>
        </w:rPr>
        <w:t>, M. (2014), “Collaborative commerce in tourism: implications for research and industry”, </w:t>
      </w:r>
      <w:r w:rsidRPr="00EE1B1E">
        <w:rPr>
          <w:rFonts w:ascii="Times New Roman" w:eastAsia="Times New Roman" w:hAnsi="Times New Roman"/>
          <w:i/>
        </w:rPr>
        <w:t>Current Issues in Tourism,</w:t>
      </w:r>
      <w:r w:rsidRPr="00EE1B1E">
        <w:rPr>
          <w:rFonts w:ascii="Times New Roman" w:eastAsia="Times New Roman" w:hAnsi="Times New Roman"/>
        </w:rPr>
        <w:t xml:space="preserve"> doi.org/10.1080/13683500.2014.982522.</w:t>
      </w:r>
    </w:p>
    <w:p w14:paraId="18304F0B" w14:textId="77777777" w:rsidR="004F7FEC" w:rsidRPr="00EE1B1E" w:rsidRDefault="00730E54">
      <w:pPr>
        <w:widowControl w:val="0"/>
        <w:autoSpaceDE w:val="0"/>
        <w:autoSpaceDN w:val="0"/>
        <w:spacing w:after="0" w:line="480" w:lineRule="auto"/>
        <w:ind w:left="720" w:hanging="720"/>
        <w:jc w:val="both"/>
        <w:rPr>
          <w:rFonts w:ascii="Times New Roman" w:eastAsia="Times New Roman" w:hAnsi="Times New Roman"/>
        </w:rPr>
      </w:pPr>
      <w:proofErr w:type="spellStart"/>
      <w:r w:rsidRPr="00EE1B1E">
        <w:rPr>
          <w:rFonts w:ascii="Times New Roman" w:eastAsia="Times New Roman" w:hAnsi="Times New Roman"/>
        </w:rPr>
        <w:t>Sivadas</w:t>
      </w:r>
      <w:proofErr w:type="spellEnd"/>
      <w:r w:rsidRPr="00EE1B1E">
        <w:rPr>
          <w:rFonts w:ascii="Times New Roman" w:eastAsia="Times New Roman" w:hAnsi="Times New Roman"/>
        </w:rPr>
        <w:t>,</w:t>
      </w:r>
      <w:r w:rsidR="009C194E" w:rsidRPr="00EE1B1E">
        <w:rPr>
          <w:rFonts w:ascii="Times New Roman" w:eastAsia="Times New Roman" w:hAnsi="Times New Roman"/>
        </w:rPr>
        <w:t xml:space="preserve"> </w:t>
      </w:r>
      <w:r w:rsidRPr="00EE1B1E">
        <w:rPr>
          <w:rFonts w:ascii="Times New Roman" w:eastAsia="Times New Roman" w:hAnsi="Times New Roman"/>
        </w:rPr>
        <w:t>E.</w:t>
      </w:r>
      <w:r w:rsidR="009C194E" w:rsidRPr="00EE1B1E">
        <w:rPr>
          <w:rFonts w:ascii="Times New Roman" w:eastAsia="Times New Roman" w:hAnsi="Times New Roman"/>
        </w:rPr>
        <w:t xml:space="preserve"> and</w:t>
      </w:r>
      <w:r w:rsidRPr="00EE1B1E">
        <w:rPr>
          <w:rFonts w:ascii="Times New Roman" w:eastAsia="Times New Roman" w:hAnsi="Times New Roman"/>
        </w:rPr>
        <w:t xml:space="preserve"> Baker</w:t>
      </w:r>
      <w:r w:rsidRPr="00EE1B1E">
        <w:rPr>
          <w:rFonts w:ascii="Cambria Math" w:eastAsia="Times New Roman" w:hAnsi="Cambria Math" w:cs="Cambria Math"/>
        </w:rPr>
        <w:t>‐</w:t>
      </w:r>
      <w:r w:rsidRPr="00EE1B1E">
        <w:rPr>
          <w:rFonts w:ascii="Times New Roman" w:eastAsia="Times New Roman" w:hAnsi="Times New Roman"/>
        </w:rPr>
        <w:t xml:space="preserve">Prewitt, </w:t>
      </w:r>
      <w:r w:rsidR="009C194E" w:rsidRPr="00EE1B1E">
        <w:rPr>
          <w:rFonts w:ascii="Times New Roman" w:eastAsia="Times New Roman" w:hAnsi="Times New Roman"/>
        </w:rPr>
        <w:t xml:space="preserve">J.L. </w:t>
      </w:r>
      <w:r w:rsidRPr="00EE1B1E">
        <w:rPr>
          <w:rFonts w:ascii="Times New Roman" w:eastAsia="Times New Roman" w:hAnsi="Times New Roman"/>
        </w:rPr>
        <w:t>(2000)</w:t>
      </w:r>
      <w:r w:rsidR="009C194E" w:rsidRPr="00EE1B1E">
        <w:rPr>
          <w:rFonts w:ascii="Times New Roman" w:eastAsia="Times New Roman" w:hAnsi="Times New Roman"/>
        </w:rPr>
        <w:t>,</w:t>
      </w:r>
      <w:r w:rsidRPr="00EE1B1E">
        <w:rPr>
          <w:rFonts w:ascii="Times New Roman" w:eastAsia="Times New Roman" w:hAnsi="Times New Roman"/>
        </w:rPr>
        <w:t xml:space="preserve"> </w:t>
      </w:r>
      <w:r w:rsidR="009C194E" w:rsidRPr="00EE1B1E">
        <w:rPr>
          <w:rFonts w:ascii="Times New Roman" w:eastAsia="Times New Roman" w:hAnsi="Times New Roman"/>
        </w:rPr>
        <w:t>“</w:t>
      </w:r>
      <w:r w:rsidRPr="00EE1B1E">
        <w:rPr>
          <w:rFonts w:ascii="Times New Roman" w:eastAsia="Times New Roman" w:hAnsi="Times New Roman"/>
        </w:rPr>
        <w:t>An examination of the relationship between service quality, customer satisfaction, and store loyalty</w:t>
      </w:r>
      <w:r w:rsidR="009C194E" w:rsidRPr="00EE1B1E">
        <w:rPr>
          <w:rFonts w:ascii="Times New Roman" w:eastAsia="Times New Roman" w:hAnsi="Times New Roman"/>
        </w:rPr>
        <w:t>”</w:t>
      </w:r>
      <w:r w:rsidRPr="00EE1B1E">
        <w:rPr>
          <w:rFonts w:ascii="Times New Roman" w:eastAsia="Times New Roman" w:hAnsi="Times New Roman"/>
        </w:rPr>
        <w:t xml:space="preserve">, </w:t>
      </w:r>
      <w:r w:rsidRPr="00EE1B1E">
        <w:rPr>
          <w:rFonts w:ascii="Times New Roman" w:eastAsia="Times New Roman" w:hAnsi="Times New Roman"/>
          <w:i/>
        </w:rPr>
        <w:t>International Journal of Retail &amp; Distribution Management</w:t>
      </w:r>
      <w:r w:rsidRPr="00EE1B1E">
        <w:rPr>
          <w:rFonts w:ascii="Times New Roman" w:eastAsia="Times New Roman" w:hAnsi="Times New Roman"/>
        </w:rPr>
        <w:t>, Vol. 28 No</w:t>
      </w:r>
      <w:r w:rsidR="009C194E" w:rsidRPr="00EE1B1E">
        <w:rPr>
          <w:rFonts w:ascii="Times New Roman" w:eastAsia="Times New Roman" w:hAnsi="Times New Roman"/>
        </w:rPr>
        <w:t>.</w:t>
      </w:r>
      <w:r w:rsidRPr="00EE1B1E">
        <w:rPr>
          <w:rFonts w:ascii="Times New Roman" w:eastAsia="Times New Roman" w:hAnsi="Times New Roman"/>
        </w:rPr>
        <w:t xml:space="preserve"> 2, pp.73-82</w:t>
      </w:r>
      <w:r w:rsidR="009C194E" w:rsidRPr="00EE1B1E">
        <w:rPr>
          <w:rFonts w:ascii="Times New Roman" w:eastAsia="Times New Roman" w:hAnsi="Times New Roman"/>
        </w:rPr>
        <w:t>.</w:t>
      </w:r>
    </w:p>
    <w:p w14:paraId="1055170A" w14:textId="77777777" w:rsidR="004F7FEC" w:rsidRPr="00EE1B1E" w:rsidRDefault="00730E54">
      <w:pPr>
        <w:spacing w:after="0" w:line="480" w:lineRule="auto"/>
        <w:ind w:left="709" w:hanging="709"/>
        <w:jc w:val="both"/>
        <w:rPr>
          <w:rFonts w:ascii="Times New Roman" w:eastAsia="Times New Roman" w:hAnsi="Times New Roman"/>
        </w:rPr>
      </w:pPr>
      <w:r w:rsidRPr="00EE1B1E">
        <w:rPr>
          <w:rFonts w:ascii="Times New Roman" w:eastAsia="Times New Roman" w:hAnsi="Times New Roman"/>
        </w:rPr>
        <w:t xml:space="preserve">Skidmore, W. (1975), </w:t>
      </w:r>
      <w:r w:rsidRPr="00EE1B1E">
        <w:rPr>
          <w:rFonts w:ascii="Times New Roman" w:eastAsia="Times New Roman" w:hAnsi="Times New Roman"/>
          <w:i/>
        </w:rPr>
        <w:t>Theoretical Thinking in Sociology</w:t>
      </w:r>
      <w:r w:rsidRPr="00EE1B1E">
        <w:rPr>
          <w:rFonts w:ascii="Times New Roman" w:eastAsia="Times New Roman" w:hAnsi="Times New Roman"/>
        </w:rPr>
        <w:t>, Cambridge University Press, London.</w:t>
      </w:r>
    </w:p>
    <w:p w14:paraId="2B619D65" w14:textId="77777777" w:rsidR="004F7FEC" w:rsidRPr="00EE1B1E" w:rsidRDefault="00730E54">
      <w:pPr>
        <w:spacing w:after="0" w:line="480" w:lineRule="auto"/>
        <w:ind w:left="709" w:hanging="709"/>
        <w:jc w:val="both"/>
        <w:rPr>
          <w:rFonts w:ascii="Times New Roman" w:eastAsia="Times New Roman" w:hAnsi="Times New Roman"/>
        </w:rPr>
      </w:pPr>
      <w:proofErr w:type="spellStart"/>
      <w:r w:rsidRPr="00EE1B1E">
        <w:rPr>
          <w:rFonts w:ascii="Times New Roman" w:eastAsia="Times New Roman" w:hAnsi="Times New Roman"/>
        </w:rPr>
        <w:t>Solnet</w:t>
      </w:r>
      <w:proofErr w:type="spellEnd"/>
      <w:r w:rsidRPr="00EE1B1E">
        <w:rPr>
          <w:rFonts w:ascii="Times New Roman" w:eastAsia="Times New Roman" w:hAnsi="Times New Roman"/>
        </w:rPr>
        <w:t xml:space="preserve">, D.J., Paulsen, N. and Cooper, C. (2010), “Decline and turnaround: A literature review and proposed research agenda for the hotel sector”, </w:t>
      </w:r>
      <w:r w:rsidRPr="00EE1B1E">
        <w:rPr>
          <w:rFonts w:ascii="Times New Roman" w:eastAsia="Times New Roman" w:hAnsi="Times New Roman"/>
          <w:i/>
        </w:rPr>
        <w:t>Current Issues in Tourism</w:t>
      </w:r>
      <w:r w:rsidRPr="00EE1B1E">
        <w:rPr>
          <w:rFonts w:ascii="Times New Roman" w:eastAsia="Times New Roman" w:hAnsi="Times New Roman"/>
        </w:rPr>
        <w:t>, Vol. 13 No. 2, pp. 139-159.</w:t>
      </w:r>
    </w:p>
    <w:p w14:paraId="319CAD9C" w14:textId="7E708591" w:rsidR="002A7F7C" w:rsidRPr="00EE1B1E" w:rsidRDefault="002A7F7C" w:rsidP="002A7F7C">
      <w:pPr>
        <w:spacing w:after="0" w:line="480" w:lineRule="auto"/>
        <w:ind w:left="709" w:hanging="709"/>
        <w:jc w:val="both"/>
        <w:rPr>
          <w:rFonts w:ascii="Times New Roman" w:eastAsia="Times New Roman" w:hAnsi="Times New Roman"/>
        </w:rPr>
      </w:pPr>
      <w:r w:rsidRPr="00EE1B1E">
        <w:rPr>
          <w:rFonts w:ascii="Times New Roman" w:eastAsia="Times New Roman" w:hAnsi="Times New Roman"/>
        </w:rPr>
        <w:t xml:space="preserve">Sreekumar Nair, A. </w:t>
      </w:r>
      <w:r w:rsidR="003D1DC9" w:rsidRPr="00EE1B1E">
        <w:rPr>
          <w:rFonts w:ascii="Times New Roman" w:eastAsia="Times New Roman" w:hAnsi="Times New Roman"/>
        </w:rPr>
        <w:t>and</w:t>
      </w:r>
      <w:r w:rsidRPr="00EE1B1E">
        <w:rPr>
          <w:rFonts w:ascii="Times New Roman" w:eastAsia="Times New Roman" w:hAnsi="Times New Roman"/>
        </w:rPr>
        <w:t xml:space="preserve"> </w:t>
      </w:r>
      <w:proofErr w:type="spellStart"/>
      <w:r w:rsidRPr="00EE1B1E">
        <w:rPr>
          <w:rFonts w:ascii="Times New Roman" w:eastAsia="Times New Roman" w:hAnsi="Times New Roman"/>
        </w:rPr>
        <w:t>Ladha</w:t>
      </w:r>
      <w:proofErr w:type="spellEnd"/>
      <w:r w:rsidRPr="00EE1B1E">
        <w:rPr>
          <w:rFonts w:ascii="Times New Roman" w:eastAsia="Times New Roman" w:hAnsi="Times New Roman"/>
        </w:rPr>
        <w:t>, R. (2014)</w:t>
      </w:r>
      <w:r w:rsidR="003D1DC9" w:rsidRPr="00EE1B1E">
        <w:rPr>
          <w:rFonts w:ascii="Times New Roman" w:eastAsia="Times New Roman" w:hAnsi="Times New Roman"/>
        </w:rPr>
        <w:t>, “</w:t>
      </w:r>
      <w:r w:rsidRPr="00EE1B1E">
        <w:rPr>
          <w:rFonts w:ascii="Times New Roman" w:eastAsia="Times New Roman" w:hAnsi="Times New Roman"/>
        </w:rPr>
        <w:t>Determinants of non-economic investment goals among Indian investors</w:t>
      </w:r>
      <w:r w:rsidR="003D1DC9" w:rsidRPr="00EE1B1E">
        <w:rPr>
          <w:rFonts w:ascii="Times New Roman" w:eastAsia="Times New Roman" w:hAnsi="Times New Roman"/>
        </w:rPr>
        <w:t>”,</w:t>
      </w:r>
      <w:r w:rsidRPr="00EE1B1E">
        <w:rPr>
          <w:rFonts w:ascii="Times New Roman" w:eastAsia="Times New Roman" w:hAnsi="Times New Roman"/>
        </w:rPr>
        <w:t xml:space="preserve"> </w:t>
      </w:r>
      <w:r w:rsidRPr="00EE1B1E">
        <w:rPr>
          <w:rFonts w:ascii="Times New Roman" w:eastAsia="Times New Roman" w:hAnsi="Times New Roman"/>
          <w:i/>
          <w:iCs/>
        </w:rPr>
        <w:t>Corporate Governance</w:t>
      </w:r>
      <w:r w:rsidRPr="00EE1B1E">
        <w:rPr>
          <w:rFonts w:ascii="Times New Roman" w:eastAsia="Times New Roman" w:hAnsi="Times New Roman"/>
        </w:rPr>
        <w:t xml:space="preserve">, </w:t>
      </w:r>
      <w:r w:rsidR="003D1DC9" w:rsidRPr="00EE1B1E">
        <w:rPr>
          <w:rFonts w:ascii="Times New Roman" w:eastAsia="Times New Roman" w:hAnsi="Times New Roman"/>
        </w:rPr>
        <w:t xml:space="preserve">Vol. </w:t>
      </w:r>
      <w:r w:rsidRPr="00EE1B1E">
        <w:rPr>
          <w:rFonts w:ascii="Times New Roman" w:eastAsia="Times New Roman" w:hAnsi="Times New Roman"/>
          <w:iCs/>
        </w:rPr>
        <w:t>14</w:t>
      </w:r>
      <w:r w:rsidR="003D1DC9" w:rsidRPr="00EE1B1E">
        <w:rPr>
          <w:rFonts w:ascii="Times New Roman" w:eastAsia="Times New Roman" w:hAnsi="Times New Roman"/>
          <w:iCs/>
        </w:rPr>
        <w:t xml:space="preserve"> No. </w:t>
      </w:r>
      <w:r w:rsidRPr="00EE1B1E">
        <w:rPr>
          <w:rFonts w:ascii="Times New Roman" w:eastAsia="Times New Roman" w:hAnsi="Times New Roman"/>
        </w:rPr>
        <w:t xml:space="preserve">5, </w:t>
      </w:r>
      <w:r w:rsidR="003D1DC9" w:rsidRPr="00EE1B1E">
        <w:rPr>
          <w:rFonts w:ascii="Times New Roman" w:eastAsia="Times New Roman" w:hAnsi="Times New Roman"/>
        </w:rPr>
        <w:t xml:space="preserve">pp. </w:t>
      </w:r>
      <w:r w:rsidRPr="00EE1B1E">
        <w:rPr>
          <w:rFonts w:ascii="Times New Roman" w:eastAsia="Times New Roman" w:hAnsi="Times New Roman"/>
        </w:rPr>
        <w:t>714-727.</w:t>
      </w:r>
    </w:p>
    <w:p w14:paraId="5ADFFF76" w14:textId="77777777" w:rsidR="004F7FEC" w:rsidRPr="00EE1B1E" w:rsidRDefault="00730E54">
      <w:pPr>
        <w:spacing w:after="0" w:line="480" w:lineRule="auto"/>
        <w:ind w:left="709" w:hanging="709"/>
        <w:jc w:val="both"/>
        <w:rPr>
          <w:rFonts w:ascii="Times New Roman" w:eastAsia="Times New Roman" w:hAnsi="Times New Roman"/>
        </w:rPr>
      </w:pPr>
      <w:proofErr w:type="spellStart"/>
      <w:r w:rsidRPr="00EE1B1E">
        <w:rPr>
          <w:rFonts w:ascii="Times New Roman" w:eastAsia="Times New Roman" w:hAnsi="Times New Roman"/>
        </w:rPr>
        <w:t>Stylos</w:t>
      </w:r>
      <w:proofErr w:type="spellEnd"/>
      <w:r w:rsidRPr="00EE1B1E">
        <w:rPr>
          <w:rFonts w:ascii="Times New Roman" w:eastAsia="Times New Roman" w:hAnsi="Times New Roman"/>
        </w:rPr>
        <w:t xml:space="preserve">, N. and Vassiliadis, C. (2015), “Differences in sustainable management between four-and five-star hotels regarding the perceptions of three-pillar-sustainability”, </w:t>
      </w:r>
      <w:r w:rsidRPr="00EE1B1E">
        <w:rPr>
          <w:rFonts w:ascii="Times New Roman" w:eastAsia="Times New Roman" w:hAnsi="Times New Roman"/>
          <w:i/>
        </w:rPr>
        <w:t>Journal of Hospitality Marketing &amp; Management</w:t>
      </w:r>
      <w:r w:rsidRPr="00EE1B1E">
        <w:rPr>
          <w:rFonts w:ascii="Times New Roman" w:eastAsia="Times New Roman" w:hAnsi="Times New Roman"/>
        </w:rPr>
        <w:t>, Vol.</w:t>
      </w:r>
      <w:r w:rsidRPr="00EE1B1E">
        <w:rPr>
          <w:rStyle w:val="apple-converted-space"/>
          <w:rFonts w:ascii="Arial" w:hAnsi="Arial" w:cs="Arial"/>
          <w:sz w:val="20"/>
          <w:szCs w:val="20"/>
          <w:shd w:val="clear" w:color="auto" w:fill="FFFFFF"/>
        </w:rPr>
        <w:t> </w:t>
      </w:r>
      <w:r w:rsidRPr="00EE1B1E">
        <w:rPr>
          <w:rFonts w:ascii="Times New Roman" w:eastAsia="Times New Roman" w:hAnsi="Times New Roman"/>
        </w:rPr>
        <w:t>24 No. 8, pp. 791-825</w:t>
      </w:r>
    </w:p>
    <w:p w14:paraId="5E582E8D" w14:textId="77777777" w:rsidR="004F7FEC" w:rsidRPr="00EE1B1E" w:rsidRDefault="00730E54">
      <w:pPr>
        <w:spacing w:after="0" w:line="480" w:lineRule="auto"/>
        <w:ind w:left="709" w:hanging="709"/>
        <w:jc w:val="both"/>
        <w:rPr>
          <w:rFonts w:ascii="Times New Roman" w:eastAsia="Times New Roman" w:hAnsi="Times New Roman"/>
        </w:rPr>
      </w:pPr>
      <w:r w:rsidRPr="00EE1B1E">
        <w:rPr>
          <w:rFonts w:ascii="Times New Roman" w:eastAsia="Times New Roman" w:hAnsi="Times New Roman"/>
        </w:rPr>
        <w:t xml:space="preserve">Symons, M. (2013). “The rise of the restaurant and the fate of hospitality”, </w:t>
      </w:r>
      <w:r w:rsidRPr="00EE1B1E">
        <w:rPr>
          <w:rFonts w:ascii="Times New Roman" w:eastAsia="Times New Roman" w:hAnsi="Times New Roman"/>
          <w:i/>
          <w:iCs/>
        </w:rPr>
        <w:t>International Journal of Contemporary Hospitality Management</w:t>
      </w:r>
      <w:r w:rsidRPr="00EE1B1E">
        <w:rPr>
          <w:rFonts w:ascii="Times New Roman" w:eastAsia="Times New Roman" w:hAnsi="Times New Roman"/>
        </w:rPr>
        <w:t xml:space="preserve">, Vol. </w:t>
      </w:r>
      <w:r w:rsidRPr="00EE1B1E">
        <w:rPr>
          <w:rFonts w:ascii="Times New Roman" w:eastAsia="Times New Roman" w:hAnsi="Times New Roman"/>
          <w:iCs/>
        </w:rPr>
        <w:t xml:space="preserve">25 </w:t>
      </w:r>
      <w:r w:rsidRPr="00EE1B1E">
        <w:rPr>
          <w:rFonts w:ascii="Times New Roman" w:eastAsia="Times New Roman" w:hAnsi="Times New Roman"/>
        </w:rPr>
        <w:t>No. 2, pp. 247-263.</w:t>
      </w:r>
    </w:p>
    <w:p w14:paraId="77FECB82" w14:textId="77777777" w:rsidR="004F7FEC" w:rsidRPr="00EE1B1E" w:rsidRDefault="00730E54">
      <w:pPr>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Taylor, S.A. and Baker, T.L. (1994), “An assessment of the relationship between service quality and customer satisfaction in the formation of consumers’ purchase intentions”, </w:t>
      </w:r>
      <w:r w:rsidRPr="00EE1B1E">
        <w:rPr>
          <w:rFonts w:ascii="Times New Roman" w:eastAsia="Times New Roman" w:hAnsi="Times New Roman"/>
          <w:i/>
          <w:iCs/>
        </w:rPr>
        <w:t>J</w:t>
      </w:r>
      <w:r w:rsidRPr="00EE1B1E">
        <w:rPr>
          <w:rFonts w:ascii="Times New Roman" w:eastAsia="Times New Roman" w:hAnsi="Times New Roman"/>
          <w:i/>
        </w:rPr>
        <w:t>ournal of Retailing</w:t>
      </w:r>
      <w:r w:rsidRPr="00EE1B1E">
        <w:rPr>
          <w:rFonts w:ascii="Times New Roman" w:eastAsia="Times New Roman" w:hAnsi="Times New Roman"/>
        </w:rPr>
        <w:t>, Vol.</w:t>
      </w:r>
      <w:r w:rsidRPr="00EE1B1E">
        <w:rPr>
          <w:rFonts w:ascii="Times New Roman" w:eastAsia="Times New Roman" w:hAnsi="Times New Roman"/>
          <w:i/>
          <w:iCs/>
        </w:rPr>
        <w:t xml:space="preserve"> </w:t>
      </w:r>
      <w:r w:rsidRPr="00EE1B1E">
        <w:rPr>
          <w:rFonts w:ascii="Times New Roman" w:eastAsia="Times New Roman" w:hAnsi="Times New Roman"/>
        </w:rPr>
        <w:t>70 No. 2, pp. 163–78.</w:t>
      </w:r>
    </w:p>
    <w:p w14:paraId="04D236D6" w14:textId="77777777" w:rsidR="004F7FEC" w:rsidRPr="00EE1B1E" w:rsidRDefault="00730E54">
      <w:pPr>
        <w:spacing w:after="0" w:line="480" w:lineRule="auto"/>
        <w:ind w:left="720" w:hanging="720"/>
        <w:jc w:val="both"/>
        <w:rPr>
          <w:rFonts w:ascii="Times New Roman" w:eastAsia="Times New Roman" w:hAnsi="Times New Roman"/>
        </w:rPr>
      </w:pPr>
      <w:proofErr w:type="spellStart"/>
      <w:r w:rsidRPr="00EE1B1E">
        <w:rPr>
          <w:rFonts w:ascii="Times New Roman" w:eastAsia="Times New Roman" w:hAnsi="Times New Roman"/>
        </w:rPr>
        <w:lastRenderedPageBreak/>
        <w:t>Tussyadiah</w:t>
      </w:r>
      <w:proofErr w:type="spellEnd"/>
      <w:r w:rsidRPr="00EE1B1E">
        <w:rPr>
          <w:rFonts w:ascii="Times New Roman" w:eastAsia="Times New Roman" w:hAnsi="Times New Roman"/>
        </w:rPr>
        <w:t xml:space="preserve">, I.P. </w:t>
      </w:r>
      <w:r w:rsidR="009C194E" w:rsidRPr="00EE1B1E">
        <w:rPr>
          <w:rFonts w:ascii="Times New Roman" w:eastAsia="Times New Roman" w:hAnsi="Times New Roman"/>
        </w:rPr>
        <w:t>and</w:t>
      </w:r>
      <w:r w:rsidRPr="00EE1B1E">
        <w:rPr>
          <w:rFonts w:ascii="Times New Roman" w:eastAsia="Times New Roman" w:hAnsi="Times New Roman"/>
        </w:rPr>
        <w:t xml:space="preserve"> </w:t>
      </w:r>
      <w:proofErr w:type="spellStart"/>
      <w:r w:rsidRPr="00EE1B1E">
        <w:rPr>
          <w:rFonts w:ascii="Times New Roman" w:eastAsia="Times New Roman" w:hAnsi="Times New Roman"/>
        </w:rPr>
        <w:t>Pesonen</w:t>
      </w:r>
      <w:proofErr w:type="spellEnd"/>
      <w:r w:rsidRPr="00EE1B1E">
        <w:rPr>
          <w:rFonts w:ascii="Times New Roman" w:eastAsia="Times New Roman" w:hAnsi="Times New Roman"/>
        </w:rPr>
        <w:t>, J. (2015)</w:t>
      </w:r>
      <w:r w:rsidR="009C194E" w:rsidRPr="00EE1B1E">
        <w:rPr>
          <w:rFonts w:ascii="Times New Roman" w:eastAsia="Times New Roman" w:hAnsi="Times New Roman"/>
        </w:rPr>
        <w:t>,</w:t>
      </w:r>
      <w:r w:rsidRPr="00EE1B1E">
        <w:rPr>
          <w:rFonts w:ascii="Times New Roman" w:eastAsia="Times New Roman" w:hAnsi="Times New Roman"/>
        </w:rPr>
        <w:t xml:space="preserve"> </w:t>
      </w:r>
      <w:r w:rsidR="009C194E" w:rsidRPr="00EE1B1E">
        <w:rPr>
          <w:rFonts w:ascii="Times New Roman" w:eastAsia="Times New Roman" w:hAnsi="Times New Roman"/>
        </w:rPr>
        <w:t>“</w:t>
      </w:r>
      <w:r w:rsidRPr="00EE1B1E">
        <w:rPr>
          <w:rFonts w:ascii="Times New Roman" w:eastAsia="Times New Roman" w:hAnsi="Times New Roman"/>
        </w:rPr>
        <w:t>Impacts of peer-to-peer accommodation use on travel patterns</w:t>
      </w:r>
      <w:r w:rsidR="009C194E" w:rsidRPr="00EE1B1E">
        <w:rPr>
          <w:rFonts w:ascii="Times New Roman" w:eastAsia="Times New Roman" w:hAnsi="Times New Roman"/>
        </w:rPr>
        <w:t>”,</w:t>
      </w:r>
      <w:r w:rsidRPr="00EE1B1E">
        <w:rPr>
          <w:rFonts w:ascii="Times New Roman" w:eastAsia="Times New Roman" w:hAnsi="Times New Roman"/>
        </w:rPr>
        <w:t xml:space="preserve"> </w:t>
      </w:r>
      <w:r w:rsidRPr="00EE1B1E">
        <w:rPr>
          <w:rFonts w:ascii="Times New Roman" w:eastAsia="Times New Roman" w:hAnsi="Times New Roman"/>
          <w:i/>
          <w:iCs/>
        </w:rPr>
        <w:t>Journal of Travel Research</w:t>
      </w:r>
      <w:r w:rsidRPr="00EE1B1E">
        <w:rPr>
          <w:rFonts w:ascii="Times New Roman" w:eastAsia="Times New Roman" w:hAnsi="Times New Roman"/>
        </w:rPr>
        <w:t xml:space="preserve">, </w:t>
      </w:r>
      <w:proofErr w:type="spellStart"/>
      <w:r w:rsidRPr="00EE1B1E">
        <w:rPr>
          <w:rFonts w:ascii="Times New Roman" w:eastAsia="Times New Roman" w:hAnsi="Times New Roman"/>
        </w:rPr>
        <w:t>doi</w:t>
      </w:r>
      <w:proofErr w:type="spellEnd"/>
      <w:r w:rsidRPr="00EE1B1E">
        <w:rPr>
          <w:rFonts w:ascii="Times New Roman" w:eastAsia="Times New Roman" w:hAnsi="Times New Roman"/>
        </w:rPr>
        <w:t>: 0047287515608505.</w:t>
      </w:r>
    </w:p>
    <w:p w14:paraId="0F8E65EB" w14:textId="77777777" w:rsidR="004F7FEC" w:rsidRPr="00EE1B1E" w:rsidRDefault="00730E54">
      <w:pPr>
        <w:spacing w:after="0" w:line="480" w:lineRule="auto"/>
        <w:ind w:left="720" w:hanging="720"/>
        <w:jc w:val="both"/>
        <w:rPr>
          <w:rFonts w:ascii="Times New Roman" w:eastAsia="Times New Roman" w:hAnsi="Times New Roman"/>
        </w:rPr>
      </w:pPr>
      <w:proofErr w:type="spellStart"/>
      <w:r w:rsidRPr="00EE1B1E">
        <w:rPr>
          <w:rFonts w:ascii="Times New Roman" w:eastAsia="Times New Roman" w:hAnsi="Times New Roman"/>
        </w:rPr>
        <w:t>Tussyadiah</w:t>
      </w:r>
      <w:proofErr w:type="spellEnd"/>
      <w:r w:rsidRPr="00EE1B1E">
        <w:rPr>
          <w:rFonts w:ascii="Times New Roman" w:eastAsia="Times New Roman" w:hAnsi="Times New Roman"/>
        </w:rPr>
        <w:t xml:space="preserve">, I.P. (2016), “Factors of satisfaction and intention to use peer-to-peer accommodation”, </w:t>
      </w:r>
      <w:r w:rsidRPr="00EE1B1E">
        <w:rPr>
          <w:rFonts w:ascii="Times New Roman" w:eastAsia="Times New Roman" w:hAnsi="Times New Roman"/>
          <w:i/>
        </w:rPr>
        <w:t>International Journal of Hospitality Management</w:t>
      </w:r>
      <w:r w:rsidRPr="00EE1B1E">
        <w:rPr>
          <w:rFonts w:ascii="Times New Roman" w:eastAsia="Times New Roman" w:hAnsi="Times New Roman"/>
        </w:rPr>
        <w:t>, Vol. 55, pp. 70-80.</w:t>
      </w:r>
    </w:p>
    <w:p w14:paraId="64E8A85C" w14:textId="77777777" w:rsidR="004F7FEC" w:rsidRPr="00EE1B1E" w:rsidRDefault="00730E54">
      <w:pPr>
        <w:spacing w:after="0" w:line="480" w:lineRule="auto"/>
        <w:ind w:left="720" w:hanging="720"/>
        <w:jc w:val="both"/>
        <w:rPr>
          <w:rFonts w:ascii="Times New Roman" w:eastAsia="Times New Roman" w:hAnsi="Times New Roman"/>
        </w:rPr>
      </w:pPr>
      <w:proofErr w:type="spellStart"/>
      <w:r w:rsidRPr="00EE1B1E">
        <w:rPr>
          <w:rFonts w:ascii="Times New Roman" w:eastAsia="Times New Roman" w:hAnsi="Times New Roman"/>
        </w:rPr>
        <w:t>Tussyadiah</w:t>
      </w:r>
      <w:proofErr w:type="spellEnd"/>
      <w:r w:rsidRPr="00EE1B1E">
        <w:rPr>
          <w:rFonts w:ascii="Times New Roman" w:eastAsia="Times New Roman" w:hAnsi="Times New Roman"/>
        </w:rPr>
        <w:t xml:space="preserve">, I.P. and </w:t>
      </w:r>
      <w:proofErr w:type="spellStart"/>
      <w:r w:rsidRPr="00EE1B1E">
        <w:rPr>
          <w:rFonts w:ascii="Times New Roman" w:eastAsia="Times New Roman" w:hAnsi="Times New Roman"/>
        </w:rPr>
        <w:t>Pesonen</w:t>
      </w:r>
      <w:proofErr w:type="spellEnd"/>
      <w:r w:rsidRPr="00EE1B1E">
        <w:rPr>
          <w:rFonts w:ascii="Times New Roman" w:eastAsia="Times New Roman" w:hAnsi="Times New Roman"/>
        </w:rPr>
        <w:t>, J. (2016), “Drivers and barriers of peer-to-peer accommodation stay–an exploratory study with American and Finnish travelers”, </w:t>
      </w:r>
      <w:r w:rsidRPr="00EE1B1E">
        <w:rPr>
          <w:rFonts w:ascii="Times New Roman" w:eastAsia="Times New Roman" w:hAnsi="Times New Roman"/>
          <w:i/>
        </w:rPr>
        <w:t>Current Issues in Tourism</w:t>
      </w:r>
      <w:r w:rsidRPr="00EE1B1E">
        <w:rPr>
          <w:rFonts w:ascii="Times New Roman" w:eastAsia="Times New Roman" w:hAnsi="Times New Roman"/>
        </w:rPr>
        <w:t xml:space="preserve">, </w:t>
      </w:r>
      <w:proofErr w:type="spellStart"/>
      <w:r w:rsidRPr="00EE1B1E">
        <w:rPr>
          <w:rFonts w:ascii="Times New Roman" w:eastAsia="Times New Roman" w:hAnsi="Times New Roman"/>
        </w:rPr>
        <w:t>doi</w:t>
      </w:r>
      <w:proofErr w:type="spellEnd"/>
      <w:r w:rsidRPr="00EE1B1E">
        <w:rPr>
          <w:rFonts w:ascii="Times New Roman" w:eastAsia="Times New Roman" w:hAnsi="Times New Roman"/>
        </w:rPr>
        <w:t>: /10.1080/13683500.2016.1141180</w:t>
      </w:r>
    </w:p>
    <w:p w14:paraId="4C8FAFE8" w14:textId="77777777" w:rsidR="004F7FEC" w:rsidRPr="00EE1B1E" w:rsidRDefault="00730E54">
      <w:pPr>
        <w:spacing w:after="0" w:line="480" w:lineRule="auto"/>
        <w:ind w:left="720" w:hanging="720"/>
        <w:jc w:val="both"/>
        <w:rPr>
          <w:rFonts w:ascii="Times New Roman" w:hAnsi="Times New Roman"/>
        </w:rPr>
      </w:pPr>
      <w:r w:rsidRPr="00EE1B1E">
        <w:rPr>
          <w:rFonts w:ascii="Times New Roman" w:eastAsia="Times New Roman" w:hAnsi="Times New Roman"/>
        </w:rPr>
        <w:t xml:space="preserve">UNWTO. (2015), </w:t>
      </w:r>
      <w:r w:rsidRPr="00EE1B1E">
        <w:rPr>
          <w:rFonts w:ascii="Times New Roman" w:eastAsia="Times New Roman" w:hAnsi="Times New Roman"/>
          <w:i/>
        </w:rPr>
        <w:t>UNWTO Tourism Highlights, 2015 Edition</w:t>
      </w:r>
      <w:r w:rsidRPr="00EE1B1E">
        <w:rPr>
          <w:rFonts w:ascii="Times New Roman" w:eastAsia="Times New Roman" w:hAnsi="Times New Roman"/>
        </w:rPr>
        <w:t xml:space="preserve">, </w:t>
      </w:r>
      <w:hyperlink w:history="1">
        <w:r w:rsidRPr="00EE1B1E">
          <w:rPr>
            <w:rStyle w:val="Hyperlink"/>
            <w:rFonts w:ascii="Times New Roman" w:eastAsia="Times New Roman" w:hAnsi="Times New Roman"/>
            <w:color w:val="auto"/>
          </w:rPr>
          <w:t xml:space="preserve">http://mkt.unwto.org. </w:t>
        </w:r>
      </w:hyperlink>
      <w:r w:rsidRPr="00EE1B1E">
        <w:rPr>
          <w:rFonts w:ascii="Times New Roman" w:hAnsi="Times New Roman"/>
        </w:rPr>
        <w:t xml:space="preserve"> Accessed Feb 15, 2016.</w:t>
      </w:r>
    </w:p>
    <w:p w14:paraId="3F5C32FE" w14:textId="77777777" w:rsidR="004F7FEC" w:rsidRPr="00EE1B1E" w:rsidRDefault="00730E54">
      <w:pPr>
        <w:spacing w:after="0" w:line="480" w:lineRule="auto"/>
        <w:ind w:left="720" w:hanging="720"/>
        <w:jc w:val="both"/>
        <w:rPr>
          <w:rFonts w:ascii="Times New Roman" w:hAnsi="Times New Roman"/>
        </w:rPr>
      </w:pPr>
      <w:r w:rsidRPr="00EE1B1E">
        <w:rPr>
          <w:rFonts w:ascii="Times New Roman" w:hAnsi="Times New Roman"/>
        </w:rPr>
        <w:t>Wayne, S.J., Shore, L.M.</w:t>
      </w:r>
      <w:r w:rsidR="009C194E" w:rsidRPr="00EE1B1E">
        <w:rPr>
          <w:rFonts w:ascii="Times New Roman" w:hAnsi="Times New Roman"/>
        </w:rPr>
        <w:t xml:space="preserve"> </w:t>
      </w:r>
      <w:r w:rsidRPr="00EE1B1E">
        <w:rPr>
          <w:rFonts w:ascii="Times New Roman" w:hAnsi="Times New Roman"/>
        </w:rPr>
        <w:t xml:space="preserve">and </w:t>
      </w:r>
      <w:proofErr w:type="spellStart"/>
      <w:r w:rsidRPr="00EE1B1E">
        <w:rPr>
          <w:rFonts w:ascii="Times New Roman" w:hAnsi="Times New Roman"/>
        </w:rPr>
        <w:t>Liden</w:t>
      </w:r>
      <w:proofErr w:type="spellEnd"/>
      <w:r w:rsidRPr="00EE1B1E">
        <w:rPr>
          <w:rFonts w:ascii="Times New Roman" w:hAnsi="Times New Roman"/>
        </w:rPr>
        <w:t xml:space="preserve">, R.C. (1997), “Perceived organizational support and leader-member exchange: A social exchange perspective”, </w:t>
      </w:r>
      <w:r w:rsidRPr="00EE1B1E">
        <w:rPr>
          <w:rFonts w:ascii="Times New Roman" w:hAnsi="Times New Roman"/>
          <w:i/>
          <w:iCs/>
        </w:rPr>
        <w:t>Academy of Management Journal</w:t>
      </w:r>
      <w:r w:rsidRPr="00EE1B1E">
        <w:rPr>
          <w:rFonts w:ascii="Times New Roman" w:hAnsi="Times New Roman"/>
        </w:rPr>
        <w:t>, Vol. 40 No. 1, pp. 82-111.</w:t>
      </w:r>
    </w:p>
    <w:p w14:paraId="604D0900" w14:textId="0F83B4A0" w:rsidR="007C576C" w:rsidRPr="00EE1B1E" w:rsidRDefault="007C576C" w:rsidP="007C576C">
      <w:pPr>
        <w:spacing w:after="0" w:line="480" w:lineRule="auto"/>
        <w:ind w:left="720" w:hanging="720"/>
        <w:jc w:val="both"/>
        <w:rPr>
          <w:rFonts w:ascii="Times New Roman" w:hAnsi="Times New Roman"/>
        </w:rPr>
      </w:pPr>
      <w:r w:rsidRPr="00EE1B1E">
        <w:rPr>
          <w:rFonts w:ascii="Times New Roman" w:hAnsi="Times New Roman"/>
        </w:rPr>
        <w:t>Williams, L.J., Hartman, N.</w:t>
      </w:r>
      <w:r w:rsidR="00EE6E5E" w:rsidRPr="00EE1B1E">
        <w:rPr>
          <w:rFonts w:ascii="Times New Roman" w:hAnsi="Times New Roman"/>
        </w:rPr>
        <w:t xml:space="preserve"> and</w:t>
      </w:r>
      <w:r w:rsidRPr="00EE1B1E">
        <w:rPr>
          <w:rFonts w:ascii="Times New Roman" w:hAnsi="Times New Roman"/>
        </w:rPr>
        <w:t xml:space="preserve"> </w:t>
      </w:r>
      <w:proofErr w:type="spellStart"/>
      <w:r w:rsidRPr="00EE1B1E">
        <w:rPr>
          <w:rFonts w:ascii="Times New Roman" w:hAnsi="Times New Roman"/>
        </w:rPr>
        <w:t>Cavazotte</w:t>
      </w:r>
      <w:proofErr w:type="spellEnd"/>
      <w:r w:rsidRPr="00EE1B1E">
        <w:rPr>
          <w:rFonts w:ascii="Times New Roman" w:hAnsi="Times New Roman"/>
        </w:rPr>
        <w:t>, F. (2010)</w:t>
      </w:r>
      <w:r w:rsidR="00EE6E5E" w:rsidRPr="00EE1B1E">
        <w:rPr>
          <w:rFonts w:ascii="Times New Roman" w:hAnsi="Times New Roman"/>
        </w:rPr>
        <w:t>,</w:t>
      </w:r>
      <w:r w:rsidRPr="00EE1B1E">
        <w:rPr>
          <w:rFonts w:ascii="Times New Roman" w:hAnsi="Times New Roman"/>
        </w:rPr>
        <w:t xml:space="preserve"> </w:t>
      </w:r>
      <w:r w:rsidR="00EE6E5E" w:rsidRPr="00EE1B1E">
        <w:rPr>
          <w:rFonts w:ascii="Times New Roman" w:hAnsi="Times New Roman"/>
        </w:rPr>
        <w:t>“</w:t>
      </w:r>
      <w:r w:rsidRPr="00EE1B1E">
        <w:rPr>
          <w:rFonts w:ascii="Times New Roman" w:hAnsi="Times New Roman"/>
        </w:rPr>
        <w:t>Method variance and marker variables: A review and comprehensive CFA marker technique</w:t>
      </w:r>
      <w:r w:rsidR="00EE6E5E" w:rsidRPr="00EE1B1E">
        <w:rPr>
          <w:rFonts w:ascii="Times New Roman" w:hAnsi="Times New Roman"/>
        </w:rPr>
        <w:t>”,</w:t>
      </w:r>
      <w:r w:rsidRPr="00EE1B1E">
        <w:rPr>
          <w:rFonts w:ascii="Times New Roman" w:hAnsi="Times New Roman"/>
        </w:rPr>
        <w:t xml:space="preserve"> </w:t>
      </w:r>
      <w:r w:rsidRPr="00EE1B1E">
        <w:rPr>
          <w:rFonts w:ascii="Times New Roman" w:hAnsi="Times New Roman"/>
          <w:i/>
          <w:iCs/>
        </w:rPr>
        <w:t>Organizational Research Methods</w:t>
      </w:r>
      <w:r w:rsidRPr="00EE1B1E">
        <w:rPr>
          <w:rFonts w:ascii="Times New Roman" w:hAnsi="Times New Roman"/>
        </w:rPr>
        <w:t xml:space="preserve">, </w:t>
      </w:r>
      <w:r w:rsidR="00EE6E5E" w:rsidRPr="00EE1B1E">
        <w:rPr>
          <w:rFonts w:ascii="Times New Roman" w:hAnsi="Times New Roman"/>
        </w:rPr>
        <w:t xml:space="preserve">Vol. </w:t>
      </w:r>
      <w:r w:rsidRPr="00EE1B1E">
        <w:rPr>
          <w:rFonts w:ascii="Times New Roman" w:hAnsi="Times New Roman"/>
        </w:rPr>
        <w:t>13</w:t>
      </w:r>
      <w:r w:rsidR="00EE6E5E" w:rsidRPr="00EE1B1E">
        <w:rPr>
          <w:rFonts w:ascii="Times New Roman" w:hAnsi="Times New Roman"/>
        </w:rPr>
        <w:t xml:space="preserve"> No. </w:t>
      </w:r>
      <w:r w:rsidRPr="00EE1B1E">
        <w:rPr>
          <w:rFonts w:ascii="Times New Roman" w:hAnsi="Times New Roman"/>
        </w:rPr>
        <w:t xml:space="preserve">3, </w:t>
      </w:r>
      <w:r w:rsidR="00EE6E5E" w:rsidRPr="00EE1B1E">
        <w:rPr>
          <w:rFonts w:ascii="Times New Roman" w:hAnsi="Times New Roman"/>
        </w:rPr>
        <w:t xml:space="preserve">pp. </w:t>
      </w:r>
      <w:r w:rsidRPr="00EE1B1E">
        <w:rPr>
          <w:rFonts w:ascii="Times New Roman" w:hAnsi="Times New Roman"/>
        </w:rPr>
        <w:t>477-514.</w:t>
      </w:r>
    </w:p>
    <w:p w14:paraId="4F1D20B3" w14:textId="77777777" w:rsidR="004F7FEC" w:rsidRPr="00EE1B1E" w:rsidRDefault="00730E54">
      <w:pPr>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Wilkins, H., </w:t>
      </w:r>
      <w:proofErr w:type="spellStart"/>
      <w:r w:rsidRPr="00EE1B1E">
        <w:rPr>
          <w:rFonts w:ascii="Times New Roman" w:eastAsia="Times New Roman" w:hAnsi="Times New Roman"/>
        </w:rPr>
        <w:t>Merrilees</w:t>
      </w:r>
      <w:proofErr w:type="spellEnd"/>
      <w:r w:rsidRPr="00EE1B1E">
        <w:rPr>
          <w:rFonts w:ascii="Times New Roman" w:eastAsia="Times New Roman" w:hAnsi="Times New Roman"/>
        </w:rPr>
        <w:t>, B.</w:t>
      </w:r>
      <w:r w:rsidR="009C194E" w:rsidRPr="00EE1B1E">
        <w:rPr>
          <w:rFonts w:ascii="Times New Roman" w:eastAsia="Times New Roman" w:hAnsi="Times New Roman"/>
        </w:rPr>
        <w:t xml:space="preserve"> </w:t>
      </w:r>
      <w:r w:rsidRPr="00EE1B1E">
        <w:rPr>
          <w:rFonts w:ascii="Times New Roman" w:eastAsia="Times New Roman" w:hAnsi="Times New Roman"/>
        </w:rPr>
        <w:t xml:space="preserve">and Herington, C. (2007), “Towards an understanding of total service quality in hotels”, </w:t>
      </w:r>
      <w:r w:rsidRPr="00EE1B1E">
        <w:rPr>
          <w:rFonts w:ascii="Times New Roman" w:eastAsia="Times New Roman" w:hAnsi="Times New Roman"/>
          <w:i/>
        </w:rPr>
        <w:t>International Journal of Hospitality Management</w:t>
      </w:r>
      <w:r w:rsidRPr="00EE1B1E">
        <w:rPr>
          <w:rFonts w:ascii="Times New Roman" w:eastAsia="Times New Roman" w:hAnsi="Times New Roman"/>
        </w:rPr>
        <w:t>, Vol. 26 No. 4, pp. 840-853.</w:t>
      </w:r>
    </w:p>
    <w:p w14:paraId="2B7C587B" w14:textId="77777777" w:rsidR="004F7FEC" w:rsidRPr="00EE1B1E" w:rsidRDefault="00730E54">
      <w:pPr>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Wu, H.C. and </w:t>
      </w:r>
      <w:proofErr w:type="spellStart"/>
      <w:r w:rsidRPr="00EE1B1E">
        <w:rPr>
          <w:rFonts w:ascii="Times New Roman" w:eastAsia="Times New Roman" w:hAnsi="Times New Roman"/>
        </w:rPr>
        <w:t>Ko</w:t>
      </w:r>
      <w:proofErr w:type="spellEnd"/>
      <w:r w:rsidRPr="00EE1B1E">
        <w:rPr>
          <w:rFonts w:ascii="Times New Roman" w:eastAsia="Times New Roman" w:hAnsi="Times New Roman"/>
        </w:rPr>
        <w:t xml:space="preserve">, Y.J. (2013), “Assessment of service quality in the hotel industry”, </w:t>
      </w:r>
      <w:r w:rsidRPr="00EE1B1E">
        <w:rPr>
          <w:rFonts w:ascii="Times New Roman" w:eastAsia="Times New Roman" w:hAnsi="Times New Roman"/>
          <w:i/>
        </w:rPr>
        <w:t xml:space="preserve">Journal </w:t>
      </w:r>
      <w:proofErr w:type="gramStart"/>
      <w:r w:rsidRPr="00EE1B1E">
        <w:rPr>
          <w:rFonts w:ascii="Times New Roman" w:eastAsia="Times New Roman" w:hAnsi="Times New Roman"/>
          <w:i/>
        </w:rPr>
        <w:t>of  Quality</w:t>
      </w:r>
      <w:proofErr w:type="gramEnd"/>
      <w:r w:rsidRPr="00EE1B1E">
        <w:rPr>
          <w:rFonts w:ascii="Times New Roman" w:eastAsia="Times New Roman" w:hAnsi="Times New Roman"/>
          <w:i/>
        </w:rPr>
        <w:t xml:space="preserve"> Assurance in Hospitality &amp; Tourism</w:t>
      </w:r>
      <w:r w:rsidRPr="00EE1B1E">
        <w:rPr>
          <w:rFonts w:ascii="Times New Roman" w:eastAsia="Times New Roman" w:hAnsi="Times New Roman"/>
        </w:rPr>
        <w:t>, Vol. 14 No. 3, pp. 218-244.</w:t>
      </w:r>
    </w:p>
    <w:p w14:paraId="5C5B3E46" w14:textId="77777777" w:rsidR="004F7FEC" w:rsidRPr="00EE1B1E" w:rsidRDefault="00730E54">
      <w:pPr>
        <w:spacing w:after="0" w:line="480" w:lineRule="auto"/>
        <w:ind w:left="720" w:hanging="720"/>
        <w:jc w:val="both"/>
        <w:rPr>
          <w:rFonts w:ascii="Times New Roman" w:eastAsia="Times New Roman" w:hAnsi="Times New Roman"/>
        </w:rPr>
      </w:pPr>
      <w:r w:rsidRPr="00EE1B1E">
        <w:rPr>
          <w:rFonts w:ascii="Times New Roman" w:eastAsia="Times New Roman" w:hAnsi="Times New Roman"/>
        </w:rPr>
        <w:t xml:space="preserve">Yang, C.C., </w:t>
      </w:r>
      <w:proofErr w:type="spellStart"/>
      <w:r w:rsidRPr="00EE1B1E">
        <w:rPr>
          <w:rFonts w:ascii="Times New Roman" w:eastAsia="Times New Roman" w:hAnsi="Times New Roman"/>
        </w:rPr>
        <w:t>Jou</w:t>
      </w:r>
      <w:proofErr w:type="spellEnd"/>
      <w:r w:rsidRPr="00EE1B1E">
        <w:rPr>
          <w:rFonts w:ascii="Times New Roman" w:eastAsia="Times New Roman" w:hAnsi="Times New Roman"/>
        </w:rPr>
        <w:t xml:space="preserve">, Y.T., and Cheng, L.Y.  (2011), “Using integrated quality assessment for hotel service quality”, </w:t>
      </w:r>
      <w:r w:rsidRPr="00EE1B1E">
        <w:rPr>
          <w:rFonts w:ascii="Times New Roman" w:eastAsia="Times New Roman" w:hAnsi="Times New Roman"/>
          <w:i/>
        </w:rPr>
        <w:t>Quality &amp; Quantity</w:t>
      </w:r>
      <w:r w:rsidRPr="00EE1B1E">
        <w:rPr>
          <w:rFonts w:ascii="Times New Roman" w:eastAsia="Times New Roman" w:hAnsi="Times New Roman"/>
        </w:rPr>
        <w:t>, Vol. 45 No. 2, pp. 349-364.</w:t>
      </w:r>
    </w:p>
    <w:p w14:paraId="3370EA3B" w14:textId="77777777" w:rsidR="004F7FEC" w:rsidRPr="00EE1B1E" w:rsidRDefault="00730E54">
      <w:pPr>
        <w:spacing w:after="0" w:line="480" w:lineRule="auto"/>
        <w:ind w:left="720" w:hanging="720"/>
        <w:jc w:val="both"/>
        <w:rPr>
          <w:rFonts w:ascii="Times New Roman" w:eastAsia="Times New Roman" w:hAnsi="Times New Roman"/>
        </w:rPr>
      </w:pPr>
      <w:proofErr w:type="spellStart"/>
      <w:r w:rsidRPr="00EE1B1E">
        <w:rPr>
          <w:rFonts w:ascii="Times New Roman" w:eastAsia="Times New Roman" w:hAnsi="Times New Roman"/>
        </w:rPr>
        <w:lastRenderedPageBreak/>
        <w:t>Zervas</w:t>
      </w:r>
      <w:proofErr w:type="spellEnd"/>
      <w:r w:rsidRPr="00EE1B1E">
        <w:rPr>
          <w:rFonts w:ascii="Times New Roman" w:eastAsia="Times New Roman" w:hAnsi="Times New Roman"/>
        </w:rPr>
        <w:t xml:space="preserve">, G., </w:t>
      </w:r>
      <w:proofErr w:type="spellStart"/>
      <w:r w:rsidRPr="00EE1B1E">
        <w:rPr>
          <w:rFonts w:ascii="Times New Roman" w:eastAsia="Times New Roman" w:hAnsi="Times New Roman"/>
        </w:rPr>
        <w:t>Proserpio</w:t>
      </w:r>
      <w:proofErr w:type="spellEnd"/>
      <w:r w:rsidRPr="00EE1B1E">
        <w:rPr>
          <w:rFonts w:ascii="Times New Roman" w:eastAsia="Times New Roman" w:hAnsi="Times New Roman"/>
        </w:rPr>
        <w:t xml:space="preserve">, D. and Byers, J. (2014), </w:t>
      </w:r>
      <w:r w:rsidRPr="00EE1B1E">
        <w:rPr>
          <w:rFonts w:ascii="Times New Roman" w:eastAsia="Times New Roman" w:hAnsi="Times New Roman"/>
          <w:i/>
        </w:rPr>
        <w:t>The rise of the sharing economy: Estimating the impact of Airbnb on the hotel industry</w:t>
      </w:r>
      <w:r w:rsidRPr="00EE1B1E">
        <w:rPr>
          <w:rFonts w:ascii="Times New Roman" w:eastAsia="Times New Roman" w:hAnsi="Times New Roman"/>
        </w:rPr>
        <w:t>. Boston U. School of Management Research Paper, (2013-16).</w:t>
      </w:r>
    </w:p>
    <w:p w14:paraId="79AD007C" w14:textId="77777777" w:rsidR="00A8093F" w:rsidRPr="00EE1B1E" w:rsidRDefault="00A8093F">
      <w:pPr>
        <w:spacing w:after="0"/>
        <w:jc w:val="both"/>
        <w:rPr>
          <w:rFonts w:ascii="Times New Roman" w:eastAsia="Times New Roman" w:hAnsi="Times New Roman"/>
          <w:b/>
          <w:bCs/>
          <w:sz w:val="20"/>
          <w:szCs w:val="20"/>
          <w:lang w:eastAsia="el-GR"/>
        </w:rPr>
      </w:pPr>
    </w:p>
    <w:p w14:paraId="7CF889C8" w14:textId="77777777" w:rsidR="00A8093F" w:rsidRPr="00EE1B1E" w:rsidRDefault="00A8093F">
      <w:pPr>
        <w:spacing w:after="0"/>
        <w:jc w:val="both"/>
        <w:rPr>
          <w:rFonts w:ascii="Times New Roman" w:eastAsia="Times New Roman" w:hAnsi="Times New Roman"/>
          <w:b/>
          <w:bCs/>
          <w:sz w:val="20"/>
          <w:szCs w:val="20"/>
          <w:lang w:eastAsia="el-GR"/>
        </w:rPr>
      </w:pPr>
    </w:p>
    <w:p w14:paraId="65CABDB5" w14:textId="77777777" w:rsidR="00A8093F" w:rsidRPr="00EE1B1E" w:rsidRDefault="00A8093F">
      <w:pPr>
        <w:spacing w:after="0"/>
        <w:jc w:val="both"/>
        <w:rPr>
          <w:rFonts w:ascii="Times New Roman" w:eastAsia="Times New Roman" w:hAnsi="Times New Roman"/>
          <w:b/>
          <w:bCs/>
          <w:sz w:val="20"/>
          <w:szCs w:val="20"/>
          <w:lang w:eastAsia="el-GR"/>
        </w:rPr>
      </w:pPr>
    </w:p>
    <w:p w14:paraId="2DDCB2EE" w14:textId="77777777" w:rsidR="00A8093F" w:rsidRPr="00EE1B1E" w:rsidRDefault="00A8093F">
      <w:pPr>
        <w:spacing w:after="0"/>
        <w:jc w:val="both"/>
        <w:rPr>
          <w:rFonts w:ascii="Times New Roman" w:eastAsia="Times New Roman" w:hAnsi="Times New Roman"/>
          <w:b/>
          <w:bCs/>
          <w:sz w:val="20"/>
          <w:szCs w:val="20"/>
          <w:lang w:eastAsia="el-GR"/>
        </w:rPr>
      </w:pPr>
    </w:p>
    <w:p w14:paraId="06C916B4" w14:textId="77777777" w:rsidR="00A8093F" w:rsidRPr="00EE1B1E" w:rsidRDefault="00A8093F">
      <w:pPr>
        <w:spacing w:after="0"/>
        <w:jc w:val="both"/>
        <w:rPr>
          <w:rFonts w:ascii="Times New Roman" w:eastAsia="Times New Roman" w:hAnsi="Times New Roman"/>
          <w:b/>
          <w:bCs/>
          <w:sz w:val="20"/>
          <w:szCs w:val="20"/>
          <w:lang w:eastAsia="el-GR"/>
        </w:rPr>
      </w:pPr>
    </w:p>
    <w:p w14:paraId="6B789A61" w14:textId="77777777" w:rsidR="00A8093F" w:rsidRPr="00EE1B1E" w:rsidRDefault="00A8093F">
      <w:pPr>
        <w:spacing w:after="0"/>
        <w:jc w:val="both"/>
        <w:rPr>
          <w:rFonts w:ascii="Times New Roman" w:eastAsia="Times New Roman" w:hAnsi="Times New Roman"/>
          <w:b/>
          <w:bCs/>
          <w:sz w:val="20"/>
          <w:szCs w:val="20"/>
          <w:lang w:eastAsia="el-GR"/>
        </w:rPr>
      </w:pPr>
    </w:p>
    <w:p w14:paraId="0CC774C7" w14:textId="77777777" w:rsidR="00A8093F" w:rsidRPr="00EE1B1E" w:rsidRDefault="00A8093F">
      <w:pPr>
        <w:spacing w:after="0"/>
        <w:jc w:val="both"/>
        <w:rPr>
          <w:rFonts w:ascii="Times New Roman" w:eastAsia="Times New Roman" w:hAnsi="Times New Roman"/>
          <w:b/>
          <w:bCs/>
          <w:sz w:val="20"/>
          <w:szCs w:val="20"/>
          <w:lang w:eastAsia="el-GR"/>
        </w:rPr>
      </w:pPr>
    </w:p>
    <w:p w14:paraId="5AD79B3B" w14:textId="77777777" w:rsidR="00A8093F" w:rsidRPr="00EE1B1E" w:rsidRDefault="00A8093F">
      <w:pPr>
        <w:spacing w:after="0"/>
        <w:jc w:val="both"/>
        <w:rPr>
          <w:rFonts w:ascii="Times New Roman" w:eastAsia="Times New Roman" w:hAnsi="Times New Roman"/>
          <w:b/>
          <w:bCs/>
          <w:sz w:val="20"/>
          <w:szCs w:val="20"/>
          <w:lang w:eastAsia="el-GR"/>
        </w:rPr>
      </w:pPr>
    </w:p>
    <w:p w14:paraId="1C6B1554" w14:textId="77777777" w:rsidR="00A8093F" w:rsidRPr="00EE1B1E" w:rsidRDefault="00A8093F">
      <w:pPr>
        <w:spacing w:after="0"/>
        <w:jc w:val="both"/>
        <w:rPr>
          <w:rFonts w:ascii="Times New Roman" w:eastAsia="Times New Roman" w:hAnsi="Times New Roman"/>
          <w:b/>
          <w:bCs/>
          <w:sz w:val="20"/>
          <w:szCs w:val="20"/>
          <w:lang w:eastAsia="el-GR"/>
        </w:rPr>
      </w:pPr>
    </w:p>
    <w:p w14:paraId="697FB41B" w14:textId="77777777" w:rsidR="00973CFA" w:rsidRPr="00EE1B1E" w:rsidRDefault="00973CFA">
      <w:pPr>
        <w:spacing w:after="0"/>
        <w:jc w:val="both"/>
        <w:rPr>
          <w:rFonts w:ascii="Times New Roman" w:eastAsia="Times New Roman" w:hAnsi="Times New Roman"/>
          <w:b/>
          <w:bCs/>
          <w:sz w:val="20"/>
          <w:szCs w:val="20"/>
          <w:lang w:eastAsia="el-GR"/>
        </w:rPr>
      </w:pPr>
    </w:p>
    <w:p w14:paraId="632D6359" w14:textId="77777777" w:rsidR="00973CFA" w:rsidRPr="00EE1B1E" w:rsidRDefault="00973CFA">
      <w:pPr>
        <w:spacing w:after="0"/>
        <w:jc w:val="both"/>
        <w:rPr>
          <w:rFonts w:ascii="Times New Roman" w:eastAsia="Times New Roman" w:hAnsi="Times New Roman"/>
          <w:b/>
          <w:bCs/>
          <w:sz w:val="20"/>
          <w:szCs w:val="20"/>
          <w:lang w:eastAsia="el-GR"/>
        </w:rPr>
      </w:pPr>
    </w:p>
    <w:p w14:paraId="5F492A9E" w14:textId="77777777" w:rsidR="00973CFA" w:rsidRPr="00EE1B1E" w:rsidRDefault="00973CFA">
      <w:pPr>
        <w:spacing w:after="0"/>
        <w:jc w:val="both"/>
        <w:rPr>
          <w:rFonts w:ascii="Times New Roman" w:eastAsia="Times New Roman" w:hAnsi="Times New Roman"/>
          <w:b/>
          <w:bCs/>
          <w:sz w:val="20"/>
          <w:szCs w:val="20"/>
          <w:lang w:eastAsia="el-GR"/>
        </w:rPr>
      </w:pPr>
    </w:p>
    <w:p w14:paraId="14F4CEB6" w14:textId="77777777" w:rsidR="00973CFA" w:rsidRPr="00EE1B1E" w:rsidRDefault="00973CFA">
      <w:pPr>
        <w:spacing w:after="0"/>
        <w:jc w:val="both"/>
        <w:rPr>
          <w:rFonts w:ascii="Times New Roman" w:eastAsia="Times New Roman" w:hAnsi="Times New Roman"/>
          <w:b/>
          <w:bCs/>
          <w:sz w:val="20"/>
          <w:szCs w:val="20"/>
          <w:lang w:eastAsia="el-GR"/>
        </w:rPr>
      </w:pPr>
    </w:p>
    <w:p w14:paraId="0EAAD165" w14:textId="77777777" w:rsidR="00973CFA" w:rsidRPr="00EE1B1E" w:rsidRDefault="00973CFA">
      <w:pPr>
        <w:spacing w:after="0"/>
        <w:jc w:val="both"/>
        <w:rPr>
          <w:rFonts w:ascii="Times New Roman" w:eastAsia="Times New Roman" w:hAnsi="Times New Roman"/>
          <w:b/>
          <w:bCs/>
          <w:sz w:val="20"/>
          <w:szCs w:val="20"/>
          <w:lang w:eastAsia="el-GR"/>
        </w:rPr>
      </w:pPr>
    </w:p>
    <w:p w14:paraId="4A2FC8C9" w14:textId="77777777" w:rsidR="00973CFA" w:rsidRPr="00EE1B1E" w:rsidRDefault="00973CFA">
      <w:pPr>
        <w:spacing w:after="0"/>
        <w:jc w:val="both"/>
        <w:rPr>
          <w:rFonts w:ascii="Times New Roman" w:eastAsia="Times New Roman" w:hAnsi="Times New Roman"/>
          <w:b/>
          <w:bCs/>
          <w:sz w:val="20"/>
          <w:szCs w:val="20"/>
          <w:lang w:eastAsia="el-GR"/>
        </w:rPr>
      </w:pPr>
    </w:p>
    <w:p w14:paraId="2636B098" w14:textId="77777777" w:rsidR="00973CFA" w:rsidRPr="00EE1B1E" w:rsidRDefault="00973CFA">
      <w:pPr>
        <w:spacing w:after="0"/>
        <w:jc w:val="both"/>
        <w:rPr>
          <w:rFonts w:ascii="Times New Roman" w:eastAsia="Times New Roman" w:hAnsi="Times New Roman"/>
          <w:b/>
          <w:bCs/>
          <w:sz w:val="20"/>
          <w:szCs w:val="20"/>
          <w:lang w:eastAsia="el-GR"/>
        </w:rPr>
      </w:pPr>
    </w:p>
    <w:p w14:paraId="1B218E70" w14:textId="77777777" w:rsidR="00973CFA" w:rsidRPr="00EE1B1E" w:rsidRDefault="00973CFA">
      <w:pPr>
        <w:spacing w:after="0"/>
        <w:jc w:val="both"/>
        <w:rPr>
          <w:rFonts w:ascii="Times New Roman" w:eastAsia="Times New Roman" w:hAnsi="Times New Roman"/>
          <w:b/>
          <w:bCs/>
          <w:sz w:val="20"/>
          <w:szCs w:val="20"/>
          <w:lang w:eastAsia="el-GR"/>
        </w:rPr>
      </w:pPr>
    </w:p>
    <w:p w14:paraId="716222A5" w14:textId="77777777" w:rsidR="00973CFA" w:rsidRPr="00EE1B1E" w:rsidRDefault="00973CFA">
      <w:pPr>
        <w:spacing w:after="0"/>
        <w:jc w:val="both"/>
        <w:rPr>
          <w:rFonts w:ascii="Times New Roman" w:eastAsia="Times New Roman" w:hAnsi="Times New Roman"/>
          <w:b/>
          <w:bCs/>
          <w:sz w:val="20"/>
          <w:szCs w:val="20"/>
          <w:lang w:eastAsia="el-GR"/>
        </w:rPr>
      </w:pPr>
    </w:p>
    <w:p w14:paraId="5CD80A7A" w14:textId="77777777" w:rsidR="00973CFA" w:rsidRPr="00EE1B1E" w:rsidRDefault="00973CFA">
      <w:pPr>
        <w:spacing w:after="0"/>
        <w:jc w:val="both"/>
        <w:rPr>
          <w:rFonts w:ascii="Times New Roman" w:eastAsia="Times New Roman" w:hAnsi="Times New Roman"/>
          <w:b/>
          <w:bCs/>
          <w:sz w:val="20"/>
          <w:szCs w:val="20"/>
          <w:lang w:eastAsia="el-GR"/>
        </w:rPr>
      </w:pPr>
    </w:p>
    <w:p w14:paraId="6716D1CB" w14:textId="77777777" w:rsidR="00973CFA" w:rsidRPr="00EE1B1E" w:rsidRDefault="00973CFA">
      <w:pPr>
        <w:spacing w:after="0"/>
        <w:jc w:val="both"/>
        <w:rPr>
          <w:rFonts w:ascii="Times New Roman" w:eastAsia="Times New Roman" w:hAnsi="Times New Roman"/>
          <w:b/>
          <w:bCs/>
          <w:sz w:val="20"/>
          <w:szCs w:val="20"/>
          <w:lang w:eastAsia="el-GR"/>
        </w:rPr>
      </w:pPr>
    </w:p>
    <w:p w14:paraId="717B5307" w14:textId="77777777" w:rsidR="00973CFA" w:rsidRPr="00EE1B1E" w:rsidRDefault="00973CFA">
      <w:pPr>
        <w:spacing w:after="0"/>
        <w:jc w:val="both"/>
        <w:rPr>
          <w:rFonts w:ascii="Times New Roman" w:eastAsia="Times New Roman" w:hAnsi="Times New Roman"/>
          <w:b/>
          <w:bCs/>
          <w:sz w:val="20"/>
          <w:szCs w:val="20"/>
          <w:lang w:eastAsia="el-GR"/>
        </w:rPr>
      </w:pPr>
    </w:p>
    <w:p w14:paraId="232D1E2B" w14:textId="77777777" w:rsidR="00973CFA" w:rsidRPr="00EE1B1E" w:rsidRDefault="00973CFA">
      <w:pPr>
        <w:spacing w:after="0"/>
        <w:jc w:val="both"/>
        <w:rPr>
          <w:rFonts w:ascii="Times New Roman" w:eastAsia="Times New Roman" w:hAnsi="Times New Roman"/>
          <w:b/>
          <w:bCs/>
          <w:sz w:val="20"/>
          <w:szCs w:val="20"/>
          <w:lang w:eastAsia="el-GR"/>
        </w:rPr>
      </w:pPr>
    </w:p>
    <w:p w14:paraId="14EB1D62" w14:textId="77777777" w:rsidR="00973CFA" w:rsidRPr="00EE1B1E" w:rsidRDefault="00973CFA">
      <w:pPr>
        <w:spacing w:after="0"/>
        <w:jc w:val="both"/>
        <w:rPr>
          <w:rFonts w:ascii="Times New Roman" w:eastAsia="Times New Roman" w:hAnsi="Times New Roman"/>
          <w:b/>
          <w:bCs/>
          <w:sz w:val="20"/>
          <w:szCs w:val="20"/>
          <w:lang w:eastAsia="el-GR"/>
        </w:rPr>
      </w:pPr>
    </w:p>
    <w:p w14:paraId="1AD2F033" w14:textId="77777777" w:rsidR="00973CFA" w:rsidRPr="00EE1B1E" w:rsidRDefault="00973CFA">
      <w:pPr>
        <w:spacing w:after="0"/>
        <w:jc w:val="both"/>
        <w:rPr>
          <w:rFonts w:ascii="Times New Roman" w:eastAsia="Times New Roman" w:hAnsi="Times New Roman"/>
          <w:b/>
          <w:bCs/>
          <w:sz w:val="20"/>
          <w:szCs w:val="20"/>
          <w:lang w:eastAsia="el-GR"/>
        </w:rPr>
      </w:pPr>
    </w:p>
    <w:p w14:paraId="2955A5D4" w14:textId="77777777" w:rsidR="00973CFA" w:rsidRPr="00EE1B1E" w:rsidRDefault="00973CFA">
      <w:pPr>
        <w:spacing w:after="0"/>
        <w:jc w:val="both"/>
        <w:rPr>
          <w:rFonts w:ascii="Times New Roman" w:eastAsia="Times New Roman" w:hAnsi="Times New Roman"/>
          <w:b/>
          <w:bCs/>
          <w:sz w:val="20"/>
          <w:szCs w:val="20"/>
          <w:lang w:eastAsia="el-GR"/>
        </w:rPr>
      </w:pPr>
    </w:p>
    <w:p w14:paraId="55C76C90" w14:textId="77777777" w:rsidR="00973CFA" w:rsidRPr="00EE1B1E" w:rsidRDefault="00973CFA">
      <w:pPr>
        <w:spacing w:after="0"/>
        <w:jc w:val="both"/>
        <w:rPr>
          <w:rFonts w:ascii="Times New Roman" w:eastAsia="Times New Roman" w:hAnsi="Times New Roman"/>
          <w:b/>
          <w:bCs/>
          <w:sz w:val="20"/>
          <w:szCs w:val="20"/>
          <w:lang w:eastAsia="el-GR"/>
        </w:rPr>
      </w:pPr>
    </w:p>
    <w:p w14:paraId="5E9CB324" w14:textId="77777777" w:rsidR="00973CFA" w:rsidRPr="00EE1B1E" w:rsidRDefault="00973CFA">
      <w:pPr>
        <w:spacing w:after="0"/>
        <w:jc w:val="both"/>
        <w:rPr>
          <w:rFonts w:ascii="Times New Roman" w:eastAsia="Times New Roman" w:hAnsi="Times New Roman"/>
          <w:b/>
          <w:bCs/>
          <w:sz w:val="20"/>
          <w:szCs w:val="20"/>
          <w:lang w:eastAsia="el-GR"/>
        </w:rPr>
      </w:pPr>
    </w:p>
    <w:p w14:paraId="3C915C52" w14:textId="77777777" w:rsidR="00973CFA" w:rsidRPr="00EE1B1E" w:rsidRDefault="00973CFA">
      <w:pPr>
        <w:spacing w:after="0"/>
        <w:jc w:val="both"/>
        <w:rPr>
          <w:rFonts w:ascii="Times New Roman" w:eastAsia="Times New Roman" w:hAnsi="Times New Roman"/>
          <w:b/>
          <w:bCs/>
          <w:sz w:val="20"/>
          <w:szCs w:val="20"/>
          <w:lang w:eastAsia="el-GR"/>
        </w:rPr>
      </w:pPr>
    </w:p>
    <w:p w14:paraId="2F8F9360" w14:textId="77777777" w:rsidR="00973CFA" w:rsidRPr="00EE1B1E" w:rsidRDefault="00973CFA">
      <w:pPr>
        <w:spacing w:after="0"/>
        <w:jc w:val="both"/>
        <w:rPr>
          <w:rFonts w:ascii="Times New Roman" w:eastAsia="Times New Roman" w:hAnsi="Times New Roman"/>
          <w:b/>
          <w:bCs/>
          <w:sz w:val="20"/>
          <w:szCs w:val="20"/>
          <w:lang w:eastAsia="el-GR"/>
        </w:rPr>
      </w:pPr>
    </w:p>
    <w:p w14:paraId="32159EB2" w14:textId="77777777" w:rsidR="00973CFA" w:rsidRPr="00EE1B1E" w:rsidRDefault="00973CFA">
      <w:pPr>
        <w:spacing w:after="0"/>
        <w:jc w:val="both"/>
        <w:rPr>
          <w:rFonts w:ascii="Times New Roman" w:eastAsia="Times New Roman" w:hAnsi="Times New Roman"/>
          <w:b/>
          <w:bCs/>
          <w:sz w:val="20"/>
          <w:szCs w:val="20"/>
          <w:lang w:eastAsia="el-GR"/>
        </w:rPr>
      </w:pPr>
    </w:p>
    <w:p w14:paraId="0275DDD2" w14:textId="77777777" w:rsidR="00973CFA" w:rsidRPr="00EE1B1E" w:rsidRDefault="00973CFA">
      <w:pPr>
        <w:spacing w:after="0"/>
        <w:jc w:val="both"/>
        <w:rPr>
          <w:rFonts w:ascii="Times New Roman" w:eastAsia="Times New Roman" w:hAnsi="Times New Roman"/>
          <w:b/>
          <w:bCs/>
          <w:sz w:val="20"/>
          <w:szCs w:val="20"/>
          <w:lang w:eastAsia="el-GR"/>
        </w:rPr>
      </w:pPr>
    </w:p>
    <w:p w14:paraId="7ECB7BE1" w14:textId="77777777" w:rsidR="00973CFA" w:rsidRPr="00EE1B1E" w:rsidRDefault="00973CFA">
      <w:pPr>
        <w:spacing w:after="0"/>
        <w:jc w:val="both"/>
        <w:rPr>
          <w:rFonts w:ascii="Times New Roman" w:eastAsia="Times New Roman" w:hAnsi="Times New Roman"/>
          <w:b/>
          <w:bCs/>
          <w:sz w:val="20"/>
          <w:szCs w:val="20"/>
          <w:lang w:eastAsia="el-GR"/>
        </w:rPr>
      </w:pPr>
    </w:p>
    <w:p w14:paraId="5F5C6897" w14:textId="77777777" w:rsidR="00973CFA" w:rsidRPr="00EE1B1E" w:rsidRDefault="00973CFA">
      <w:pPr>
        <w:spacing w:after="0"/>
        <w:jc w:val="both"/>
        <w:rPr>
          <w:rFonts w:ascii="Times New Roman" w:eastAsia="Times New Roman" w:hAnsi="Times New Roman"/>
          <w:b/>
          <w:bCs/>
          <w:sz w:val="20"/>
          <w:szCs w:val="20"/>
          <w:lang w:eastAsia="el-GR"/>
        </w:rPr>
      </w:pPr>
    </w:p>
    <w:p w14:paraId="77255161" w14:textId="77777777" w:rsidR="00973CFA" w:rsidRPr="00EE1B1E" w:rsidRDefault="00973CFA">
      <w:pPr>
        <w:spacing w:after="0"/>
        <w:jc w:val="both"/>
        <w:rPr>
          <w:rFonts w:ascii="Times New Roman" w:eastAsia="Times New Roman" w:hAnsi="Times New Roman"/>
          <w:b/>
          <w:bCs/>
          <w:sz w:val="20"/>
          <w:szCs w:val="20"/>
          <w:lang w:eastAsia="el-GR"/>
        </w:rPr>
      </w:pPr>
    </w:p>
    <w:p w14:paraId="6DAFDEFC" w14:textId="77777777" w:rsidR="00973CFA" w:rsidRPr="00EE1B1E" w:rsidRDefault="00973CFA">
      <w:pPr>
        <w:spacing w:after="0"/>
        <w:jc w:val="both"/>
        <w:rPr>
          <w:rFonts w:ascii="Times New Roman" w:eastAsia="Times New Roman" w:hAnsi="Times New Roman"/>
          <w:b/>
          <w:bCs/>
          <w:sz w:val="20"/>
          <w:szCs w:val="20"/>
          <w:lang w:eastAsia="el-GR"/>
        </w:rPr>
      </w:pPr>
    </w:p>
    <w:p w14:paraId="0F0A6734" w14:textId="77777777" w:rsidR="00973CFA" w:rsidRPr="00EE1B1E" w:rsidRDefault="00973CFA">
      <w:pPr>
        <w:spacing w:after="0"/>
        <w:jc w:val="both"/>
        <w:rPr>
          <w:rFonts w:ascii="Times New Roman" w:eastAsia="Times New Roman" w:hAnsi="Times New Roman"/>
          <w:b/>
          <w:bCs/>
          <w:sz w:val="20"/>
          <w:szCs w:val="20"/>
          <w:lang w:eastAsia="el-GR"/>
        </w:rPr>
      </w:pPr>
    </w:p>
    <w:p w14:paraId="1D2600E5" w14:textId="77777777" w:rsidR="00973CFA" w:rsidRPr="00EE1B1E" w:rsidRDefault="00973CFA">
      <w:pPr>
        <w:spacing w:after="0"/>
        <w:jc w:val="both"/>
        <w:rPr>
          <w:rFonts w:ascii="Times New Roman" w:eastAsia="Times New Roman" w:hAnsi="Times New Roman"/>
          <w:b/>
          <w:bCs/>
          <w:sz w:val="20"/>
          <w:szCs w:val="20"/>
          <w:lang w:eastAsia="el-GR"/>
        </w:rPr>
      </w:pPr>
    </w:p>
    <w:p w14:paraId="55FD2436" w14:textId="77777777" w:rsidR="00973CFA" w:rsidRPr="00EE1B1E" w:rsidRDefault="00973CFA">
      <w:pPr>
        <w:spacing w:after="0"/>
        <w:jc w:val="both"/>
        <w:rPr>
          <w:rFonts w:ascii="Times New Roman" w:eastAsia="Times New Roman" w:hAnsi="Times New Roman"/>
          <w:b/>
          <w:bCs/>
          <w:sz w:val="20"/>
          <w:szCs w:val="20"/>
          <w:lang w:eastAsia="el-GR"/>
        </w:rPr>
      </w:pPr>
    </w:p>
    <w:p w14:paraId="6B630F58" w14:textId="77777777" w:rsidR="00973CFA" w:rsidRPr="00EE1B1E" w:rsidRDefault="00973CFA">
      <w:pPr>
        <w:spacing w:after="0"/>
        <w:jc w:val="both"/>
        <w:rPr>
          <w:rFonts w:ascii="Times New Roman" w:eastAsia="Times New Roman" w:hAnsi="Times New Roman"/>
          <w:b/>
          <w:bCs/>
          <w:sz w:val="20"/>
          <w:szCs w:val="20"/>
          <w:lang w:eastAsia="el-GR"/>
        </w:rPr>
      </w:pPr>
    </w:p>
    <w:p w14:paraId="531E0AC3" w14:textId="77777777" w:rsidR="00A8093F" w:rsidRPr="00EE1B1E" w:rsidRDefault="00A8093F">
      <w:pPr>
        <w:spacing w:after="0"/>
        <w:jc w:val="both"/>
        <w:rPr>
          <w:rFonts w:ascii="Times New Roman" w:eastAsia="Times New Roman" w:hAnsi="Times New Roman"/>
          <w:b/>
          <w:bCs/>
          <w:sz w:val="20"/>
          <w:szCs w:val="20"/>
          <w:lang w:eastAsia="el-GR"/>
        </w:rPr>
      </w:pPr>
    </w:p>
    <w:p w14:paraId="428FAD1C" w14:textId="77777777" w:rsidR="00A8093F" w:rsidRPr="00EE1B1E" w:rsidRDefault="00A8093F">
      <w:pPr>
        <w:spacing w:after="0"/>
        <w:jc w:val="both"/>
        <w:rPr>
          <w:rFonts w:ascii="Times New Roman" w:eastAsia="Times New Roman" w:hAnsi="Times New Roman"/>
          <w:b/>
          <w:bCs/>
          <w:sz w:val="20"/>
          <w:szCs w:val="20"/>
          <w:lang w:eastAsia="el-GR"/>
        </w:rPr>
      </w:pPr>
    </w:p>
    <w:p w14:paraId="50BDCBE5" w14:textId="77777777" w:rsidR="004F7FEC" w:rsidRPr="00EE1B1E" w:rsidRDefault="00730E54">
      <w:pPr>
        <w:spacing w:after="0"/>
        <w:jc w:val="both"/>
        <w:rPr>
          <w:rFonts w:ascii="Times New Roman" w:eastAsia="Times New Roman" w:hAnsi="Times New Roman"/>
          <w:sz w:val="20"/>
          <w:szCs w:val="20"/>
          <w:lang w:eastAsia="el-GR"/>
        </w:rPr>
      </w:pPr>
      <w:r w:rsidRPr="00EE1B1E">
        <w:rPr>
          <w:rFonts w:ascii="Times New Roman" w:eastAsia="Times New Roman" w:hAnsi="Times New Roman"/>
          <w:b/>
          <w:bCs/>
          <w:sz w:val="20"/>
          <w:szCs w:val="20"/>
          <w:lang w:eastAsia="el-GR"/>
        </w:rPr>
        <w:lastRenderedPageBreak/>
        <w:t>Table 1</w:t>
      </w:r>
      <w:r w:rsidRPr="00EE1B1E">
        <w:rPr>
          <w:rFonts w:ascii="Times New Roman" w:eastAsia="Times New Roman" w:hAnsi="Times New Roman"/>
          <w:sz w:val="20"/>
          <w:szCs w:val="20"/>
          <w:lang w:eastAsia="el-GR"/>
        </w:rPr>
        <w:t xml:space="preserve"> Summary of the main studies on service quality measurement in the hotel industry.</w:t>
      </w:r>
    </w:p>
    <w:p w14:paraId="1C43ED7B" w14:textId="77777777" w:rsidR="004F7FEC" w:rsidRPr="00EE1B1E" w:rsidRDefault="004F7FEC">
      <w:pPr>
        <w:spacing w:after="0"/>
        <w:jc w:val="both"/>
        <w:rPr>
          <w:rFonts w:ascii="Times New Roman" w:eastAsia="Times New Roman" w:hAnsi="Times New Roman"/>
          <w:lang w:eastAsia="el-GR"/>
        </w:rPr>
      </w:pPr>
    </w:p>
    <w:tbl>
      <w:tblPr>
        <w:tblW w:w="9620" w:type="dxa"/>
        <w:tblInd w:w="108" w:type="dxa"/>
        <w:tblBorders>
          <w:top w:val="single" w:sz="4" w:space="0" w:color="auto"/>
          <w:bottom w:val="single" w:sz="4" w:space="0" w:color="auto"/>
        </w:tblBorders>
        <w:tblLayout w:type="fixed"/>
        <w:tblLook w:val="0000" w:firstRow="0" w:lastRow="0" w:firstColumn="0" w:lastColumn="0" w:noHBand="0" w:noVBand="0"/>
      </w:tblPr>
      <w:tblGrid>
        <w:gridCol w:w="1985"/>
        <w:gridCol w:w="2410"/>
        <w:gridCol w:w="2820"/>
        <w:gridCol w:w="2405"/>
      </w:tblGrid>
      <w:tr w:rsidR="00EE1B1E" w:rsidRPr="00EE1B1E" w14:paraId="722FEDFF" w14:textId="77777777">
        <w:tc>
          <w:tcPr>
            <w:tcW w:w="1985" w:type="dxa"/>
            <w:tcBorders>
              <w:top w:val="single" w:sz="4" w:space="0" w:color="auto"/>
              <w:bottom w:val="single" w:sz="4" w:space="0" w:color="auto"/>
            </w:tcBorders>
          </w:tcPr>
          <w:p w14:paraId="74FA40A0" w14:textId="77777777" w:rsidR="004F7FEC" w:rsidRPr="00EE1B1E" w:rsidRDefault="00730E54">
            <w:pPr>
              <w:widowControl w:val="0"/>
              <w:autoSpaceDE w:val="0"/>
              <w:autoSpaceDN w:val="0"/>
              <w:spacing w:after="0"/>
              <w:rPr>
                <w:rFonts w:ascii="Times New Roman" w:eastAsia="Times New Roman" w:hAnsi="Times New Roman"/>
                <w:sz w:val="20"/>
                <w:szCs w:val="20"/>
              </w:rPr>
            </w:pPr>
            <w:r w:rsidRPr="00EE1B1E">
              <w:rPr>
                <w:rFonts w:ascii="Times New Roman" w:eastAsia="Times New Roman" w:hAnsi="Times New Roman"/>
                <w:sz w:val="20"/>
                <w:szCs w:val="20"/>
              </w:rPr>
              <w:t>Authors</w:t>
            </w:r>
          </w:p>
        </w:tc>
        <w:tc>
          <w:tcPr>
            <w:tcW w:w="2410" w:type="dxa"/>
            <w:tcBorders>
              <w:top w:val="single" w:sz="4" w:space="0" w:color="auto"/>
              <w:bottom w:val="single" w:sz="4" w:space="0" w:color="auto"/>
            </w:tcBorders>
          </w:tcPr>
          <w:p w14:paraId="3F8E3C20" w14:textId="77777777" w:rsidR="004F7FEC" w:rsidRPr="00EE1B1E" w:rsidRDefault="00730E54">
            <w:pPr>
              <w:widowControl w:val="0"/>
              <w:autoSpaceDE w:val="0"/>
              <w:autoSpaceDN w:val="0"/>
              <w:spacing w:after="0"/>
              <w:rPr>
                <w:rFonts w:ascii="Times New Roman" w:eastAsia="Times New Roman" w:hAnsi="Times New Roman"/>
                <w:sz w:val="20"/>
                <w:szCs w:val="20"/>
              </w:rPr>
            </w:pPr>
            <w:r w:rsidRPr="00EE1B1E">
              <w:rPr>
                <w:rFonts w:ascii="Times New Roman" w:eastAsia="Times New Roman" w:hAnsi="Times New Roman"/>
                <w:sz w:val="20"/>
                <w:szCs w:val="20"/>
              </w:rPr>
              <w:t>Sample</w:t>
            </w:r>
          </w:p>
        </w:tc>
        <w:tc>
          <w:tcPr>
            <w:tcW w:w="2820" w:type="dxa"/>
            <w:tcBorders>
              <w:top w:val="single" w:sz="4" w:space="0" w:color="auto"/>
              <w:bottom w:val="single" w:sz="4" w:space="0" w:color="auto"/>
            </w:tcBorders>
          </w:tcPr>
          <w:p w14:paraId="4EA57728" w14:textId="77777777" w:rsidR="004F7FEC" w:rsidRPr="00EE1B1E" w:rsidRDefault="00730E54">
            <w:pPr>
              <w:widowControl w:val="0"/>
              <w:autoSpaceDE w:val="0"/>
              <w:autoSpaceDN w:val="0"/>
              <w:spacing w:after="0"/>
              <w:rPr>
                <w:rFonts w:ascii="Times New Roman" w:eastAsia="Times New Roman" w:hAnsi="Times New Roman"/>
                <w:sz w:val="20"/>
                <w:szCs w:val="20"/>
              </w:rPr>
            </w:pPr>
            <w:r w:rsidRPr="00EE1B1E">
              <w:rPr>
                <w:rFonts w:ascii="Times New Roman" w:eastAsia="Times New Roman" w:hAnsi="Times New Roman"/>
                <w:sz w:val="20"/>
                <w:szCs w:val="20"/>
              </w:rPr>
              <w:t xml:space="preserve">Dimensions of service quality </w:t>
            </w:r>
          </w:p>
        </w:tc>
        <w:tc>
          <w:tcPr>
            <w:tcW w:w="2405" w:type="dxa"/>
            <w:tcBorders>
              <w:top w:val="single" w:sz="4" w:space="0" w:color="auto"/>
              <w:bottom w:val="single" w:sz="4" w:space="0" w:color="auto"/>
            </w:tcBorders>
          </w:tcPr>
          <w:p w14:paraId="3CD92A13" w14:textId="77777777" w:rsidR="004F7FEC" w:rsidRPr="00EE1B1E" w:rsidRDefault="00730E54">
            <w:pPr>
              <w:widowControl w:val="0"/>
              <w:autoSpaceDE w:val="0"/>
              <w:autoSpaceDN w:val="0"/>
              <w:spacing w:after="0"/>
              <w:rPr>
                <w:rFonts w:ascii="Times New Roman" w:eastAsia="Times New Roman" w:hAnsi="Times New Roman"/>
                <w:sz w:val="20"/>
                <w:szCs w:val="20"/>
              </w:rPr>
            </w:pPr>
            <w:r w:rsidRPr="00EE1B1E">
              <w:rPr>
                <w:rFonts w:ascii="Times New Roman" w:eastAsia="Times New Roman" w:hAnsi="Times New Roman"/>
                <w:sz w:val="20"/>
                <w:szCs w:val="20"/>
              </w:rPr>
              <w:t>Customer’s Emphasis</w:t>
            </w:r>
          </w:p>
        </w:tc>
      </w:tr>
      <w:tr w:rsidR="00EE1B1E" w:rsidRPr="00EE1B1E" w14:paraId="5940CB0F" w14:textId="77777777">
        <w:tc>
          <w:tcPr>
            <w:tcW w:w="1985" w:type="dxa"/>
            <w:tcBorders>
              <w:top w:val="single" w:sz="4" w:space="0" w:color="auto"/>
            </w:tcBorders>
          </w:tcPr>
          <w:p w14:paraId="33CA3A56"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 xml:space="preserve">Knutson </w:t>
            </w:r>
            <w:r w:rsidRPr="00EE1B1E">
              <w:rPr>
                <w:rFonts w:ascii="Times New Roman" w:eastAsia="CenturyOSMTPro" w:hAnsi="Times New Roman"/>
                <w:i/>
                <w:sz w:val="20"/>
                <w:szCs w:val="20"/>
              </w:rPr>
              <w:t>et al.</w:t>
            </w:r>
            <w:r w:rsidRPr="00EE1B1E">
              <w:rPr>
                <w:rFonts w:ascii="Times New Roman" w:eastAsia="CenturyOSMTPro" w:hAnsi="Times New Roman"/>
                <w:sz w:val="20"/>
                <w:szCs w:val="20"/>
              </w:rPr>
              <w:t xml:space="preserve"> (1990)</w:t>
            </w:r>
          </w:p>
        </w:tc>
        <w:tc>
          <w:tcPr>
            <w:tcW w:w="2410" w:type="dxa"/>
            <w:tcBorders>
              <w:top w:val="single" w:sz="4" w:space="0" w:color="auto"/>
            </w:tcBorders>
          </w:tcPr>
          <w:p w14:paraId="702CC1E4"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LODGSERV Model</w:t>
            </w:r>
          </w:p>
          <w:p w14:paraId="00174111"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 xml:space="preserve">N=200 adults/hotel users </w:t>
            </w:r>
          </w:p>
          <w:p w14:paraId="1727D8C2"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USA</w:t>
            </w:r>
          </w:p>
          <w:p w14:paraId="6EB34B10"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Hotels/motels (unidentified stars)</w:t>
            </w:r>
          </w:p>
        </w:tc>
        <w:tc>
          <w:tcPr>
            <w:tcW w:w="2820" w:type="dxa"/>
            <w:tcBorders>
              <w:top w:val="single" w:sz="4" w:space="0" w:color="auto"/>
            </w:tcBorders>
          </w:tcPr>
          <w:p w14:paraId="6F53A255"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Tangibles</w:t>
            </w:r>
          </w:p>
          <w:p w14:paraId="768798E0"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Reliability</w:t>
            </w:r>
          </w:p>
          <w:p w14:paraId="4B00CF46"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Responsiveness</w:t>
            </w:r>
          </w:p>
          <w:p w14:paraId="791C7AAE"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Assurance</w:t>
            </w:r>
          </w:p>
          <w:p w14:paraId="549B65A3"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 xml:space="preserve">Empathy </w:t>
            </w:r>
          </w:p>
          <w:p w14:paraId="689704F0" w14:textId="77777777" w:rsidR="004F7FEC" w:rsidRPr="00EE1B1E" w:rsidRDefault="004F7FEC">
            <w:pPr>
              <w:widowControl w:val="0"/>
              <w:autoSpaceDE w:val="0"/>
              <w:autoSpaceDN w:val="0"/>
              <w:spacing w:after="0"/>
              <w:rPr>
                <w:rFonts w:ascii="Times New Roman" w:eastAsia="CenturyOSMTPro" w:hAnsi="Times New Roman"/>
                <w:sz w:val="20"/>
                <w:szCs w:val="20"/>
              </w:rPr>
            </w:pPr>
          </w:p>
        </w:tc>
        <w:tc>
          <w:tcPr>
            <w:tcW w:w="2405" w:type="dxa"/>
            <w:tcBorders>
              <w:top w:val="single" w:sz="4" w:space="0" w:color="auto"/>
            </w:tcBorders>
          </w:tcPr>
          <w:p w14:paraId="04A56C85"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Reliability</w:t>
            </w:r>
          </w:p>
        </w:tc>
      </w:tr>
      <w:tr w:rsidR="00EE1B1E" w:rsidRPr="00EE1B1E" w14:paraId="4702827B" w14:textId="77777777">
        <w:tc>
          <w:tcPr>
            <w:tcW w:w="1985" w:type="dxa"/>
          </w:tcPr>
          <w:p w14:paraId="25BAE6C0" w14:textId="77777777" w:rsidR="004F7FEC" w:rsidRPr="00EE1B1E" w:rsidRDefault="00730E54">
            <w:pPr>
              <w:widowControl w:val="0"/>
              <w:autoSpaceDE w:val="0"/>
              <w:autoSpaceDN w:val="0"/>
              <w:spacing w:after="0"/>
              <w:jc w:val="both"/>
              <w:rPr>
                <w:rFonts w:ascii="Times New Roman" w:eastAsia="Times New Roman" w:hAnsi="Times New Roman"/>
              </w:rPr>
            </w:pPr>
            <w:r w:rsidRPr="00EE1B1E">
              <w:rPr>
                <w:rFonts w:ascii="Times New Roman" w:eastAsia="CenturyOSMTPro" w:hAnsi="Times New Roman"/>
                <w:sz w:val="20"/>
                <w:szCs w:val="20"/>
              </w:rPr>
              <w:t>Akan (1995)</w:t>
            </w:r>
          </w:p>
        </w:tc>
        <w:tc>
          <w:tcPr>
            <w:tcW w:w="2410" w:type="dxa"/>
          </w:tcPr>
          <w:p w14:paraId="0E332799" w14:textId="77777777" w:rsidR="004F7FEC" w:rsidRPr="00EE1B1E" w:rsidRDefault="00730E54">
            <w:pPr>
              <w:widowControl w:val="0"/>
              <w:autoSpaceDE w:val="0"/>
              <w:autoSpaceDN w:val="0"/>
              <w:spacing w:after="0"/>
              <w:rPr>
                <w:rFonts w:ascii="Times New Roman" w:eastAsia="Times New Roman" w:hAnsi="Times New Roman"/>
                <w:sz w:val="20"/>
                <w:szCs w:val="20"/>
              </w:rPr>
            </w:pPr>
            <w:r w:rsidRPr="00EE1B1E">
              <w:rPr>
                <w:rFonts w:ascii="Times New Roman" w:eastAsia="Times New Roman" w:hAnsi="Times New Roman"/>
                <w:sz w:val="20"/>
                <w:szCs w:val="20"/>
              </w:rPr>
              <w:t>N=228 guests</w:t>
            </w:r>
          </w:p>
          <w:p w14:paraId="5B82D5DF" w14:textId="77777777" w:rsidR="004F7FEC" w:rsidRPr="00EE1B1E" w:rsidRDefault="00730E54">
            <w:pPr>
              <w:widowControl w:val="0"/>
              <w:autoSpaceDE w:val="0"/>
              <w:autoSpaceDN w:val="0"/>
              <w:spacing w:after="0"/>
              <w:rPr>
                <w:rFonts w:ascii="Times New Roman" w:eastAsia="Times New Roman" w:hAnsi="Times New Roman"/>
                <w:sz w:val="20"/>
                <w:szCs w:val="20"/>
              </w:rPr>
            </w:pPr>
            <w:r w:rsidRPr="00EE1B1E">
              <w:rPr>
                <w:rFonts w:ascii="Times New Roman" w:eastAsia="Times New Roman" w:hAnsi="Times New Roman"/>
                <w:sz w:val="20"/>
                <w:szCs w:val="20"/>
              </w:rPr>
              <w:t>4 &amp; 5star hotels</w:t>
            </w:r>
          </w:p>
          <w:p w14:paraId="4553BC2E" w14:textId="77777777" w:rsidR="004F7FEC" w:rsidRPr="00EE1B1E" w:rsidRDefault="00730E54">
            <w:pPr>
              <w:widowControl w:val="0"/>
              <w:autoSpaceDE w:val="0"/>
              <w:autoSpaceDN w:val="0"/>
              <w:spacing w:after="0"/>
              <w:rPr>
                <w:rFonts w:ascii="Times New Roman" w:eastAsia="Times New Roman" w:hAnsi="Times New Roman"/>
              </w:rPr>
            </w:pPr>
            <w:r w:rsidRPr="00EE1B1E">
              <w:rPr>
                <w:rFonts w:ascii="Times New Roman" w:eastAsia="Times New Roman" w:hAnsi="Times New Roman"/>
                <w:sz w:val="20"/>
                <w:szCs w:val="20"/>
              </w:rPr>
              <w:t>Istanbul, Turkey</w:t>
            </w:r>
          </w:p>
        </w:tc>
        <w:tc>
          <w:tcPr>
            <w:tcW w:w="2820" w:type="dxa"/>
          </w:tcPr>
          <w:p w14:paraId="38670754"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Courtesy and competence of the personnel</w:t>
            </w:r>
          </w:p>
          <w:p w14:paraId="6390FA74"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 xml:space="preserve">Communications and transactions </w:t>
            </w:r>
          </w:p>
          <w:p w14:paraId="4BE52548"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 xml:space="preserve">Tangibles </w:t>
            </w:r>
          </w:p>
          <w:p w14:paraId="30D41FA3"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Knowing and understanding the customer</w:t>
            </w:r>
          </w:p>
          <w:p w14:paraId="54CE79F1"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 xml:space="preserve">Accuracy and speed of service </w:t>
            </w:r>
          </w:p>
          <w:p w14:paraId="10290891"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 xml:space="preserve">Solutions to problems </w:t>
            </w:r>
          </w:p>
          <w:p w14:paraId="113A5960"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 xml:space="preserve">Accuracy of hotel reservations </w:t>
            </w:r>
          </w:p>
          <w:p w14:paraId="06838248" w14:textId="77777777" w:rsidR="004F7FEC" w:rsidRPr="00EE1B1E" w:rsidRDefault="004F7FEC">
            <w:pPr>
              <w:widowControl w:val="0"/>
              <w:autoSpaceDE w:val="0"/>
              <w:autoSpaceDN w:val="0"/>
              <w:spacing w:after="0"/>
              <w:rPr>
                <w:rFonts w:ascii="Times New Roman" w:eastAsia="CenturyOSMTPro" w:hAnsi="Times New Roman"/>
                <w:sz w:val="20"/>
                <w:szCs w:val="20"/>
              </w:rPr>
            </w:pPr>
          </w:p>
        </w:tc>
        <w:tc>
          <w:tcPr>
            <w:tcW w:w="2405" w:type="dxa"/>
          </w:tcPr>
          <w:p w14:paraId="7E29C5CA" w14:textId="77777777" w:rsidR="004F7FEC" w:rsidRPr="00EE1B1E" w:rsidRDefault="00730E54">
            <w:pPr>
              <w:widowControl w:val="0"/>
              <w:autoSpaceDE w:val="0"/>
              <w:autoSpaceDN w:val="0"/>
              <w:spacing w:after="0"/>
              <w:rPr>
                <w:rFonts w:ascii="Times New Roman" w:eastAsia="Times New Roman" w:hAnsi="Times New Roman"/>
                <w:sz w:val="20"/>
                <w:szCs w:val="20"/>
              </w:rPr>
            </w:pPr>
            <w:r w:rsidRPr="00EE1B1E">
              <w:rPr>
                <w:rFonts w:ascii="Times New Roman" w:eastAsia="Times New Roman" w:hAnsi="Times New Roman"/>
                <w:sz w:val="20"/>
                <w:szCs w:val="20"/>
              </w:rPr>
              <w:t xml:space="preserve">Courtesy </w:t>
            </w:r>
          </w:p>
          <w:p w14:paraId="2395DB15" w14:textId="77777777" w:rsidR="004F7FEC" w:rsidRPr="00EE1B1E" w:rsidRDefault="00730E54">
            <w:pPr>
              <w:widowControl w:val="0"/>
              <w:autoSpaceDE w:val="0"/>
              <w:autoSpaceDN w:val="0"/>
              <w:spacing w:after="0"/>
              <w:rPr>
                <w:rFonts w:ascii="Times New Roman" w:eastAsia="Times New Roman" w:hAnsi="Times New Roman"/>
                <w:sz w:val="20"/>
                <w:szCs w:val="20"/>
              </w:rPr>
            </w:pPr>
            <w:r w:rsidRPr="00EE1B1E">
              <w:rPr>
                <w:rFonts w:ascii="Times New Roman" w:eastAsia="Times New Roman" w:hAnsi="Times New Roman"/>
                <w:sz w:val="20"/>
                <w:szCs w:val="20"/>
              </w:rPr>
              <w:t>and Competence of the personnel.</w:t>
            </w:r>
          </w:p>
        </w:tc>
      </w:tr>
      <w:tr w:rsidR="00EE1B1E" w:rsidRPr="00EE1B1E" w14:paraId="0964733D" w14:textId="77777777">
        <w:tc>
          <w:tcPr>
            <w:tcW w:w="1985" w:type="dxa"/>
          </w:tcPr>
          <w:p w14:paraId="465477F5"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proofErr w:type="spellStart"/>
            <w:r w:rsidRPr="00EE1B1E">
              <w:rPr>
                <w:rFonts w:ascii="Times New Roman" w:eastAsia="CenturyOSMTPro" w:hAnsi="Times New Roman"/>
                <w:sz w:val="20"/>
                <w:szCs w:val="20"/>
              </w:rPr>
              <w:t>Juwaheer</w:t>
            </w:r>
            <w:proofErr w:type="spellEnd"/>
            <w:r w:rsidRPr="00EE1B1E">
              <w:rPr>
                <w:rFonts w:ascii="Times New Roman" w:eastAsia="CenturyOSMTPro" w:hAnsi="Times New Roman"/>
                <w:sz w:val="20"/>
                <w:szCs w:val="20"/>
              </w:rPr>
              <w:t xml:space="preserve"> (2004)</w:t>
            </w:r>
          </w:p>
        </w:tc>
        <w:tc>
          <w:tcPr>
            <w:tcW w:w="2410" w:type="dxa"/>
          </w:tcPr>
          <w:p w14:paraId="318AD296"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N=410 international tourists</w:t>
            </w:r>
          </w:p>
          <w:p w14:paraId="35BDA381"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Different categories of  beach hotels</w:t>
            </w:r>
          </w:p>
          <w:p w14:paraId="47364BA1"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Mauritius</w:t>
            </w:r>
          </w:p>
        </w:tc>
        <w:tc>
          <w:tcPr>
            <w:tcW w:w="2820" w:type="dxa"/>
          </w:tcPr>
          <w:p w14:paraId="09002912"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 xml:space="preserve">Reliability </w:t>
            </w:r>
          </w:p>
          <w:p w14:paraId="66345940"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 xml:space="preserve">Assurance </w:t>
            </w:r>
          </w:p>
          <w:p w14:paraId="0150D18F"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Extra room amenities</w:t>
            </w:r>
          </w:p>
          <w:p w14:paraId="1483FE3E"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Staff communication and additional</w:t>
            </w:r>
          </w:p>
          <w:p w14:paraId="26BD5935"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amenities sought</w:t>
            </w:r>
          </w:p>
          <w:p w14:paraId="49140C93"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Room attractiveness and décor</w:t>
            </w:r>
          </w:p>
          <w:p w14:paraId="21333C15"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Empathy</w:t>
            </w:r>
          </w:p>
          <w:p w14:paraId="4594B72A"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Staff outlook and accuracy</w:t>
            </w:r>
          </w:p>
          <w:p w14:paraId="75438F4F"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Food and service related</w:t>
            </w:r>
          </w:p>
          <w:p w14:paraId="3BDDCDB9"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Hotel surroundings and environmental</w:t>
            </w:r>
          </w:p>
          <w:p w14:paraId="472A0E25" w14:textId="77777777" w:rsidR="004F7FEC" w:rsidRPr="00EE1B1E" w:rsidRDefault="004F7FEC">
            <w:pPr>
              <w:widowControl w:val="0"/>
              <w:autoSpaceDE w:val="0"/>
              <w:autoSpaceDN w:val="0"/>
              <w:spacing w:after="0"/>
              <w:rPr>
                <w:rFonts w:ascii="Times New Roman" w:eastAsia="CenturyOSMTPro" w:hAnsi="Times New Roman"/>
                <w:sz w:val="20"/>
                <w:szCs w:val="20"/>
              </w:rPr>
            </w:pPr>
          </w:p>
        </w:tc>
        <w:tc>
          <w:tcPr>
            <w:tcW w:w="2405" w:type="dxa"/>
          </w:tcPr>
          <w:p w14:paraId="336D7669"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Reliability</w:t>
            </w:r>
          </w:p>
        </w:tc>
      </w:tr>
      <w:tr w:rsidR="00EE1B1E" w:rsidRPr="00EE1B1E" w14:paraId="6CB4736F" w14:textId="77777777">
        <w:tc>
          <w:tcPr>
            <w:tcW w:w="1985" w:type="dxa"/>
          </w:tcPr>
          <w:p w14:paraId="6DA59D82" w14:textId="77777777" w:rsidR="004F7FEC" w:rsidRPr="00EE1B1E" w:rsidRDefault="00730E54">
            <w:pPr>
              <w:widowControl w:val="0"/>
              <w:autoSpaceDE w:val="0"/>
              <w:autoSpaceDN w:val="0"/>
              <w:spacing w:after="0"/>
              <w:jc w:val="both"/>
              <w:rPr>
                <w:rFonts w:ascii="Times New Roman" w:eastAsia="Times New Roman" w:hAnsi="Times New Roman"/>
              </w:rPr>
            </w:pPr>
            <w:proofErr w:type="spellStart"/>
            <w:r w:rsidRPr="00EE1B1E">
              <w:rPr>
                <w:rFonts w:ascii="Times New Roman" w:eastAsia="CenturyOSMTPro" w:hAnsi="Times New Roman"/>
                <w:sz w:val="20"/>
                <w:szCs w:val="20"/>
              </w:rPr>
              <w:t>Akbaba</w:t>
            </w:r>
            <w:proofErr w:type="spellEnd"/>
            <w:r w:rsidRPr="00EE1B1E">
              <w:rPr>
                <w:rFonts w:ascii="Times New Roman" w:eastAsia="CenturyOSMTPro" w:hAnsi="Times New Roman"/>
                <w:sz w:val="20"/>
                <w:szCs w:val="20"/>
              </w:rPr>
              <w:t xml:space="preserve"> (2006)  </w:t>
            </w:r>
          </w:p>
        </w:tc>
        <w:tc>
          <w:tcPr>
            <w:tcW w:w="2410" w:type="dxa"/>
          </w:tcPr>
          <w:p w14:paraId="059886D5"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N=234 business travelers</w:t>
            </w:r>
          </w:p>
          <w:p w14:paraId="47793D92"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Business hotel</w:t>
            </w:r>
          </w:p>
          <w:p w14:paraId="113BD99E" w14:textId="77777777" w:rsidR="004F7FEC" w:rsidRPr="00EE1B1E" w:rsidRDefault="00730E54">
            <w:pPr>
              <w:widowControl w:val="0"/>
              <w:autoSpaceDE w:val="0"/>
              <w:autoSpaceDN w:val="0"/>
              <w:spacing w:after="0"/>
              <w:rPr>
                <w:rFonts w:ascii="Times New Roman" w:eastAsia="Times New Roman" w:hAnsi="Times New Roman"/>
              </w:rPr>
            </w:pPr>
            <w:r w:rsidRPr="00EE1B1E">
              <w:rPr>
                <w:rFonts w:ascii="Times New Roman" w:eastAsia="CenturyOSMTPro" w:hAnsi="Times New Roman"/>
                <w:sz w:val="20"/>
                <w:szCs w:val="20"/>
              </w:rPr>
              <w:t>Turkey</w:t>
            </w:r>
          </w:p>
        </w:tc>
        <w:tc>
          <w:tcPr>
            <w:tcW w:w="2820" w:type="dxa"/>
          </w:tcPr>
          <w:p w14:paraId="40183221"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Tangibles</w:t>
            </w:r>
          </w:p>
          <w:p w14:paraId="7B47EA83"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Adequacy in service supply</w:t>
            </w:r>
          </w:p>
          <w:p w14:paraId="10FC8B38"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Understanding and caring</w:t>
            </w:r>
          </w:p>
          <w:p w14:paraId="43759EE9"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Assurance</w:t>
            </w:r>
          </w:p>
          <w:p w14:paraId="125E39FF"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Convenience</w:t>
            </w:r>
          </w:p>
          <w:p w14:paraId="43E3ADF3" w14:textId="77777777" w:rsidR="004F7FEC" w:rsidRPr="00EE1B1E" w:rsidRDefault="004F7FEC">
            <w:pPr>
              <w:widowControl w:val="0"/>
              <w:autoSpaceDE w:val="0"/>
              <w:autoSpaceDN w:val="0"/>
              <w:spacing w:after="0"/>
              <w:jc w:val="both"/>
              <w:rPr>
                <w:rFonts w:ascii="Times New Roman" w:eastAsia="CenturyOSMTPro" w:hAnsi="Times New Roman"/>
                <w:sz w:val="20"/>
                <w:szCs w:val="20"/>
              </w:rPr>
            </w:pPr>
          </w:p>
        </w:tc>
        <w:tc>
          <w:tcPr>
            <w:tcW w:w="2405" w:type="dxa"/>
          </w:tcPr>
          <w:p w14:paraId="1095139B"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Tangibles</w:t>
            </w:r>
          </w:p>
          <w:p w14:paraId="421DC9FF" w14:textId="77777777" w:rsidR="004F7FEC" w:rsidRPr="00EE1B1E" w:rsidRDefault="004F7FEC">
            <w:pPr>
              <w:widowControl w:val="0"/>
              <w:autoSpaceDE w:val="0"/>
              <w:autoSpaceDN w:val="0"/>
              <w:spacing w:after="0"/>
              <w:rPr>
                <w:rFonts w:ascii="Times New Roman" w:eastAsia="CenturyOSMTPro" w:hAnsi="Times New Roman"/>
                <w:sz w:val="20"/>
                <w:szCs w:val="20"/>
              </w:rPr>
            </w:pPr>
          </w:p>
          <w:p w14:paraId="0BDB0751" w14:textId="77777777" w:rsidR="004F7FEC" w:rsidRPr="00EE1B1E" w:rsidRDefault="004F7FEC">
            <w:pPr>
              <w:widowControl w:val="0"/>
              <w:autoSpaceDE w:val="0"/>
              <w:autoSpaceDN w:val="0"/>
              <w:spacing w:after="0"/>
              <w:jc w:val="both"/>
              <w:rPr>
                <w:rFonts w:ascii="Times New Roman" w:eastAsia="Times New Roman" w:hAnsi="Times New Roman"/>
              </w:rPr>
            </w:pPr>
          </w:p>
        </w:tc>
      </w:tr>
      <w:tr w:rsidR="00EE1B1E" w:rsidRPr="00EE1B1E" w14:paraId="51440774" w14:textId="77777777">
        <w:tc>
          <w:tcPr>
            <w:tcW w:w="1985" w:type="dxa"/>
          </w:tcPr>
          <w:p w14:paraId="61BD4E53"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Albacete-</w:t>
            </w:r>
            <w:proofErr w:type="spellStart"/>
            <w:r w:rsidRPr="00EE1B1E">
              <w:rPr>
                <w:rFonts w:ascii="Times New Roman" w:eastAsia="CenturyOSMTPro" w:hAnsi="Times New Roman"/>
                <w:sz w:val="20"/>
                <w:szCs w:val="20"/>
              </w:rPr>
              <w:t>Saez</w:t>
            </w:r>
            <w:proofErr w:type="spellEnd"/>
            <w:r w:rsidRPr="00EE1B1E">
              <w:rPr>
                <w:rFonts w:ascii="Times New Roman" w:eastAsia="CenturyOSMTPro" w:hAnsi="Times New Roman"/>
                <w:sz w:val="20"/>
                <w:szCs w:val="20"/>
              </w:rPr>
              <w:t xml:space="preserve"> </w:t>
            </w:r>
            <w:r w:rsidRPr="00EE1B1E">
              <w:rPr>
                <w:rFonts w:ascii="Times New Roman" w:eastAsia="CenturyOSMTPro" w:hAnsi="Times New Roman"/>
                <w:i/>
                <w:sz w:val="20"/>
                <w:szCs w:val="20"/>
              </w:rPr>
              <w:t>et al.</w:t>
            </w:r>
            <w:r w:rsidRPr="00EE1B1E">
              <w:rPr>
                <w:rFonts w:ascii="Times New Roman" w:eastAsia="CenturyOSMTPro" w:hAnsi="Times New Roman"/>
                <w:sz w:val="20"/>
                <w:szCs w:val="20"/>
              </w:rPr>
              <w:t xml:space="preserve"> (2007)</w:t>
            </w:r>
          </w:p>
        </w:tc>
        <w:tc>
          <w:tcPr>
            <w:tcW w:w="2410" w:type="dxa"/>
          </w:tcPr>
          <w:p w14:paraId="3672C0A9"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 xml:space="preserve">N=172 accommodation users  </w:t>
            </w:r>
          </w:p>
          <w:p w14:paraId="6B55EC8F"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Variety of rural establishments</w:t>
            </w:r>
          </w:p>
          <w:p w14:paraId="5A6109A2"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Spain</w:t>
            </w:r>
          </w:p>
        </w:tc>
        <w:tc>
          <w:tcPr>
            <w:tcW w:w="2820" w:type="dxa"/>
          </w:tcPr>
          <w:p w14:paraId="57BB640B"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Personnel response</w:t>
            </w:r>
          </w:p>
          <w:p w14:paraId="4AF9CBD1"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Complementary offer</w:t>
            </w:r>
          </w:p>
          <w:p w14:paraId="6C0CF840"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Tourist relations</w:t>
            </w:r>
          </w:p>
          <w:p w14:paraId="489C9B99"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 xml:space="preserve">Basic demands </w:t>
            </w:r>
          </w:p>
          <w:p w14:paraId="3B0A093C"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Tangible elements</w:t>
            </w:r>
          </w:p>
          <w:p w14:paraId="0B1115AC"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 xml:space="preserve">Security </w:t>
            </w:r>
          </w:p>
          <w:p w14:paraId="297916EA"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Empathy</w:t>
            </w:r>
          </w:p>
          <w:p w14:paraId="2570E806" w14:textId="77777777" w:rsidR="004F7FEC" w:rsidRPr="00EE1B1E" w:rsidRDefault="004F7FEC">
            <w:pPr>
              <w:widowControl w:val="0"/>
              <w:autoSpaceDE w:val="0"/>
              <w:autoSpaceDN w:val="0"/>
              <w:spacing w:after="0"/>
              <w:jc w:val="both"/>
              <w:rPr>
                <w:rFonts w:ascii="Times New Roman" w:eastAsia="CenturyOSMTPro" w:hAnsi="Times New Roman"/>
                <w:sz w:val="20"/>
                <w:szCs w:val="20"/>
              </w:rPr>
            </w:pPr>
          </w:p>
        </w:tc>
        <w:tc>
          <w:tcPr>
            <w:tcW w:w="2405" w:type="dxa"/>
          </w:tcPr>
          <w:p w14:paraId="7781FFEC"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Tangible elements</w:t>
            </w:r>
          </w:p>
        </w:tc>
      </w:tr>
      <w:tr w:rsidR="00EE1B1E" w:rsidRPr="00EE1B1E" w14:paraId="4940F16E" w14:textId="77777777">
        <w:tc>
          <w:tcPr>
            <w:tcW w:w="1985" w:type="dxa"/>
          </w:tcPr>
          <w:p w14:paraId="39DEDDC2"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lastRenderedPageBreak/>
              <w:t xml:space="preserve">Wilkins </w:t>
            </w:r>
            <w:r w:rsidRPr="00EE1B1E">
              <w:rPr>
                <w:rFonts w:ascii="Times New Roman" w:eastAsia="CenturyOSMTPro" w:hAnsi="Times New Roman"/>
                <w:i/>
                <w:sz w:val="20"/>
                <w:szCs w:val="20"/>
              </w:rPr>
              <w:t>et al.</w:t>
            </w:r>
            <w:r w:rsidRPr="00EE1B1E">
              <w:rPr>
                <w:rFonts w:ascii="Times New Roman" w:eastAsia="CenturyOSMTPro" w:hAnsi="Times New Roman"/>
                <w:sz w:val="20"/>
                <w:szCs w:val="20"/>
              </w:rPr>
              <w:t xml:space="preserve"> (2007)</w:t>
            </w:r>
          </w:p>
          <w:p w14:paraId="35EE358B" w14:textId="77777777" w:rsidR="004F7FEC" w:rsidRPr="00EE1B1E" w:rsidRDefault="004F7FEC">
            <w:pPr>
              <w:widowControl w:val="0"/>
              <w:autoSpaceDE w:val="0"/>
              <w:autoSpaceDN w:val="0"/>
              <w:spacing w:after="0"/>
              <w:jc w:val="both"/>
              <w:rPr>
                <w:rFonts w:ascii="Times New Roman" w:eastAsia="CenturyOSMTPro" w:hAnsi="Times New Roman"/>
                <w:sz w:val="20"/>
                <w:szCs w:val="20"/>
              </w:rPr>
            </w:pPr>
          </w:p>
        </w:tc>
        <w:tc>
          <w:tcPr>
            <w:tcW w:w="2410" w:type="dxa"/>
          </w:tcPr>
          <w:p w14:paraId="0E88D5B7"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N=664 guests</w:t>
            </w:r>
          </w:p>
          <w:p w14:paraId="327B7425"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8 First class and Luxury hotels</w:t>
            </w:r>
          </w:p>
          <w:p w14:paraId="45237ECA"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 xml:space="preserve">Queensland, Australia </w:t>
            </w:r>
          </w:p>
          <w:p w14:paraId="7DC3F2EE" w14:textId="77777777" w:rsidR="004F7FEC" w:rsidRPr="00EE1B1E" w:rsidRDefault="004F7FEC">
            <w:pPr>
              <w:widowControl w:val="0"/>
              <w:autoSpaceDE w:val="0"/>
              <w:autoSpaceDN w:val="0"/>
              <w:spacing w:after="0"/>
              <w:jc w:val="both"/>
              <w:rPr>
                <w:rFonts w:ascii="Times New Roman" w:eastAsia="CenturyOSMTPro" w:hAnsi="Times New Roman"/>
                <w:sz w:val="20"/>
                <w:szCs w:val="20"/>
              </w:rPr>
            </w:pPr>
          </w:p>
        </w:tc>
        <w:tc>
          <w:tcPr>
            <w:tcW w:w="2820" w:type="dxa"/>
          </w:tcPr>
          <w:p w14:paraId="614B95B6"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Stylish comfort</w:t>
            </w:r>
          </w:p>
          <w:p w14:paraId="2BBB4DB2"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Quality staff</w:t>
            </w:r>
          </w:p>
          <w:p w14:paraId="4BA072B1"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Personalization</w:t>
            </w:r>
          </w:p>
          <w:p w14:paraId="655CBFA6"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Room quality</w:t>
            </w:r>
          </w:p>
          <w:p w14:paraId="32312ADB"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Speedy service</w:t>
            </w:r>
          </w:p>
          <w:p w14:paraId="2345EE73"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Added extras</w:t>
            </w:r>
          </w:p>
          <w:p w14:paraId="4CD971EA"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Quality food and beverage</w:t>
            </w:r>
          </w:p>
        </w:tc>
        <w:tc>
          <w:tcPr>
            <w:tcW w:w="2405" w:type="dxa"/>
          </w:tcPr>
          <w:p w14:paraId="4CF40A6E" w14:textId="77777777" w:rsidR="004F7FEC" w:rsidRPr="00EE1B1E" w:rsidRDefault="004F7FEC">
            <w:pPr>
              <w:widowControl w:val="0"/>
              <w:autoSpaceDE w:val="0"/>
              <w:autoSpaceDN w:val="0"/>
              <w:spacing w:after="0"/>
              <w:jc w:val="both"/>
              <w:rPr>
                <w:rFonts w:ascii="Times New Roman" w:eastAsia="CenturyOSMTPro" w:hAnsi="Times New Roman"/>
                <w:sz w:val="20"/>
                <w:szCs w:val="20"/>
              </w:rPr>
            </w:pPr>
          </w:p>
        </w:tc>
      </w:tr>
      <w:tr w:rsidR="00EE1B1E" w:rsidRPr="00EE1B1E" w14:paraId="1693CC9C" w14:textId="77777777">
        <w:tc>
          <w:tcPr>
            <w:tcW w:w="1985" w:type="dxa"/>
          </w:tcPr>
          <w:p w14:paraId="5B7AF023"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proofErr w:type="spellStart"/>
            <w:r w:rsidRPr="00EE1B1E">
              <w:rPr>
                <w:rFonts w:ascii="Times New Roman" w:eastAsia="CenturyOSMTPro" w:hAnsi="Times New Roman"/>
                <w:sz w:val="20"/>
                <w:szCs w:val="20"/>
              </w:rPr>
              <w:t>Ladhari</w:t>
            </w:r>
            <w:proofErr w:type="spellEnd"/>
            <w:r w:rsidRPr="00EE1B1E">
              <w:rPr>
                <w:rFonts w:ascii="Times New Roman" w:eastAsia="CenturyOSMTPro" w:hAnsi="Times New Roman"/>
                <w:sz w:val="20"/>
                <w:szCs w:val="20"/>
              </w:rPr>
              <w:t xml:space="preserve"> (2012)</w:t>
            </w:r>
          </w:p>
        </w:tc>
        <w:tc>
          <w:tcPr>
            <w:tcW w:w="2410" w:type="dxa"/>
          </w:tcPr>
          <w:p w14:paraId="165B4D21"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LQI (validated)</w:t>
            </w:r>
          </w:p>
          <w:p w14:paraId="47AA995E"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 xml:space="preserve">N=200 tourist and business travelers </w:t>
            </w:r>
          </w:p>
          <w:p w14:paraId="76CA95B2"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Canada</w:t>
            </w:r>
          </w:p>
        </w:tc>
        <w:tc>
          <w:tcPr>
            <w:tcW w:w="2820" w:type="dxa"/>
          </w:tcPr>
          <w:p w14:paraId="54DDB2BE"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Tangibility</w:t>
            </w:r>
          </w:p>
          <w:p w14:paraId="581EFE36"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Reliability</w:t>
            </w:r>
          </w:p>
          <w:p w14:paraId="380B39A1"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Responsiveness</w:t>
            </w:r>
          </w:p>
          <w:p w14:paraId="21AEB16D"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Confidence</w:t>
            </w:r>
          </w:p>
          <w:p w14:paraId="45D97791"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Communication</w:t>
            </w:r>
          </w:p>
        </w:tc>
        <w:tc>
          <w:tcPr>
            <w:tcW w:w="2405" w:type="dxa"/>
          </w:tcPr>
          <w:p w14:paraId="42CCCEC4"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Tangibility</w:t>
            </w:r>
          </w:p>
          <w:p w14:paraId="46250DEB"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Communication</w:t>
            </w:r>
          </w:p>
        </w:tc>
      </w:tr>
      <w:tr w:rsidR="00EE1B1E" w:rsidRPr="00EE1B1E" w14:paraId="50CB9780" w14:textId="77777777">
        <w:tc>
          <w:tcPr>
            <w:tcW w:w="1985" w:type="dxa"/>
          </w:tcPr>
          <w:p w14:paraId="3F1D4727"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 xml:space="preserve">Rauch </w:t>
            </w:r>
            <w:r w:rsidRPr="00EE1B1E">
              <w:rPr>
                <w:rFonts w:ascii="Times New Roman" w:eastAsia="CenturyOSMTPro" w:hAnsi="Times New Roman"/>
                <w:i/>
                <w:sz w:val="20"/>
                <w:szCs w:val="20"/>
              </w:rPr>
              <w:t>et al</w:t>
            </w:r>
            <w:r w:rsidR="00272688" w:rsidRPr="00EE1B1E">
              <w:rPr>
                <w:rFonts w:ascii="Times New Roman" w:eastAsia="CenturyOSMTPro" w:hAnsi="Times New Roman"/>
                <w:i/>
                <w:sz w:val="20"/>
                <w:szCs w:val="20"/>
              </w:rPr>
              <w:t>.</w:t>
            </w:r>
            <w:r w:rsidRPr="00EE1B1E">
              <w:rPr>
                <w:rFonts w:ascii="Times New Roman" w:eastAsia="CenturyOSMTPro" w:hAnsi="Times New Roman"/>
                <w:sz w:val="20"/>
                <w:szCs w:val="20"/>
              </w:rPr>
              <w:t xml:space="preserve"> (2015) </w:t>
            </w:r>
          </w:p>
        </w:tc>
        <w:tc>
          <w:tcPr>
            <w:tcW w:w="2410" w:type="dxa"/>
          </w:tcPr>
          <w:p w14:paraId="613F6BC6"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N=2500 guests</w:t>
            </w:r>
          </w:p>
          <w:p w14:paraId="59166524"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11 not brand affiliated mid-scale hotels (3-star)</w:t>
            </w:r>
          </w:p>
          <w:p w14:paraId="4B330A97"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USA</w:t>
            </w:r>
          </w:p>
        </w:tc>
        <w:tc>
          <w:tcPr>
            <w:tcW w:w="2820" w:type="dxa"/>
          </w:tcPr>
          <w:p w14:paraId="002A2E02"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Service product</w:t>
            </w:r>
          </w:p>
          <w:p w14:paraId="6D33AC76"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Service delivery</w:t>
            </w:r>
          </w:p>
          <w:p w14:paraId="726C0B60" w14:textId="77777777" w:rsidR="004F7FEC" w:rsidRPr="00EE1B1E" w:rsidRDefault="00730E54">
            <w:pPr>
              <w:widowControl w:val="0"/>
              <w:autoSpaceDE w:val="0"/>
              <w:autoSpaceDN w:val="0"/>
              <w:spacing w:after="0"/>
              <w:rPr>
                <w:rFonts w:ascii="Times New Roman" w:eastAsia="CenturyOSMTPro" w:hAnsi="Times New Roman"/>
                <w:sz w:val="20"/>
                <w:szCs w:val="20"/>
              </w:rPr>
            </w:pPr>
            <w:r w:rsidRPr="00EE1B1E">
              <w:rPr>
                <w:rFonts w:ascii="Times New Roman" w:eastAsia="CenturyOSMTPro" w:hAnsi="Times New Roman"/>
                <w:sz w:val="20"/>
                <w:szCs w:val="20"/>
              </w:rPr>
              <w:t>Service environment</w:t>
            </w:r>
          </w:p>
        </w:tc>
        <w:tc>
          <w:tcPr>
            <w:tcW w:w="2405" w:type="dxa"/>
          </w:tcPr>
          <w:p w14:paraId="35FD484E" w14:textId="77777777" w:rsidR="004F7FEC" w:rsidRPr="00EE1B1E" w:rsidRDefault="00730E54">
            <w:pPr>
              <w:widowControl w:val="0"/>
              <w:autoSpaceDE w:val="0"/>
              <w:autoSpaceDN w:val="0"/>
              <w:spacing w:after="0"/>
              <w:jc w:val="both"/>
              <w:rPr>
                <w:rFonts w:ascii="Times New Roman" w:eastAsia="CenturyOSMTPro" w:hAnsi="Times New Roman"/>
                <w:sz w:val="20"/>
                <w:szCs w:val="20"/>
              </w:rPr>
            </w:pPr>
            <w:r w:rsidRPr="00EE1B1E">
              <w:rPr>
                <w:rFonts w:ascii="Times New Roman" w:eastAsia="CenturyOSMTPro" w:hAnsi="Times New Roman"/>
                <w:sz w:val="20"/>
                <w:szCs w:val="20"/>
              </w:rPr>
              <w:t>Service environment</w:t>
            </w:r>
          </w:p>
        </w:tc>
      </w:tr>
    </w:tbl>
    <w:p w14:paraId="2D7FE810" w14:textId="77777777" w:rsidR="004F7FEC" w:rsidRPr="00EE1B1E" w:rsidRDefault="00730E54">
      <w:pPr>
        <w:ind w:left="720" w:hanging="720"/>
        <w:jc w:val="both"/>
        <w:rPr>
          <w:rFonts w:ascii="Times New Roman" w:eastAsia="Times New Roman" w:hAnsi="Times New Roman"/>
          <w:sz w:val="22"/>
        </w:rPr>
      </w:pPr>
      <w:r w:rsidRPr="00EE1B1E">
        <w:rPr>
          <w:rFonts w:ascii="Times New Roman" w:eastAsia="Times New Roman" w:hAnsi="Times New Roman"/>
          <w:sz w:val="22"/>
        </w:rPr>
        <w:t xml:space="preserve">Source: created by the authors </w:t>
      </w:r>
    </w:p>
    <w:p w14:paraId="1EF66A22" w14:textId="77777777" w:rsidR="004F7FEC" w:rsidRPr="00EE1B1E" w:rsidRDefault="004F7FEC">
      <w:pPr>
        <w:spacing w:after="0"/>
        <w:ind w:left="720" w:hanging="720"/>
        <w:jc w:val="both"/>
        <w:rPr>
          <w:rFonts w:ascii="Times New Roman" w:eastAsia="Times New Roman" w:hAnsi="Times New Roman"/>
        </w:rPr>
      </w:pPr>
    </w:p>
    <w:p w14:paraId="6E52564B" w14:textId="77777777" w:rsidR="004F7FEC" w:rsidRPr="00EE1B1E" w:rsidRDefault="004F7FEC">
      <w:pPr>
        <w:spacing w:after="0"/>
        <w:ind w:left="720" w:hanging="720"/>
        <w:jc w:val="both"/>
        <w:rPr>
          <w:rFonts w:ascii="Times New Roman" w:eastAsia="Times New Roman" w:hAnsi="Times New Roman"/>
        </w:rPr>
      </w:pPr>
    </w:p>
    <w:p w14:paraId="67C56112" w14:textId="77777777" w:rsidR="004F7FEC" w:rsidRPr="00EE1B1E" w:rsidRDefault="004F7FEC">
      <w:pPr>
        <w:spacing w:after="0"/>
        <w:ind w:left="720" w:hanging="720"/>
        <w:jc w:val="both"/>
        <w:rPr>
          <w:rFonts w:ascii="Times New Roman" w:eastAsia="Times New Roman" w:hAnsi="Times New Roman"/>
        </w:rPr>
      </w:pPr>
    </w:p>
    <w:p w14:paraId="1A29EA0D" w14:textId="77777777" w:rsidR="004F7FEC" w:rsidRPr="00EE1B1E" w:rsidRDefault="004F7FEC">
      <w:pPr>
        <w:spacing w:after="0"/>
        <w:ind w:left="720" w:hanging="720"/>
        <w:jc w:val="both"/>
        <w:rPr>
          <w:rFonts w:ascii="Times New Roman" w:eastAsia="Times New Roman" w:hAnsi="Times New Roman"/>
        </w:rPr>
      </w:pPr>
    </w:p>
    <w:p w14:paraId="5504A786" w14:textId="77777777" w:rsidR="004F7FEC" w:rsidRPr="00EE1B1E" w:rsidRDefault="004F7FEC">
      <w:pPr>
        <w:spacing w:after="0"/>
        <w:ind w:left="720" w:hanging="720"/>
        <w:jc w:val="both"/>
        <w:rPr>
          <w:rFonts w:ascii="Times New Roman" w:eastAsia="Times New Roman" w:hAnsi="Times New Roman"/>
        </w:rPr>
      </w:pPr>
    </w:p>
    <w:p w14:paraId="2E9B9F5D" w14:textId="77777777" w:rsidR="004F7FEC" w:rsidRPr="00EE1B1E" w:rsidRDefault="004F7FEC">
      <w:pPr>
        <w:spacing w:after="0"/>
        <w:ind w:left="720" w:hanging="720"/>
        <w:jc w:val="both"/>
        <w:rPr>
          <w:rFonts w:ascii="Times New Roman" w:eastAsia="Times New Roman" w:hAnsi="Times New Roman"/>
        </w:rPr>
      </w:pPr>
    </w:p>
    <w:p w14:paraId="233D8AE7" w14:textId="77777777" w:rsidR="004F7FEC" w:rsidRPr="00EE1B1E" w:rsidRDefault="004F7FEC">
      <w:pPr>
        <w:spacing w:after="0"/>
        <w:ind w:left="720" w:hanging="720"/>
        <w:jc w:val="both"/>
        <w:rPr>
          <w:rFonts w:ascii="Times New Roman" w:eastAsia="Times New Roman" w:hAnsi="Times New Roman"/>
        </w:rPr>
      </w:pPr>
    </w:p>
    <w:p w14:paraId="0B068AC6" w14:textId="77777777" w:rsidR="004F7FEC" w:rsidRPr="00EE1B1E" w:rsidRDefault="004F7FEC">
      <w:pPr>
        <w:spacing w:after="0"/>
        <w:ind w:left="720" w:hanging="720"/>
        <w:jc w:val="both"/>
        <w:rPr>
          <w:rFonts w:ascii="Times New Roman" w:eastAsia="Times New Roman" w:hAnsi="Times New Roman"/>
        </w:rPr>
      </w:pPr>
    </w:p>
    <w:p w14:paraId="15069304" w14:textId="77777777" w:rsidR="004F7FEC" w:rsidRPr="00EE1B1E" w:rsidRDefault="004F7FEC">
      <w:pPr>
        <w:spacing w:after="0"/>
        <w:ind w:left="720" w:hanging="720"/>
        <w:jc w:val="both"/>
        <w:rPr>
          <w:rFonts w:ascii="Times New Roman" w:eastAsia="Times New Roman" w:hAnsi="Times New Roman"/>
        </w:rPr>
      </w:pPr>
    </w:p>
    <w:p w14:paraId="3842C610" w14:textId="77777777" w:rsidR="004F7FEC" w:rsidRPr="00EE1B1E" w:rsidRDefault="004F7FEC">
      <w:pPr>
        <w:spacing w:after="0"/>
        <w:ind w:left="720" w:hanging="720"/>
        <w:jc w:val="both"/>
        <w:rPr>
          <w:rFonts w:ascii="Times New Roman" w:eastAsia="Times New Roman" w:hAnsi="Times New Roman"/>
        </w:rPr>
      </w:pPr>
    </w:p>
    <w:p w14:paraId="12F01446" w14:textId="77777777" w:rsidR="00EE6E5E" w:rsidRPr="00EE1B1E" w:rsidRDefault="00EE6E5E">
      <w:pPr>
        <w:spacing w:after="0"/>
        <w:ind w:left="720" w:hanging="720"/>
        <w:jc w:val="both"/>
        <w:rPr>
          <w:rFonts w:ascii="Times New Roman" w:eastAsia="Times New Roman" w:hAnsi="Times New Roman"/>
        </w:rPr>
      </w:pPr>
    </w:p>
    <w:p w14:paraId="1F468BFC" w14:textId="77777777" w:rsidR="00EE6E5E" w:rsidRPr="00EE1B1E" w:rsidRDefault="00EE6E5E">
      <w:pPr>
        <w:spacing w:after="0"/>
        <w:ind w:left="720" w:hanging="720"/>
        <w:jc w:val="both"/>
        <w:rPr>
          <w:rFonts w:ascii="Times New Roman" w:eastAsia="Times New Roman" w:hAnsi="Times New Roman"/>
        </w:rPr>
      </w:pPr>
    </w:p>
    <w:p w14:paraId="7075121E" w14:textId="77777777" w:rsidR="00EE6E5E" w:rsidRPr="00EE1B1E" w:rsidRDefault="00EE6E5E">
      <w:pPr>
        <w:spacing w:after="0"/>
        <w:ind w:left="720" w:hanging="720"/>
        <w:jc w:val="both"/>
        <w:rPr>
          <w:rFonts w:ascii="Times New Roman" w:eastAsia="Times New Roman" w:hAnsi="Times New Roman"/>
        </w:rPr>
      </w:pPr>
    </w:p>
    <w:p w14:paraId="5645055A" w14:textId="77777777" w:rsidR="00EE6E5E" w:rsidRPr="00EE1B1E" w:rsidRDefault="00EE6E5E">
      <w:pPr>
        <w:spacing w:after="0"/>
        <w:ind w:left="720" w:hanging="720"/>
        <w:jc w:val="both"/>
        <w:rPr>
          <w:rFonts w:ascii="Times New Roman" w:eastAsia="Times New Roman" w:hAnsi="Times New Roman"/>
        </w:rPr>
      </w:pPr>
    </w:p>
    <w:p w14:paraId="30EB42A9" w14:textId="77777777" w:rsidR="00EE6E5E" w:rsidRPr="00EE1B1E" w:rsidRDefault="00EE6E5E">
      <w:pPr>
        <w:spacing w:after="0"/>
        <w:ind w:left="720" w:hanging="720"/>
        <w:jc w:val="both"/>
        <w:rPr>
          <w:rFonts w:ascii="Times New Roman" w:eastAsia="Times New Roman" w:hAnsi="Times New Roman"/>
        </w:rPr>
      </w:pPr>
    </w:p>
    <w:p w14:paraId="4C6915A0" w14:textId="77777777" w:rsidR="00EE6E5E" w:rsidRPr="00EE1B1E" w:rsidRDefault="00EE6E5E">
      <w:pPr>
        <w:spacing w:after="0"/>
        <w:ind w:left="720" w:hanging="720"/>
        <w:jc w:val="both"/>
        <w:rPr>
          <w:rFonts w:ascii="Times New Roman" w:eastAsia="Times New Roman" w:hAnsi="Times New Roman"/>
        </w:rPr>
      </w:pPr>
    </w:p>
    <w:p w14:paraId="766F78DB" w14:textId="77777777" w:rsidR="00EE6E5E" w:rsidRPr="00EE1B1E" w:rsidRDefault="00EE6E5E">
      <w:pPr>
        <w:spacing w:after="0"/>
        <w:ind w:left="720" w:hanging="720"/>
        <w:jc w:val="both"/>
        <w:rPr>
          <w:rFonts w:ascii="Times New Roman" w:eastAsia="Times New Roman" w:hAnsi="Times New Roman"/>
        </w:rPr>
      </w:pPr>
    </w:p>
    <w:p w14:paraId="2D7C72AE" w14:textId="77777777" w:rsidR="00EE6E5E" w:rsidRPr="00EE1B1E" w:rsidRDefault="00EE6E5E">
      <w:pPr>
        <w:spacing w:after="0"/>
        <w:ind w:left="720" w:hanging="720"/>
        <w:jc w:val="both"/>
        <w:rPr>
          <w:rFonts w:ascii="Times New Roman" w:eastAsia="Times New Roman" w:hAnsi="Times New Roman"/>
        </w:rPr>
      </w:pPr>
    </w:p>
    <w:p w14:paraId="1A484046" w14:textId="77777777" w:rsidR="00EE6E5E" w:rsidRPr="00EE1B1E" w:rsidRDefault="00EE6E5E">
      <w:pPr>
        <w:spacing w:after="0"/>
        <w:ind w:left="720" w:hanging="720"/>
        <w:jc w:val="both"/>
        <w:rPr>
          <w:rFonts w:ascii="Times New Roman" w:eastAsia="Times New Roman" w:hAnsi="Times New Roman"/>
        </w:rPr>
      </w:pPr>
    </w:p>
    <w:p w14:paraId="60D686B5" w14:textId="77777777" w:rsidR="00EE6E5E" w:rsidRPr="00EE1B1E" w:rsidRDefault="00EE6E5E">
      <w:pPr>
        <w:spacing w:after="0"/>
        <w:ind w:left="720" w:hanging="720"/>
        <w:jc w:val="both"/>
        <w:rPr>
          <w:rFonts w:ascii="Times New Roman" w:eastAsia="Times New Roman" w:hAnsi="Times New Roman"/>
        </w:rPr>
      </w:pPr>
    </w:p>
    <w:p w14:paraId="20FAC052" w14:textId="77777777" w:rsidR="00EE6E5E" w:rsidRPr="00EE1B1E" w:rsidRDefault="00EE6E5E">
      <w:pPr>
        <w:spacing w:after="0"/>
        <w:ind w:left="720" w:hanging="720"/>
        <w:jc w:val="both"/>
        <w:rPr>
          <w:rFonts w:ascii="Times New Roman" w:eastAsia="Times New Roman" w:hAnsi="Times New Roman"/>
        </w:rPr>
      </w:pPr>
    </w:p>
    <w:p w14:paraId="4EB0D936" w14:textId="77777777" w:rsidR="00EE6E5E" w:rsidRPr="00EE1B1E" w:rsidRDefault="00EE6E5E">
      <w:pPr>
        <w:spacing w:after="0"/>
        <w:ind w:left="720" w:hanging="720"/>
        <w:jc w:val="both"/>
        <w:rPr>
          <w:rFonts w:ascii="Times New Roman" w:eastAsia="Times New Roman" w:hAnsi="Times New Roman"/>
        </w:rPr>
      </w:pPr>
    </w:p>
    <w:p w14:paraId="7189DB22" w14:textId="77777777" w:rsidR="00EE6E5E" w:rsidRPr="00EE1B1E" w:rsidRDefault="00EE6E5E">
      <w:pPr>
        <w:spacing w:after="0"/>
        <w:ind w:left="720" w:hanging="720"/>
        <w:jc w:val="both"/>
        <w:rPr>
          <w:rFonts w:ascii="Times New Roman" w:eastAsia="Times New Roman" w:hAnsi="Times New Roman"/>
        </w:rPr>
      </w:pPr>
    </w:p>
    <w:p w14:paraId="50A8A47B" w14:textId="77777777" w:rsidR="00EE6E5E" w:rsidRPr="00EE1B1E" w:rsidRDefault="00EE6E5E">
      <w:pPr>
        <w:spacing w:after="0"/>
        <w:ind w:left="720" w:hanging="720"/>
        <w:jc w:val="both"/>
        <w:rPr>
          <w:rFonts w:ascii="Times New Roman" w:eastAsia="Times New Roman" w:hAnsi="Times New Roman"/>
        </w:rPr>
      </w:pPr>
    </w:p>
    <w:p w14:paraId="6ADF51BD" w14:textId="77777777" w:rsidR="004F7FEC" w:rsidRPr="00EE1B1E" w:rsidRDefault="004F7FEC" w:rsidP="00F31D6F">
      <w:pPr>
        <w:spacing w:after="0"/>
        <w:jc w:val="both"/>
        <w:rPr>
          <w:rFonts w:ascii="Times New Roman" w:eastAsia="Times New Roman" w:hAnsi="Times New Roman"/>
        </w:rPr>
      </w:pPr>
    </w:p>
    <w:p w14:paraId="144FA352" w14:textId="77777777" w:rsidR="004F7FEC" w:rsidRPr="00EE1B1E" w:rsidRDefault="00730E54">
      <w:pPr>
        <w:autoSpaceDE w:val="0"/>
        <w:autoSpaceDN w:val="0"/>
        <w:adjustRightInd w:val="0"/>
        <w:spacing w:after="0"/>
        <w:jc w:val="both"/>
        <w:rPr>
          <w:rFonts w:ascii="Times New Roman" w:hAnsi="Times New Roman"/>
          <w:sz w:val="20"/>
        </w:rPr>
      </w:pPr>
      <w:r w:rsidRPr="00EE1B1E">
        <w:rPr>
          <w:rFonts w:ascii="Times New Roman" w:hAnsi="Times New Roman"/>
          <w:b/>
          <w:sz w:val="20"/>
        </w:rPr>
        <w:t>Table 2:</w:t>
      </w:r>
      <w:r w:rsidRPr="00EE1B1E">
        <w:rPr>
          <w:rFonts w:ascii="Times New Roman" w:hAnsi="Times New Roman"/>
          <w:sz w:val="20"/>
        </w:rPr>
        <w:t xml:space="preserve"> Assessment of the final measurement model</w:t>
      </w:r>
    </w:p>
    <w:tbl>
      <w:tblPr>
        <w:tblW w:w="9620" w:type="dxa"/>
        <w:tblInd w:w="108" w:type="dxa"/>
        <w:tblLayout w:type="fixed"/>
        <w:tblLook w:val="0000" w:firstRow="0" w:lastRow="0" w:firstColumn="0" w:lastColumn="0" w:noHBand="0" w:noVBand="0"/>
      </w:tblPr>
      <w:tblGrid>
        <w:gridCol w:w="1576"/>
        <w:gridCol w:w="1136"/>
        <w:gridCol w:w="1347"/>
        <w:gridCol w:w="1053"/>
        <w:gridCol w:w="1149"/>
        <w:gridCol w:w="1117"/>
        <w:gridCol w:w="1121"/>
        <w:gridCol w:w="1121"/>
      </w:tblGrid>
      <w:tr w:rsidR="00EE1B1E" w:rsidRPr="00EE1B1E" w14:paraId="33C643A4" w14:textId="77777777">
        <w:tc>
          <w:tcPr>
            <w:tcW w:w="1576" w:type="dxa"/>
            <w:tcBorders>
              <w:top w:val="single" w:sz="8" w:space="0" w:color="auto"/>
              <w:bottom w:val="single" w:sz="8" w:space="0" w:color="auto"/>
            </w:tcBorders>
          </w:tcPr>
          <w:p w14:paraId="4E39329E" w14:textId="77777777" w:rsidR="004F7FEC" w:rsidRPr="00EE1B1E" w:rsidRDefault="00730E54">
            <w:pPr>
              <w:autoSpaceDE w:val="0"/>
              <w:autoSpaceDN w:val="0"/>
              <w:adjustRightInd w:val="0"/>
              <w:spacing w:after="0"/>
              <w:jc w:val="both"/>
              <w:rPr>
                <w:rFonts w:ascii="Times New Roman" w:hAnsi="Times New Roman"/>
                <w:b/>
                <w:sz w:val="18"/>
                <w:szCs w:val="18"/>
              </w:rPr>
            </w:pPr>
            <w:r w:rsidRPr="00EE1B1E">
              <w:rPr>
                <w:rFonts w:ascii="Times New Roman" w:hAnsi="Times New Roman"/>
                <w:b/>
                <w:sz w:val="18"/>
                <w:szCs w:val="18"/>
              </w:rPr>
              <w:t>Constructs/ Items</w:t>
            </w:r>
          </w:p>
        </w:tc>
        <w:tc>
          <w:tcPr>
            <w:tcW w:w="1136" w:type="dxa"/>
            <w:tcBorders>
              <w:top w:val="single" w:sz="8" w:space="0" w:color="auto"/>
              <w:bottom w:val="single" w:sz="8" w:space="0" w:color="auto"/>
            </w:tcBorders>
          </w:tcPr>
          <w:p w14:paraId="0357A939" w14:textId="77777777" w:rsidR="004F7FEC" w:rsidRPr="00EE1B1E" w:rsidRDefault="00730E54">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Mean (SD)</w:t>
            </w:r>
          </w:p>
        </w:tc>
        <w:tc>
          <w:tcPr>
            <w:tcW w:w="1347" w:type="dxa"/>
            <w:tcBorders>
              <w:top w:val="single" w:sz="8" w:space="0" w:color="auto"/>
              <w:bottom w:val="single" w:sz="8" w:space="0" w:color="auto"/>
            </w:tcBorders>
          </w:tcPr>
          <w:p w14:paraId="5503B0AB" w14:textId="77777777" w:rsidR="004F7FEC" w:rsidRPr="00EE1B1E" w:rsidRDefault="00730E54">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Loadings</w:t>
            </w:r>
          </w:p>
        </w:tc>
        <w:tc>
          <w:tcPr>
            <w:tcW w:w="1053" w:type="dxa"/>
            <w:tcBorders>
              <w:top w:val="single" w:sz="8" w:space="0" w:color="auto"/>
              <w:bottom w:val="single" w:sz="8" w:space="0" w:color="auto"/>
            </w:tcBorders>
          </w:tcPr>
          <w:p w14:paraId="099D7C79" w14:textId="77777777" w:rsidR="004F7FEC" w:rsidRPr="00EE1B1E" w:rsidRDefault="00730E54">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Std. Error</w:t>
            </w:r>
          </w:p>
        </w:tc>
        <w:tc>
          <w:tcPr>
            <w:tcW w:w="1149" w:type="dxa"/>
            <w:tcBorders>
              <w:top w:val="single" w:sz="8" w:space="0" w:color="auto"/>
              <w:bottom w:val="single" w:sz="8" w:space="0" w:color="auto"/>
            </w:tcBorders>
          </w:tcPr>
          <w:p w14:paraId="79BCD418" w14:textId="77777777" w:rsidR="004F7FEC" w:rsidRPr="00EE1B1E" w:rsidRDefault="00730E54">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T-statistic</w:t>
            </w:r>
          </w:p>
        </w:tc>
        <w:tc>
          <w:tcPr>
            <w:tcW w:w="1117" w:type="dxa"/>
            <w:tcBorders>
              <w:top w:val="single" w:sz="8" w:space="0" w:color="auto"/>
              <w:bottom w:val="single" w:sz="8" w:space="0" w:color="auto"/>
            </w:tcBorders>
          </w:tcPr>
          <w:p w14:paraId="5C218804" w14:textId="77777777" w:rsidR="004F7FEC" w:rsidRPr="00EE1B1E" w:rsidRDefault="00730E54">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Cronbach’s alpha</w:t>
            </w:r>
          </w:p>
        </w:tc>
        <w:tc>
          <w:tcPr>
            <w:tcW w:w="1121" w:type="dxa"/>
            <w:tcBorders>
              <w:top w:val="single" w:sz="8" w:space="0" w:color="auto"/>
              <w:bottom w:val="single" w:sz="8" w:space="0" w:color="auto"/>
            </w:tcBorders>
          </w:tcPr>
          <w:p w14:paraId="0D6BDF7E" w14:textId="77777777" w:rsidR="004F7FEC" w:rsidRPr="00EE1B1E" w:rsidRDefault="00730E54">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CR</w:t>
            </w:r>
          </w:p>
        </w:tc>
        <w:tc>
          <w:tcPr>
            <w:tcW w:w="1121" w:type="dxa"/>
            <w:tcBorders>
              <w:top w:val="single" w:sz="8" w:space="0" w:color="auto"/>
              <w:bottom w:val="single" w:sz="8" w:space="0" w:color="auto"/>
            </w:tcBorders>
          </w:tcPr>
          <w:p w14:paraId="7E6996AC" w14:textId="77777777" w:rsidR="004F7FEC" w:rsidRPr="00EE1B1E" w:rsidRDefault="00730E54">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AVE</w:t>
            </w:r>
          </w:p>
        </w:tc>
      </w:tr>
      <w:tr w:rsidR="00EE1B1E" w:rsidRPr="00EE1B1E" w14:paraId="789E15C1" w14:textId="77777777">
        <w:tc>
          <w:tcPr>
            <w:tcW w:w="1576" w:type="dxa"/>
            <w:tcBorders>
              <w:top w:val="single" w:sz="8" w:space="0" w:color="auto"/>
            </w:tcBorders>
          </w:tcPr>
          <w:p w14:paraId="581DA77E" w14:textId="77777777" w:rsidR="004F7FEC" w:rsidRPr="00EE1B1E" w:rsidRDefault="00730E54">
            <w:pPr>
              <w:autoSpaceDE w:val="0"/>
              <w:autoSpaceDN w:val="0"/>
              <w:adjustRightInd w:val="0"/>
              <w:spacing w:after="0"/>
              <w:jc w:val="both"/>
              <w:rPr>
                <w:rFonts w:ascii="Times New Roman" w:hAnsi="Times New Roman"/>
                <w:b/>
                <w:sz w:val="18"/>
                <w:szCs w:val="18"/>
              </w:rPr>
            </w:pPr>
            <w:r w:rsidRPr="00EE1B1E">
              <w:rPr>
                <w:rFonts w:ascii="Times New Roman" w:hAnsi="Times New Roman"/>
                <w:b/>
                <w:sz w:val="18"/>
                <w:szCs w:val="18"/>
              </w:rPr>
              <w:t>Tangibles</w:t>
            </w:r>
          </w:p>
        </w:tc>
        <w:tc>
          <w:tcPr>
            <w:tcW w:w="1136" w:type="dxa"/>
            <w:tcBorders>
              <w:top w:val="single" w:sz="8" w:space="0" w:color="auto"/>
            </w:tcBorders>
          </w:tcPr>
          <w:p w14:paraId="04AF8077"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347" w:type="dxa"/>
            <w:tcBorders>
              <w:top w:val="single" w:sz="8" w:space="0" w:color="auto"/>
            </w:tcBorders>
          </w:tcPr>
          <w:p w14:paraId="5BE01A17"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053" w:type="dxa"/>
            <w:tcBorders>
              <w:top w:val="single" w:sz="8" w:space="0" w:color="auto"/>
            </w:tcBorders>
          </w:tcPr>
          <w:p w14:paraId="3F55BB6C"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149" w:type="dxa"/>
            <w:tcBorders>
              <w:top w:val="single" w:sz="8" w:space="0" w:color="auto"/>
            </w:tcBorders>
          </w:tcPr>
          <w:p w14:paraId="5703FA9F"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117" w:type="dxa"/>
            <w:tcBorders>
              <w:top w:val="single" w:sz="8" w:space="0" w:color="auto"/>
            </w:tcBorders>
          </w:tcPr>
          <w:p w14:paraId="4EB27E2D" w14:textId="1E14663E" w:rsidR="004F7FEC" w:rsidRPr="00EE1B1E" w:rsidRDefault="00730E54" w:rsidP="00C831B9">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0.97</w:t>
            </w:r>
            <w:r w:rsidR="00C831B9" w:rsidRPr="00EE1B1E">
              <w:rPr>
                <w:rFonts w:ascii="Times New Roman" w:hAnsi="Times New Roman"/>
                <w:b/>
                <w:sz w:val="18"/>
                <w:szCs w:val="18"/>
              </w:rPr>
              <w:t>1</w:t>
            </w:r>
          </w:p>
        </w:tc>
        <w:tc>
          <w:tcPr>
            <w:tcW w:w="1121" w:type="dxa"/>
            <w:tcBorders>
              <w:top w:val="single" w:sz="8" w:space="0" w:color="auto"/>
            </w:tcBorders>
          </w:tcPr>
          <w:p w14:paraId="309F6B13" w14:textId="1D423C9A" w:rsidR="004F7FEC" w:rsidRPr="00EE1B1E" w:rsidRDefault="00730E54" w:rsidP="00386A52">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0.9</w:t>
            </w:r>
            <w:r w:rsidR="00386A52" w:rsidRPr="00EE1B1E">
              <w:rPr>
                <w:rFonts w:ascii="Times New Roman" w:hAnsi="Times New Roman"/>
                <w:b/>
                <w:sz w:val="18"/>
                <w:szCs w:val="18"/>
              </w:rPr>
              <w:t>78</w:t>
            </w:r>
          </w:p>
        </w:tc>
        <w:tc>
          <w:tcPr>
            <w:tcW w:w="1121" w:type="dxa"/>
            <w:tcBorders>
              <w:top w:val="single" w:sz="8" w:space="0" w:color="auto"/>
            </w:tcBorders>
          </w:tcPr>
          <w:p w14:paraId="6EDB92DD" w14:textId="38067C1E" w:rsidR="004F7FEC" w:rsidRPr="00EE1B1E" w:rsidRDefault="00730E54" w:rsidP="00415C9F">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w:t>
            </w:r>
            <w:r w:rsidR="00415C9F" w:rsidRPr="00EE1B1E">
              <w:rPr>
                <w:rFonts w:ascii="Times New Roman" w:hAnsi="Times New Roman"/>
                <w:b/>
                <w:sz w:val="18"/>
                <w:szCs w:val="18"/>
              </w:rPr>
              <w:t>897</w:t>
            </w:r>
          </w:p>
        </w:tc>
      </w:tr>
      <w:tr w:rsidR="00EE1B1E" w:rsidRPr="00EE1B1E" w14:paraId="4A483594" w14:textId="77777777">
        <w:tc>
          <w:tcPr>
            <w:tcW w:w="1576" w:type="dxa"/>
          </w:tcPr>
          <w:p w14:paraId="63B5757D"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tan4</w:t>
            </w:r>
          </w:p>
        </w:tc>
        <w:tc>
          <w:tcPr>
            <w:tcW w:w="1136" w:type="dxa"/>
          </w:tcPr>
          <w:p w14:paraId="4369174C" w14:textId="48605FA0" w:rsidR="004F7FEC" w:rsidRPr="00EE1B1E" w:rsidRDefault="00730E54" w:rsidP="00F41A25">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2.</w:t>
            </w:r>
            <w:r w:rsidR="00F41A25" w:rsidRPr="00EE1B1E">
              <w:rPr>
                <w:rFonts w:ascii="Times New Roman" w:hAnsi="Times New Roman"/>
                <w:sz w:val="18"/>
                <w:szCs w:val="18"/>
              </w:rPr>
              <w:t>86</w:t>
            </w:r>
            <w:r w:rsidRPr="00EE1B1E">
              <w:rPr>
                <w:rFonts w:ascii="Times New Roman" w:hAnsi="Times New Roman"/>
                <w:sz w:val="18"/>
                <w:szCs w:val="18"/>
              </w:rPr>
              <w:t xml:space="preserve"> (1.</w:t>
            </w:r>
            <w:r w:rsidR="00F41A25" w:rsidRPr="00EE1B1E">
              <w:rPr>
                <w:rFonts w:ascii="Times New Roman" w:hAnsi="Times New Roman"/>
                <w:sz w:val="18"/>
                <w:szCs w:val="18"/>
              </w:rPr>
              <w:t>05</w:t>
            </w:r>
            <w:r w:rsidRPr="00EE1B1E">
              <w:rPr>
                <w:rFonts w:ascii="Times New Roman" w:hAnsi="Times New Roman"/>
                <w:sz w:val="18"/>
                <w:szCs w:val="18"/>
              </w:rPr>
              <w:t>)</w:t>
            </w:r>
          </w:p>
        </w:tc>
        <w:tc>
          <w:tcPr>
            <w:tcW w:w="1347" w:type="dxa"/>
          </w:tcPr>
          <w:p w14:paraId="31AFA51D" w14:textId="60EDFE69" w:rsidR="004F7FEC" w:rsidRPr="00EE1B1E" w:rsidRDefault="00730E54" w:rsidP="00A04A22">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w:t>
            </w:r>
            <w:r w:rsidR="00A04A22" w:rsidRPr="00EE1B1E">
              <w:rPr>
                <w:rFonts w:ascii="Times New Roman" w:hAnsi="Times New Roman"/>
                <w:sz w:val="18"/>
                <w:szCs w:val="18"/>
              </w:rPr>
              <w:t>59</w:t>
            </w:r>
          </w:p>
        </w:tc>
        <w:tc>
          <w:tcPr>
            <w:tcW w:w="1053" w:type="dxa"/>
          </w:tcPr>
          <w:p w14:paraId="3A5E0F98" w14:textId="2380284C" w:rsidR="004F7FEC" w:rsidRPr="00EE1B1E" w:rsidRDefault="00730E54" w:rsidP="00E30F71">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w:t>
            </w:r>
            <w:r w:rsidR="00E30F71" w:rsidRPr="00EE1B1E">
              <w:rPr>
                <w:rFonts w:ascii="Times New Roman" w:hAnsi="Times New Roman"/>
                <w:sz w:val="18"/>
                <w:szCs w:val="18"/>
              </w:rPr>
              <w:t>5</w:t>
            </w:r>
          </w:p>
        </w:tc>
        <w:tc>
          <w:tcPr>
            <w:tcW w:w="1149" w:type="dxa"/>
          </w:tcPr>
          <w:p w14:paraId="45890DB0" w14:textId="47CDCBB7" w:rsidR="004F7FEC" w:rsidRPr="00EE1B1E" w:rsidRDefault="00043A3D" w:rsidP="00043A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189.67</w:t>
            </w:r>
          </w:p>
        </w:tc>
        <w:tc>
          <w:tcPr>
            <w:tcW w:w="1117" w:type="dxa"/>
          </w:tcPr>
          <w:p w14:paraId="35DF001D"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471436F2"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6D8CB6A8"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1A42A72D" w14:textId="77777777">
        <w:tc>
          <w:tcPr>
            <w:tcW w:w="1576" w:type="dxa"/>
          </w:tcPr>
          <w:p w14:paraId="4F3C53FE"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tan5</w:t>
            </w:r>
          </w:p>
        </w:tc>
        <w:tc>
          <w:tcPr>
            <w:tcW w:w="1136" w:type="dxa"/>
          </w:tcPr>
          <w:p w14:paraId="586F2052" w14:textId="343C4967" w:rsidR="004F7FEC" w:rsidRPr="00EE1B1E" w:rsidRDefault="00730E54" w:rsidP="00F41A25">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3.</w:t>
            </w:r>
            <w:r w:rsidR="00F41A25" w:rsidRPr="00EE1B1E">
              <w:rPr>
                <w:rFonts w:ascii="Times New Roman" w:hAnsi="Times New Roman"/>
                <w:sz w:val="18"/>
                <w:szCs w:val="18"/>
              </w:rPr>
              <w:t>37</w:t>
            </w:r>
            <w:r w:rsidRPr="00EE1B1E">
              <w:rPr>
                <w:rFonts w:ascii="Times New Roman" w:hAnsi="Times New Roman"/>
                <w:sz w:val="18"/>
                <w:szCs w:val="18"/>
              </w:rPr>
              <w:t xml:space="preserve"> (1.2</w:t>
            </w:r>
            <w:r w:rsidR="00F41A25" w:rsidRPr="00EE1B1E">
              <w:rPr>
                <w:rFonts w:ascii="Times New Roman" w:hAnsi="Times New Roman"/>
                <w:sz w:val="18"/>
                <w:szCs w:val="18"/>
              </w:rPr>
              <w:t>2</w:t>
            </w:r>
            <w:r w:rsidRPr="00EE1B1E">
              <w:rPr>
                <w:rFonts w:ascii="Times New Roman" w:hAnsi="Times New Roman"/>
                <w:sz w:val="18"/>
                <w:szCs w:val="18"/>
              </w:rPr>
              <w:t>)</w:t>
            </w:r>
          </w:p>
        </w:tc>
        <w:tc>
          <w:tcPr>
            <w:tcW w:w="1347" w:type="dxa"/>
          </w:tcPr>
          <w:p w14:paraId="3A37DCF4" w14:textId="05D5900C" w:rsidR="004F7FEC" w:rsidRPr="00EE1B1E" w:rsidRDefault="00730E54" w:rsidP="00A04A22">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0.95</w:t>
            </w:r>
            <w:r w:rsidR="00A04A22" w:rsidRPr="00EE1B1E">
              <w:rPr>
                <w:rFonts w:ascii="Times New Roman" w:hAnsi="Times New Roman"/>
                <w:sz w:val="18"/>
                <w:szCs w:val="18"/>
              </w:rPr>
              <w:t>7</w:t>
            </w:r>
          </w:p>
        </w:tc>
        <w:tc>
          <w:tcPr>
            <w:tcW w:w="1053" w:type="dxa"/>
          </w:tcPr>
          <w:p w14:paraId="0C245D74" w14:textId="0696AC20" w:rsidR="004F7FEC" w:rsidRPr="00EE1B1E" w:rsidRDefault="00730E54" w:rsidP="0017032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w:t>
            </w:r>
            <w:r w:rsidR="00556896" w:rsidRPr="00EE1B1E">
              <w:rPr>
                <w:rFonts w:ascii="Times New Roman" w:hAnsi="Times New Roman"/>
                <w:sz w:val="18"/>
                <w:szCs w:val="18"/>
              </w:rPr>
              <w:t>4</w:t>
            </w:r>
          </w:p>
        </w:tc>
        <w:tc>
          <w:tcPr>
            <w:tcW w:w="1149" w:type="dxa"/>
          </w:tcPr>
          <w:p w14:paraId="6A21D253" w14:textId="053CBBDE" w:rsidR="004F7FEC" w:rsidRPr="00EE1B1E" w:rsidRDefault="00043A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230.16</w:t>
            </w:r>
          </w:p>
        </w:tc>
        <w:tc>
          <w:tcPr>
            <w:tcW w:w="1117" w:type="dxa"/>
          </w:tcPr>
          <w:p w14:paraId="2E8EBA48"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348D26DC"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2618A36F"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1DFEF432" w14:textId="77777777">
        <w:tc>
          <w:tcPr>
            <w:tcW w:w="1576" w:type="dxa"/>
          </w:tcPr>
          <w:p w14:paraId="0A1438A0"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tan6</w:t>
            </w:r>
          </w:p>
        </w:tc>
        <w:tc>
          <w:tcPr>
            <w:tcW w:w="1136" w:type="dxa"/>
          </w:tcPr>
          <w:p w14:paraId="44CD0C58" w14:textId="3696B17D" w:rsidR="004F7FEC" w:rsidRPr="00EE1B1E" w:rsidRDefault="00730E54" w:rsidP="00F41A25">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2.</w:t>
            </w:r>
            <w:r w:rsidR="00F41A25" w:rsidRPr="00EE1B1E">
              <w:rPr>
                <w:rFonts w:ascii="Times New Roman" w:hAnsi="Times New Roman"/>
                <w:sz w:val="18"/>
                <w:szCs w:val="18"/>
              </w:rPr>
              <w:t>76</w:t>
            </w:r>
            <w:r w:rsidRPr="00EE1B1E">
              <w:rPr>
                <w:rFonts w:ascii="Times New Roman" w:hAnsi="Times New Roman"/>
                <w:sz w:val="18"/>
                <w:szCs w:val="18"/>
              </w:rPr>
              <w:t xml:space="preserve"> (1.</w:t>
            </w:r>
            <w:r w:rsidR="00F41A25" w:rsidRPr="00EE1B1E">
              <w:rPr>
                <w:rFonts w:ascii="Times New Roman" w:hAnsi="Times New Roman"/>
                <w:sz w:val="18"/>
                <w:szCs w:val="18"/>
              </w:rPr>
              <w:t>23</w:t>
            </w:r>
            <w:r w:rsidRPr="00EE1B1E">
              <w:rPr>
                <w:rFonts w:ascii="Times New Roman" w:hAnsi="Times New Roman"/>
                <w:sz w:val="18"/>
                <w:szCs w:val="18"/>
              </w:rPr>
              <w:t>)</w:t>
            </w:r>
          </w:p>
        </w:tc>
        <w:tc>
          <w:tcPr>
            <w:tcW w:w="1347" w:type="dxa"/>
          </w:tcPr>
          <w:p w14:paraId="095F6AFB" w14:textId="516288FF" w:rsidR="004F7FEC" w:rsidRPr="00EE1B1E" w:rsidRDefault="00730E54" w:rsidP="00A04A22">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w:t>
            </w:r>
            <w:r w:rsidR="00A04A22" w:rsidRPr="00EE1B1E">
              <w:rPr>
                <w:rFonts w:ascii="Times New Roman" w:hAnsi="Times New Roman"/>
                <w:sz w:val="18"/>
                <w:szCs w:val="18"/>
              </w:rPr>
              <w:t>39</w:t>
            </w:r>
          </w:p>
        </w:tc>
        <w:tc>
          <w:tcPr>
            <w:tcW w:w="1053" w:type="dxa"/>
          </w:tcPr>
          <w:p w14:paraId="2C97DEF3" w14:textId="5D560A29" w:rsidR="004F7FEC" w:rsidRPr="00EE1B1E" w:rsidRDefault="00730E54" w:rsidP="0017032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w:t>
            </w:r>
            <w:r w:rsidR="00556896" w:rsidRPr="00EE1B1E">
              <w:rPr>
                <w:rFonts w:ascii="Times New Roman" w:hAnsi="Times New Roman"/>
                <w:sz w:val="18"/>
                <w:szCs w:val="18"/>
              </w:rPr>
              <w:t>8</w:t>
            </w:r>
          </w:p>
        </w:tc>
        <w:tc>
          <w:tcPr>
            <w:tcW w:w="1149" w:type="dxa"/>
          </w:tcPr>
          <w:p w14:paraId="5950D9DB" w14:textId="3679373E" w:rsidR="004F7FEC" w:rsidRPr="00EE1B1E" w:rsidRDefault="00043A3D" w:rsidP="00043A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108.86</w:t>
            </w:r>
          </w:p>
        </w:tc>
        <w:tc>
          <w:tcPr>
            <w:tcW w:w="1117" w:type="dxa"/>
          </w:tcPr>
          <w:p w14:paraId="0DC28EA3"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7BE6C227"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5EB3422F"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4D50FF74" w14:textId="77777777">
        <w:tc>
          <w:tcPr>
            <w:tcW w:w="1576" w:type="dxa"/>
          </w:tcPr>
          <w:p w14:paraId="58EAE3F3"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tan7</w:t>
            </w:r>
          </w:p>
        </w:tc>
        <w:tc>
          <w:tcPr>
            <w:tcW w:w="1136" w:type="dxa"/>
          </w:tcPr>
          <w:p w14:paraId="4637CD8C" w14:textId="0A5B4DC7" w:rsidR="004F7FEC" w:rsidRPr="00EE1B1E" w:rsidRDefault="00730E54" w:rsidP="00F41A25">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2.</w:t>
            </w:r>
            <w:r w:rsidR="00F41A25" w:rsidRPr="00EE1B1E">
              <w:rPr>
                <w:rFonts w:ascii="Times New Roman" w:hAnsi="Times New Roman"/>
                <w:sz w:val="18"/>
                <w:szCs w:val="18"/>
              </w:rPr>
              <w:t>84</w:t>
            </w:r>
            <w:r w:rsidRPr="00EE1B1E">
              <w:rPr>
                <w:rFonts w:ascii="Times New Roman" w:hAnsi="Times New Roman"/>
                <w:sz w:val="18"/>
                <w:szCs w:val="18"/>
              </w:rPr>
              <w:t xml:space="preserve"> (1.</w:t>
            </w:r>
            <w:r w:rsidR="00F41A25" w:rsidRPr="00EE1B1E">
              <w:rPr>
                <w:rFonts w:ascii="Times New Roman" w:hAnsi="Times New Roman"/>
                <w:sz w:val="18"/>
                <w:szCs w:val="18"/>
              </w:rPr>
              <w:t>02</w:t>
            </w:r>
            <w:r w:rsidRPr="00EE1B1E">
              <w:rPr>
                <w:rFonts w:ascii="Times New Roman" w:hAnsi="Times New Roman"/>
                <w:sz w:val="18"/>
                <w:szCs w:val="18"/>
              </w:rPr>
              <w:t>)</w:t>
            </w:r>
          </w:p>
        </w:tc>
        <w:tc>
          <w:tcPr>
            <w:tcW w:w="1347" w:type="dxa"/>
          </w:tcPr>
          <w:p w14:paraId="65D55FC1" w14:textId="0F1B5D16" w:rsidR="004F7FEC" w:rsidRPr="00EE1B1E" w:rsidRDefault="00730E54" w:rsidP="00A04A22">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w:t>
            </w:r>
            <w:r w:rsidR="00A04A22" w:rsidRPr="00EE1B1E">
              <w:rPr>
                <w:rFonts w:ascii="Times New Roman" w:hAnsi="Times New Roman"/>
                <w:sz w:val="18"/>
                <w:szCs w:val="18"/>
              </w:rPr>
              <w:t>10</w:t>
            </w:r>
          </w:p>
        </w:tc>
        <w:tc>
          <w:tcPr>
            <w:tcW w:w="1053" w:type="dxa"/>
          </w:tcPr>
          <w:p w14:paraId="45C75E88" w14:textId="48D0AC1F" w:rsidR="004F7FEC" w:rsidRPr="00EE1B1E" w:rsidRDefault="00730E54" w:rsidP="0017032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w:t>
            </w:r>
            <w:r w:rsidR="00594F9D" w:rsidRPr="00EE1B1E">
              <w:rPr>
                <w:rFonts w:ascii="Times New Roman" w:hAnsi="Times New Roman"/>
                <w:sz w:val="18"/>
                <w:szCs w:val="18"/>
              </w:rPr>
              <w:t>8</w:t>
            </w:r>
          </w:p>
        </w:tc>
        <w:tc>
          <w:tcPr>
            <w:tcW w:w="1149" w:type="dxa"/>
          </w:tcPr>
          <w:p w14:paraId="0C826512" w14:textId="6052D06B" w:rsidR="004F7FEC" w:rsidRPr="00EE1B1E" w:rsidRDefault="00043A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105.99</w:t>
            </w:r>
          </w:p>
        </w:tc>
        <w:tc>
          <w:tcPr>
            <w:tcW w:w="1117" w:type="dxa"/>
          </w:tcPr>
          <w:p w14:paraId="016C18F8"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2B0682C4"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33D3542D"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07E48D5B" w14:textId="77777777">
        <w:tc>
          <w:tcPr>
            <w:tcW w:w="1576" w:type="dxa"/>
          </w:tcPr>
          <w:p w14:paraId="3764D0B5"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tan8</w:t>
            </w:r>
          </w:p>
        </w:tc>
        <w:tc>
          <w:tcPr>
            <w:tcW w:w="1136" w:type="dxa"/>
          </w:tcPr>
          <w:p w14:paraId="31A77D88" w14:textId="17C0B7A2" w:rsidR="004F7FEC" w:rsidRPr="00EE1B1E" w:rsidRDefault="00730E54" w:rsidP="00F41A25">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2.</w:t>
            </w:r>
            <w:r w:rsidR="00F41A25" w:rsidRPr="00EE1B1E">
              <w:rPr>
                <w:rFonts w:ascii="Times New Roman" w:hAnsi="Times New Roman"/>
                <w:sz w:val="18"/>
                <w:szCs w:val="18"/>
              </w:rPr>
              <w:t>71</w:t>
            </w:r>
            <w:r w:rsidRPr="00EE1B1E">
              <w:rPr>
                <w:rFonts w:ascii="Times New Roman" w:hAnsi="Times New Roman"/>
                <w:sz w:val="18"/>
                <w:szCs w:val="18"/>
              </w:rPr>
              <w:t xml:space="preserve"> (1.</w:t>
            </w:r>
            <w:r w:rsidR="00F41A25" w:rsidRPr="00EE1B1E">
              <w:rPr>
                <w:rFonts w:ascii="Times New Roman" w:hAnsi="Times New Roman"/>
                <w:sz w:val="18"/>
                <w:szCs w:val="18"/>
              </w:rPr>
              <w:t>03</w:t>
            </w:r>
            <w:r w:rsidRPr="00EE1B1E">
              <w:rPr>
                <w:rFonts w:ascii="Times New Roman" w:hAnsi="Times New Roman"/>
                <w:sz w:val="18"/>
                <w:szCs w:val="18"/>
              </w:rPr>
              <w:t>)</w:t>
            </w:r>
          </w:p>
        </w:tc>
        <w:tc>
          <w:tcPr>
            <w:tcW w:w="1347" w:type="dxa"/>
          </w:tcPr>
          <w:p w14:paraId="018792B7" w14:textId="429CF8E3" w:rsidR="004F7FEC" w:rsidRPr="00EE1B1E" w:rsidRDefault="00730E54" w:rsidP="00A04A22">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0.97</w:t>
            </w:r>
            <w:r w:rsidR="00A04A22" w:rsidRPr="00EE1B1E">
              <w:rPr>
                <w:rFonts w:ascii="Times New Roman" w:hAnsi="Times New Roman"/>
                <w:sz w:val="18"/>
                <w:szCs w:val="18"/>
              </w:rPr>
              <w:t>1</w:t>
            </w:r>
          </w:p>
        </w:tc>
        <w:tc>
          <w:tcPr>
            <w:tcW w:w="1053" w:type="dxa"/>
          </w:tcPr>
          <w:p w14:paraId="491434D2" w14:textId="1A606BDE" w:rsidR="004F7FEC" w:rsidRPr="00EE1B1E" w:rsidRDefault="00730E54" w:rsidP="0017032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w:t>
            </w:r>
            <w:r w:rsidR="0017032D" w:rsidRPr="00EE1B1E">
              <w:rPr>
                <w:rFonts w:ascii="Times New Roman" w:hAnsi="Times New Roman"/>
                <w:sz w:val="18"/>
                <w:szCs w:val="18"/>
              </w:rPr>
              <w:t>4</w:t>
            </w:r>
          </w:p>
        </w:tc>
        <w:tc>
          <w:tcPr>
            <w:tcW w:w="1149" w:type="dxa"/>
          </w:tcPr>
          <w:p w14:paraId="273B3AED" w14:textId="2917CC5F" w:rsidR="004F7FEC" w:rsidRPr="00EE1B1E" w:rsidRDefault="00043A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276.76</w:t>
            </w:r>
          </w:p>
        </w:tc>
        <w:tc>
          <w:tcPr>
            <w:tcW w:w="1117" w:type="dxa"/>
          </w:tcPr>
          <w:p w14:paraId="265064D9"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7539AEFF"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40FB687E"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658573FD" w14:textId="77777777">
        <w:tc>
          <w:tcPr>
            <w:tcW w:w="1576" w:type="dxa"/>
          </w:tcPr>
          <w:p w14:paraId="660F9EE5" w14:textId="77777777" w:rsidR="004F7FEC" w:rsidRPr="00EE1B1E" w:rsidRDefault="00730E54">
            <w:pPr>
              <w:autoSpaceDE w:val="0"/>
              <w:autoSpaceDN w:val="0"/>
              <w:adjustRightInd w:val="0"/>
              <w:spacing w:after="0"/>
              <w:jc w:val="both"/>
              <w:rPr>
                <w:rFonts w:ascii="Times New Roman" w:hAnsi="Times New Roman"/>
                <w:b/>
                <w:sz w:val="18"/>
                <w:szCs w:val="18"/>
              </w:rPr>
            </w:pPr>
            <w:r w:rsidRPr="00EE1B1E">
              <w:rPr>
                <w:rFonts w:ascii="Times New Roman" w:hAnsi="Times New Roman"/>
                <w:b/>
                <w:sz w:val="18"/>
                <w:szCs w:val="18"/>
              </w:rPr>
              <w:t>Convenience</w:t>
            </w:r>
          </w:p>
        </w:tc>
        <w:tc>
          <w:tcPr>
            <w:tcW w:w="1136" w:type="dxa"/>
          </w:tcPr>
          <w:p w14:paraId="004F91EF"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347" w:type="dxa"/>
          </w:tcPr>
          <w:p w14:paraId="079E3008"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053" w:type="dxa"/>
          </w:tcPr>
          <w:p w14:paraId="5AA54AD8"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149" w:type="dxa"/>
          </w:tcPr>
          <w:p w14:paraId="12352192"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117" w:type="dxa"/>
          </w:tcPr>
          <w:p w14:paraId="1B5591D1" w14:textId="39823560" w:rsidR="004F7FEC" w:rsidRPr="00EE1B1E" w:rsidRDefault="00730E54" w:rsidP="00C831B9">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0.9</w:t>
            </w:r>
            <w:r w:rsidR="00C831B9" w:rsidRPr="00EE1B1E">
              <w:rPr>
                <w:rFonts w:ascii="Times New Roman" w:hAnsi="Times New Roman"/>
                <w:b/>
                <w:sz w:val="18"/>
                <w:szCs w:val="18"/>
              </w:rPr>
              <w:t>33</w:t>
            </w:r>
          </w:p>
        </w:tc>
        <w:tc>
          <w:tcPr>
            <w:tcW w:w="1121" w:type="dxa"/>
          </w:tcPr>
          <w:p w14:paraId="3CC7C61C" w14:textId="179F11E1" w:rsidR="004F7FEC" w:rsidRPr="00EE1B1E" w:rsidRDefault="00730E54" w:rsidP="00386A52">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0.9</w:t>
            </w:r>
            <w:r w:rsidR="00386A52" w:rsidRPr="00EE1B1E">
              <w:rPr>
                <w:rFonts w:ascii="Times New Roman" w:hAnsi="Times New Roman"/>
                <w:b/>
                <w:sz w:val="18"/>
                <w:szCs w:val="18"/>
              </w:rPr>
              <w:t>57</w:t>
            </w:r>
          </w:p>
        </w:tc>
        <w:tc>
          <w:tcPr>
            <w:tcW w:w="1121" w:type="dxa"/>
          </w:tcPr>
          <w:p w14:paraId="5707E913" w14:textId="23795792" w:rsidR="004F7FEC" w:rsidRPr="00EE1B1E" w:rsidRDefault="00730E54" w:rsidP="00415C9F">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0.8</w:t>
            </w:r>
            <w:r w:rsidR="00415C9F" w:rsidRPr="00EE1B1E">
              <w:rPr>
                <w:rFonts w:ascii="Times New Roman" w:hAnsi="Times New Roman"/>
                <w:b/>
                <w:sz w:val="18"/>
                <w:szCs w:val="18"/>
              </w:rPr>
              <w:t>82</w:t>
            </w:r>
          </w:p>
        </w:tc>
      </w:tr>
      <w:tr w:rsidR="00EE1B1E" w:rsidRPr="00EE1B1E" w14:paraId="1CAD1BAE" w14:textId="77777777">
        <w:tc>
          <w:tcPr>
            <w:tcW w:w="1576" w:type="dxa"/>
          </w:tcPr>
          <w:p w14:paraId="4BBF94F0"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con14</w:t>
            </w:r>
          </w:p>
        </w:tc>
        <w:tc>
          <w:tcPr>
            <w:tcW w:w="1136" w:type="dxa"/>
          </w:tcPr>
          <w:p w14:paraId="0FC1A7D6" w14:textId="0C51D05D" w:rsidR="004F7FEC" w:rsidRPr="00EE1B1E" w:rsidRDefault="00730E54" w:rsidP="00F41A25">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3.</w:t>
            </w:r>
            <w:r w:rsidR="00F41A25" w:rsidRPr="00EE1B1E">
              <w:rPr>
                <w:rFonts w:ascii="Times New Roman" w:hAnsi="Times New Roman"/>
                <w:sz w:val="18"/>
                <w:szCs w:val="18"/>
              </w:rPr>
              <w:t>07</w:t>
            </w:r>
            <w:r w:rsidRPr="00EE1B1E">
              <w:rPr>
                <w:rFonts w:ascii="Times New Roman" w:hAnsi="Times New Roman"/>
                <w:sz w:val="18"/>
                <w:szCs w:val="18"/>
              </w:rPr>
              <w:t xml:space="preserve"> (1.2</w:t>
            </w:r>
            <w:r w:rsidR="00F41A25" w:rsidRPr="00EE1B1E">
              <w:rPr>
                <w:rFonts w:ascii="Times New Roman" w:hAnsi="Times New Roman"/>
                <w:sz w:val="18"/>
                <w:szCs w:val="18"/>
              </w:rPr>
              <w:t>2</w:t>
            </w:r>
            <w:r w:rsidRPr="00EE1B1E">
              <w:rPr>
                <w:rFonts w:ascii="Times New Roman" w:hAnsi="Times New Roman"/>
                <w:sz w:val="18"/>
                <w:szCs w:val="18"/>
              </w:rPr>
              <w:t>)</w:t>
            </w:r>
          </w:p>
        </w:tc>
        <w:tc>
          <w:tcPr>
            <w:tcW w:w="1347" w:type="dxa"/>
          </w:tcPr>
          <w:p w14:paraId="13507EC2" w14:textId="19730F8C" w:rsidR="004F7FEC" w:rsidRPr="00EE1B1E" w:rsidRDefault="00730E54" w:rsidP="00D80CA5">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w:t>
            </w:r>
            <w:r w:rsidR="00D80CA5" w:rsidRPr="00EE1B1E">
              <w:rPr>
                <w:rFonts w:ascii="Times New Roman" w:hAnsi="Times New Roman"/>
                <w:sz w:val="18"/>
                <w:szCs w:val="18"/>
              </w:rPr>
              <w:t>09</w:t>
            </w:r>
          </w:p>
        </w:tc>
        <w:tc>
          <w:tcPr>
            <w:tcW w:w="1053" w:type="dxa"/>
          </w:tcPr>
          <w:p w14:paraId="121B8CEE" w14:textId="08530C46" w:rsidR="004F7FEC" w:rsidRPr="00EE1B1E" w:rsidRDefault="00730E54" w:rsidP="0017032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w:t>
            </w:r>
            <w:r w:rsidR="00F85A4C" w:rsidRPr="00EE1B1E">
              <w:rPr>
                <w:rFonts w:ascii="Times New Roman" w:hAnsi="Times New Roman"/>
                <w:sz w:val="18"/>
                <w:szCs w:val="18"/>
              </w:rPr>
              <w:t>1</w:t>
            </w:r>
            <w:r w:rsidR="0017032D" w:rsidRPr="00EE1B1E">
              <w:rPr>
                <w:rFonts w:ascii="Times New Roman" w:hAnsi="Times New Roman"/>
                <w:sz w:val="18"/>
                <w:szCs w:val="18"/>
              </w:rPr>
              <w:t>2</w:t>
            </w:r>
          </w:p>
        </w:tc>
        <w:tc>
          <w:tcPr>
            <w:tcW w:w="1149" w:type="dxa"/>
          </w:tcPr>
          <w:p w14:paraId="45FA3FA2" w14:textId="4CC94B09" w:rsidR="004F7FEC" w:rsidRPr="00EE1B1E" w:rsidRDefault="00043A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76.38</w:t>
            </w:r>
          </w:p>
        </w:tc>
        <w:tc>
          <w:tcPr>
            <w:tcW w:w="1117" w:type="dxa"/>
          </w:tcPr>
          <w:p w14:paraId="2C67F408"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2B09AA01"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2CCBACB3"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0AD91016" w14:textId="77777777">
        <w:tc>
          <w:tcPr>
            <w:tcW w:w="1576" w:type="dxa"/>
          </w:tcPr>
          <w:p w14:paraId="380BB515"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con26</w:t>
            </w:r>
          </w:p>
        </w:tc>
        <w:tc>
          <w:tcPr>
            <w:tcW w:w="1136" w:type="dxa"/>
          </w:tcPr>
          <w:p w14:paraId="342EBC6C" w14:textId="3E6609B3" w:rsidR="004F7FEC" w:rsidRPr="00EE1B1E" w:rsidRDefault="00730E54" w:rsidP="00F41A25">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3.</w:t>
            </w:r>
            <w:r w:rsidR="00F41A25" w:rsidRPr="00EE1B1E">
              <w:rPr>
                <w:rFonts w:ascii="Times New Roman" w:hAnsi="Times New Roman"/>
                <w:sz w:val="18"/>
                <w:szCs w:val="18"/>
              </w:rPr>
              <w:t>79</w:t>
            </w:r>
            <w:r w:rsidRPr="00EE1B1E">
              <w:rPr>
                <w:rFonts w:ascii="Times New Roman" w:hAnsi="Times New Roman"/>
                <w:sz w:val="18"/>
                <w:szCs w:val="18"/>
              </w:rPr>
              <w:t xml:space="preserve"> (1.0</w:t>
            </w:r>
            <w:r w:rsidR="00F41A25" w:rsidRPr="00EE1B1E">
              <w:rPr>
                <w:rFonts w:ascii="Times New Roman" w:hAnsi="Times New Roman"/>
                <w:sz w:val="18"/>
                <w:szCs w:val="18"/>
              </w:rPr>
              <w:t>3</w:t>
            </w:r>
            <w:r w:rsidRPr="00EE1B1E">
              <w:rPr>
                <w:rFonts w:ascii="Times New Roman" w:hAnsi="Times New Roman"/>
                <w:sz w:val="18"/>
                <w:szCs w:val="18"/>
              </w:rPr>
              <w:t>)</w:t>
            </w:r>
          </w:p>
        </w:tc>
        <w:tc>
          <w:tcPr>
            <w:tcW w:w="1347" w:type="dxa"/>
          </w:tcPr>
          <w:p w14:paraId="7FFF543F" w14:textId="14D5CEF1" w:rsidR="004F7FEC" w:rsidRPr="00EE1B1E" w:rsidRDefault="00730E54" w:rsidP="00D80CA5">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0.95</w:t>
            </w:r>
            <w:r w:rsidR="00D80CA5" w:rsidRPr="00EE1B1E">
              <w:rPr>
                <w:rFonts w:ascii="Times New Roman" w:hAnsi="Times New Roman"/>
                <w:sz w:val="18"/>
                <w:szCs w:val="18"/>
              </w:rPr>
              <w:t>2</w:t>
            </w:r>
          </w:p>
        </w:tc>
        <w:tc>
          <w:tcPr>
            <w:tcW w:w="1053" w:type="dxa"/>
          </w:tcPr>
          <w:p w14:paraId="014FED00" w14:textId="750A8CD4" w:rsidR="004F7FEC" w:rsidRPr="00EE1B1E" w:rsidRDefault="00730E54" w:rsidP="0017032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w:t>
            </w:r>
            <w:r w:rsidR="00FE1FC8" w:rsidRPr="00EE1B1E">
              <w:rPr>
                <w:rFonts w:ascii="Times New Roman" w:hAnsi="Times New Roman"/>
                <w:sz w:val="18"/>
                <w:szCs w:val="18"/>
              </w:rPr>
              <w:t>6</w:t>
            </w:r>
          </w:p>
        </w:tc>
        <w:tc>
          <w:tcPr>
            <w:tcW w:w="1149" w:type="dxa"/>
          </w:tcPr>
          <w:p w14:paraId="7243D311" w14:textId="30C2C59E" w:rsidR="004F7FEC" w:rsidRPr="00EE1B1E" w:rsidRDefault="00043A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159.82</w:t>
            </w:r>
          </w:p>
        </w:tc>
        <w:tc>
          <w:tcPr>
            <w:tcW w:w="1117" w:type="dxa"/>
          </w:tcPr>
          <w:p w14:paraId="2F052A9D"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74409C94"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6DC3C7E8"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75DBCDD2" w14:textId="77777777">
        <w:tc>
          <w:tcPr>
            <w:tcW w:w="1576" w:type="dxa"/>
          </w:tcPr>
          <w:p w14:paraId="444AD8C2"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con27</w:t>
            </w:r>
          </w:p>
        </w:tc>
        <w:tc>
          <w:tcPr>
            <w:tcW w:w="1136" w:type="dxa"/>
          </w:tcPr>
          <w:p w14:paraId="066A703C" w14:textId="0CEC7980" w:rsidR="004F7FEC" w:rsidRPr="00EE1B1E" w:rsidRDefault="00730E54" w:rsidP="00B06EF8">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3.</w:t>
            </w:r>
            <w:r w:rsidR="00B06EF8" w:rsidRPr="00EE1B1E">
              <w:rPr>
                <w:rFonts w:ascii="Times New Roman" w:hAnsi="Times New Roman"/>
                <w:sz w:val="18"/>
                <w:szCs w:val="18"/>
              </w:rPr>
              <w:t>74</w:t>
            </w:r>
            <w:r w:rsidRPr="00EE1B1E">
              <w:rPr>
                <w:rFonts w:ascii="Times New Roman" w:hAnsi="Times New Roman"/>
                <w:sz w:val="18"/>
                <w:szCs w:val="18"/>
              </w:rPr>
              <w:t xml:space="preserve"> (0.8</w:t>
            </w:r>
            <w:r w:rsidR="00B06EF8" w:rsidRPr="00EE1B1E">
              <w:rPr>
                <w:rFonts w:ascii="Times New Roman" w:hAnsi="Times New Roman"/>
                <w:sz w:val="18"/>
                <w:szCs w:val="18"/>
              </w:rPr>
              <w:t>7</w:t>
            </w:r>
            <w:r w:rsidRPr="00EE1B1E">
              <w:rPr>
                <w:rFonts w:ascii="Times New Roman" w:hAnsi="Times New Roman"/>
                <w:sz w:val="18"/>
                <w:szCs w:val="18"/>
              </w:rPr>
              <w:t>)</w:t>
            </w:r>
          </w:p>
        </w:tc>
        <w:tc>
          <w:tcPr>
            <w:tcW w:w="1347" w:type="dxa"/>
          </w:tcPr>
          <w:p w14:paraId="3C605489" w14:textId="20FAE34A" w:rsidR="004F7FEC" w:rsidRPr="00EE1B1E" w:rsidRDefault="00730E54" w:rsidP="00D80CA5">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w:t>
            </w:r>
            <w:r w:rsidR="00D80CA5" w:rsidRPr="00EE1B1E">
              <w:rPr>
                <w:rFonts w:ascii="Times New Roman" w:hAnsi="Times New Roman"/>
                <w:sz w:val="18"/>
                <w:szCs w:val="18"/>
              </w:rPr>
              <w:t>56</w:t>
            </w:r>
          </w:p>
        </w:tc>
        <w:tc>
          <w:tcPr>
            <w:tcW w:w="1053" w:type="dxa"/>
          </w:tcPr>
          <w:p w14:paraId="5697E216" w14:textId="4201ED8D" w:rsidR="004F7FEC" w:rsidRPr="00EE1B1E" w:rsidRDefault="00730E54" w:rsidP="0017032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w:t>
            </w:r>
            <w:r w:rsidR="0017032D" w:rsidRPr="00EE1B1E">
              <w:rPr>
                <w:rFonts w:ascii="Times New Roman" w:hAnsi="Times New Roman"/>
                <w:sz w:val="18"/>
                <w:szCs w:val="18"/>
              </w:rPr>
              <w:t>5</w:t>
            </w:r>
          </w:p>
        </w:tc>
        <w:tc>
          <w:tcPr>
            <w:tcW w:w="1149" w:type="dxa"/>
          </w:tcPr>
          <w:p w14:paraId="1BC9496D" w14:textId="5D3DEBC7" w:rsidR="004F7FEC" w:rsidRPr="00EE1B1E" w:rsidRDefault="00043A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201.02</w:t>
            </w:r>
          </w:p>
        </w:tc>
        <w:tc>
          <w:tcPr>
            <w:tcW w:w="1117" w:type="dxa"/>
          </w:tcPr>
          <w:p w14:paraId="14128F80"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2717DE1E"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59B0FCB7"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76F62409" w14:textId="77777777">
        <w:tc>
          <w:tcPr>
            <w:tcW w:w="1576" w:type="dxa"/>
          </w:tcPr>
          <w:p w14:paraId="0C73ED39" w14:textId="77777777" w:rsidR="004F7FEC" w:rsidRPr="00EE1B1E" w:rsidRDefault="00730E54">
            <w:pPr>
              <w:autoSpaceDE w:val="0"/>
              <w:autoSpaceDN w:val="0"/>
              <w:adjustRightInd w:val="0"/>
              <w:spacing w:after="0"/>
              <w:jc w:val="both"/>
              <w:rPr>
                <w:rFonts w:ascii="Times New Roman" w:hAnsi="Times New Roman"/>
                <w:b/>
                <w:sz w:val="18"/>
                <w:szCs w:val="18"/>
              </w:rPr>
            </w:pPr>
            <w:r w:rsidRPr="00EE1B1E">
              <w:rPr>
                <w:rFonts w:ascii="Times New Roman" w:hAnsi="Times New Roman"/>
                <w:b/>
                <w:sz w:val="18"/>
                <w:szCs w:val="18"/>
              </w:rPr>
              <w:t>Assurance</w:t>
            </w:r>
          </w:p>
        </w:tc>
        <w:tc>
          <w:tcPr>
            <w:tcW w:w="1136" w:type="dxa"/>
          </w:tcPr>
          <w:p w14:paraId="566067F7"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347" w:type="dxa"/>
          </w:tcPr>
          <w:p w14:paraId="4B815AC7"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053" w:type="dxa"/>
          </w:tcPr>
          <w:p w14:paraId="3C845B49"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149" w:type="dxa"/>
          </w:tcPr>
          <w:p w14:paraId="3CAED4F0"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117" w:type="dxa"/>
          </w:tcPr>
          <w:p w14:paraId="1A2BD7BA" w14:textId="5262E660" w:rsidR="004F7FEC" w:rsidRPr="00EE1B1E" w:rsidRDefault="00730E54" w:rsidP="00C831B9">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0.96</w:t>
            </w:r>
            <w:r w:rsidR="00C831B9" w:rsidRPr="00EE1B1E">
              <w:rPr>
                <w:rFonts w:ascii="Times New Roman" w:hAnsi="Times New Roman"/>
                <w:b/>
                <w:sz w:val="18"/>
                <w:szCs w:val="18"/>
              </w:rPr>
              <w:t>3</w:t>
            </w:r>
          </w:p>
        </w:tc>
        <w:tc>
          <w:tcPr>
            <w:tcW w:w="1121" w:type="dxa"/>
          </w:tcPr>
          <w:p w14:paraId="1EFFBA90" w14:textId="4803CEDC" w:rsidR="004F7FEC" w:rsidRPr="00EE1B1E" w:rsidRDefault="00730E54" w:rsidP="006177F8">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0.9</w:t>
            </w:r>
            <w:r w:rsidR="006177F8" w:rsidRPr="00EE1B1E">
              <w:rPr>
                <w:rFonts w:ascii="Times New Roman" w:hAnsi="Times New Roman"/>
                <w:b/>
                <w:sz w:val="18"/>
                <w:szCs w:val="18"/>
              </w:rPr>
              <w:t>73</w:t>
            </w:r>
          </w:p>
        </w:tc>
        <w:tc>
          <w:tcPr>
            <w:tcW w:w="1121" w:type="dxa"/>
          </w:tcPr>
          <w:p w14:paraId="53A4DE6F" w14:textId="77777777" w:rsidR="004F7FEC" w:rsidRPr="00EE1B1E" w:rsidRDefault="00730E54">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0.901</w:t>
            </w:r>
          </w:p>
        </w:tc>
      </w:tr>
      <w:tr w:rsidR="00EE1B1E" w:rsidRPr="00EE1B1E" w14:paraId="256A9812" w14:textId="77777777">
        <w:tc>
          <w:tcPr>
            <w:tcW w:w="1576" w:type="dxa"/>
          </w:tcPr>
          <w:p w14:paraId="5BD153B2"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ass22</w:t>
            </w:r>
          </w:p>
        </w:tc>
        <w:tc>
          <w:tcPr>
            <w:tcW w:w="1136" w:type="dxa"/>
          </w:tcPr>
          <w:p w14:paraId="0884B932" w14:textId="0E356C99" w:rsidR="004F7FEC" w:rsidRPr="00EE1B1E" w:rsidRDefault="00B06EF8">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3.95</w:t>
            </w:r>
            <w:r w:rsidR="00730E54" w:rsidRPr="00EE1B1E">
              <w:rPr>
                <w:rFonts w:ascii="Times New Roman" w:hAnsi="Times New Roman"/>
                <w:sz w:val="18"/>
                <w:szCs w:val="18"/>
              </w:rPr>
              <w:t xml:space="preserve"> (0.99)</w:t>
            </w:r>
          </w:p>
        </w:tc>
        <w:tc>
          <w:tcPr>
            <w:tcW w:w="1347" w:type="dxa"/>
          </w:tcPr>
          <w:p w14:paraId="66C16B5C" w14:textId="78004490" w:rsidR="004F7FEC" w:rsidRPr="00EE1B1E" w:rsidRDefault="00730E54" w:rsidP="00D80CA5">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0.97</w:t>
            </w:r>
            <w:r w:rsidR="00D80CA5" w:rsidRPr="00EE1B1E">
              <w:rPr>
                <w:rFonts w:ascii="Times New Roman" w:hAnsi="Times New Roman"/>
                <w:sz w:val="18"/>
                <w:szCs w:val="18"/>
              </w:rPr>
              <w:t>0</w:t>
            </w:r>
          </w:p>
        </w:tc>
        <w:tc>
          <w:tcPr>
            <w:tcW w:w="1053" w:type="dxa"/>
          </w:tcPr>
          <w:p w14:paraId="25408B1B" w14:textId="77777777" w:rsidR="004F7FEC" w:rsidRPr="00EE1B1E" w:rsidRDefault="00730E54">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0.004</w:t>
            </w:r>
          </w:p>
        </w:tc>
        <w:tc>
          <w:tcPr>
            <w:tcW w:w="1149" w:type="dxa"/>
          </w:tcPr>
          <w:p w14:paraId="382546C1" w14:textId="337B0B25" w:rsidR="004F7FEC" w:rsidRPr="00EE1B1E" w:rsidRDefault="00730E54" w:rsidP="002166CE">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2</w:t>
            </w:r>
            <w:r w:rsidR="002166CE" w:rsidRPr="00EE1B1E">
              <w:rPr>
                <w:rFonts w:ascii="Times New Roman" w:hAnsi="Times New Roman"/>
                <w:sz w:val="18"/>
                <w:szCs w:val="18"/>
              </w:rPr>
              <w:t>51.67</w:t>
            </w:r>
          </w:p>
        </w:tc>
        <w:tc>
          <w:tcPr>
            <w:tcW w:w="1117" w:type="dxa"/>
          </w:tcPr>
          <w:p w14:paraId="09181995"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7C9A16D5"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3E6AE1F0"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23476F43" w14:textId="77777777">
        <w:tc>
          <w:tcPr>
            <w:tcW w:w="1576" w:type="dxa"/>
          </w:tcPr>
          <w:p w14:paraId="0558A2E4"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ass23</w:t>
            </w:r>
          </w:p>
        </w:tc>
        <w:tc>
          <w:tcPr>
            <w:tcW w:w="1136" w:type="dxa"/>
          </w:tcPr>
          <w:p w14:paraId="346DA8B8" w14:textId="713914B6" w:rsidR="004F7FEC" w:rsidRPr="00EE1B1E" w:rsidRDefault="00730E54" w:rsidP="00B06EF8">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4.</w:t>
            </w:r>
            <w:r w:rsidR="00B06EF8" w:rsidRPr="00EE1B1E">
              <w:rPr>
                <w:rFonts w:ascii="Times New Roman" w:hAnsi="Times New Roman"/>
                <w:sz w:val="18"/>
                <w:szCs w:val="18"/>
              </w:rPr>
              <w:t>08</w:t>
            </w:r>
            <w:r w:rsidRPr="00EE1B1E">
              <w:rPr>
                <w:rFonts w:ascii="Times New Roman" w:hAnsi="Times New Roman"/>
                <w:sz w:val="18"/>
                <w:szCs w:val="18"/>
              </w:rPr>
              <w:t xml:space="preserve"> (0.96)</w:t>
            </w:r>
          </w:p>
        </w:tc>
        <w:tc>
          <w:tcPr>
            <w:tcW w:w="1347" w:type="dxa"/>
          </w:tcPr>
          <w:p w14:paraId="6DEE74E8" w14:textId="77777777" w:rsidR="004F7FEC" w:rsidRPr="00EE1B1E" w:rsidRDefault="00730E54">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0.959</w:t>
            </w:r>
          </w:p>
        </w:tc>
        <w:tc>
          <w:tcPr>
            <w:tcW w:w="1053" w:type="dxa"/>
          </w:tcPr>
          <w:p w14:paraId="7007CEDB" w14:textId="77777777" w:rsidR="004F7FEC" w:rsidRPr="00EE1B1E" w:rsidRDefault="00730E54">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0.005</w:t>
            </w:r>
          </w:p>
        </w:tc>
        <w:tc>
          <w:tcPr>
            <w:tcW w:w="1149" w:type="dxa"/>
          </w:tcPr>
          <w:p w14:paraId="76979B05" w14:textId="0798DEDE" w:rsidR="004F7FEC" w:rsidRPr="00EE1B1E" w:rsidRDefault="00730E54" w:rsidP="002166CE">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2</w:t>
            </w:r>
            <w:r w:rsidR="002166CE" w:rsidRPr="00EE1B1E">
              <w:rPr>
                <w:rFonts w:ascii="Times New Roman" w:hAnsi="Times New Roman"/>
                <w:sz w:val="18"/>
                <w:szCs w:val="18"/>
              </w:rPr>
              <w:t>06.17</w:t>
            </w:r>
          </w:p>
        </w:tc>
        <w:tc>
          <w:tcPr>
            <w:tcW w:w="1117" w:type="dxa"/>
          </w:tcPr>
          <w:p w14:paraId="31230B93"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287FCA84"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4988E1B3"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64ECD68E" w14:textId="77777777">
        <w:tc>
          <w:tcPr>
            <w:tcW w:w="1576" w:type="dxa"/>
          </w:tcPr>
          <w:p w14:paraId="06843203"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ass24</w:t>
            </w:r>
          </w:p>
        </w:tc>
        <w:tc>
          <w:tcPr>
            <w:tcW w:w="1136" w:type="dxa"/>
          </w:tcPr>
          <w:p w14:paraId="187F5A4F" w14:textId="27EA6984" w:rsidR="004F7FEC" w:rsidRPr="00EE1B1E" w:rsidRDefault="00730E54" w:rsidP="00B06EF8">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3.</w:t>
            </w:r>
            <w:r w:rsidR="00B06EF8" w:rsidRPr="00EE1B1E">
              <w:rPr>
                <w:rFonts w:ascii="Times New Roman" w:hAnsi="Times New Roman"/>
                <w:sz w:val="18"/>
                <w:szCs w:val="18"/>
              </w:rPr>
              <w:t>52</w:t>
            </w:r>
            <w:r w:rsidRPr="00EE1B1E">
              <w:rPr>
                <w:rFonts w:ascii="Times New Roman" w:hAnsi="Times New Roman"/>
                <w:sz w:val="18"/>
                <w:szCs w:val="18"/>
              </w:rPr>
              <w:t xml:space="preserve"> (1.1</w:t>
            </w:r>
            <w:r w:rsidR="00B06EF8" w:rsidRPr="00EE1B1E">
              <w:rPr>
                <w:rFonts w:ascii="Times New Roman" w:hAnsi="Times New Roman"/>
                <w:sz w:val="18"/>
                <w:szCs w:val="18"/>
              </w:rPr>
              <w:t>2</w:t>
            </w:r>
            <w:r w:rsidRPr="00EE1B1E">
              <w:rPr>
                <w:rFonts w:ascii="Times New Roman" w:hAnsi="Times New Roman"/>
                <w:sz w:val="18"/>
                <w:szCs w:val="18"/>
              </w:rPr>
              <w:t>)</w:t>
            </w:r>
          </w:p>
        </w:tc>
        <w:tc>
          <w:tcPr>
            <w:tcW w:w="1347" w:type="dxa"/>
          </w:tcPr>
          <w:p w14:paraId="68B84B88" w14:textId="6482B786" w:rsidR="004F7FEC" w:rsidRPr="00EE1B1E" w:rsidRDefault="00730E54" w:rsidP="00D80CA5">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w:t>
            </w:r>
            <w:r w:rsidR="00D80CA5" w:rsidRPr="00EE1B1E">
              <w:rPr>
                <w:rFonts w:ascii="Times New Roman" w:hAnsi="Times New Roman"/>
                <w:sz w:val="18"/>
                <w:szCs w:val="18"/>
              </w:rPr>
              <w:t>17</w:t>
            </w:r>
          </w:p>
        </w:tc>
        <w:tc>
          <w:tcPr>
            <w:tcW w:w="1053" w:type="dxa"/>
          </w:tcPr>
          <w:p w14:paraId="0136A183" w14:textId="2321DD2F" w:rsidR="004F7FEC" w:rsidRPr="00EE1B1E" w:rsidRDefault="00730E54" w:rsidP="00C446E0">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w:t>
            </w:r>
            <w:r w:rsidR="00C446E0" w:rsidRPr="00EE1B1E">
              <w:rPr>
                <w:rFonts w:ascii="Times New Roman" w:hAnsi="Times New Roman"/>
                <w:sz w:val="18"/>
                <w:szCs w:val="18"/>
              </w:rPr>
              <w:t>9</w:t>
            </w:r>
          </w:p>
        </w:tc>
        <w:tc>
          <w:tcPr>
            <w:tcW w:w="1149" w:type="dxa"/>
          </w:tcPr>
          <w:p w14:paraId="27DED0CB" w14:textId="3B6CB24A" w:rsidR="004F7FEC" w:rsidRPr="00EE1B1E" w:rsidRDefault="00730E54" w:rsidP="002166CE">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1</w:t>
            </w:r>
            <w:r w:rsidR="002166CE" w:rsidRPr="00EE1B1E">
              <w:rPr>
                <w:rFonts w:ascii="Times New Roman" w:hAnsi="Times New Roman"/>
                <w:sz w:val="18"/>
                <w:szCs w:val="18"/>
              </w:rPr>
              <w:t>03.62</w:t>
            </w:r>
          </w:p>
        </w:tc>
        <w:tc>
          <w:tcPr>
            <w:tcW w:w="1117" w:type="dxa"/>
          </w:tcPr>
          <w:p w14:paraId="29FCCA0D"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61E00C94"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6B4F86A2"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0B23B755" w14:textId="77777777">
        <w:tc>
          <w:tcPr>
            <w:tcW w:w="1576" w:type="dxa"/>
          </w:tcPr>
          <w:p w14:paraId="6CF00064"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ass25</w:t>
            </w:r>
          </w:p>
        </w:tc>
        <w:tc>
          <w:tcPr>
            <w:tcW w:w="1136" w:type="dxa"/>
          </w:tcPr>
          <w:p w14:paraId="4E4BF15E" w14:textId="5141CE84" w:rsidR="004F7FEC" w:rsidRPr="00EE1B1E" w:rsidRDefault="00730E54" w:rsidP="0074785B">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3.</w:t>
            </w:r>
            <w:r w:rsidR="0074785B" w:rsidRPr="00EE1B1E">
              <w:rPr>
                <w:rFonts w:ascii="Times New Roman" w:hAnsi="Times New Roman"/>
                <w:sz w:val="18"/>
                <w:szCs w:val="18"/>
              </w:rPr>
              <w:t>16</w:t>
            </w:r>
            <w:r w:rsidRPr="00EE1B1E">
              <w:rPr>
                <w:rFonts w:ascii="Times New Roman" w:hAnsi="Times New Roman"/>
                <w:sz w:val="18"/>
                <w:szCs w:val="18"/>
              </w:rPr>
              <w:t xml:space="preserve"> (1.</w:t>
            </w:r>
            <w:r w:rsidR="0074785B" w:rsidRPr="00EE1B1E">
              <w:rPr>
                <w:rFonts w:ascii="Times New Roman" w:hAnsi="Times New Roman"/>
                <w:sz w:val="18"/>
                <w:szCs w:val="18"/>
              </w:rPr>
              <w:t>05</w:t>
            </w:r>
            <w:r w:rsidRPr="00EE1B1E">
              <w:rPr>
                <w:rFonts w:ascii="Times New Roman" w:hAnsi="Times New Roman"/>
                <w:sz w:val="18"/>
                <w:szCs w:val="18"/>
              </w:rPr>
              <w:t>)</w:t>
            </w:r>
          </w:p>
        </w:tc>
        <w:tc>
          <w:tcPr>
            <w:tcW w:w="1347" w:type="dxa"/>
          </w:tcPr>
          <w:p w14:paraId="5277727F" w14:textId="513B818D" w:rsidR="004F7FEC" w:rsidRPr="00EE1B1E" w:rsidRDefault="00730E54" w:rsidP="00D80CA5">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0.95</w:t>
            </w:r>
            <w:r w:rsidR="00D80CA5" w:rsidRPr="00EE1B1E">
              <w:rPr>
                <w:rFonts w:ascii="Times New Roman" w:hAnsi="Times New Roman"/>
                <w:sz w:val="18"/>
                <w:szCs w:val="18"/>
              </w:rPr>
              <w:t>1</w:t>
            </w:r>
          </w:p>
        </w:tc>
        <w:tc>
          <w:tcPr>
            <w:tcW w:w="1053" w:type="dxa"/>
          </w:tcPr>
          <w:p w14:paraId="4B7059B0" w14:textId="77777777" w:rsidR="004F7FEC" w:rsidRPr="00EE1B1E" w:rsidRDefault="00730E54">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0.007</w:t>
            </w:r>
          </w:p>
        </w:tc>
        <w:tc>
          <w:tcPr>
            <w:tcW w:w="1149" w:type="dxa"/>
          </w:tcPr>
          <w:p w14:paraId="302D8FD4" w14:textId="33AAE792" w:rsidR="004F7FEC" w:rsidRPr="00EE1B1E" w:rsidRDefault="00730E54" w:rsidP="002166CE">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1</w:t>
            </w:r>
            <w:r w:rsidR="002166CE" w:rsidRPr="00EE1B1E">
              <w:rPr>
                <w:rFonts w:ascii="Times New Roman" w:hAnsi="Times New Roman"/>
                <w:sz w:val="18"/>
                <w:szCs w:val="18"/>
              </w:rPr>
              <w:t>29.01</w:t>
            </w:r>
          </w:p>
        </w:tc>
        <w:tc>
          <w:tcPr>
            <w:tcW w:w="1117" w:type="dxa"/>
          </w:tcPr>
          <w:p w14:paraId="5EF37827"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3D555C97"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0ECDE054"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29D994ED" w14:textId="77777777">
        <w:tc>
          <w:tcPr>
            <w:tcW w:w="4059" w:type="dxa"/>
            <w:gridSpan w:val="3"/>
          </w:tcPr>
          <w:p w14:paraId="743CEFEC" w14:textId="77777777" w:rsidR="004F7FEC" w:rsidRPr="00EE1B1E" w:rsidRDefault="00730E54">
            <w:pPr>
              <w:autoSpaceDE w:val="0"/>
              <w:autoSpaceDN w:val="0"/>
              <w:adjustRightInd w:val="0"/>
              <w:spacing w:after="0"/>
              <w:rPr>
                <w:rFonts w:ascii="Times New Roman" w:hAnsi="Times New Roman"/>
                <w:b/>
                <w:sz w:val="18"/>
                <w:szCs w:val="18"/>
              </w:rPr>
            </w:pPr>
            <w:r w:rsidRPr="00EE1B1E">
              <w:rPr>
                <w:rFonts w:ascii="Times New Roman" w:hAnsi="Times New Roman"/>
                <w:b/>
                <w:sz w:val="18"/>
                <w:szCs w:val="18"/>
              </w:rPr>
              <w:t>Understanding &amp; Caring</w:t>
            </w:r>
          </w:p>
        </w:tc>
        <w:tc>
          <w:tcPr>
            <w:tcW w:w="1053" w:type="dxa"/>
          </w:tcPr>
          <w:p w14:paraId="60CD2BD7"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149" w:type="dxa"/>
          </w:tcPr>
          <w:p w14:paraId="3A17C1BB"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117" w:type="dxa"/>
          </w:tcPr>
          <w:p w14:paraId="3C6FE89E" w14:textId="6B14241F" w:rsidR="004F7FEC" w:rsidRPr="00EE1B1E" w:rsidRDefault="00730E54" w:rsidP="00D1217D">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0.96</w:t>
            </w:r>
            <w:r w:rsidR="00D1217D" w:rsidRPr="00EE1B1E">
              <w:rPr>
                <w:rFonts w:ascii="Times New Roman" w:hAnsi="Times New Roman"/>
                <w:b/>
                <w:sz w:val="18"/>
                <w:szCs w:val="18"/>
              </w:rPr>
              <w:t>1</w:t>
            </w:r>
          </w:p>
        </w:tc>
        <w:tc>
          <w:tcPr>
            <w:tcW w:w="1121" w:type="dxa"/>
          </w:tcPr>
          <w:p w14:paraId="2C3BCC64" w14:textId="39516222" w:rsidR="004F7FEC" w:rsidRPr="00EE1B1E" w:rsidRDefault="00730E54" w:rsidP="005374BB">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0.9</w:t>
            </w:r>
            <w:r w:rsidR="005374BB" w:rsidRPr="00EE1B1E">
              <w:rPr>
                <w:rFonts w:ascii="Times New Roman" w:hAnsi="Times New Roman"/>
                <w:b/>
                <w:sz w:val="18"/>
                <w:szCs w:val="18"/>
              </w:rPr>
              <w:t>70</w:t>
            </w:r>
          </w:p>
        </w:tc>
        <w:tc>
          <w:tcPr>
            <w:tcW w:w="1121" w:type="dxa"/>
          </w:tcPr>
          <w:p w14:paraId="0D1CEDC0" w14:textId="7F228629" w:rsidR="004F7FEC" w:rsidRPr="00EE1B1E" w:rsidRDefault="00730E54" w:rsidP="00415C9F">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0.8</w:t>
            </w:r>
            <w:r w:rsidR="00415C9F" w:rsidRPr="00EE1B1E">
              <w:rPr>
                <w:rFonts w:ascii="Times New Roman" w:hAnsi="Times New Roman"/>
                <w:b/>
                <w:sz w:val="18"/>
                <w:szCs w:val="18"/>
              </w:rPr>
              <w:t>66</w:t>
            </w:r>
          </w:p>
        </w:tc>
      </w:tr>
      <w:tr w:rsidR="00EE1B1E" w:rsidRPr="00EE1B1E" w14:paraId="3513EC1D" w14:textId="77777777">
        <w:tc>
          <w:tcPr>
            <w:tcW w:w="1576" w:type="dxa"/>
          </w:tcPr>
          <w:p w14:paraId="1B330817"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und15</w:t>
            </w:r>
          </w:p>
        </w:tc>
        <w:tc>
          <w:tcPr>
            <w:tcW w:w="1136" w:type="dxa"/>
          </w:tcPr>
          <w:p w14:paraId="0FCA127B" w14:textId="7F069514" w:rsidR="004F7FEC" w:rsidRPr="00EE1B1E" w:rsidRDefault="00730E54" w:rsidP="0074785B">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3.</w:t>
            </w:r>
            <w:r w:rsidR="0074785B" w:rsidRPr="00EE1B1E">
              <w:rPr>
                <w:rFonts w:ascii="Times New Roman" w:hAnsi="Times New Roman"/>
                <w:sz w:val="18"/>
                <w:szCs w:val="18"/>
              </w:rPr>
              <w:t>59</w:t>
            </w:r>
            <w:r w:rsidRPr="00EE1B1E">
              <w:rPr>
                <w:rFonts w:ascii="Times New Roman" w:hAnsi="Times New Roman"/>
                <w:sz w:val="18"/>
                <w:szCs w:val="18"/>
              </w:rPr>
              <w:t xml:space="preserve"> (0.</w:t>
            </w:r>
            <w:r w:rsidR="0074785B" w:rsidRPr="00EE1B1E">
              <w:rPr>
                <w:rFonts w:ascii="Times New Roman" w:hAnsi="Times New Roman"/>
                <w:sz w:val="18"/>
                <w:szCs w:val="18"/>
              </w:rPr>
              <w:t>87</w:t>
            </w:r>
            <w:r w:rsidRPr="00EE1B1E">
              <w:rPr>
                <w:rFonts w:ascii="Times New Roman" w:hAnsi="Times New Roman"/>
                <w:sz w:val="18"/>
                <w:szCs w:val="18"/>
              </w:rPr>
              <w:t>)</w:t>
            </w:r>
          </w:p>
        </w:tc>
        <w:tc>
          <w:tcPr>
            <w:tcW w:w="1347" w:type="dxa"/>
          </w:tcPr>
          <w:p w14:paraId="5633AE08" w14:textId="302AC564" w:rsidR="004F7FEC" w:rsidRPr="00EE1B1E" w:rsidRDefault="00730E54" w:rsidP="00516BA8">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w:t>
            </w:r>
            <w:r w:rsidR="00516BA8" w:rsidRPr="00EE1B1E">
              <w:rPr>
                <w:rFonts w:ascii="Times New Roman" w:hAnsi="Times New Roman"/>
                <w:sz w:val="18"/>
                <w:szCs w:val="18"/>
              </w:rPr>
              <w:t>32</w:t>
            </w:r>
          </w:p>
        </w:tc>
        <w:tc>
          <w:tcPr>
            <w:tcW w:w="1053" w:type="dxa"/>
          </w:tcPr>
          <w:p w14:paraId="17A84F56" w14:textId="31811505" w:rsidR="004F7FEC" w:rsidRPr="00EE1B1E" w:rsidRDefault="00730E54" w:rsidP="00763823">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w:t>
            </w:r>
            <w:r w:rsidR="00763823" w:rsidRPr="00EE1B1E">
              <w:rPr>
                <w:rFonts w:ascii="Times New Roman" w:hAnsi="Times New Roman"/>
                <w:sz w:val="18"/>
                <w:szCs w:val="18"/>
              </w:rPr>
              <w:t>10</w:t>
            </w:r>
          </w:p>
        </w:tc>
        <w:tc>
          <w:tcPr>
            <w:tcW w:w="1149" w:type="dxa"/>
          </w:tcPr>
          <w:p w14:paraId="2EF85555" w14:textId="3E9D52F1" w:rsidR="004F7FEC" w:rsidRPr="00EE1B1E" w:rsidRDefault="001B5C46">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89.67</w:t>
            </w:r>
          </w:p>
        </w:tc>
        <w:tc>
          <w:tcPr>
            <w:tcW w:w="1117" w:type="dxa"/>
          </w:tcPr>
          <w:p w14:paraId="07EE7579"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621D6365"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1C7AFBA0"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630B1530" w14:textId="77777777">
        <w:tc>
          <w:tcPr>
            <w:tcW w:w="1576" w:type="dxa"/>
          </w:tcPr>
          <w:p w14:paraId="5855D6D8"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und17</w:t>
            </w:r>
          </w:p>
        </w:tc>
        <w:tc>
          <w:tcPr>
            <w:tcW w:w="1136" w:type="dxa"/>
          </w:tcPr>
          <w:p w14:paraId="70201327" w14:textId="34A95728" w:rsidR="004F7FEC" w:rsidRPr="00EE1B1E" w:rsidRDefault="00730E54" w:rsidP="0074785B">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2.</w:t>
            </w:r>
            <w:r w:rsidR="0074785B" w:rsidRPr="00EE1B1E">
              <w:rPr>
                <w:rFonts w:ascii="Times New Roman" w:hAnsi="Times New Roman"/>
                <w:sz w:val="18"/>
                <w:szCs w:val="18"/>
              </w:rPr>
              <w:t>71</w:t>
            </w:r>
            <w:r w:rsidRPr="00EE1B1E">
              <w:rPr>
                <w:rFonts w:ascii="Times New Roman" w:hAnsi="Times New Roman"/>
                <w:sz w:val="18"/>
                <w:szCs w:val="18"/>
              </w:rPr>
              <w:t xml:space="preserve"> (</w:t>
            </w:r>
            <w:r w:rsidR="0074785B" w:rsidRPr="00EE1B1E">
              <w:rPr>
                <w:rFonts w:ascii="Times New Roman" w:hAnsi="Times New Roman"/>
                <w:sz w:val="18"/>
                <w:szCs w:val="18"/>
              </w:rPr>
              <w:t>0.98</w:t>
            </w:r>
            <w:r w:rsidRPr="00EE1B1E">
              <w:rPr>
                <w:rFonts w:ascii="Times New Roman" w:hAnsi="Times New Roman"/>
                <w:sz w:val="18"/>
                <w:szCs w:val="18"/>
              </w:rPr>
              <w:t>)</w:t>
            </w:r>
          </w:p>
        </w:tc>
        <w:tc>
          <w:tcPr>
            <w:tcW w:w="1347" w:type="dxa"/>
          </w:tcPr>
          <w:p w14:paraId="198BB495" w14:textId="35BB0B74" w:rsidR="004F7FEC" w:rsidRPr="00EE1B1E" w:rsidRDefault="00730E54" w:rsidP="00516BA8">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w:t>
            </w:r>
            <w:r w:rsidR="00516BA8" w:rsidRPr="00EE1B1E">
              <w:rPr>
                <w:rFonts w:ascii="Times New Roman" w:hAnsi="Times New Roman"/>
                <w:sz w:val="18"/>
                <w:szCs w:val="18"/>
              </w:rPr>
              <w:t>35</w:t>
            </w:r>
          </w:p>
        </w:tc>
        <w:tc>
          <w:tcPr>
            <w:tcW w:w="1053" w:type="dxa"/>
          </w:tcPr>
          <w:p w14:paraId="1F9B83E2" w14:textId="796D8505" w:rsidR="004F7FEC" w:rsidRPr="00EE1B1E" w:rsidRDefault="00730E54" w:rsidP="00572ECF">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w:t>
            </w:r>
            <w:r w:rsidR="00572ECF" w:rsidRPr="00EE1B1E">
              <w:rPr>
                <w:rFonts w:ascii="Times New Roman" w:hAnsi="Times New Roman"/>
                <w:sz w:val="18"/>
                <w:szCs w:val="18"/>
              </w:rPr>
              <w:t>9</w:t>
            </w:r>
          </w:p>
        </w:tc>
        <w:tc>
          <w:tcPr>
            <w:tcW w:w="1149" w:type="dxa"/>
          </w:tcPr>
          <w:p w14:paraId="2C1F4115" w14:textId="2C94EF1F" w:rsidR="004F7FEC" w:rsidRPr="00EE1B1E" w:rsidRDefault="001B5C46">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97.72</w:t>
            </w:r>
          </w:p>
        </w:tc>
        <w:tc>
          <w:tcPr>
            <w:tcW w:w="1117" w:type="dxa"/>
          </w:tcPr>
          <w:p w14:paraId="46107D26"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019DEF54"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22F318CC"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2DB2510C" w14:textId="77777777">
        <w:tc>
          <w:tcPr>
            <w:tcW w:w="1576" w:type="dxa"/>
          </w:tcPr>
          <w:p w14:paraId="3B38B7EE"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und18</w:t>
            </w:r>
          </w:p>
        </w:tc>
        <w:tc>
          <w:tcPr>
            <w:tcW w:w="1136" w:type="dxa"/>
          </w:tcPr>
          <w:p w14:paraId="09F4ED65" w14:textId="23E78DA5" w:rsidR="004F7FEC" w:rsidRPr="00EE1B1E" w:rsidRDefault="00730E54" w:rsidP="00D506F6">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3.</w:t>
            </w:r>
            <w:r w:rsidR="00D506F6" w:rsidRPr="00EE1B1E">
              <w:rPr>
                <w:rFonts w:ascii="Times New Roman" w:hAnsi="Times New Roman"/>
                <w:sz w:val="18"/>
                <w:szCs w:val="18"/>
              </w:rPr>
              <w:t>89</w:t>
            </w:r>
            <w:r w:rsidRPr="00EE1B1E">
              <w:rPr>
                <w:rFonts w:ascii="Times New Roman" w:hAnsi="Times New Roman"/>
                <w:sz w:val="18"/>
                <w:szCs w:val="18"/>
              </w:rPr>
              <w:t xml:space="preserve"> (1.1</w:t>
            </w:r>
            <w:r w:rsidR="00D506F6" w:rsidRPr="00EE1B1E">
              <w:rPr>
                <w:rFonts w:ascii="Times New Roman" w:hAnsi="Times New Roman"/>
                <w:sz w:val="18"/>
                <w:szCs w:val="18"/>
              </w:rPr>
              <w:t>2</w:t>
            </w:r>
            <w:r w:rsidRPr="00EE1B1E">
              <w:rPr>
                <w:rFonts w:ascii="Times New Roman" w:hAnsi="Times New Roman"/>
                <w:sz w:val="18"/>
                <w:szCs w:val="18"/>
              </w:rPr>
              <w:t>)</w:t>
            </w:r>
          </w:p>
        </w:tc>
        <w:tc>
          <w:tcPr>
            <w:tcW w:w="1347" w:type="dxa"/>
          </w:tcPr>
          <w:p w14:paraId="1443FD8E" w14:textId="6B2760AB" w:rsidR="004F7FEC" w:rsidRPr="00EE1B1E" w:rsidRDefault="00730E54" w:rsidP="00516BA8">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0.90</w:t>
            </w:r>
            <w:r w:rsidR="00516BA8" w:rsidRPr="00EE1B1E">
              <w:rPr>
                <w:rFonts w:ascii="Times New Roman" w:hAnsi="Times New Roman"/>
                <w:sz w:val="18"/>
                <w:szCs w:val="18"/>
              </w:rPr>
              <w:t>5</w:t>
            </w:r>
          </w:p>
        </w:tc>
        <w:tc>
          <w:tcPr>
            <w:tcW w:w="1053" w:type="dxa"/>
          </w:tcPr>
          <w:p w14:paraId="0F62FD77" w14:textId="77777777" w:rsidR="004F7FEC" w:rsidRPr="00EE1B1E" w:rsidRDefault="00730E54">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0.010</w:t>
            </w:r>
          </w:p>
        </w:tc>
        <w:tc>
          <w:tcPr>
            <w:tcW w:w="1149" w:type="dxa"/>
          </w:tcPr>
          <w:p w14:paraId="63A27FA4" w14:textId="4E3571E6" w:rsidR="004F7FEC" w:rsidRPr="00EE1B1E" w:rsidRDefault="001B5C46">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89.62</w:t>
            </w:r>
          </w:p>
        </w:tc>
        <w:tc>
          <w:tcPr>
            <w:tcW w:w="1117" w:type="dxa"/>
          </w:tcPr>
          <w:p w14:paraId="6C07A65E"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7C8664A6"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4AD021ED"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732DCD1B" w14:textId="77777777">
        <w:tc>
          <w:tcPr>
            <w:tcW w:w="1576" w:type="dxa"/>
          </w:tcPr>
          <w:p w14:paraId="2CDC0BEF"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und19</w:t>
            </w:r>
          </w:p>
        </w:tc>
        <w:tc>
          <w:tcPr>
            <w:tcW w:w="1136" w:type="dxa"/>
          </w:tcPr>
          <w:p w14:paraId="10C289BF" w14:textId="256D5FB4" w:rsidR="004F7FEC" w:rsidRPr="00EE1B1E" w:rsidRDefault="00730E54" w:rsidP="00D506F6">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3.</w:t>
            </w:r>
            <w:r w:rsidR="00D506F6" w:rsidRPr="00EE1B1E">
              <w:rPr>
                <w:rFonts w:ascii="Times New Roman" w:hAnsi="Times New Roman"/>
                <w:sz w:val="18"/>
                <w:szCs w:val="18"/>
              </w:rPr>
              <w:t>56</w:t>
            </w:r>
            <w:r w:rsidRPr="00EE1B1E">
              <w:rPr>
                <w:rFonts w:ascii="Times New Roman" w:hAnsi="Times New Roman"/>
                <w:sz w:val="18"/>
                <w:szCs w:val="18"/>
              </w:rPr>
              <w:t xml:space="preserve"> (1.</w:t>
            </w:r>
            <w:r w:rsidR="00D506F6" w:rsidRPr="00EE1B1E">
              <w:rPr>
                <w:rFonts w:ascii="Times New Roman" w:hAnsi="Times New Roman"/>
                <w:sz w:val="18"/>
                <w:szCs w:val="18"/>
              </w:rPr>
              <w:t>09</w:t>
            </w:r>
            <w:r w:rsidRPr="00EE1B1E">
              <w:rPr>
                <w:rFonts w:ascii="Times New Roman" w:hAnsi="Times New Roman"/>
                <w:sz w:val="18"/>
                <w:szCs w:val="18"/>
              </w:rPr>
              <w:t>)</w:t>
            </w:r>
          </w:p>
        </w:tc>
        <w:tc>
          <w:tcPr>
            <w:tcW w:w="1347" w:type="dxa"/>
          </w:tcPr>
          <w:p w14:paraId="122B2787" w14:textId="77777777" w:rsidR="004F7FEC" w:rsidRPr="00EE1B1E" w:rsidRDefault="00730E54">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0.960</w:t>
            </w:r>
          </w:p>
        </w:tc>
        <w:tc>
          <w:tcPr>
            <w:tcW w:w="1053" w:type="dxa"/>
          </w:tcPr>
          <w:p w14:paraId="1C980FEE" w14:textId="1C543A9D" w:rsidR="004F7FEC" w:rsidRPr="00EE1B1E" w:rsidRDefault="00730E54" w:rsidP="00A646D1">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w:t>
            </w:r>
            <w:r w:rsidR="00A646D1" w:rsidRPr="00EE1B1E">
              <w:rPr>
                <w:rFonts w:ascii="Times New Roman" w:hAnsi="Times New Roman"/>
                <w:sz w:val="18"/>
                <w:szCs w:val="18"/>
              </w:rPr>
              <w:t>4</w:t>
            </w:r>
          </w:p>
        </w:tc>
        <w:tc>
          <w:tcPr>
            <w:tcW w:w="1149" w:type="dxa"/>
          </w:tcPr>
          <w:p w14:paraId="10A7E58C" w14:textId="68526D52" w:rsidR="004F7FEC" w:rsidRPr="00EE1B1E" w:rsidRDefault="001B5C46">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259.64</w:t>
            </w:r>
          </w:p>
        </w:tc>
        <w:tc>
          <w:tcPr>
            <w:tcW w:w="1117" w:type="dxa"/>
          </w:tcPr>
          <w:p w14:paraId="141DD54C"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578C893E"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4579F80C"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6CBF1B1B" w14:textId="77777777">
        <w:tc>
          <w:tcPr>
            <w:tcW w:w="1576" w:type="dxa"/>
          </w:tcPr>
          <w:p w14:paraId="3F228277"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und21</w:t>
            </w:r>
          </w:p>
        </w:tc>
        <w:tc>
          <w:tcPr>
            <w:tcW w:w="1136" w:type="dxa"/>
          </w:tcPr>
          <w:p w14:paraId="29F3DA3C" w14:textId="57DBBB64" w:rsidR="004F7FEC" w:rsidRPr="00EE1B1E" w:rsidRDefault="00D506F6" w:rsidP="00D506F6">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2.86</w:t>
            </w:r>
            <w:r w:rsidR="00730E54" w:rsidRPr="00EE1B1E">
              <w:rPr>
                <w:rFonts w:ascii="Times New Roman" w:hAnsi="Times New Roman"/>
                <w:sz w:val="18"/>
                <w:szCs w:val="18"/>
              </w:rPr>
              <w:t xml:space="preserve"> (1.1</w:t>
            </w:r>
            <w:r w:rsidRPr="00EE1B1E">
              <w:rPr>
                <w:rFonts w:ascii="Times New Roman" w:hAnsi="Times New Roman"/>
                <w:sz w:val="18"/>
                <w:szCs w:val="18"/>
              </w:rPr>
              <w:t>0</w:t>
            </w:r>
            <w:r w:rsidR="00730E54" w:rsidRPr="00EE1B1E">
              <w:rPr>
                <w:rFonts w:ascii="Times New Roman" w:hAnsi="Times New Roman"/>
                <w:sz w:val="18"/>
                <w:szCs w:val="18"/>
              </w:rPr>
              <w:t>)</w:t>
            </w:r>
          </w:p>
        </w:tc>
        <w:tc>
          <w:tcPr>
            <w:tcW w:w="1347" w:type="dxa"/>
          </w:tcPr>
          <w:p w14:paraId="0B0802D2" w14:textId="28B65DB7" w:rsidR="004F7FEC" w:rsidRPr="00EE1B1E" w:rsidRDefault="00730E54" w:rsidP="00516BA8">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w:t>
            </w:r>
            <w:r w:rsidR="00516BA8" w:rsidRPr="00EE1B1E">
              <w:rPr>
                <w:rFonts w:ascii="Times New Roman" w:hAnsi="Times New Roman"/>
                <w:sz w:val="18"/>
                <w:szCs w:val="18"/>
              </w:rPr>
              <w:t>21</w:t>
            </w:r>
          </w:p>
        </w:tc>
        <w:tc>
          <w:tcPr>
            <w:tcW w:w="1053" w:type="dxa"/>
          </w:tcPr>
          <w:p w14:paraId="4D60EFA8" w14:textId="58289431" w:rsidR="004F7FEC" w:rsidRPr="00EE1B1E" w:rsidRDefault="00730E54" w:rsidP="00FB22F4">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w:t>
            </w:r>
            <w:r w:rsidR="00FB22F4" w:rsidRPr="00EE1B1E">
              <w:rPr>
                <w:rFonts w:ascii="Times New Roman" w:hAnsi="Times New Roman"/>
                <w:sz w:val="18"/>
                <w:szCs w:val="18"/>
              </w:rPr>
              <w:t>10</w:t>
            </w:r>
          </w:p>
        </w:tc>
        <w:tc>
          <w:tcPr>
            <w:tcW w:w="1149" w:type="dxa"/>
          </w:tcPr>
          <w:p w14:paraId="1AD6D0CE" w14:textId="30AE3C37" w:rsidR="004F7FEC" w:rsidRPr="00EE1B1E" w:rsidRDefault="008E3030">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88.99</w:t>
            </w:r>
          </w:p>
        </w:tc>
        <w:tc>
          <w:tcPr>
            <w:tcW w:w="1117" w:type="dxa"/>
          </w:tcPr>
          <w:p w14:paraId="3E154155"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50783331"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2E50CC6C"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26715878" w14:textId="77777777">
        <w:tc>
          <w:tcPr>
            <w:tcW w:w="4059" w:type="dxa"/>
            <w:gridSpan w:val="3"/>
          </w:tcPr>
          <w:p w14:paraId="7A7FCCC5" w14:textId="77777777" w:rsidR="004F7FEC" w:rsidRPr="00EE1B1E" w:rsidRDefault="00730E54">
            <w:pPr>
              <w:autoSpaceDE w:val="0"/>
              <w:autoSpaceDN w:val="0"/>
              <w:adjustRightInd w:val="0"/>
              <w:spacing w:after="0"/>
              <w:jc w:val="both"/>
              <w:rPr>
                <w:rFonts w:ascii="Times New Roman" w:hAnsi="Times New Roman"/>
                <w:b/>
                <w:sz w:val="18"/>
                <w:szCs w:val="18"/>
              </w:rPr>
            </w:pPr>
            <w:r w:rsidRPr="00EE1B1E">
              <w:rPr>
                <w:rFonts w:ascii="Times New Roman" w:hAnsi="Times New Roman"/>
                <w:b/>
                <w:sz w:val="18"/>
                <w:szCs w:val="18"/>
              </w:rPr>
              <w:t>Adequacy Service Supply</w:t>
            </w:r>
          </w:p>
        </w:tc>
        <w:tc>
          <w:tcPr>
            <w:tcW w:w="1053" w:type="dxa"/>
          </w:tcPr>
          <w:p w14:paraId="13DFAC69"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149" w:type="dxa"/>
          </w:tcPr>
          <w:p w14:paraId="06E601F4"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117" w:type="dxa"/>
          </w:tcPr>
          <w:p w14:paraId="40E59DE5" w14:textId="395863FE" w:rsidR="004F7FEC" w:rsidRPr="00EE1B1E" w:rsidRDefault="00730E54" w:rsidP="00D1217D">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0.9</w:t>
            </w:r>
            <w:r w:rsidR="00D1217D" w:rsidRPr="00EE1B1E">
              <w:rPr>
                <w:rFonts w:ascii="Times New Roman" w:hAnsi="Times New Roman"/>
                <w:b/>
                <w:sz w:val="18"/>
                <w:szCs w:val="18"/>
              </w:rPr>
              <w:t>78</w:t>
            </w:r>
          </w:p>
        </w:tc>
        <w:tc>
          <w:tcPr>
            <w:tcW w:w="1121" w:type="dxa"/>
          </w:tcPr>
          <w:p w14:paraId="43E73322" w14:textId="4B528D2D" w:rsidR="004F7FEC" w:rsidRPr="00EE1B1E" w:rsidRDefault="00730E54" w:rsidP="005374BB">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0.98</w:t>
            </w:r>
            <w:r w:rsidR="005374BB" w:rsidRPr="00EE1B1E">
              <w:rPr>
                <w:rFonts w:ascii="Times New Roman" w:hAnsi="Times New Roman"/>
                <w:b/>
                <w:sz w:val="18"/>
                <w:szCs w:val="18"/>
              </w:rPr>
              <w:t>2</w:t>
            </w:r>
          </w:p>
        </w:tc>
        <w:tc>
          <w:tcPr>
            <w:tcW w:w="1121" w:type="dxa"/>
          </w:tcPr>
          <w:p w14:paraId="17A16A22" w14:textId="7CC4B7AD" w:rsidR="004F7FEC" w:rsidRPr="00EE1B1E" w:rsidRDefault="00730E54" w:rsidP="00415C9F">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0.9</w:t>
            </w:r>
            <w:r w:rsidR="00415C9F" w:rsidRPr="00EE1B1E">
              <w:rPr>
                <w:rFonts w:ascii="Times New Roman" w:hAnsi="Times New Roman"/>
                <w:b/>
                <w:sz w:val="18"/>
                <w:szCs w:val="18"/>
              </w:rPr>
              <w:t>01</w:t>
            </w:r>
          </w:p>
        </w:tc>
      </w:tr>
      <w:tr w:rsidR="00EE1B1E" w:rsidRPr="00EE1B1E" w14:paraId="08AEA0C7" w14:textId="77777777">
        <w:tc>
          <w:tcPr>
            <w:tcW w:w="1576" w:type="dxa"/>
          </w:tcPr>
          <w:p w14:paraId="655BBD52"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ade9</w:t>
            </w:r>
          </w:p>
        </w:tc>
        <w:tc>
          <w:tcPr>
            <w:tcW w:w="1136" w:type="dxa"/>
          </w:tcPr>
          <w:p w14:paraId="0B7AE8CE" w14:textId="30143E48" w:rsidR="004F7FEC" w:rsidRPr="00EE1B1E" w:rsidRDefault="00730E54" w:rsidP="00106D02">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3.</w:t>
            </w:r>
            <w:r w:rsidR="00106D02" w:rsidRPr="00EE1B1E">
              <w:rPr>
                <w:rFonts w:ascii="Times New Roman" w:hAnsi="Times New Roman"/>
                <w:sz w:val="18"/>
                <w:szCs w:val="18"/>
              </w:rPr>
              <w:t>85</w:t>
            </w:r>
            <w:r w:rsidRPr="00EE1B1E">
              <w:rPr>
                <w:rFonts w:ascii="Times New Roman" w:hAnsi="Times New Roman"/>
                <w:sz w:val="18"/>
                <w:szCs w:val="18"/>
              </w:rPr>
              <w:t xml:space="preserve"> (0.6</w:t>
            </w:r>
            <w:r w:rsidR="00106D02" w:rsidRPr="00EE1B1E">
              <w:rPr>
                <w:rFonts w:ascii="Times New Roman" w:hAnsi="Times New Roman"/>
                <w:sz w:val="18"/>
                <w:szCs w:val="18"/>
              </w:rPr>
              <w:t>5</w:t>
            </w:r>
            <w:r w:rsidRPr="00EE1B1E">
              <w:rPr>
                <w:rFonts w:ascii="Times New Roman" w:hAnsi="Times New Roman"/>
                <w:sz w:val="18"/>
                <w:szCs w:val="18"/>
              </w:rPr>
              <w:t>)</w:t>
            </w:r>
          </w:p>
        </w:tc>
        <w:tc>
          <w:tcPr>
            <w:tcW w:w="1347" w:type="dxa"/>
          </w:tcPr>
          <w:p w14:paraId="0541DD8A" w14:textId="4A2D3BAF" w:rsidR="004F7FEC" w:rsidRPr="00EE1B1E" w:rsidRDefault="00730E54" w:rsidP="00765B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w:t>
            </w:r>
            <w:r w:rsidR="00765B3D" w:rsidRPr="00EE1B1E">
              <w:rPr>
                <w:rFonts w:ascii="Times New Roman" w:hAnsi="Times New Roman"/>
                <w:sz w:val="18"/>
                <w:szCs w:val="18"/>
              </w:rPr>
              <w:t>03</w:t>
            </w:r>
          </w:p>
        </w:tc>
        <w:tc>
          <w:tcPr>
            <w:tcW w:w="1053" w:type="dxa"/>
          </w:tcPr>
          <w:p w14:paraId="4ADC9B2C" w14:textId="29855EA3" w:rsidR="004F7FEC" w:rsidRPr="00EE1B1E" w:rsidRDefault="00730E54" w:rsidP="00EB4179">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0.01</w:t>
            </w:r>
            <w:r w:rsidR="00EB4179" w:rsidRPr="00EE1B1E">
              <w:rPr>
                <w:rFonts w:ascii="Times New Roman" w:hAnsi="Times New Roman"/>
                <w:sz w:val="18"/>
                <w:szCs w:val="18"/>
              </w:rPr>
              <w:t>2</w:t>
            </w:r>
          </w:p>
        </w:tc>
        <w:tc>
          <w:tcPr>
            <w:tcW w:w="1149" w:type="dxa"/>
          </w:tcPr>
          <w:p w14:paraId="0C39CEFD" w14:textId="6FEA0CED" w:rsidR="004F7FEC" w:rsidRPr="00EE1B1E" w:rsidRDefault="0062156C">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74.22</w:t>
            </w:r>
          </w:p>
        </w:tc>
        <w:tc>
          <w:tcPr>
            <w:tcW w:w="1117" w:type="dxa"/>
          </w:tcPr>
          <w:p w14:paraId="20C677E2"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78F1E6E0"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73330E0B"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1A0A61A8" w14:textId="77777777">
        <w:tc>
          <w:tcPr>
            <w:tcW w:w="1576" w:type="dxa"/>
          </w:tcPr>
          <w:p w14:paraId="2E5AB19C"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ade10</w:t>
            </w:r>
          </w:p>
        </w:tc>
        <w:tc>
          <w:tcPr>
            <w:tcW w:w="1136" w:type="dxa"/>
          </w:tcPr>
          <w:p w14:paraId="685C73CD" w14:textId="5B824F36" w:rsidR="004F7FEC" w:rsidRPr="00EE1B1E" w:rsidRDefault="00730E54" w:rsidP="00106D02">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3.</w:t>
            </w:r>
            <w:r w:rsidR="00106D02" w:rsidRPr="00EE1B1E">
              <w:rPr>
                <w:rFonts w:ascii="Times New Roman" w:hAnsi="Times New Roman"/>
                <w:sz w:val="18"/>
                <w:szCs w:val="18"/>
              </w:rPr>
              <w:t>22</w:t>
            </w:r>
            <w:r w:rsidRPr="00EE1B1E">
              <w:rPr>
                <w:rFonts w:ascii="Times New Roman" w:hAnsi="Times New Roman"/>
                <w:sz w:val="18"/>
                <w:szCs w:val="18"/>
              </w:rPr>
              <w:t xml:space="preserve"> (0.</w:t>
            </w:r>
            <w:r w:rsidR="00106D02" w:rsidRPr="00EE1B1E">
              <w:rPr>
                <w:rFonts w:ascii="Times New Roman" w:hAnsi="Times New Roman"/>
                <w:sz w:val="18"/>
                <w:szCs w:val="18"/>
              </w:rPr>
              <w:t>88</w:t>
            </w:r>
            <w:r w:rsidRPr="00EE1B1E">
              <w:rPr>
                <w:rFonts w:ascii="Times New Roman" w:hAnsi="Times New Roman"/>
                <w:sz w:val="18"/>
                <w:szCs w:val="18"/>
              </w:rPr>
              <w:t>)</w:t>
            </w:r>
          </w:p>
        </w:tc>
        <w:tc>
          <w:tcPr>
            <w:tcW w:w="1347" w:type="dxa"/>
          </w:tcPr>
          <w:p w14:paraId="3DD38046" w14:textId="6D01E4DE" w:rsidR="004F7FEC" w:rsidRPr="00EE1B1E" w:rsidRDefault="00730E54" w:rsidP="00765B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0.95</w:t>
            </w:r>
            <w:r w:rsidR="00765B3D" w:rsidRPr="00EE1B1E">
              <w:rPr>
                <w:rFonts w:ascii="Times New Roman" w:hAnsi="Times New Roman"/>
                <w:sz w:val="18"/>
                <w:szCs w:val="18"/>
              </w:rPr>
              <w:t>2</w:t>
            </w:r>
          </w:p>
        </w:tc>
        <w:tc>
          <w:tcPr>
            <w:tcW w:w="1053" w:type="dxa"/>
          </w:tcPr>
          <w:p w14:paraId="75ECE07B" w14:textId="2FC82DD9" w:rsidR="004F7FEC" w:rsidRPr="00EE1B1E" w:rsidRDefault="00730E54" w:rsidP="00EB4179">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w:t>
            </w:r>
            <w:r w:rsidR="00EB4179" w:rsidRPr="00EE1B1E">
              <w:rPr>
                <w:rFonts w:ascii="Times New Roman" w:hAnsi="Times New Roman"/>
                <w:sz w:val="18"/>
                <w:szCs w:val="18"/>
              </w:rPr>
              <w:t>5</w:t>
            </w:r>
          </w:p>
        </w:tc>
        <w:tc>
          <w:tcPr>
            <w:tcW w:w="1149" w:type="dxa"/>
          </w:tcPr>
          <w:p w14:paraId="1B6CD3D5" w14:textId="7135AAE6" w:rsidR="004F7FEC" w:rsidRPr="00EE1B1E" w:rsidRDefault="0062156C">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195.32</w:t>
            </w:r>
          </w:p>
        </w:tc>
        <w:tc>
          <w:tcPr>
            <w:tcW w:w="1117" w:type="dxa"/>
          </w:tcPr>
          <w:p w14:paraId="390763AD"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6B87C0C2"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51FAB54E"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2FA300C1" w14:textId="77777777">
        <w:tc>
          <w:tcPr>
            <w:tcW w:w="1576" w:type="dxa"/>
          </w:tcPr>
          <w:p w14:paraId="1B512839"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ade11</w:t>
            </w:r>
          </w:p>
        </w:tc>
        <w:tc>
          <w:tcPr>
            <w:tcW w:w="1136" w:type="dxa"/>
          </w:tcPr>
          <w:p w14:paraId="1380E368" w14:textId="75E4BDA4" w:rsidR="004F7FEC" w:rsidRPr="00EE1B1E" w:rsidRDefault="00730E54" w:rsidP="00106D02">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3.</w:t>
            </w:r>
            <w:r w:rsidR="00106D02" w:rsidRPr="00EE1B1E">
              <w:rPr>
                <w:rFonts w:ascii="Times New Roman" w:hAnsi="Times New Roman"/>
                <w:sz w:val="18"/>
                <w:szCs w:val="18"/>
              </w:rPr>
              <w:t>37</w:t>
            </w:r>
            <w:r w:rsidRPr="00EE1B1E">
              <w:rPr>
                <w:rFonts w:ascii="Times New Roman" w:hAnsi="Times New Roman"/>
                <w:sz w:val="18"/>
                <w:szCs w:val="18"/>
              </w:rPr>
              <w:t xml:space="preserve"> (1.1</w:t>
            </w:r>
            <w:r w:rsidR="00106D02" w:rsidRPr="00EE1B1E">
              <w:rPr>
                <w:rFonts w:ascii="Times New Roman" w:hAnsi="Times New Roman"/>
                <w:sz w:val="18"/>
                <w:szCs w:val="18"/>
              </w:rPr>
              <w:t>7</w:t>
            </w:r>
            <w:r w:rsidRPr="00EE1B1E">
              <w:rPr>
                <w:rFonts w:ascii="Times New Roman" w:hAnsi="Times New Roman"/>
                <w:sz w:val="18"/>
                <w:szCs w:val="18"/>
              </w:rPr>
              <w:t>)</w:t>
            </w:r>
          </w:p>
        </w:tc>
        <w:tc>
          <w:tcPr>
            <w:tcW w:w="1347" w:type="dxa"/>
          </w:tcPr>
          <w:p w14:paraId="52A0D84F" w14:textId="6C9A2658" w:rsidR="004F7FEC" w:rsidRPr="00EE1B1E" w:rsidRDefault="00730E54" w:rsidP="00765B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0.96</w:t>
            </w:r>
            <w:r w:rsidR="00765B3D" w:rsidRPr="00EE1B1E">
              <w:rPr>
                <w:rFonts w:ascii="Times New Roman" w:hAnsi="Times New Roman"/>
                <w:sz w:val="18"/>
                <w:szCs w:val="18"/>
              </w:rPr>
              <w:t>3</w:t>
            </w:r>
          </w:p>
        </w:tc>
        <w:tc>
          <w:tcPr>
            <w:tcW w:w="1053" w:type="dxa"/>
          </w:tcPr>
          <w:p w14:paraId="7F972C22" w14:textId="77777777" w:rsidR="004F7FEC" w:rsidRPr="00EE1B1E" w:rsidRDefault="00730E54">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0.004</w:t>
            </w:r>
          </w:p>
        </w:tc>
        <w:tc>
          <w:tcPr>
            <w:tcW w:w="1149" w:type="dxa"/>
          </w:tcPr>
          <w:p w14:paraId="65850198" w14:textId="526C65F4" w:rsidR="004F7FEC" w:rsidRPr="00EE1B1E" w:rsidRDefault="0062156C">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214.89</w:t>
            </w:r>
          </w:p>
        </w:tc>
        <w:tc>
          <w:tcPr>
            <w:tcW w:w="1117" w:type="dxa"/>
          </w:tcPr>
          <w:p w14:paraId="3A9B1E21"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6BDF9FC4"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7D0122DA"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337DE6BF" w14:textId="77777777">
        <w:tc>
          <w:tcPr>
            <w:tcW w:w="1576" w:type="dxa"/>
          </w:tcPr>
          <w:p w14:paraId="1B60B3D2"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ade12</w:t>
            </w:r>
          </w:p>
        </w:tc>
        <w:tc>
          <w:tcPr>
            <w:tcW w:w="1136" w:type="dxa"/>
          </w:tcPr>
          <w:p w14:paraId="67DF529B" w14:textId="2B39AF96" w:rsidR="004F7FEC" w:rsidRPr="00EE1B1E" w:rsidRDefault="00730E54" w:rsidP="00106D02">
            <w:pPr>
              <w:autoSpaceDE w:val="0"/>
              <w:autoSpaceDN w:val="0"/>
              <w:adjustRightInd w:val="0"/>
              <w:spacing w:after="0"/>
              <w:ind w:left="204" w:hanging="204"/>
              <w:jc w:val="center"/>
              <w:rPr>
                <w:rFonts w:ascii="Times New Roman" w:hAnsi="Times New Roman"/>
                <w:sz w:val="18"/>
                <w:szCs w:val="18"/>
              </w:rPr>
            </w:pPr>
            <w:r w:rsidRPr="00EE1B1E">
              <w:rPr>
                <w:rFonts w:ascii="Times New Roman" w:hAnsi="Times New Roman"/>
                <w:sz w:val="18"/>
                <w:szCs w:val="18"/>
              </w:rPr>
              <w:t>3.</w:t>
            </w:r>
            <w:r w:rsidR="00106D02" w:rsidRPr="00EE1B1E">
              <w:rPr>
                <w:rFonts w:ascii="Times New Roman" w:hAnsi="Times New Roman"/>
                <w:sz w:val="18"/>
                <w:szCs w:val="18"/>
              </w:rPr>
              <w:t>38</w:t>
            </w:r>
            <w:r w:rsidRPr="00EE1B1E">
              <w:rPr>
                <w:rFonts w:ascii="Times New Roman" w:hAnsi="Times New Roman"/>
                <w:sz w:val="18"/>
                <w:szCs w:val="18"/>
              </w:rPr>
              <w:t xml:space="preserve"> (1.2</w:t>
            </w:r>
            <w:r w:rsidR="00106D02" w:rsidRPr="00EE1B1E">
              <w:rPr>
                <w:rFonts w:ascii="Times New Roman" w:hAnsi="Times New Roman"/>
                <w:sz w:val="18"/>
                <w:szCs w:val="18"/>
              </w:rPr>
              <w:t>0</w:t>
            </w:r>
            <w:r w:rsidRPr="00EE1B1E">
              <w:rPr>
                <w:rFonts w:ascii="Times New Roman" w:hAnsi="Times New Roman"/>
                <w:sz w:val="18"/>
                <w:szCs w:val="18"/>
              </w:rPr>
              <w:t>)</w:t>
            </w:r>
          </w:p>
        </w:tc>
        <w:tc>
          <w:tcPr>
            <w:tcW w:w="1347" w:type="dxa"/>
          </w:tcPr>
          <w:p w14:paraId="7D7103E8" w14:textId="3F3DA43D" w:rsidR="004F7FEC" w:rsidRPr="00EE1B1E" w:rsidRDefault="00730E54" w:rsidP="00765B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0.95</w:t>
            </w:r>
            <w:r w:rsidR="00765B3D" w:rsidRPr="00EE1B1E">
              <w:rPr>
                <w:rFonts w:ascii="Times New Roman" w:hAnsi="Times New Roman"/>
                <w:sz w:val="18"/>
                <w:szCs w:val="18"/>
              </w:rPr>
              <w:t>5</w:t>
            </w:r>
          </w:p>
        </w:tc>
        <w:tc>
          <w:tcPr>
            <w:tcW w:w="1053" w:type="dxa"/>
          </w:tcPr>
          <w:p w14:paraId="73AFE84B" w14:textId="77777777" w:rsidR="004F7FEC" w:rsidRPr="00EE1B1E" w:rsidRDefault="00730E54">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0.005</w:t>
            </w:r>
          </w:p>
        </w:tc>
        <w:tc>
          <w:tcPr>
            <w:tcW w:w="1149" w:type="dxa"/>
          </w:tcPr>
          <w:p w14:paraId="3E6F7FC1" w14:textId="31BE9A5E" w:rsidR="004F7FEC" w:rsidRPr="00EE1B1E" w:rsidRDefault="0062156C">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194.37</w:t>
            </w:r>
          </w:p>
        </w:tc>
        <w:tc>
          <w:tcPr>
            <w:tcW w:w="1117" w:type="dxa"/>
          </w:tcPr>
          <w:p w14:paraId="5684E85A"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43D2AB59"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04044955"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272E5543" w14:textId="77777777">
        <w:tc>
          <w:tcPr>
            <w:tcW w:w="1576" w:type="dxa"/>
          </w:tcPr>
          <w:p w14:paraId="0009EEF4"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ade13</w:t>
            </w:r>
          </w:p>
        </w:tc>
        <w:tc>
          <w:tcPr>
            <w:tcW w:w="1136" w:type="dxa"/>
          </w:tcPr>
          <w:p w14:paraId="1820B7A6" w14:textId="274D1C81" w:rsidR="004F7FEC" w:rsidRPr="00EE1B1E" w:rsidRDefault="00106D02" w:rsidP="00106D02">
            <w:pPr>
              <w:autoSpaceDE w:val="0"/>
              <w:autoSpaceDN w:val="0"/>
              <w:adjustRightInd w:val="0"/>
              <w:spacing w:after="0"/>
              <w:ind w:left="204" w:hanging="204"/>
              <w:jc w:val="center"/>
              <w:rPr>
                <w:rFonts w:ascii="Times New Roman" w:hAnsi="Times New Roman"/>
                <w:sz w:val="18"/>
                <w:szCs w:val="18"/>
              </w:rPr>
            </w:pPr>
            <w:r w:rsidRPr="00EE1B1E">
              <w:rPr>
                <w:rFonts w:ascii="Times New Roman" w:hAnsi="Times New Roman"/>
                <w:sz w:val="18"/>
                <w:szCs w:val="18"/>
              </w:rPr>
              <w:t>2.99</w:t>
            </w:r>
            <w:r w:rsidR="00730E54" w:rsidRPr="00EE1B1E">
              <w:rPr>
                <w:rFonts w:ascii="Times New Roman" w:hAnsi="Times New Roman"/>
                <w:sz w:val="18"/>
                <w:szCs w:val="18"/>
              </w:rPr>
              <w:t xml:space="preserve"> (1.</w:t>
            </w:r>
            <w:r w:rsidRPr="00EE1B1E">
              <w:rPr>
                <w:rFonts w:ascii="Times New Roman" w:hAnsi="Times New Roman"/>
                <w:sz w:val="18"/>
                <w:szCs w:val="18"/>
              </w:rPr>
              <w:t>27</w:t>
            </w:r>
            <w:r w:rsidR="00730E54" w:rsidRPr="00EE1B1E">
              <w:rPr>
                <w:rFonts w:ascii="Times New Roman" w:hAnsi="Times New Roman"/>
                <w:sz w:val="18"/>
                <w:szCs w:val="18"/>
              </w:rPr>
              <w:t>)</w:t>
            </w:r>
          </w:p>
        </w:tc>
        <w:tc>
          <w:tcPr>
            <w:tcW w:w="1347" w:type="dxa"/>
          </w:tcPr>
          <w:p w14:paraId="3A3206D7" w14:textId="39FBA9E6" w:rsidR="004F7FEC" w:rsidRPr="00EE1B1E" w:rsidRDefault="00730E54" w:rsidP="00765B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0.96</w:t>
            </w:r>
            <w:r w:rsidR="00765B3D" w:rsidRPr="00EE1B1E">
              <w:rPr>
                <w:rFonts w:ascii="Times New Roman" w:hAnsi="Times New Roman"/>
                <w:sz w:val="18"/>
                <w:szCs w:val="18"/>
              </w:rPr>
              <w:t>3</w:t>
            </w:r>
          </w:p>
        </w:tc>
        <w:tc>
          <w:tcPr>
            <w:tcW w:w="1053" w:type="dxa"/>
          </w:tcPr>
          <w:p w14:paraId="2C3D3BB2" w14:textId="77777777" w:rsidR="004F7FEC" w:rsidRPr="00EE1B1E" w:rsidRDefault="00730E54">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0.004</w:t>
            </w:r>
          </w:p>
        </w:tc>
        <w:tc>
          <w:tcPr>
            <w:tcW w:w="1149" w:type="dxa"/>
          </w:tcPr>
          <w:p w14:paraId="4427D7E8" w14:textId="6C750B54" w:rsidR="004F7FEC" w:rsidRPr="00EE1B1E" w:rsidRDefault="0062156C">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228.64</w:t>
            </w:r>
          </w:p>
        </w:tc>
        <w:tc>
          <w:tcPr>
            <w:tcW w:w="1117" w:type="dxa"/>
          </w:tcPr>
          <w:p w14:paraId="4792BA9E"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630E2958"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31550F07"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534F3B61" w14:textId="77777777">
        <w:tc>
          <w:tcPr>
            <w:tcW w:w="1576" w:type="dxa"/>
          </w:tcPr>
          <w:p w14:paraId="3789BD63"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ade16</w:t>
            </w:r>
          </w:p>
        </w:tc>
        <w:tc>
          <w:tcPr>
            <w:tcW w:w="1136" w:type="dxa"/>
          </w:tcPr>
          <w:p w14:paraId="3A3354D5" w14:textId="2E377822" w:rsidR="004F7FEC" w:rsidRPr="00EE1B1E" w:rsidRDefault="00730E54" w:rsidP="00DD2A56">
            <w:pPr>
              <w:autoSpaceDE w:val="0"/>
              <w:autoSpaceDN w:val="0"/>
              <w:adjustRightInd w:val="0"/>
              <w:spacing w:after="0"/>
              <w:ind w:left="204" w:hanging="204"/>
              <w:jc w:val="center"/>
              <w:rPr>
                <w:rFonts w:ascii="Times New Roman" w:hAnsi="Times New Roman"/>
                <w:sz w:val="18"/>
                <w:szCs w:val="18"/>
              </w:rPr>
            </w:pPr>
            <w:r w:rsidRPr="00EE1B1E">
              <w:rPr>
                <w:rFonts w:ascii="Times New Roman" w:hAnsi="Times New Roman"/>
                <w:sz w:val="18"/>
                <w:szCs w:val="18"/>
              </w:rPr>
              <w:t>3.</w:t>
            </w:r>
            <w:r w:rsidR="00DD2A56" w:rsidRPr="00EE1B1E">
              <w:rPr>
                <w:rFonts w:ascii="Times New Roman" w:hAnsi="Times New Roman"/>
                <w:sz w:val="18"/>
                <w:szCs w:val="18"/>
              </w:rPr>
              <w:t>06</w:t>
            </w:r>
            <w:r w:rsidRPr="00EE1B1E">
              <w:rPr>
                <w:rFonts w:ascii="Times New Roman" w:hAnsi="Times New Roman"/>
                <w:sz w:val="18"/>
                <w:szCs w:val="18"/>
              </w:rPr>
              <w:t xml:space="preserve"> (1.2</w:t>
            </w:r>
            <w:r w:rsidR="00DD2A56" w:rsidRPr="00EE1B1E">
              <w:rPr>
                <w:rFonts w:ascii="Times New Roman" w:hAnsi="Times New Roman"/>
                <w:sz w:val="18"/>
                <w:szCs w:val="18"/>
              </w:rPr>
              <w:t>4</w:t>
            </w:r>
            <w:r w:rsidRPr="00EE1B1E">
              <w:rPr>
                <w:rFonts w:ascii="Times New Roman" w:hAnsi="Times New Roman"/>
                <w:sz w:val="18"/>
                <w:szCs w:val="18"/>
              </w:rPr>
              <w:t>)</w:t>
            </w:r>
          </w:p>
        </w:tc>
        <w:tc>
          <w:tcPr>
            <w:tcW w:w="1347" w:type="dxa"/>
          </w:tcPr>
          <w:p w14:paraId="5E4A4F5C" w14:textId="45DEF61C" w:rsidR="004F7FEC" w:rsidRPr="00EE1B1E" w:rsidRDefault="00730E54" w:rsidP="00765B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w:t>
            </w:r>
            <w:r w:rsidR="00765B3D" w:rsidRPr="00EE1B1E">
              <w:rPr>
                <w:rFonts w:ascii="Times New Roman" w:hAnsi="Times New Roman"/>
                <w:sz w:val="18"/>
                <w:szCs w:val="18"/>
              </w:rPr>
              <w:t>56</w:t>
            </w:r>
          </w:p>
        </w:tc>
        <w:tc>
          <w:tcPr>
            <w:tcW w:w="1053" w:type="dxa"/>
          </w:tcPr>
          <w:p w14:paraId="63D37069" w14:textId="6DA1E8D9" w:rsidR="004F7FEC" w:rsidRPr="00EE1B1E" w:rsidRDefault="00EB4179">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0.006</w:t>
            </w:r>
          </w:p>
        </w:tc>
        <w:tc>
          <w:tcPr>
            <w:tcW w:w="1149" w:type="dxa"/>
          </w:tcPr>
          <w:p w14:paraId="418C4CE1" w14:textId="7B3A325A" w:rsidR="004F7FEC" w:rsidRPr="00EE1B1E" w:rsidRDefault="0062156C">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166.52</w:t>
            </w:r>
          </w:p>
        </w:tc>
        <w:tc>
          <w:tcPr>
            <w:tcW w:w="1117" w:type="dxa"/>
          </w:tcPr>
          <w:p w14:paraId="3E6E1A52"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20F499AD"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62B84C2D"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3E6C2313" w14:textId="77777777">
        <w:tc>
          <w:tcPr>
            <w:tcW w:w="2712" w:type="dxa"/>
            <w:gridSpan w:val="2"/>
          </w:tcPr>
          <w:p w14:paraId="21A5DAB2" w14:textId="77777777" w:rsidR="004F7FEC" w:rsidRPr="00EE1B1E" w:rsidRDefault="00730E54">
            <w:pPr>
              <w:autoSpaceDE w:val="0"/>
              <w:autoSpaceDN w:val="0"/>
              <w:adjustRightInd w:val="0"/>
              <w:spacing w:after="0"/>
              <w:ind w:left="204" w:hanging="204"/>
              <w:rPr>
                <w:rFonts w:ascii="Times New Roman" w:hAnsi="Times New Roman"/>
                <w:b/>
                <w:sz w:val="18"/>
                <w:szCs w:val="18"/>
              </w:rPr>
            </w:pPr>
            <w:r w:rsidRPr="00EE1B1E">
              <w:rPr>
                <w:rFonts w:ascii="Times New Roman" w:hAnsi="Times New Roman"/>
                <w:b/>
                <w:sz w:val="18"/>
                <w:szCs w:val="18"/>
              </w:rPr>
              <w:t>Service Quality</w:t>
            </w:r>
          </w:p>
        </w:tc>
        <w:tc>
          <w:tcPr>
            <w:tcW w:w="1347" w:type="dxa"/>
          </w:tcPr>
          <w:p w14:paraId="72C3AC10"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053" w:type="dxa"/>
          </w:tcPr>
          <w:p w14:paraId="57ACD401"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149" w:type="dxa"/>
          </w:tcPr>
          <w:p w14:paraId="1C4DFD50" w14:textId="77777777" w:rsidR="004F7FEC" w:rsidRPr="00EE1B1E" w:rsidRDefault="004F7FEC">
            <w:pPr>
              <w:autoSpaceDE w:val="0"/>
              <w:autoSpaceDN w:val="0"/>
              <w:adjustRightInd w:val="0"/>
              <w:spacing w:after="0"/>
              <w:jc w:val="center"/>
              <w:rPr>
                <w:rFonts w:ascii="Times New Roman" w:hAnsi="Times New Roman"/>
                <w:b/>
                <w:sz w:val="18"/>
                <w:szCs w:val="18"/>
              </w:rPr>
            </w:pPr>
          </w:p>
        </w:tc>
        <w:tc>
          <w:tcPr>
            <w:tcW w:w="1117" w:type="dxa"/>
          </w:tcPr>
          <w:p w14:paraId="76FB9C75" w14:textId="33951D32" w:rsidR="004F7FEC" w:rsidRPr="00EE1B1E" w:rsidRDefault="00730E54" w:rsidP="00D1217D">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0.9</w:t>
            </w:r>
            <w:r w:rsidR="00D1217D" w:rsidRPr="00EE1B1E">
              <w:rPr>
                <w:rFonts w:ascii="Times New Roman" w:hAnsi="Times New Roman"/>
                <w:b/>
                <w:sz w:val="18"/>
                <w:szCs w:val="18"/>
              </w:rPr>
              <w:t>33</w:t>
            </w:r>
          </w:p>
        </w:tc>
        <w:tc>
          <w:tcPr>
            <w:tcW w:w="1121" w:type="dxa"/>
          </w:tcPr>
          <w:p w14:paraId="2DAE2FC3" w14:textId="69ECABB7" w:rsidR="004F7FEC" w:rsidRPr="00EE1B1E" w:rsidRDefault="00730E54" w:rsidP="005374BB">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0.9</w:t>
            </w:r>
            <w:r w:rsidR="005374BB" w:rsidRPr="00EE1B1E">
              <w:rPr>
                <w:rFonts w:ascii="Times New Roman" w:hAnsi="Times New Roman"/>
                <w:b/>
                <w:sz w:val="18"/>
                <w:szCs w:val="18"/>
              </w:rPr>
              <w:t>57</w:t>
            </w:r>
          </w:p>
        </w:tc>
        <w:tc>
          <w:tcPr>
            <w:tcW w:w="1121" w:type="dxa"/>
          </w:tcPr>
          <w:p w14:paraId="0E6B1E0A" w14:textId="1147DF7E" w:rsidR="004F7FEC" w:rsidRPr="00EE1B1E" w:rsidRDefault="00730E54" w:rsidP="00415C9F">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0.8</w:t>
            </w:r>
            <w:r w:rsidR="00415C9F" w:rsidRPr="00EE1B1E">
              <w:rPr>
                <w:rFonts w:ascii="Times New Roman" w:hAnsi="Times New Roman"/>
                <w:b/>
                <w:sz w:val="18"/>
                <w:szCs w:val="18"/>
              </w:rPr>
              <w:t>81</w:t>
            </w:r>
          </w:p>
        </w:tc>
      </w:tr>
      <w:tr w:rsidR="00EE1B1E" w:rsidRPr="00EE1B1E" w14:paraId="1E347294" w14:textId="77777777">
        <w:tc>
          <w:tcPr>
            <w:tcW w:w="1576" w:type="dxa"/>
          </w:tcPr>
          <w:p w14:paraId="558A67A4"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sq33</w:t>
            </w:r>
          </w:p>
        </w:tc>
        <w:tc>
          <w:tcPr>
            <w:tcW w:w="1136" w:type="dxa"/>
          </w:tcPr>
          <w:p w14:paraId="39B6F351" w14:textId="70A82918" w:rsidR="004F7FEC" w:rsidRPr="00EE1B1E" w:rsidRDefault="00730E54" w:rsidP="001949B1">
            <w:pPr>
              <w:autoSpaceDE w:val="0"/>
              <w:autoSpaceDN w:val="0"/>
              <w:adjustRightInd w:val="0"/>
              <w:spacing w:after="0"/>
              <w:ind w:left="204" w:hanging="204"/>
              <w:jc w:val="center"/>
              <w:rPr>
                <w:rFonts w:ascii="Times New Roman" w:hAnsi="Times New Roman"/>
                <w:sz w:val="18"/>
                <w:szCs w:val="18"/>
              </w:rPr>
            </w:pPr>
            <w:r w:rsidRPr="00EE1B1E">
              <w:rPr>
                <w:rFonts w:ascii="Times New Roman" w:hAnsi="Times New Roman"/>
                <w:sz w:val="18"/>
                <w:szCs w:val="18"/>
              </w:rPr>
              <w:t>4.</w:t>
            </w:r>
            <w:r w:rsidR="001949B1" w:rsidRPr="00EE1B1E">
              <w:rPr>
                <w:rFonts w:ascii="Times New Roman" w:hAnsi="Times New Roman"/>
                <w:sz w:val="18"/>
                <w:szCs w:val="18"/>
              </w:rPr>
              <w:t>15</w:t>
            </w:r>
            <w:r w:rsidRPr="00EE1B1E">
              <w:rPr>
                <w:rFonts w:ascii="Times New Roman" w:hAnsi="Times New Roman"/>
                <w:sz w:val="18"/>
                <w:szCs w:val="18"/>
              </w:rPr>
              <w:t xml:space="preserve"> (0.5</w:t>
            </w:r>
            <w:r w:rsidR="001949B1" w:rsidRPr="00EE1B1E">
              <w:rPr>
                <w:rFonts w:ascii="Times New Roman" w:hAnsi="Times New Roman"/>
                <w:sz w:val="18"/>
                <w:szCs w:val="18"/>
              </w:rPr>
              <w:t>2</w:t>
            </w:r>
            <w:r w:rsidRPr="00EE1B1E">
              <w:rPr>
                <w:rFonts w:ascii="Times New Roman" w:hAnsi="Times New Roman"/>
                <w:sz w:val="18"/>
                <w:szCs w:val="18"/>
              </w:rPr>
              <w:t>)</w:t>
            </w:r>
          </w:p>
        </w:tc>
        <w:tc>
          <w:tcPr>
            <w:tcW w:w="1347" w:type="dxa"/>
          </w:tcPr>
          <w:p w14:paraId="3AA1441E" w14:textId="6787D9DD" w:rsidR="004F7FEC" w:rsidRPr="00EE1B1E" w:rsidRDefault="00730E54" w:rsidP="00765B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w:t>
            </w:r>
            <w:r w:rsidR="00765B3D" w:rsidRPr="00EE1B1E">
              <w:rPr>
                <w:rFonts w:ascii="Times New Roman" w:hAnsi="Times New Roman"/>
                <w:sz w:val="18"/>
                <w:szCs w:val="18"/>
              </w:rPr>
              <w:t>27</w:t>
            </w:r>
          </w:p>
        </w:tc>
        <w:tc>
          <w:tcPr>
            <w:tcW w:w="1053" w:type="dxa"/>
          </w:tcPr>
          <w:p w14:paraId="57BEF6A2" w14:textId="2B6472A9" w:rsidR="004F7FEC" w:rsidRPr="00EE1B1E" w:rsidRDefault="00EB4179">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0.017</w:t>
            </w:r>
          </w:p>
        </w:tc>
        <w:tc>
          <w:tcPr>
            <w:tcW w:w="1149" w:type="dxa"/>
          </w:tcPr>
          <w:p w14:paraId="5408867B" w14:textId="083FC426" w:rsidR="004F7FEC" w:rsidRPr="00EE1B1E" w:rsidRDefault="00383EF2">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55.86</w:t>
            </w:r>
          </w:p>
        </w:tc>
        <w:tc>
          <w:tcPr>
            <w:tcW w:w="1117" w:type="dxa"/>
          </w:tcPr>
          <w:p w14:paraId="661C1085"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5DB2B779"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2C359225"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7FAA8FBF" w14:textId="77777777">
        <w:tc>
          <w:tcPr>
            <w:tcW w:w="1576" w:type="dxa"/>
          </w:tcPr>
          <w:p w14:paraId="5D1C6923"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sq34</w:t>
            </w:r>
          </w:p>
        </w:tc>
        <w:tc>
          <w:tcPr>
            <w:tcW w:w="1136" w:type="dxa"/>
          </w:tcPr>
          <w:p w14:paraId="25FA4799" w14:textId="0880446F" w:rsidR="004F7FEC" w:rsidRPr="00EE1B1E" w:rsidRDefault="00730E54" w:rsidP="001949B1">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3.</w:t>
            </w:r>
            <w:r w:rsidR="001949B1" w:rsidRPr="00EE1B1E">
              <w:rPr>
                <w:rFonts w:ascii="Times New Roman" w:hAnsi="Times New Roman"/>
                <w:sz w:val="18"/>
                <w:szCs w:val="18"/>
              </w:rPr>
              <w:t>83</w:t>
            </w:r>
            <w:r w:rsidRPr="00EE1B1E">
              <w:rPr>
                <w:rFonts w:ascii="Times New Roman" w:hAnsi="Times New Roman"/>
                <w:sz w:val="18"/>
                <w:szCs w:val="18"/>
              </w:rPr>
              <w:t xml:space="preserve"> (0.8</w:t>
            </w:r>
            <w:r w:rsidR="001949B1" w:rsidRPr="00EE1B1E">
              <w:rPr>
                <w:rFonts w:ascii="Times New Roman" w:hAnsi="Times New Roman"/>
                <w:sz w:val="18"/>
                <w:szCs w:val="18"/>
              </w:rPr>
              <w:t>6</w:t>
            </w:r>
            <w:r w:rsidRPr="00EE1B1E">
              <w:rPr>
                <w:rFonts w:ascii="Times New Roman" w:hAnsi="Times New Roman"/>
                <w:sz w:val="18"/>
                <w:szCs w:val="18"/>
              </w:rPr>
              <w:t>)</w:t>
            </w:r>
          </w:p>
        </w:tc>
        <w:tc>
          <w:tcPr>
            <w:tcW w:w="1347" w:type="dxa"/>
          </w:tcPr>
          <w:p w14:paraId="0D9970EE" w14:textId="4B2DC261" w:rsidR="004F7FEC" w:rsidRPr="00EE1B1E" w:rsidRDefault="00730E54" w:rsidP="00765B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0.94</w:t>
            </w:r>
            <w:r w:rsidR="00765B3D" w:rsidRPr="00EE1B1E">
              <w:rPr>
                <w:rFonts w:ascii="Times New Roman" w:hAnsi="Times New Roman"/>
                <w:sz w:val="18"/>
                <w:szCs w:val="18"/>
              </w:rPr>
              <w:t>1</w:t>
            </w:r>
          </w:p>
        </w:tc>
        <w:tc>
          <w:tcPr>
            <w:tcW w:w="1053" w:type="dxa"/>
          </w:tcPr>
          <w:p w14:paraId="528E24B7" w14:textId="79D3F9A6" w:rsidR="004F7FEC" w:rsidRPr="00EE1B1E" w:rsidRDefault="00EB4179">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0.011</w:t>
            </w:r>
          </w:p>
        </w:tc>
        <w:tc>
          <w:tcPr>
            <w:tcW w:w="1149" w:type="dxa"/>
          </w:tcPr>
          <w:p w14:paraId="32235A8C" w14:textId="01FB3600" w:rsidR="004F7FEC" w:rsidRPr="00EE1B1E" w:rsidRDefault="00383EF2">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87.70</w:t>
            </w:r>
          </w:p>
        </w:tc>
        <w:tc>
          <w:tcPr>
            <w:tcW w:w="1117" w:type="dxa"/>
          </w:tcPr>
          <w:p w14:paraId="11556D13"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15463EEE"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Pr>
          <w:p w14:paraId="42E8FFCF"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3E7D9686" w14:textId="77777777">
        <w:tc>
          <w:tcPr>
            <w:tcW w:w="1576" w:type="dxa"/>
            <w:tcBorders>
              <w:bottom w:val="single" w:sz="8" w:space="0" w:color="auto"/>
            </w:tcBorders>
          </w:tcPr>
          <w:p w14:paraId="4D5993A3"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sq35</w:t>
            </w:r>
          </w:p>
        </w:tc>
        <w:tc>
          <w:tcPr>
            <w:tcW w:w="1136" w:type="dxa"/>
            <w:tcBorders>
              <w:bottom w:val="single" w:sz="8" w:space="0" w:color="auto"/>
            </w:tcBorders>
          </w:tcPr>
          <w:p w14:paraId="0081BACC" w14:textId="067457A8" w:rsidR="004F7FEC" w:rsidRPr="00EE1B1E" w:rsidRDefault="00730E54" w:rsidP="001949B1">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4.</w:t>
            </w:r>
            <w:r w:rsidR="001949B1" w:rsidRPr="00EE1B1E">
              <w:rPr>
                <w:rFonts w:ascii="Times New Roman" w:hAnsi="Times New Roman"/>
                <w:sz w:val="18"/>
                <w:szCs w:val="18"/>
              </w:rPr>
              <w:t>10</w:t>
            </w:r>
            <w:r w:rsidRPr="00EE1B1E">
              <w:rPr>
                <w:rFonts w:ascii="Times New Roman" w:hAnsi="Times New Roman"/>
                <w:sz w:val="18"/>
                <w:szCs w:val="18"/>
              </w:rPr>
              <w:t xml:space="preserve"> (0.6</w:t>
            </w:r>
            <w:r w:rsidR="001949B1" w:rsidRPr="00EE1B1E">
              <w:rPr>
                <w:rFonts w:ascii="Times New Roman" w:hAnsi="Times New Roman"/>
                <w:sz w:val="18"/>
                <w:szCs w:val="18"/>
              </w:rPr>
              <w:t>5</w:t>
            </w:r>
            <w:r w:rsidRPr="00EE1B1E">
              <w:rPr>
                <w:rFonts w:ascii="Times New Roman" w:hAnsi="Times New Roman"/>
                <w:sz w:val="18"/>
                <w:szCs w:val="18"/>
              </w:rPr>
              <w:t>)</w:t>
            </w:r>
          </w:p>
        </w:tc>
        <w:tc>
          <w:tcPr>
            <w:tcW w:w="1347" w:type="dxa"/>
            <w:tcBorders>
              <w:bottom w:val="single" w:sz="8" w:space="0" w:color="auto"/>
            </w:tcBorders>
          </w:tcPr>
          <w:p w14:paraId="0BE7CAC7" w14:textId="7A9234A5" w:rsidR="004F7FEC" w:rsidRPr="00EE1B1E" w:rsidRDefault="00730E54" w:rsidP="00765B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0.9</w:t>
            </w:r>
            <w:r w:rsidR="00765B3D" w:rsidRPr="00EE1B1E">
              <w:rPr>
                <w:rFonts w:ascii="Times New Roman" w:hAnsi="Times New Roman"/>
                <w:sz w:val="18"/>
                <w:szCs w:val="18"/>
              </w:rPr>
              <w:t>48</w:t>
            </w:r>
          </w:p>
        </w:tc>
        <w:tc>
          <w:tcPr>
            <w:tcW w:w="1053" w:type="dxa"/>
            <w:tcBorders>
              <w:bottom w:val="single" w:sz="8" w:space="0" w:color="auto"/>
            </w:tcBorders>
          </w:tcPr>
          <w:p w14:paraId="565ADD47" w14:textId="37FCE80B" w:rsidR="004F7FEC" w:rsidRPr="00EE1B1E" w:rsidRDefault="00EB4179">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0.010</w:t>
            </w:r>
          </w:p>
        </w:tc>
        <w:tc>
          <w:tcPr>
            <w:tcW w:w="1149" w:type="dxa"/>
            <w:tcBorders>
              <w:bottom w:val="single" w:sz="8" w:space="0" w:color="auto"/>
            </w:tcBorders>
          </w:tcPr>
          <w:p w14:paraId="76E7DFD8" w14:textId="741D8978" w:rsidR="004F7FEC" w:rsidRPr="00EE1B1E" w:rsidRDefault="00383EF2">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96.99</w:t>
            </w:r>
          </w:p>
        </w:tc>
        <w:tc>
          <w:tcPr>
            <w:tcW w:w="1117" w:type="dxa"/>
            <w:tcBorders>
              <w:bottom w:val="single" w:sz="8" w:space="0" w:color="auto"/>
            </w:tcBorders>
          </w:tcPr>
          <w:p w14:paraId="38834AF8"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Borders>
              <w:bottom w:val="single" w:sz="8" w:space="0" w:color="auto"/>
            </w:tcBorders>
          </w:tcPr>
          <w:p w14:paraId="1FDFDC58"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121" w:type="dxa"/>
            <w:tcBorders>
              <w:bottom w:val="single" w:sz="8" w:space="0" w:color="auto"/>
            </w:tcBorders>
          </w:tcPr>
          <w:p w14:paraId="6A14E40C" w14:textId="77777777" w:rsidR="004F7FEC" w:rsidRPr="00EE1B1E" w:rsidRDefault="004F7FEC">
            <w:pPr>
              <w:autoSpaceDE w:val="0"/>
              <w:autoSpaceDN w:val="0"/>
              <w:adjustRightInd w:val="0"/>
              <w:spacing w:after="0"/>
              <w:jc w:val="center"/>
              <w:rPr>
                <w:rFonts w:ascii="Times New Roman" w:hAnsi="Times New Roman"/>
                <w:sz w:val="18"/>
                <w:szCs w:val="18"/>
              </w:rPr>
            </w:pPr>
          </w:p>
        </w:tc>
      </w:tr>
    </w:tbl>
    <w:p w14:paraId="73045750" w14:textId="77777777" w:rsidR="004F7FEC" w:rsidRPr="00EE1B1E" w:rsidRDefault="00730E54">
      <w:pPr>
        <w:autoSpaceDE w:val="0"/>
        <w:autoSpaceDN w:val="0"/>
        <w:adjustRightInd w:val="0"/>
        <w:spacing w:after="0"/>
        <w:jc w:val="both"/>
        <w:rPr>
          <w:rFonts w:ascii="Times New Roman" w:hAnsi="Times New Roman"/>
        </w:rPr>
      </w:pPr>
      <w:r w:rsidRPr="00EE1B1E">
        <w:rPr>
          <w:rFonts w:ascii="Times New Roman" w:hAnsi="Times New Roman"/>
        </w:rPr>
        <w:t>Source: created by the authors</w:t>
      </w:r>
    </w:p>
    <w:p w14:paraId="08968097" w14:textId="77777777" w:rsidR="004F7FEC" w:rsidRPr="00EE1B1E" w:rsidRDefault="004F7FEC">
      <w:pPr>
        <w:autoSpaceDE w:val="0"/>
        <w:autoSpaceDN w:val="0"/>
        <w:adjustRightInd w:val="0"/>
        <w:jc w:val="both"/>
        <w:rPr>
          <w:rFonts w:ascii="Times New Roman" w:hAnsi="Times New Roman"/>
        </w:rPr>
      </w:pPr>
    </w:p>
    <w:p w14:paraId="10CFE352" w14:textId="77777777" w:rsidR="004F7FEC" w:rsidRPr="00EE1B1E" w:rsidRDefault="004F7FEC">
      <w:pPr>
        <w:autoSpaceDE w:val="0"/>
        <w:autoSpaceDN w:val="0"/>
        <w:adjustRightInd w:val="0"/>
        <w:jc w:val="both"/>
        <w:rPr>
          <w:rFonts w:ascii="Times New Roman" w:hAnsi="Times New Roman"/>
        </w:rPr>
      </w:pPr>
    </w:p>
    <w:p w14:paraId="125078B0" w14:textId="77777777" w:rsidR="004F7FEC" w:rsidRPr="00EE1B1E" w:rsidRDefault="004F7FEC">
      <w:pPr>
        <w:autoSpaceDE w:val="0"/>
        <w:autoSpaceDN w:val="0"/>
        <w:adjustRightInd w:val="0"/>
        <w:jc w:val="both"/>
        <w:rPr>
          <w:rFonts w:ascii="Times New Roman" w:hAnsi="Times New Roman"/>
        </w:rPr>
      </w:pPr>
    </w:p>
    <w:p w14:paraId="3432BEBF" w14:textId="77777777" w:rsidR="004F7FEC" w:rsidRPr="00EE1B1E" w:rsidRDefault="004F7FEC">
      <w:pPr>
        <w:autoSpaceDE w:val="0"/>
        <w:autoSpaceDN w:val="0"/>
        <w:adjustRightInd w:val="0"/>
        <w:jc w:val="both"/>
        <w:rPr>
          <w:rFonts w:ascii="Times New Roman" w:hAnsi="Times New Roman"/>
        </w:rPr>
      </w:pPr>
    </w:p>
    <w:p w14:paraId="19CC71D1" w14:textId="77777777" w:rsidR="004F7FEC" w:rsidRPr="00EE1B1E" w:rsidRDefault="004F7FEC">
      <w:pPr>
        <w:autoSpaceDE w:val="0"/>
        <w:autoSpaceDN w:val="0"/>
        <w:adjustRightInd w:val="0"/>
        <w:jc w:val="both"/>
        <w:rPr>
          <w:rFonts w:ascii="Times New Roman" w:hAnsi="Times New Roman"/>
        </w:rPr>
      </w:pPr>
    </w:p>
    <w:p w14:paraId="53371CE4" w14:textId="77777777" w:rsidR="004F7FEC" w:rsidRPr="00EE1B1E" w:rsidRDefault="004F7FEC">
      <w:pPr>
        <w:autoSpaceDE w:val="0"/>
        <w:autoSpaceDN w:val="0"/>
        <w:adjustRightInd w:val="0"/>
        <w:jc w:val="both"/>
        <w:rPr>
          <w:rFonts w:ascii="Times New Roman" w:hAnsi="Times New Roman"/>
        </w:rPr>
      </w:pPr>
    </w:p>
    <w:p w14:paraId="045C38FD" w14:textId="77777777" w:rsidR="004F7FEC" w:rsidRPr="00EE1B1E" w:rsidRDefault="004F7FEC">
      <w:pPr>
        <w:autoSpaceDE w:val="0"/>
        <w:autoSpaceDN w:val="0"/>
        <w:adjustRightInd w:val="0"/>
        <w:jc w:val="both"/>
        <w:rPr>
          <w:rFonts w:ascii="Times New Roman" w:hAnsi="Times New Roman"/>
        </w:rPr>
      </w:pPr>
    </w:p>
    <w:p w14:paraId="6102F370" w14:textId="77777777" w:rsidR="004F7FEC" w:rsidRPr="00EE1B1E" w:rsidRDefault="00730E54">
      <w:pPr>
        <w:autoSpaceDE w:val="0"/>
        <w:autoSpaceDN w:val="0"/>
        <w:adjustRightInd w:val="0"/>
        <w:spacing w:after="0"/>
        <w:jc w:val="both"/>
        <w:rPr>
          <w:rFonts w:ascii="Times New Roman" w:hAnsi="Times New Roman"/>
          <w:sz w:val="20"/>
        </w:rPr>
      </w:pPr>
      <w:r w:rsidRPr="00EE1B1E">
        <w:rPr>
          <w:rFonts w:ascii="Times New Roman" w:hAnsi="Times New Roman"/>
          <w:b/>
          <w:sz w:val="20"/>
        </w:rPr>
        <w:lastRenderedPageBreak/>
        <w:t>Table 3:</w:t>
      </w:r>
      <w:r w:rsidRPr="00EE1B1E">
        <w:rPr>
          <w:rFonts w:ascii="Times New Roman" w:hAnsi="Times New Roman"/>
          <w:sz w:val="20"/>
        </w:rPr>
        <w:t xml:space="preserve"> Discriminant validity of measurement instrument.</w:t>
      </w:r>
    </w:p>
    <w:tbl>
      <w:tblPr>
        <w:tblW w:w="9620" w:type="dxa"/>
        <w:tblInd w:w="108" w:type="dxa"/>
        <w:tblBorders>
          <w:top w:val="single" w:sz="8" w:space="0" w:color="auto"/>
          <w:bottom w:val="single" w:sz="8" w:space="0" w:color="auto"/>
        </w:tblBorders>
        <w:tblLayout w:type="fixed"/>
        <w:tblLook w:val="0000" w:firstRow="0" w:lastRow="0" w:firstColumn="0" w:lastColumn="0" w:noHBand="0" w:noVBand="0"/>
      </w:tblPr>
      <w:tblGrid>
        <w:gridCol w:w="1490"/>
        <w:gridCol w:w="1383"/>
        <w:gridCol w:w="1126"/>
        <w:gridCol w:w="1449"/>
        <w:gridCol w:w="1311"/>
        <w:gridCol w:w="1370"/>
        <w:gridCol w:w="1491"/>
      </w:tblGrid>
      <w:tr w:rsidR="00EE1B1E" w:rsidRPr="00EE1B1E" w14:paraId="345674F6" w14:textId="77777777">
        <w:tc>
          <w:tcPr>
            <w:tcW w:w="1490" w:type="dxa"/>
            <w:tcBorders>
              <w:top w:val="single" w:sz="8" w:space="0" w:color="auto"/>
              <w:bottom w:val="single" w:sz="8" w:space="0" w:color="auto"/>
            </w:tcBorders>
          </w:tcPr>
          <w:p w14:paraId="4941EC00" w14:textId="77777777" w:rsidR="004F7FEC" w:rsidRPr="00EE1B1E" w:rsidRDefault="004F7FEC">
            <w:pPr>
              <w:autoSpaceDE w:val="0"/>
              <w:autoSpaceDN w:val="0"/>
              <w:adjustRightInd w:val="0"/>
              <w:spacing w:after="0"/>
              <w:jc w:val="both"/>
              <w:rPr>
                <w:rFonts w:ascii="Times New Roman" w:hAnsi="Times New Roman"/>
                <w:sz w:val="18"/>
                <w:szCs w:val="18"/>
              </w:rPr>
            </w:pPr>
          </w:p>
        </w:tc>
        <w:tc>
          <w:tcPr>
            <w:tcW w:w="1383" w:type="dxa"/>
            <w:tcBorders>
              <w:top w:val="single" w:sz="8" w:space="0" w:color="auto"/>
              <w:bottom w:val="single" w:sz="8" w:space="0" w:color="auto"/>
            </w:tcBorders>
          </w:tcPr>
          <w:p w14:paraId="01078D74"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Adequacy Service Supply</w:t>
            </w:r>
          </w:p>
        </w:tc>
        <w:tc>
          <w:tcPr>
            <w:tcW w:w="1126" w:type="dxa"/>
            <w:tcBorders>
              <w:top w:val="single" w:sz="8" w:space="0" w:color="auto"/>
              <w:bottom w:val="single" w:sz="8" w:space="0" w:color="auto"/>
            </w:tcBorders>
          </w:tcPr>
          <w:p w14:paraId="19CA3944"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Assurance</w:t>
            </w:r>
          </w:p>
        </w:tc>
        <w:tc>
          <w:tcPr>
            <w:tcW w:w="1449" w:type="dxa"/>
            <w:tcBorders>
              <w:top w:val="single" w:sz="8" w:space="0" w:color="auto"/>
              <w:bottom w:val="single" w:sz="8" w:space="0" w:color="auto"/>
            </w:tcBorders>
          </w:tcPr>
          <w:p w14:paraId="7E0399ED"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Convenience</w:t>
            </w:r>
          </w:p>
        </w:tc>
        <w:tc>
          <w:tcPr>
            <w:tcW w:w="1311" w:type="dxa"/>
            <w:tcBorders>
              <w:top w:val="single" w:sz="8" w:space="0" w:color="auto"/>
              <w:bottom w:val="single" w:sz="8" w:space="0" w:color="auto"/>
            </w:tcBorders>
          </w:tcPr>
          <w:p w14:paraId="6B351597"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Service Quality</w:t>
            </w:r>
          </w:p>
        </w:tc>
        <w:tc>
          <w:tcPr>
            <w:tcW w:w="1370" w:type="dxa"/>
            <w:tcBorders>
              <w:top w:val="single" w:sz="8" w:space="0" w:color="auto"/>
              <w:bottom w:val="single" w:sz="8" w:space="0" w:color="auto"/>
            </w:tcBorders>
          </w:tcPr>
          <w:p w14:paraId="6E8A2715"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Tangibles</w:t>
            </w:r>
          </w:p>
        </w:tc>
        <w:tc>
          <w:tcPr>
            <w:tcW w:w="1491" w:type="dxa"/>
            <w:tcBorders>
              <w:top w:val="single" w:sz="8" w:space="0" w:color="auto"/>
              <w:bottom w:val="single" w:sz="8" w:space="0" w:color="auto"/>
            </w:tcBorders>
          </w:tcPr>
          <w:p w14:paraId="450A39C1"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Understanding &amp; Caring</w:t>
            </w:r>
          </w:p>
        </w:tc>
      </w:tr>
      <w:tr w:rsidR="00EE1B1E" w:rsidRPr="00EE1B1E" w14:paraId="465E6AF5" w14:textId="77777777">
        <w:tc>
          <w:tcPr>
            <w:tcW w:w="1490" w:type="dxa"/>
            <w:tcBorders>
              <w:top w:val="single" w:sz="8" w:space="0" w:color="auto"/>
            </w:tcBorders>
          </w:tcPr>
          <w:p w14:paraId="73D1BEA8"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Adequacy Service Supply</w:t>
            </w:r>
          </w:p>
        </w:tc>
        <w:tc>
          <w:tcPr>
            <w:tcW w:w="1383" w:type="dxa"/>
            <w:tcBorders>
              <w:top w:val="single" w:sz="8" w:space="0" w:color="auto"/>
            </w:tcBorders>
          </w:tcPr>
          <w:p w14:paraId="508C2333" w14:textId="6313012F" w:rsidR="004F7FEC" w:rsidRPr="00EE1B1E" w:rsidRDefault="00730E54" w:rsidP="000E6118">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w:t>
            </w:r>
            <w:r w:rsidR="00D9025A" w:rsidRPr="00EE1B1E">
              <w:rPr>
                <w:rFonts w:ascii="Times New Roman" w:hAnsi="Times New Roman"/>
                <w:b/>
                <w:sz w:val="18"/>
                <w:szCs w:val="18"/>
              </w:rPr>
              <w:t>8</w:t>
            </w:r>
            <w:r w:rsidR="000E6118" w:rsidRPr="00EE1B1E">
              <w:rPr>
                <w:rFonts w:ascii="Times New Roman" w:hAnsi="Times New Roman"/>
                <w:b/>
                <w:sz w:val="18"/>
                <w:szCs w:val="18"/>
              </w:rPr>
              <w:t>43</w:t>
            </w:r>
          </w:p>
        </w:tc>
        <w:tc>
          <w:tcPr>
            <w:tcW w:w="1126" w:type="dxa"/>
            <w:tcBorders>
              <w:top w:val="single" w:sz="8" w:space="0" w:color="auto"/>
            </w:tcBorders>
          </w:tcPr>
          <w:p w14:paraId="2B2F3239"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449" w:type="dxa"/>
            <w:tcBorders>
              <w:top w:val="single" w:sz="8" w:space="0" w:color="auto"/>
            </w:tcBorders>
          </w:tcPr>
          <w:p w14:paraId="4CA66E40"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311" w:type="dxa"/>
            <w:tcBorders>
              <w:top w:val="single" w:sz="8" w:space="0" w:color="auto"/>
            </w:tcBorders>
          </w:tcPr>
          <w:p w14:paraId="27E07A46"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370" w:type="dxa"/>
            <w:tcBorders>
              <w:top w:val="single" w:sz="8" w:space="0" w:color="auto"/>
            </w:tcBorders>
          </w:tcPr>
          <w:p w14:paraId="69BF8DEB"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491" w:type="dxa"/>
            <w:tcBorders>
              <w:top w:val="single" w:sz="8" w:space="0" w:color="auto"/>
            </w:tcBorders>
          </w:tcPr>
          <w:p w14:paraId="74B45CF0"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19AE4FE6" w14:textId="77777777">
        <w:tc>
          <w:tcPr>
            <w:tcW w:w="1490" w:type="dxa"/>
          </w:tcPr>
          <w:p w14:paraId="2F3A17F0"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Assurance</w:t>
            </w:r>
          </w:p>
        </w:tc>
        <w:tc>
          <w:tcPr>
            <w:tcW w:w="1383" w:type="dxa"/>
          </w:tcPr>
          <w:p w14:paraId="62B53158" w14:textId="2EF62BE7" w:rsidR="004F7FEC" w:rsidRPr="00EE1B1E" w:rsidRDefault="00730E54" w:rsidP="00035E87">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w:t>
            </w:r>
            <w:r w:rsidR="00035E87" w:rsidRPr="00EE1B1E">
              <w:rPr>
                <w:rFonts w:ascii="Times New Roman" w:hAnsi="Times New Roman"/>
                <w:sz w:val="18"/>
                <w:szCs w:val="18"/>
              </w:rPr>
              <w:t>644</w:t>
            </w:r>
          </w:p>
        </w:tc>
        <w:tc>
          <w:tcPr>
            <w:tcW w:w="1126" w:type="dxa"/>
          </w:tcPr>
          <w:p w14:paraId="5C32F108" w14:textId="37C7C5C8" w:rsidR="004F7FEC" w:rsidRPr="00EE1B1E" w:rsidRDefault="00730E54" w:rsidP="000E6118">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w:t>
            </w:r>
            <w:r w:rsidR="00D9025A" w:rsidRPr="00EE1B1E">
              <w:rPr>
                <w:rFonts w:ascii="Times New Roman" w:hAnsi="Times New Roman"/>
                <w:b/>
                <w:sz w:val="18"/>
                <w:szCs w:val="18"/>
              </w:rPr>
              <w:t>8</w:t>
            </w:r>
            <w:r w:rsidR="000E6118" w:rsidRPr="00EE1B1E">
              <w:rPr>
                <w:rFonts w:ascii="Times New Roman" w:hAnsi="Times New Roman"/>
                <w:b/>
                <w:sz w:val="18"/>
                <w:szCs w:val="18"/>
              </w:rPr>
              <w:t>51</w:t>
            </w:r>
          </w:p>
        </w:tc>
        <w:tc>
          <w:tcPr>
            <w:tcW w:w="1449" w:type="dxa"/>
          </w:tcPr>
          <w:p w14:paraId="2955A79C"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311" w:type="dxa"/>
          </w:tcPr>
          <w:p w14:paraId="560BCE22"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370" w:type="dxa"/>
          </w:tcPr>
          <w:p w14:paraId="1DEFCC9D"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491" w:type="dxa"/>
          </w:tcPr>
          <w:p w14:paraId="138969D8"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2BF06D4C" w14:textId="77777777">
        <w:tc>
          <w:tcPr>
            <w:tcW w:w="1490" w:type="dxa"/>
          </w:tcPr>
          <w:p w14:paraId="4F3BE885"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Convenience</w:t>
            </w:r>
          </w:p>
        </w:tc>
        <w:tc>
          <w:tcPr>
            <w:tcW w:w="1383" w:type="dxa"/>
          </w:tcPr>
          <w:p w14:paraId="48541879" w14:textId="04BAD639" w:rsidR="004F7FEC" w:rsidRPr="00EE1B1E" w:rsidRDefault="00730E54" w:rsidP="006A0F9E">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w:t>
            </w:r>
            <w:r w:rsidR="006A0F9E" w:rsidRPr="00EE1B1E">
              <w:rPr>
                <w:rFonts w:ascii="Times New Roman" w:hAnsi="Times New Roman"/>
                <w:sz w:val="18"/>
                <w:szCs w:val="18"/>
              </w:rPr>
              <w:t>5</w:t>
            </w:r>
            <w:r w:rsidR="00035E87" w:rsidRPr="00EE1B1E">
              <w:rPr>
                <w:rFonts w:ascii="Times New Roman" w:hAnsi="Times New Roman"/>
                <w:sz w:val="18"/>
                <w:szCs w:val="18"/>
              </w:rPr>
              <w:t>94</w:t>
            </w:r>
          </w:p>
        </w:tc>
        <w:tc>
          <w:tcPr>
            <w:tcW w:w="1126" w:type="dxa"/>
          </w:tcPr>
          <w:p w14:paraId="5D3BB1D9" w14:textId="2A0DE655" w:rsidR="004F7FEC" w:rsidRPr="00EE1B1E" w:rsidRDefault="00730E54" w:rsidP="007A39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w:t>
            </w:r>
            <w:r w:rsidR="007A393D" w:rsidRPr="00EE1B1E">
              <w:rPr>
                <w:rFonts w:ascii="Times New Roman" w:hAnsi="Times New Roman"/>
                <w:sz w:val="18"/>
                <w:szCs w:val="18"/>
              </w:rPr>
              <w:t>5</w:t>
            </w:r>
            <w:r w:rsidRPr="00EE1B1E">
              <w:rPr>
                <w:rFonts w:ascii="Times New Roman" w:hAnsi="Times New Roman"/>
                <w:sz w:val="18"/>
                <w:szCs w:val="18"/>
              </w:rPr>
              <w:t>3</w:t>
            </w:r>
            <w:r w:rsidR="00856185" w:rsidRPr="00EE1B1E">
              <w:rPr>
                <w:rFonts w:ascii="Times New Roman" w:hAnsi="Times New Roman"/>
                <w:sz w:val="18"/>
                <w:szCs w:val="18"/>
              </w:rPr>
              <w:t>1</w:t>
            </w:r>
          </w:p>
        </w:tc>
        <w:tc>
          <w:tcPr>
            <w:tcW w:w="1449" w:type="dxa"/>
          </w:tcPr>
          <w:p w14:paraId="5622AE25" w14:textId="3877D99C" w:rsidR="004F7FEC" w:rsidRPr="00EE1B1E" w:rsidRDefault="00730E54" w:rsidP="00856185">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w:t>
            </w:r>
            <w:r w:rsidR="00D9025A" w:rsidRPr="00EE1B1E">
              <w:rPr>
                <w:rFonts w:ascii="Times New Roman" w:hAnsi="Times New Roman"/>
                <w:b/>
                <w:sz w:val="18"/>
                <w:szCs w:val="18"/>
              </w:rPr>
              <w:t>8</w:t>
            </w:r>
            <w:r w:rsidR="00856185" w:rsidRPr="00EE1B1E">
              <w:rPr>
                <w:rFonts w:ascii="Times New Roman" w:hAnsi="Times New Roman"/>
                <w:b/>
                <w:sz w:val="18"/>
                <w:szCs w:val="18"/>
              </w:rPr>
              <w:t>5</w:t>
            </w:r>
            <w:r w:rsidRPr="00EE1B1E">
              <w:rPr>
                <w:rFonts w:ascii="Times New Roman" w:hAnsi="Times New Roman"/>
                <w:b/>
                <w:sz w:val="18"/>
                <w:szCs w:val="18"/>
              </w:rPr>
              <w:t>5</w:t>
            </w:r>
          </w:p>
        </w:tc>
        <w:tc>
          <w:tcPr>
            <w:tcW w:w="1311" w:type="dxa"/>
          </w:tcPr>
          <w:p w14:paraId="0B7F92E4"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370" w:type="dxa"/>
          </w:tcPr>
          <w:p w14:paraId="3832F950"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491" w:type="dxa"/>
          </w:tcPr>
          <w:p w14:paraId="16934CA7"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30965570" w14:textId="77777777">
        <w:tc>
          <w:tcPr>
            <w:tcW w:w="1490" w:type="dxa"/>
          </w:tcPr>
          <w:p w14:paraId="419DD327"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Service Quality</w:t>
            </w:r>
          </w:p>
        </w:tc>
        <w:tc>
          <w:tcPr>
            <w:tcW w:w="1383" w:type="dxa"/>
          </w:tcPr>
          <w:p w14:paraId="5EBA5123" w14:textId="4E02233A" w:rsidR="004F7FEC" w:rsidRPr="00EE1B1E" w:rsidRDefault="00730E54" w:rsidP="007A39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w:t>
            </w:r>
            <w:r w:rsidR="007A393D" w:rsidRPr="00EE1B1E">
              <w:rPr>
                <w:rFonts w:ascii="Times New Roman" w:hAnsi="Times New Roman"/>
                <w:sz w:val="18"/>
                <w:szCs w:val="18"/>
              </w:rPr>
              <w:t>4</w:t>
            </w:r>
            <w:r w:rsidRPr="00EE1B1E">
              <w:rPr>
                <w:rFonts w:ascii="Times New Roman" w:hAnsi="Times New Roman"/>
                <w:sz w:val="18"/>
                <w:szCs w:val="18"/>
              </w:rPr>
              <w:t>81</w:t>
            </w:r>
          </w:p>
        </w:tc>
        <w:tc>
          <w:tcPr>
            <w:tcW w:w="1126" w:type="dxa"/>
          </w:tcPr>
          <w:p w14:paraId="2CC7A0FB" w14:textId="0E55DCAE" w:rsidR="004F7FEC" w:rsidRPr="00EE1B1E" w:rsidRDefault="00730E54" w:rsidP="00163DAB">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w:t>
            </w:r>
            <w:r w:rsidR="00BE01FB" w:rsidRPr="00EE1B1E">
              <w:rPr>
                <w:rFonts w:ascii="Times New Roman" w:hAnsi="Times New Roman"/>
                <w:sz w:val="18"/>
                <w:szCs w:val="18"/>
              </w:rPr>
              <w:t>5</w:t>
            </w:r>
            <w:r w:rsidR="00163DAB" w:rsidRPr="00EE1B1E">
              <w:rPr>
                <w:rFonts w:ascii="Times New Roman" w:hAnsi="Times New Roman"/>
                <w:sz w:val="18"/>
                <w:szCs w:val="18"/>
              </w:rPr>
              <w:t>8</w:t>
            </w:r>
            <w:r w:rsidRPr="00EE1B1E">
              <w:rPr>
                <w:rFonts w:ascii="Times New Roman" w:hAnsi="Times New Roman"/>
                <w:sz w:val="18"/>
                <w:szCs w:val="18"/>
              </w:rPr>
              <w:t>3</w:t>
            </w:r>
          </w:p>
        </w:tc>
        <w:tc>
          <w:tcPr>
            <w:tcW w:w="1449" w:type="dxa"/>
          </w:tcPr>
          <w:p w14:paraId="01777AEE" w14:textId="3BFB56E9" w:rsidR="004F7FEC" w:rsidRPr="00EE1B1E" w:rsidRDefault="00730E54" w:rsidP="00861463">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w:t>
            </w:r>
            <w:r w:rsidR="00BE01FB" w:rsidRPr="00EE1B1E">
              <w:rPr>
                <w:rFonts w:ascii="Times New Roman" w:hAnsi="Times New Roman"/>
                <w:sz w:val="18"/>
                <w:szCs w:val="18"/>
              </w:rPr>
              <w:t>6</w:t>
            </w:r>
            <w:r w:rsidR="00861463" w:rsidRPr="00EE1B1E">
              <w:rPr>
                <w:rFonts w:ascii="Times New Roman" w:hAnsi="Times New Roman"/>
                <w:sz w:val="18"/>
                <w:szCs w:val="18"/>
              </w:rPr>
              <w:t>2</w:t>
            </w:r>
            <w:r w:rsidR="00EA4CA8" w:rsidRPr="00EE1B1E">
              <w:rPr>
                <w:rFonts w:ascii="Times New Roman" w:hAnsi="Times New Roman"/>
                <w:sz w:val="18"/>
                <w:szCs w:val="18"/>
              </w:rPr>
              <w:t>8</w:t>
            </w:r>
          </w:p>
        </w:tc>
        <w:tc>
          <w:tcPr>
            <w:tcW w:w="1311" w:type="dxa"/>
          </w:tcPr>
          <w:p w14:paraId="5FB3A359" w14:textId="3957ECD7" w:rsidR="004F7FEC" w:rsidRPr="00EE1B1E" w:rsidRDefault="00730E54" w:rsidP="00D9025A">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w:t>
            </w:r>
            <w:r w:rsidR="00D9025A" w:rsidRPr="00EE1B1E">
              <w:rPr>
                <w:rFonts w:ascii="Times New Roman" w:hAnsi="Times New Roman"/>
                <w:b/>
                <w:sz w:val="18"/>
                <w:szCs w:val="18"/>
              </w:rPr>
              <w:t>822</w:t>
            </w:r>
          </w:p>
        </w:tc>
        <w:tc>
          <w:tcPr>
            <w:tcW w:w="1370" w:type="dxa"/>
          </w:tcPr>
          <w:p w14:paraId="098E7197" w14:textId="77777777" w:rsidR="004F7FEC" w:rsidRPr="00EE1B1E" w:rsidRDefault="004F7FEC">
            <w:pPr>
              <w:autoSpaceDE w:val="0"/>
              <w:autoSpaceDN w:val="0"/>
              <w:adjustRightInd w:val="0"/>
              <w:spacing w:after="0"/>
              <w:jc w:val="center"/>
              <w:rPr>
                <w:rFonts w:ascii="Times New Roman" w:hAnsi="Times New Roman"/>
                <w:sz w:val="18"/>
                <w:szCs w:val="18"/>
              </w:rPr>
            </w:pPr>
          </w:p>
        </w:tc>
        <w:tc>
          <w:tcPr>
            <w:tcW w:w="1491" w:type="dxa"/>
          </w:tcPr>
          <w:p w14:paraId="38A86E25"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6158E879" w14:textId="77777777">
        <w:tc>
          <w:tcPr>
            <w:tcW w:w="1490" w:type="dxa"/>
          </w:tcPr>
          <w:p w14:paraId="125874EB"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Tangibles</w:t>
            </w:r>
          </w:p>
        </w:tc>
        <w:tc>
          <w:tcPr>
            <w:tcW w:w="1383" w:type="dxa"/>
          </w:tcPr>
          <w:p w14:paraId="668A1CEE" w14:textId="596DD53A" w:rsidR="004F7FEC" w:rsidRPr="00EE1B1E" w:rsidRDefault="00730E54" w:rsidP="008564F3">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w:t>
            </w:r>
            <w:r w:rsidR="008564F3" w:rsidRPr="00EE1B1E">
              <w:rPr>
                <w:rFonts w:ascii="Times New Roman" w:hAnsi="Times New Roman"/>
                <w:sz w:val="18"/>
                <w:szCs w:val="18"/>
              </w:rPr>
              <w:t>4</w:t>
            </w:r>
            <w:r w:rsidRPr="00EE1B1E">
              <w:rPr>
                <w:rFonts w:ascii="Times New Roman" w:hAnsi="Times New Roman"/>
                <w:sz w:val="18"/>
                <w:szCs w:val="18"/>
              </w:rPr>
              <w:t>44</w:t>
            </w:r>
          </w:p>
        </w:tc>
        <w:tc>
          <w:tcPr>
            <w:tcW w:w="1126" w:type="dxa"/>
          </w:tcPr>
          <w:p w14:paraId="5B84D430" w14:textId="1FF9C955" w:rsidR="004F7FEC" w:rsidRPr="00EE1B1E" w:rsidRDefault="00730E54" w:rsidP="007A39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w:t>
            </w:r>
            <w:r w:rsidR="007A393D" w:rsidRPr="00EE1B1E">
              <w:rPr>
                <w:rFonts w:ascii="Times New Roman" w:hAnsi="Times New Roman"/>
                <w:sz w:val="18"/>
                <w:szCs w:val="18"/>
              </w:rPr>
              <w:t>4</w:t>
            </w:r>
            <w:r w:rsidRPr="00EE1B1E">
              <w:rPr>
                <w:rFonts w:ascii="Times New Roman" w:hAnsi="Times New Roman"/>
                <w:sz w:val="18"/>
                <w:szCs w:val="18"/>
              </w:rPr>
              <w:t>3</w:t>
            </w:r>
            <w:r w:rsidR="008564F3" w:rsidRPr="00EE1B1E">
              <w:rPr>
                <w:rFonts w:ascii="Times New Roman" w:hAnsi="Times New Roman"/>
                <w:sz w:val="18"/>
                <w:szCs w:val="18"/>
              </w:rPr>
              <w:t>5</w:t>
            </w:r>
          </w:p>
        </w:tc>
        <w:tc>
          <w:tcPr>
            <w:tcW w:w="1449" w:type="dxa"/>
          </w:tcPr>
          <w:p w14:paraId="11CD2DB3" w14:textId="1708579B" w:rsidR="004F7FEC" w:rsidRPr="00EE1B1E" w:rsidRDefault="00730E54" w:rsidP="001C1A75">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w:t>
            </w:r>
            <w:r w:rsidR="001C1A75" w:rsidRPr="00EE1B1E">
              <w:rPr>
                <w:rFonts w:ascii="Times New Roman" w:hAnsi="Times New Roman"/>
                <w:sz w:val="18"/>
                <w:szCs w:val="18"/>
              </w:rPr>
              <w:t>5</w:t>
            </w:r>
            <w:r w:rsidRPr="00EE1B1E">
              <w:rPr>
                <w:rFonts w:ascii="Times New Roman" w:hAnsi="Times New Roman"/>
                <w:sz w:val="18"/>
                <w:szCs w:val="18"/>
              </w:rPr>
              <w:t>38</w:t>
            </w:r>
          </w:p>
        </w:tc>
        <w:tc>
          <w:tcPr>
            <w:tcW w:w="1311" w:type="dxa"/>
          </w:tcPr>
          <w:p w14:paraId="075EF3F6" w14:textId="755DDF78" w:rsidR="004F7FEC" w:rsidRPr="00EE1B1E" w:rsidRDefault="00730E54" w:rsidP="001C1A75">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w:t>
            </w:r>
            <w:r w:rsidR="001C1A75" w:rsidRPr="00EE1B1E">
              <w:rPr>
                <w:rFonts w:ascii="Times New Roman" w:hAnsi="Times New Roman"/>
                <w:sz w:val="18"/>
                <w:szCs w:val="18"/>
              </w:rPr>
              <w:t>5</w:t>
            </w:r>
            <w:r w:rsidR="00035E87" w:rsidRPr="00EE1B1E">
              <w:rPr>
                <w:rFonts w:ascii="Times New Roman" w:hAnsi="Times New Roman"/>
                <w:sz w:val="18"/>
                <w:szCs w:val="18"/>
              </w:rPr>
              <w:t>09</w:t>
            </w:r>
          </w:p>
        </w:tc>
        <w:tc>
          <w:tcPr>
            <w:tcW w:w="1370" w:type="dxa"/>
          </w:tcPr>
          <w:p w14:paraId="60C1E63A" w14:textId="305BF779" w:rsidR="004F7FEC" w:rsidRPr="00EE1B1E" w:rsidRDefault="00730E54" w:rsidP="00D9025A">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w:t>
            </w:r>
            <w:r w:rsidR="00D9025A" w:rsidRPr="00EE1B1E">
              <w:rPr>
                <w:rFonts w:ascii="Times New Roman" w:hAnsi="Times New Roman"/>
                <w:b/>
                <w:sz w:val="18"/>
                <w:szCs w:val="18"/>
              </w:rPr>
              <w:t>800</w:t>
            </w:r>
          </w:p>
        </w:tc>
        <w:tc>
          <w:tcPr>
            <w:tcW w:w="1491" w:type="dxa"/>
          </w:tcPr>
          <w:p w14:paraId="09AA3250" w14:textId="77777777" w:rsidR="004F7FEC" w:rsidRPr="00EE1B1E" w:rsidRDefault="004F7FEC">
            <w:pPr>
              <w:autoSpaceDE w:val="0"/>
              <w:autoSpaceDN w:val="0"/>
              <w:adjustRightInd w:val="0"/>
              <w:spacing w:after="0"/>
              <w:jc w:val="center"/>
              <w:rPr>
                <w:rFonts w:ascii="Times New Roman" w:hAnsi="Times New Roman"/>
                <w:sz w:val="18"/>
                <w:szCs w:val="18"/>
              </w:rPr>
            </w:pPr>
          </w:p>
        </w:tc>
      </w:tr>
      <w:tr w:rsidR="00EE1B1E" w:rsidRPr="00EE1B1E" w14:paraId="02CC7B7C" w14:textId="77777777">
        <w:tc>
          <w:tcPr>
            <w:tcW w:w="1490" w:type="dxa"/>
          </w:tcPr>
          <w:p w14:paraId="2ADB59C0" w14:textId="77777777" w:rsidR="004F7FEC" w:rsidRPr="00EE1B1E" w:rsidRDefault="00730E54">
            <w:pPr>
              <w:autoSpaceDE w:val="0"/>
              <w:autoSpaceDN w:val="0"/>
              <w:adjustRightInd w:val="0"/>
              <w:spacing w:after="0"/>
              <w:jc w:val="both"/>
              <w:rPr>
                <w:rFonts w:ascii="Times New Roman" w:hAnsi="Times New Roman"/>
                <w:sz w:val="18"/>
                <w:szCs w:val="18"/>
              </w:rPr>
            </w:pPr>
            <w:r w:rsidRPr="00EE1B1E">
              <w:rPr>
                <w:rFonts w:ascii="Times New Roman" w:hAnsi="Times New Roman"/>
                <w:sz w:val="18"/>
                <w:szCs w:val="18"/>
              </w:rPr>
              <w:t>Understanding &amp; Caring</w:t>
            </w:r>
          </w:p>
        </w:tc>
        <w:tc>
          <w:tcPr>
            <w:tcW w:w="1383" w:type="dxa"/>
          </w:tcPr>
          <w:p w14:paraId="3C0EF4E4" w14:textId="1F434172" w:rsidR="004F7FEC" w:rsidRPr="00EE1B1E" w:rsidRDefault="00730E54" w:rsidP="009215C9">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w:t>
            </w:r>
            <w:r w:rsidR="007A393D" w:rsidRPr="00EE1B1E">
              <w:rPr>
                <w:rFonts w:ascii="Times New Roman" w:hAnsi="Times New Roman"/>
                <w:sz w:val="18"/>
                <w:szCs w:val="18"/>
              </w:rPr>
              <w:t>4</w:t>
            </w:r>
            <w:r w:rsidR="009215C9" w:rsidRPr="00EE1B1E">
              <w:rPr>
                <w:rFonts w:ascii="Times New Roman" w:hAnsi="Times New Roman"/>
                <w:sz w:val="18"/>
                <w:szCs w:val="18"/>
              </w:rPr>
              <w:t>7</w:t>
            </w:r>
            <w:r w:rsidR="008564F3" w:rsidRPr="00EE1B1E">
              <w:rPr>
                <w:rFonts w:ascii="Times New Roman" w:hAnsi="Times New Roman"/>
                <w:sz w:val="18"/>
                <w:szCs w:val="18"/>
              </w:rPr>
              <w:t>3</w:t>
            </w:r>
          </w:p>
        </w:tc>
        <w:tc>
          <w:tcPr>
            <w:tcW w:w="1126" w:type="dxa"/>
          </w:tcPr>
          <w:p w14:paraId="24D59603" w14:textId="3536F8D6" w:rsidR="004F7FEC" w:rsidRPr="00EE1B1E" w:rsidRDefault="00730E54" w:rsidP="007A39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w:t>
            </w:r>
            <w:r w:rsidR="007A393D" w:rsidRPr="00EE1B1E">
              <w:rPr>
                <w:rFonts w:ascii="Times New Roman" w:hAnsi="Times New Roman"/>
                <w:sz w:val="18"/>
                <w:szCs w:val="18"/>
              </w:rPr>
              <w:t>5</w:t>
            </w:r>
            <w:r w:rsidR="008564F3" w:rsidRPr="00EE1B1E">
              <w:rPr>
                <w:rFonts w:ascii="Times New Roman" w:hAnsi="Times New Roman"/>
                <w:sz w:val="18"/>
                <w:szCs w:val="18"/>
              </w:rPr>
              <w:t>37</w:t>
            </w:r>
          </w:p>
        </w:tc>
        <w:tc>
          <w:tcPr>
            <w:tcW w:w="1449" w:type="dxa"/>
          </w:tcPr>
          <w:p w14:paraId="30E8B9FF" w14:textId="5BF8C2FE" w:rsidR="004F7FEC" w:rsidRPr="00EE1B1E" w:rsidRDefault="00730E54" w:rsidP="006C7E1A">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w:t>
            </w:r>
            <w:r w:rsidR="006C7E1A" w:rsidRPr="00EE1B1E">
              <w:rPr>
                <w:rFonts w:ascii="Times New Roman" w:hAnsi="Times New Roman"/>
                <w:sz w:val="18"/>
                <w:szCs w:val="18"/>
              </w:rPr>
              <w:t>5</w:t>
            </w:r>
            <w:r w:rsidR="00581942" w:rsidRPr="00EE1B1E">
              <w:rPr>
                <w:rFonts w:ascii="Times New Roman" w:hAnsi="Times New Roman"/>
                <w:sz w:val="18"/>
                <w:szCs w:val="18"/>
              </w:rPr>
              <w:t>7</w:t>
            </w:r>
            <w:r w:rsidRPr="00EE1B1E">
              <w:rPr>
                <w:rFonts w:ascii="Times New Roman" w:hAnsi="Times New Roman"/>
                <w:sz w:val="18"/>
                <w:szCs w:val="18"/>
              </w:rPr>
              <w:t>7</w:t>
            </w:r>
          </w:p>
        </w:tc>
        <w:tc>
          <w:tcPr>
            <w:tcW w:w="1311" w:type="dxa"/>
          </w:tcPr>
          <w:p w14:paraId="6B343B5C" w14:textId="6269ACB7" w:rsidR="004F7FEC" w:rsidRPr="00EE1B1E" w:rsidRDefault="00730E54" w:rsidP="007A393D">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w:t>
            </w:r>
            <w:r w:rsidR="007A393D" w:rsidRPr="00EE1B1E">
              <w:rPr>
                <w:rFonts w:ascii="Times New Roman" w:hAnsi="Times New Roman"/>
                <w:sz w:val="18"/>
                <w:szCs w:val="18"/>
              </w:rPr>
              <w:t>5</w:t>
            </w:r>
            <w:r w:rsidR="00581942" w:rsidRPr="00EE1B1E">
              <w:rPr>
                <w:rFonts w:ascii="Times New Roman" w:hAnsi="Times New Roman"/>
                <w:sz w:val="18"/>
                <w:szCs w:val="18"/>
              </w:rPr>
              <w:t>6</w:t>
            </w:r>
            <w:r w:rsidRPr="00EE1B1E">
              <w:rPr>
                <w:rFonts w:ascii="Times New Roman" w:hAnsi="Times New Roman"/>
                <w:sz w:val="18"/>
                <w:szCs w:val="18"/>
              </w:rPr>
              <w:t>2</w:t>
            </w:r>
          </w:p>
        </w:tc>
        <w:tc>
          <w:tcPr>
            <w:tcW w:w="1370" w:type="dxa"/>
          </w:tcPr>
          <w:p w14:paraId="4DD61C73" w14:textId="3F7913A9" w:rsidR="004F7FEC" w:rsidRPr="00EE1B1E" w:rsidRDefault="00730E54" w:rsidP="00AC2A0A">
            <w:pPr>
              <w:autoSpaceDE w:val="0"/>
              <w:autoSpaceDN w:val="0"/>
              <w:adjustRightInd w:val="0"/>
              <w:spacing w:after="0"/>
              <w:jc w:val="center"/>
              <w:rPr>
                <w:rFonts w:ascii="Times New Roman" w:hAnsi="Times New Roman"/>
                <w:sz w:val="18"/>
                <w:szCs w:val="18"/>
              </w:rPr>
            </w:pPr>
            <w:r w:rsidRPr="00EE1B1E">
              <w:rPr>
                <w:rFonts w:ascii="Times New Roman" w:hAnsi="Times New Roman"/>
                <w:sz w:val="18"/>
                <w:szCs w:val="18"/>
              </w:rPr>
              <w:t>0.</w:t>
            </w:r>
            <w:r w:rsidR="00AC2A0A" w:rsidRPr="00EE1B1E">
              <w:rPr>
                <w:rFonts w:ascii="Times New Roman" w:hAnsi="Times New Roman"/>
                <w:sz w:val="18"/>
                <w:szCs w:val="18"/>
              </w:rPr>
              <w:t>4</w:t>
            </w:r>
            <w:r w:rsidR="00581942" w:rsidRPr="00EE1B1E">
              <w:rPr>
                <w:rFonts w:ascii="Times New Roman" w:hAnsi="Times New Roman"/>
                <w:sz w:val="18"/>
                <w:szCs w:val="18"/>
              </w:rPr>
              <w:t>0</w:t>
            </w:r>
            <w:r w:rsidRPr="00EE1B1E">
              <w:rPr>
                <w:rFonts w:ascii="Times New Roman" w:hAnsi="Times New Roman"/>
                <w:sz w:val="18"/>
                <w:szCs w:val="18"/>
              </w:rPr>
              <w:t>5</w:t>
            </w:r>
          </w:p>
        </w:tc>
        <w:tc>
          <w:tcPr>
            <w:tcW w:w="1491" w:type="dxa"/>
          </w:tcPr>
          <w:p w14:paraId="2A0E5480" w14:textId="5C0E6BA0" w:rsidR="004F7FEC" w:rsidRPr="00EE1B1E" w:rsidRDefault="00730E54" w:rsidP="00D9025A">
            <w:pPr>
              <w:autoSpaceDE w:val="0"/>
              <w:autoSpaceDN w:val="0"/>
              <w:adjustRightInd w:val="0"/>
              <w:spacing w:after="0"/>
              <w:jc w:val="center"/>
              <w:rPr>
                <w:rFonts w:ascii="Times New Roman" w:hAnsi="Times New Roman"/>
                <w:b/>
                <w:sz w:val="18"/>
                <w:szCs w:val="18"/>
              </w:rPr>
            </w:pPr>
            <w:r w:rsidRPr="00EE1B1E">
              <w:rPr>
                <w:rFonts w:ascii="Times New Roman" w:hAnsi="Times New Roman"/>
                <w:b/>
                <w:sz w:val="18"/>
                <w:szCs w:val="18"/>
              </w:rPr>
              <w:t>0.</w:t>
            </w:r>
            <w:r w:rsidR="00D9025A" w:rsidRPr="00EE1B1E">
              <w:rPr>
                <w:rFonts w:ascii="Times New Roman" w:hAnsi="Times New Roman"/>
                <w:b/>
                <w:sz w:val="18"/>
                <w:szCs w:val="18"/>
              </w:rPr>
              <w:t>854</w:t>
            </w:r>
          </w:p>
        </w:tc>
      </w:tr>
    </w:tbl>
    <w:p w14:paraId="79A9F45F" w14:textId="77777777" w:rsidR="004F7FEC" w:rsidRPr="00EE1B1E" w:rsidRDefault="00730E54">
      <w:pPr>
        <w:autoSpaceDE w:val="0"/>
        <w:autoSpaceDN w:val="0"/>
        <w:adjustRightInd w:val="0"/>
        <w:spacing w:after="0"/>
        <w:jc w:val="both"/>
        <w:rPr>
          <w:rFonts w:ascii="Times New Roman" w:hAnsi="Times New Roman"/>
          <w:sz w:val="16"/>
        </w:rPr>
      </w:pPr>
      <w:r w:rsidRPr="00EE1B1E">
        <w:rPr>
          <w:rFonts w:ascii="Times New Roman" w:hAnsi="Times New Roman"/>
          <w:sz w:val="16"/>
        </w:rPr>
        <w:t xml:space="preserve">The bold diagonal shows the square root of the average variance extracted (AVE). </w:t>
      </w:r>
    </w:p>
    <w:p w14:paraId="0810E6CA" w14:textId="77777777" w:rsidR="004F7FEC" w:rsidRPr="00EE1B1E" w:rsidRDefault="00730E54">
      <w:pPr>
        <w:autoSpaceDE w:val="0"/>
        <w:autoSpaceDN w:val="0"/>
        <w:adjustRightInd w:val="0"/>
        <w:jc w:val="both"/>
        <w:rPr>
          <w:rFonts w:ascii="Times New Roman" w:hAnsi="Times New Roman"/>
          <w:sz w:val="16"/>
        </w:rPr>
      </w:pPr>
      <w:r w:rsidRPr="00EE1B1E">
        <w:rPr>
          <w:rFonts w:ascii="Times New Roman" w:hAnsi="Times New Roman"/>
          <w:sz w:val="16"/>
        </w:rPr>
        <w:t>Source: created by the authors</w:t>
      </w:r>
    </w:p>
    <w:p w14:paraId="0B728AC2" w14:textId="77777777" w:rsidR="004F7FEC" w:rsidRPr="00EE1B1E" w:rsidRDefault="004F7FEC">
      <w:pPr>
        <w:autoSpaceDE w:val="0"/>
        <w:autoSpaceDN w:val="0"/>
        <w:adjustRightInd w:val="0"/>
        <w:jc w:val="both"/>
        <w:rPr>
          <w:rFonts w:ascii="Times New Roman" w:hAnsi="Times New Roman"/>
          <w:sz w:val="16"/>
        </w:rPr>
      </w:pPr>
    </w:p>
    <w:p w14:paraId="4441F0DE" w14:textId="77777777" w:rsidR="004F7FEC" w:rsidRPr="00EE1B1E" w:rsidRDefault="004F7FEC">
      <w:pPr>
        <w:autoSpaceDE w:val="0"/>
        <w:autoSpaceDN w:val="0"/>
        <w:adjustRightInd w:val="0"/>
        <w:jc w:val="both"/>
        <w:rPr>
          <w:rFonts w:ascii="Times New Roman" w:hAnsi="Times New Roman"/>
          <w:sz w:val="16"/>
        </w:rPr>
      </w:pPr>
    </w:p>
    <w:p w14:paraId="30C25DED" w14:textId="77777777" w:rsidR="004F7FEC" w:rsidRPr="00EE1B1E" w:rsidRDefault="004F7FEC">
      <w:pPr>
        <w:autoSpaceDE w:val="0"/>
        <w:autoSpaceDN w:val="0"/>
        <w:adjustRightInd w:val="0"/>
        <w:jc w:val="both"/>
        <w:rPr>
          <w:rFonts w:ascii="Times New Roman" w:hAnsi="Times New Roman"/>
          <w:sz w:val="16"/>
        </w:rPr>
      </w:pPr>
    </w:p>
    <w:p w14:paraId="2B9A0871" w14:textId="77777777" w:rsidR="004F7FEC" w:rsidRPr="00EE1B1E" w:rsidRDefault="004F7FEC">
      <w:pPr>
        <w:autoSpaceDE w:val="0"/>
        <w:autoSpaceDN w:val="0"/>
        <w:adjustRightInd w:val="0"/>
        <w:jc w:val="both"/>
        <w:rPr>
          <w:rFonts w:ascii="Times New Roman" w:hAnsi="Times New Roman"/>
          <w:sz w:val="16"/>
        </w:rPr>
      </w:pPr>
    </w:p>
    <w:p w14:paraId="4F42AB7F" w14:textId="77777777" w:rsidR="004F7FEC" w:rsidRPr="00EE1B1E" w:rsidRDefault="004F7FEC">
      <w:pPr>
        <w:autoSpaceDE w:val="0"/>
        <w:autoSpaceDN w:val="0"/>
        <w:adjustRightInd w:val="0"/>
        <w:jc w:val="both"/>
        <w:rPr>
          <w:rFonts w:ascii="Times New Roman" w:hAnsi="Times New Roman"/>
          <w:sz w:val="16"/>
        </w:rPr>
      </w:pPr>
    </w:p>
    <w:p w14:paraId="4BB9F5D0" w14:textId="77777777" w:rsidR="004F7FEC" w:rsidRPr="00EE1B1E" w:rsidRDefault="004F7FEC">
      <w:pPr>
        <w:autoSpaceDE w:val="0"/>
        <w:autoSpaceDN w:val="0"/>
        <w:adjustRightInd w:val="0"/>
        <w:jc w:val="both"/>
        <w:rPr>
          <w:rFonts w:ascii="Times New Roman" w:hAnsi="Times New Roman"/>
          <w:sz w:val="16"/>
        </w:rPr>
      </w:pPr>
    </w:p>
    <w:p w14:paraId="3817FBC3" w14:textId="77777777" w:rsidR="004F7FEC" w:rsidRPr="00EE1B1E" w:rsidRDefault="004F7FEC">
      <w:pPr>
        <w:autoSpaceDE w:val="0"/>
        <w:autoSpaceDN w:val="0"/>
        <w:adjustRightInd w:val="0"/>
        <w:jc w:val="both"/>
        <w:rPr>
          <w:rFonts w:ascii="Times New Roman" w:hAnsi="Times New Roman"/>
          <w:sz w:val="16"/>
        </w:rPr>
      </w:pPr>
    </w:p>
    <w:p w14:paraId="0B224175" w14:textId="77777777" w:rsidR="004F7FEC" w:rsidRPr="00EE1B1E" w:rsidRDefault="004F7FEC">
      <w:pPr>
        <w:autoSpaceDE w:val="0"/>
        <w:autoSpaceDN w:val="0"/>
        <w:adjustRightInd w:val="0"/>
        <w:jc w:val="both"/>
        <w:rPr>
          <w:rFonts w:ascii="Times New Roman" w:hAnsi="Times New Roman"/>
          <w:sz w:val="16"/>
        </w:rPr>
      </w:pPr>
    </w:p>
    <w:p w14:paraId="3C35E245" w14:textId="77777777" w:rsidR="004F7FEC" w:rsidRPr="00EE1B1E" w:rsidRDefault="004F7FEC">
      <w:pPr>
        <w:autoSpaceDE w:val="0"/>
        <w:autoSpaceDN w:val="0"/>
        <w:adjustRightInd w:val="0"/>
        <w:jc w:val="both"/>
        <w:rPr>
          <w:rFonts w:ascii="Times New Roman" w:hAnsi="Times New Roman"/>
          <w:sz w:val="16"/>
        </w:rPr>
      </w:pPr>
    </w:p>
    <w:p w14:paraId="7A3656D1" w14:textId="77777777" w:rsidR="004F7FEC" w:rsidRPr="00EE1B1E" w:rsidRDefault="004F7FEC">
      <w:pPr>
        <w:autoSpaceDE w:val="0"/>
        <w:autoSpaceDN w:val="0"/>
        <w:adjustRightInd w:val="0"/>
        <w:jc w:val="both"/>
        <w:rPr>
          <w:rFonts w:ascii="Times New Roman" w:hAnsi="Times New Roman"/>
          <w:sz w:val="16"/>
        </w:rPr>
      </w:pPr>
    </w:p>
    <w:p w14:paraId="11AD8365" w14:textId="77777777" w:rsidR="004F7FEC" w:rsidRPr="00EE1B1E" w:rsidRDefault="004F7FEC">
      <w:pPr>
        <w:autoSpaceDE w:val="0"/>
        <w:autoSpaceDN w:val="0"/>
        <w:adjustRightInd w:val="0"/>
        <w:jc w:val="both"/>
        <w:rPr>
          <w:rFonts w:ascii="Times New Roman" w:hAnsi="Times New Roman"/>
          <w:sz w:val="16"/>
        </w:rPr>
      </w:pPr>
    </w:p>
    <w:p w14:paraId="489669B8" w14:textId="77777777" w:rsidR="004F7FEC" w:rsidRPr="00EE1B1E" w:rsidRDefault="004F7FEC">
      <w:pPr>
        <w:autoSpaceDE w:val="0"/>
        <w:autoSpaceDN w:val="0"/>
        <w:adjustRightInd w:val="0"/>
        <w:jc w:val="both"/>
        <w:rPr>
          <w:rFonts w:ascii="Times New Roman" w:hAnsi="Times New Roman"/>
          <w:sz w:val="16"/>
        </w:rPr>
      </w:pPr>
    </w:p>
    <w:p w14:paraId="4D62A23E" w14:textId="77777777" w:rsidR="004F7FEC" w:rsidRPr="00EE1B1E" w:rsidRDefault="004F7FEC">
      <w:pPr>
        <w:autoSpaceDE w:val="0"/>
        <w:autoSpaceDN w:val="0"/>
        <w:adjustRightInd w:val="0"/>
        <w:jc w:val="both"/>
        <w:rPr>
          <w:rFonts w:ascii="Times New Roman" w:hAnsi="Times New Roman"/>
          <w:sz w:val="16"/>
        </w:rPr>
      </w:pPr>
    </w:p>
    <w:p w14:paraId="5BF6FBAA" w14:textId="77777777" w:rsidR="004F7FEC" w:rsidRPr="00EE1B1E" w:rsidRDefault="004F7FEC">
      <w:pPr>
        <w:autoSpaceDE w:val="0"/>
        <w:autoSpaceDN w:val="0"/>
        <w:adjustRightInd w:val="0"/>
        <w:jc w:val="both"/>
        <w:rPr>
          <w:rFonts w:ascii="Times New Roman" w:hAnsi="Times New Roman"/>
          <w:sz w:val="16"/>
        </w:rPr>
      </w:pPr>
    </w:p>
    <w:p w14:paraId="2D218C1D" w14:textId="77777777" w:rsidR="004F7FEC" w:rsidRPr="00EE1B1E" w:rsidRDefault="004F7FEC">
      <w:pPr>
        <w:autoSpaceDE w:val="0"/>
        <w:autoSpaceDN w:val="0"/>
        <w:adjustRightInd w:val="0"/>
        <w:jc w:val="both"/>
        <w:rPr>
          <w:rFonts w:ascii="Times New Roman" w:hAnsi="Times New Roman"/>
          <w:sz w:val="16"/>
        </w:rPr>
      </w:pPr>
    </w:p>
    <w:p w14:paraId="7B0908D4" w14:textId="77777777" w:rsidR="004F7FEC" w:rsidRPr="00EE1B1E" w:rsidRDefault="004F7FEC">
      <w:pPr>
        <w:autoSpaceDE w:val="0"/>
        <w:autoSpaceDN w:val="0"/>
        <w:adjustRightInd w:val="0"/>
        <w:jc w:val="both"/>
        <w:rPr>
          <w:rFonts w:ascii="Times New Roman" w:hAnsi="Times New Roman"/>
          <w:sz w:val="16"/>
        </w:rPr>
      </w:pPr>
    </w:p>
    <w:p w14:paraId="24A4941E" w14:textId="77777777" w:rsidR="004F7FEC" w:rsidRPr="00EE1B1E" w:rsidRDefault="004F7FEC">
      <w:pPr>
        <w:autoSpaceDE w:val="0"/>
        <w:autoSpaceDN w:val="0"/>
        <w:adjustRightInd w:val="0"/>
        <w:jc w:val="both"/>
        <w:rPr>
          <w:rFonts w:ascii="Times New Roman" w:hAnsi="Times New Roman"/>
          <w:sz w:val="16"/>
        </w:rPr>
      </w:pPr>
    </w:p>
    <w:p w14:paraId="58D31A57" w14:textId="77777777" w:rsidR="004F7FEC" w:rsidRPr="00EE1B1E" w:rsidRDefault="004F7FEC">
      <w:pPr>
        <w:autoSpaceDE w:val="0"/>
        <w:autoSpaceDN w:val="0"/>
        <w:adjustRightInd w:val="0"/>
        <w:jc w:val="both"/>
        <w:rPr>
          <w:rFonts w:ascii="Times New Roman" w:hAnsi="Times New Roman"/>
          <w:sz w:val="16"/>
        </w:rPr>
      </w:pPr>
    </w:p>
    <w:p w14:paraId="35A65479" w14:textId="77777777" w:rsidR="004F7FEC" w:rsidRPr="00EE1B1E" w:rsidRDefault="004F7FEC">
      <w:pPr>
        <w:autoSpaceDE w:val="0"/>
        <w:autoSpaceDN w:val="0"/>
        <w:adjustRightInd w:val="0"/>
        <w:jc w:val="both"/>
        <w:rPr>
          <w:rFonts w:ascii="Times New Roman" w:hAnsi="Times New Roman"/>
          <w:sz w:val="16"/>
        </w:rPr>
      </w:pPr>
    </w:p>
    <w:p w14:paraId="490369C4" w14:textId="77777777" w:rsidR="004F7FEC" w:rsidRPr="00EE1B1E" w:rsidRDefault="004F7FEC">
      <w:pPr>
        <w:autoSpaceDE w:val="0"/>
        <w:autoSpaceDN w:val="0"/>
        <w:adjustRightInd w:val="0"/>
        <w:jc w:val="both"/>
        <w:rPr>
          <w:rFonts w:ascii="Times New Roman" w:hAnsi="Times New Roman"/>
          <w:sz w:val="16"/>
        </w:rPr>
      </w:pPr>
    </w:p>
    <w:p w14:paraId="22FD6CCE" w14:textId="77777777" w:rsidR="004F7FEC" w:rsidRPr="00EE1B1E" w:rsidRDefault="004F7FEC">
      <w:pPr>
        <w:autoSpaceDE w:val="0"/>
        <w:autoSpaceDN w:val="0"/>
        <w:adjustRightInd w:val="0"/>
        <w:jc w:val="both"/>
        <w:rPr>
          <w:rFonts w:ascii="Times New Roman" w:hAnsi="Times New Roman"/>
          <w:sz w:val="16"/>
        </w:rPr>
      </w:pPr>
    </w:p>
    <w:p w14:paraId="6F43E430" w14:textId="77777777" w:rsidR="004F7FEC" w:rsidRPr="00EE1B1E" w:rsidRDefault="004F7FEC">
      <w:pPr>
        <w:autoSpaceDE w:val="0"/>
        <w:autoSpaceDN w:val="0"/>
        <w:adjustRightInd w:val="0"/>
        <w:jc w:val="both"/>
        <w:rPr>
          <w:rFonts w:ascii="Times New Roman" w:hAnsi="Times New Roman"/>
          <w:sz w:val="16"/>
        </w:rPr>
      </w:pPr>
    </w:p>
    <w:p w14:paraId="1A95FEF9" w14:textId="77777777" w:rsidR="004F7FEC" w:rsidRPr="00EE1B1E" w:rsidRDefault="004F7FEC">
      <w:pPr>
        <w:autoSpaceDE w:val="0"/>
        <w:autoSpaceDN w:val="0"/>
        <w:adjustRightInd w:val="0"/>
        <w:spacing w:after="0"/>
        <w:jc w:val="both"/>
        <w:rPr>
          <w:rFonts w:ascii="Times New Roman" w:hAnsi="Times New Roman"/>
          <w:sz w:val="16"/>
        </w:rPr>
      </w:pPr>
    </w:p>
    <w:p w14:paraId="076361EA" w14:textId="77777777" w:rsidR="004F7FEC" w:rsidRPr="00EE1B1E" w:rsidRDefault="00730E54">
      <w:pPr>
        <w:spacing w:after="0"/>
        <w:jc w:val="both"/>
        <w:rPr>
          <w:rFonts w:ascii="Times New Roman" w:hAnsi="Times New Roman"/>
          <w:sz w:val="20"/>
        </w:rPr>
      </w:pPr>
      <w:r w:rsidRPr="00EE1B1E">
        <w:rPr>
          <w:rFonts w:ascii="Times New Roman" w:hAnsi="Times New Roman"/>
          <w:b/>
          <w:sz w:val="20"/>
        </w:rPr>
        <w:lastRenderedPageBreak/>
        <w:t>Table 4:</w:t>
      </w:r>
      <w:r w:rsidRPr="00EE1B1E">
        <w:rPr>
          <w:rFonts w:ascii="Times New Roman" w:hAnsi="Times New Roman"/>
          <w:sz w:val="20"/>
        </w:rPr>
        <w:t xml:space="preserve"> Check for model quality and statistical significance of relationships between dimensions and service quality</w:t>
      </w:r>
    </w:p>
    <w:tbl>
      <w:tblPr>
        <w:tblW w:w="9743" w:type="dxa"/>
        <w:tblInd w:w="108" w:type="dxa"/>
        <w:tblBorders>
          <w:top w:val="single" w:sz="6" w:space="0" w:color="auto"/>
          <w:bottom w:val="single" w:sz="6" w:space="0" w:color="auto"/>
        </w:tblBorders>
        <w:tblLayout w:type="fixed"/>
        <w:tblLook w:val="0000" w:firstRow="0" w:lastRow="0" w:firstColumn="0" w:lastColumn="0" w:noHBand="0" w:noVBand="0"/>
      </w:tblPr>
      <w:tblGrid>
        <w:gridCol w:w="534"/>
        <w:gridCol w:w="2727"/>
        <w:gridCol w:w="1134"/>
        <w:gridCol w:w="1418"/>
        <w:gridCol w:w="1559"/>
        <w:gridCol w:w="1338"/>
        <w:gridCol w:w="1033"/>
      </w:tblGrid>
      <w:tr w:rsidR="00EE1B1E" w:rsidRPr="00EE1B1E" w14:paraId="74CD6725" w14:textId="77777777">
        <w:tc>
          <w:tcPr>
            <w:tcW w:w="534" w:type="dxa"/>
            <w:tcBorders>
              <w:top w:val="single" w:sz="6" w:space="0" w:color="auto"/>
              <w:bottom w:val="single" w:sz="4" w:space="0" w:color="auto"/>
            </w:tcBorders>
          </w:tcPr>
          <w:p w14:paraId="0AAFFE1E" w14:textId="77777777" w:rsidR="004F7FEC" w:rsidRPr="00EE1B1E" w:rsidRDefault="00730E54">
            <w:pPr>
              <w:spacing w:after="0"/>
              <w:jc w:val="center"/>
              <w:rPr>
                <w:rFonts w:ascii="Times New Roman" w:hAnsi="Times New Roman"/>
                <w:b/>
                <w:sz w:val="18"/>
                <w:lang w:val="el-GR"/>
              </w:rPr>
            </w:pPr>
            <w:r w:rsidRPr="00EE1B1E">
              <w:rPr>
                <w:rFonts w:ascii="Times New Roman" w:hAnsi="Times New Roman"/>
                <w:b/>
                <w:sz w:val="18"/>
                <w:lang w:val="el-GR"/>
              </w:rPr>
              <w:t>No.</w:t>
            </w:r>
          </w:p>
        </w:tc>
        <w:tc>
          <w:tcPr>
            <w:tcW w:w="2727" w:type="dxa"/>
            <w:tcBorders>
              <w:top w:val="single" w:sz="6" w:space="0" w:color="auto"/>
              <w:bottom w:val="single" w:sz="4" w:space="0" w:color="auto"/>
            </w:tcBorders>
          </w:tcPr>
          <w:p w14:paraId="1CB4698A" w14:textId="77777777" w:rsidR="004F7FEC" w:rsidRPr="00EE1B1E" w:rsidRDefault="00730E54">
            <w:pPr>
              <w:spacing w:after="0"/>
              <w:jc w:val="center"/>
              <w:rPr>
                <w:rFonts w:ascii="Times New Roman" w:hAnsi="Times New Roman"/>
                <w:b/>
                <w:sz w:val="18"/>
                <w:lang w:val="el-GR"/>
              </w:rPr>
            </w:pPr>
            <w:r w:rsidRPr="00EE1B1E">
              <w:rPr>
                <w:rFonts w:ascii="Times New Roman" w:hAnsi="Times New Roman"/>
                <w:b/>
                <w:sz w:val="18"/>
                <w:lang w:val="el-GR"/>
              </w:rPr>
              <w:t>Path</w:t>
            </w:r>
          </w:p>
        </w:tc>
        <w:tc>
          <w:tcPr>
            <w:tcW w:w="1134" w:type="dxa"/>
            <w:tcBorders>
              <w:top w:val="single" w:sz="6" w:space="0" w:color="auto"/>
              <w:bottom w:val="single" w:sz="4" w:space="0" w:color="auto"/>
            </w:tcBorders>
          </w:tcPr>
          <w:p w14:paraId="5041A627" w14:textId="77777777" w:rsidR="004F7FEC" w:rsidRPr="00EE1B1E" w:rsidRDefault="00730E54">
            <w:pPr>
              <w:spacing w:after="0"/>
              <w:jc w:val="center"/>
              <w:rPr>
                <w:rFonts w:ascii="Times New Roman" w:hAnsi="Times New Roman"/>
                <w:b/>
                <w:sz w:val="18"/>
              </w:rPr>
            </w:pPr>
            <w:r w:rsidRPr="00EE1B1E">
              <w:rPr>
                <w:rFonts w:ascii="Times New Roman" w:hAnsi="Times New Roman"/>
                <w:b/>
                <w:i/>
                <w:sz w:val="18"/>
              </w:rPr>
              <w:t>f</w:t>
            </w:r>
            <w:r w:rsidRPr="00EE1B1E">
              <w:rPr>
                <w:rFonts w:ascii="Times New Roman" w:hAnsi="Times New Roman"/>
                <w:b/>
                <w:sz w:val="18"/>
                <w:vertAlign w:val="superscript"/>
              </w:rPr>
              <w:t>2</w:t>
            </w:r>
          </w:p>
        </w:tc>
        <w:tc>
          <w:tcPr>
            <w:tcW w:w="1418" w:type="dxa"/>
            <w:tcBorders>
              <w:top w:val="single" w:sz="6" w:space="0" w:color="auto"/>
              <w:bottom w:val="single" w:sz="4" w:space="0" w:color="auto"/>
            </w:tcBorders>
          </w:tcPr>
          <w:p w14:paraId="019009E7" w14:textId="77777777" w:rsidR="004F7FEC" w:rsidRPr="00EE1B1E" w:rsidRDefault="00730E54">
            <w:pPr>
              <w:spacing w:after="0"/>
              <w:jc w:val="center"/>
              <w:rPr>
                <w:rFonts w:ascii="Times New Roman" w:hAnsi="Times New Roman"/>
                <w:b/>
                <w:sz w:val="18"/>
              </w:rPr>
            </w:pPr>
            <w:r w:rsidRPr="00EE1B1E">
              <w:rPr>
                <w:rFonts w:ascii="Times New Roman" w:hAnsi="Times New Roman"/>
                <w:b/>
                <w:sz w:val="18"/>
              </w:rPr>
              <w:t>Std. Regression Weights</w:t>
            </w:r>
          </w:p>
        </w:tc>
        <w:tc>
          <w:tcPr>
            <w:tcW w:w="1559" w:type="dxa"/>
            <w:tcBorders>
              <w:top w:val="single" w:sz="6" w:space="0" w:color="auto"/>
              <w:bottom w:val="single" w:sz="4" w:space="0" w:color="auto"/>
            </w:tcBorders>
          </w:tcPr>
          <w:p w14:paraId="0DD88D55" w14:textId="77777777" w:rsidR="004F7FEC" w:rsidRPr="00EE1B1E" w:rsidRDefault="00730E54">
            <w:pPr>
              <w:spacing w:after="0"/>
              <w:jc w:val="center"/>
              <w:rPr>
                <w:rFonts w:ascii="Times New Roman" w:hAnsi="Times New Roman"/>
                <w:b/>
                <w:sz w:val="18"/>
              </w:rPr>
            </w:pPr>
            <w:r w:rsidRPr="00EE1B1E">
              <w:rPr>
                <w:rFonts w:ascii="Times New Roman" w:hAnsi="Times New Roman"/>
                <w:b/>
                <w:sz w:val="18"/>
              </w:rPr>
              <w:t>Standard Error (S.E.)</w:t>
            </w:r>
          </w:p>
        </w:tc>
        <w:tc>
          <w:tcPr>
            <w:tcW w:w="1338" w:type="dxa"/>
            <w:tcBorders>
              <w:top w:val="single" w:sz="6" w:space="0" w:color="auto"/>
              <w:bottom w:val="single" w:sz="4" w:space="0" w:color="auto"/>
            </w:tcBorders>
          </w:tcPr>
          <w:p w14:paraId="47B2A203" w14:textId="77777777" w:rsidR="004F7FEC" w:rsidRPr="00EE1B1E" w:rsidRDefault="00730E54">
            <w:pPr>
              <w:spacing w:after="0"/>
              <w:jc w:val="center"/>
              <w:rPr>
                <w:rFonts w:ascii="Times New Roman" w:hAnsi="Times New Roman"/>
                <w:b/>
                <w:sz w:val="18"/>
              </w:rPr>
            </w:pPr>
            <w:r w:rsidRPr="00EE1B1E">
              <w:rPr>
                <w:rFonts w:ascii="Times New Roman" w:hAnsi="Times New Roman"/>
                <w:b/>
                <w:sz w:val="18"/>
              </w:rPr>
              <w:t>Critical Ratio (t-statistic)</w:t>
            </w:r>
          </w:p>
        </w:tc>
        <w:tc>
          <w:tcPr>
            <w:tcW w:w="1033" w:type="dxa"/>
            <w:tcBorders>
              <w:top w:val="single" w:sz="6" w:space="0" w:color="auto"/>
              <w:bottom w:val="single" w:sz="4" w:space="0" w:color="auto"/>
            </w:tcBorders>
          </w:tcPr>
          <w:p w14:paraId="2AFE31E8" w14:textId="77777777" w:rsidR="004F7FEC" w:rsidRPr="00EE1B1E" w:rsidRDefault="00730E54">
            <w:pPr>
              <w:spacing w:after="0"/>
              <w:jc w:val="center"/>
              <w:rPr>
                <w:rFonts w:ascii="Times New Roman" w:hAnsi="Times New Roman"/>
                <w:b/>
                <w:sz w:val="18"/>
              </w:rPr>
            </w:pPr>
            <w:r w:rsidRPr="00EE1B1E">
              <w:rPr>
                <w:rFonts w:ascii="Times New Roman" w:hAnsi="Times New Roman"/>
                <w:b/>
                <w:sz w:val="18"/>
              </w:rPr>
              <w:t>p-value</w:t>
            </w:r>
          </w:p>
        </w:tc>
      </w:tr>
      <w:tr w:rsidR="00EE1B1E" w:rsidRPr="00EE1B1E" w14:paraId="327B056B" w14:textId="77777777">
        <w:tc>
          <w:tcPr>
            <w:tcW w:w="534" w:type="dxa"/>
          </w:tcPr>
          <w:p w14:paraId="06FAFCCB" w14:textId="77777777" w:rsidR="004F7FEC" w:rsidRPr="00EE1B1E" w:rsidRDefault="00730E54">
            <w:pPr>
              <w:spacing w:after="0"/>
              <w:jc w:val="center"/>
              <w:rPr>
                <w:rFonts w:ascii="Times New Roman" w:hAnsi="Times New Roman"/>
                <w:sz w:val="18"/>
              </w:rPr>
            </w:pPr>
            <w:r w:rsidRPr="00EE1B1E">
              <w:rPr>
                <w:rFonts w:ascii="Times New Roman" w:hAnsi="Times New Roman"/>
                <w:sz w:val="18"/>
              </w:rPr>
              <w:t>1</w:t>
            </w:r>
          </w:p>
        </w:tc>
        <w:tc>
          <w:tcPr>
            <w:tcW w:w="2727" w:type="dxa"/>
          </w:tcPr>
          <w:p w14:paraId="65C09F15" w14:textId="77777777" w:rsidR="004F7FEC" w:rsidRPr="00EE1B1E" w:rsidRDefault="00730E54">
            <w:pPr>
              <w:spacing w:after="0"/>
              <w:rPr>
                <w:rFonts w:ascii="Times New Roman" w:hAnsi="Times New Roman"/>
                <w:sz w:val="18"/>
              </w:rPr>
            </w:pPr>
            <w:r w:rsidRPr="00EE1B1E">
              <w:rPr>
                <w:rFonts w:ascii="Times New Roman" w:hAnsi="Times New Roman"/>
                <w:sz w:val="18"/>
              </w:rPr>
              <w:t xml:space="preserve">Tangibles </w:t>
            </w:r>
            <w:r w:rsidRPr="00EE1B1E">
              <w:rPr>
                <w:rFonts w:ascii="Times New Roman" w:hAnsi="Times New Roman"/>
                <w:sz w:val="18"/>
              </w:rPr>
              <w:sym w:font="SimSun" w:char="F0E0"/>
            </w:r>
            <w:r w:rsidRPr="00EE1B1E">
              <w:rPr>
                <w:rFonts w:ascii="Times New Roman" w:hAnsi="Times New Roman"/>
                <w:sz w:val="18"/>
              </w:rPr>
              <w:t xml:space="preserve"> S.Q</w:t>
            </w:r>
          </w:p>
        </w:tc>
        <w:tc>
          <w:tcPr>
            <w:tcW w:w="1134" w:type="dxa"/>
          </w:tcPr>
          <w:p w14:paraId="29A3D055" w14:textId="7AC5D0D1" w:rsidR="004F7FEC" w:rsidRPr="00EE1B1E" w:rsidRDefault="00730E54" w:rsidP="00547D4C">
            <w:pPr>
              <w:spacing w:after="0"/>
              <w:jc w:val="center"/>
              <w:rPr>
                <w:rFonts w:ascii="Times New Roman" w:hAnsi="Times New Roman"/>
                <w:sz w:val="18"/>
              </w:rPr>
            </w:pPr>
            <w:r w:rsidRPr="00EE1B1E">
              <w:rPr>
                <w:rFonts w:ascii="Times New Roman" w:hAnsi="Times New Roman"/>
                <w:sz w:val="18"/>
              </w:rPr>
              <w:t>0.0</w:t>
            </w:r>
            <w:r w:rsidR="00547D4C" w:rsidRPr="00EE1B1E">
              <w:rPr>
                <w:rFonts w:ascii="Times New Roman" w:hAnsi="Times New Roman"/>
                <w:sz w:val="18"/>
              </w:rPr>
              <w:t>12</w:t>
            </w:r>
          </w:p>
        </w:tc>
        <w:tc>
          <w:tcPr>
            <w:tcW w:w="1418" w:type="dxa"/>
            <w:vMerge w:val="restart"/>
            <w:tcBorders>
              <w:top w:val="single" w:sz="4" w:space="0" w:color="auto"/>
            </w:tcBorders>
          </w:tcPr>
          <w:p w14:paraId="0C7C0F58" w14:textId="174139CA" w:rsidR="004F7FEC" w:rsidRPr="00EE1B1E" w:rsidRDefault="00730E54">
            <w:pPr>
              <w:spacing w:after="0"/>
              <w:jc w:val="center"/>
              <w:rPr>
                <w:rFonts w:ascii="Times New Roman" w:hAnsi="Times New Roman"/>
                <w:sz w:val="18"/>
              </w:rPr>
            </w:pPr>
            <w:r w:rsidRPr="00EE1B1E">
              <w:rPr>
                <w:rFonts w:ascii="Times New Roman" w:hAnsi="Times New Roman"/>
                <w:sz w:val="18"/>
              </w:rPr>
              <w:t>0.</w:t>
            </w:r>
            <w:r w:rsidR="005C3E6A" w:rsidRPr="00EE1B1E">
              <w:rPr>
                <w:rFonts w:ascii="Times New Roman" w:hAnsi="Times New Roman"/>
                <w:sz w:val="18"/>
              </w:rPr>
              <w:t>187</w:t>
            </w:r>
          </w:p>
          <w:p w14:paraId="0E655ADE" w14:textId="77777777" w:rsidR="004F7FEC" w:rsidRPr="00EE1B1E" w:rsidRDefault="004F7FEC">
            <w:pPr>
              <w:spacing w:after="0"/>
              <w:jc w:val="center"/>
              <w:rPr>
                <w:rFonts w:ascii="Times New Roman" w:hAnsi="Times New Roman"/>
                <w:sz w:val="18"/>
              </w:rPr>
            </w:pPr>
          </w:p>
          <w:p w14:paraId="615BBD74" w14:textId="63353266" w:rsidR="004F7FEC" w:rsidRPr="00EE1B1E" w:rsidRDefault="00730E54">
            <w:pPr>
              <w:spacing w:after="0"/>
              <w:jc w:val="center"/>
              <w:rPr>
                <w:rFonts w:ascii="Times New Roman" w:hAnsi="Times New Roman"/>
                <w:sz w:val="18"/>
              </w:rPr>
            </w:pPr>
            <w:r w:rsidRPr="00EE1B1E">
              <w:rPr>
                <w:rFonts w:ascii="Times New Roman" w:hAnsi="Times New Roman"/>
                <w:sz w:val="18"/>
              </w:rPr>
              <w:t>0.</w:t>
            </w:r>
            <w:r w:rsidR="005C3E6A" w:rsidRPr="00EE1B1E">
              <w:rPr>
                <w:rFonts w:ascii="Times New Roman" w:hAnsi="Times New Roman"/>
                <w:sz w:val="18"/>
              </w:rPr>
              <w:t>859</w:t>
            </w:r>
          </w:p>
          <w:p w14:paraId="177FFDEF" w14:textId="77777777" w:rsidR="004F7FEC" w:rsidRPr="00EE1B1E" w:rsidRDefault="004F7FEC">
            <w:pPr>
              <w:spacing w:after="0"/>
              <w:jc w:val="center"/>
              <w:rPr>
                <w:rFonts w:ascii="Times New Roman" w:hAnsi="Times New Roman"/>
                <w:sz w:val="18"/>
              </w:rPr>
            </w:pPr>
          </w:p>
          <w:p w14:paraId="243D77CB" w14:textId="6C2BE789" w:rsidR="004F7FEC" w:rsidRPr="00EE1B1E" w:rsidRDefault="00730E54" w:rsidP="005C3E6A">
            <w:pPr>
              <w:spacing w:after="0"/>
              <w:jc w:val="center"/>
              <w:rPr>
                <w:rFonts w:ascii="Times New Roman" w:hAnsi="Times New Roman"/>
                <w:sz w:val="18"/>
              </w:rPr>
            </w:pPr>
            <w:r w:rsidRPr="00EE1B1E">
              <w:rPr>
                <w:rFonts w:ascii="Times New Roman" w:hAnsi="Times New Roman"/>
                <w:sz w:val="18"/>
              </w:rPr>
              <w:t>0.</w:t>
            </w:r>
            <w:r w:rsidR="005C3E6A" w:rsidRPr="00EE1B1E">
              <w:rPr>
                <w:rFonts w:ascii="Times New Roman" w:hAnsi="Times New Roman"/>
                <w:sz w:val="18"/>
              </w:rPr>
              <w:t>643</w:t>
            </w:r>
          </w:p>
        </w:tc>
        <w:tc>
          <w:tcPr>
            <w:tcW w:w="1559" w:type="dxa"/>
            <w:vMerge w:val="restart"/>
            <w:tcBorders>
              <w:top w:val="single" w:sz="4" w:space="0" w:color="auto"/>
            </w:tcBorders>
          </w:tcPr>
          <w:p w14:paraId="65296289" w14:textId="1F17B1E1" w:rsidR="004F7FEC" w:rsidRPr="00EE1B1E" w:rsidRDefault="00730E54">
            <w:pPr>
              <w:spacing w:after="0"/>
              <w:jc w:val="center"/>
              <w:rPr>
                <w:rFonts w:ascii="Times New Roman" w:hAnsi="Times New Roman"/>
                <w:sz w:val="18"/>
              </w:rPr>
            </w:pPr>
            <w:r w:rsidRPr="00EE1B1E">
              <w:rPr>
                <w:rFonts w:ascii="Times New Roman" w:hAnsi="Times New Roman"/>
                <w:sz w:val="18"/>
              </w:rPr>
              <w:t>0.2</w:t>
            </w:r>
            <w:r w:rsidR="004321F0" w:rsidRPr="00EE1B1E">
              <w:rPr>
                <w:rFonts w:ascii="Times New Roman" w:hAnsi="Times New Roman"/>
                <w:sz w:val="18"/>
              </w:rPr>
              <w:t>48</w:t>
            </w:r>
          </w:p>
          <w:p w14:paraId="7FB62005" w14:textId="77777777" w:rsidR="004F7FEC" w:rsidRPr="00EE1B1E" w:rsidRDefault="004F7FEC">
            <w:pPr>
              <w:spacing w:after="0"/>
              <w:jc w:val="center"/>
              <w:rPr>
                <w:rFonts w:ascii="Times New Roman" w:hAnsi="Times New Roman"/>
                <w:sz w:val="18"/>
              </w:rPr>
            </w:pPr>
          </w:p>
          <w:p w14:paraId="08F7627F" w14:textId="2D004C39" w:rsidR="004F7FEC" w:rsidRPr="00EE1B1E" w:rsidRDefault="00730E54">
            <w:pPr>
              <w:spacing w:after="0"/>
              <w:jc w:val="center"/>
              <w:rPr>
                <w:rFonts w:ascii="Times New Roman" w:hAnsi="Times New Roman"/>
                <w:sz w:val="18"/>
              </w:rPr>
            </w:pPr>
            <w:r w:rsidRPr="00EE1B1E">
              <w:rPr>
                <w:rFonts w:ascii="Times New Roman" w:hAnsi="Times New Roman"/>
                <w:sz w:val="18"/>
              </w:rPr>
              <w:t>0.</w:t>
            </w:r>
            <w:r w:rsidR="004321F0" w:rsidRPr="00EE1B1E">
              <w:rPr>
                <w:rFonts w:ascii="Times New Roman" w:hAnsi="Times New Roman"/>
                <w:sz w:val="18"/>
              </w:rPr>
              <w:t>176</w:t>
            </w:r>
          </w:p>
          <w:p w14:paraId="158A4D39" w14:textId="77777777" w:rsidR="004F7FEC" w:rsidRPr="00EE1B1E" w:rsidRDefault="004F7FEC">
            <w:pPr>
              <w:spacing w:after="0"/>
              <w:rPr>
                <w:rFonts w:ascii="Times New Roman" w:hAnsi="Times New Roman"/>
                <w:sz w:val="18"/>
              </w:rPr>
            </w:pPr>
          </w:p>
          <w:p w14:paraId="75C14830" w14:textId="5F0B788F" w:rsidR="004F7FEC" w:rsidRPr="00EE1B1E" w:rsidRDefault="00730E54" w:rsidP="004321F0">
            <w:pPr>
              <w:spacing w:after="0"/>
              <w:jc w:val="center"/>
              <w:rPr>
                <w:rFonts w:ascii="Times New Roman" w:hAnsi="Times New Roman"/>
                <w:sz w:val="18"/>
              </w:rPr>
            </w:pPr>
            <w:r w:rsidRPr="00EE1B1E">
              <w:rPr>
                <w:rFonts w:ascii="Times New Roman" w:hAnsi="Times New Roman"/>
                <w:sz w:val="18"/>
              </w:rPr>
              <w:t>0.14</w:t>
            </w:r>
            <w:r w:rsidR="004321F0" w:rsidRPr="00EE1B1E">
              <w:rPr>
                <w:rFonts w:ascii="Times New Roman" w:hAnsi="Times New Roman"/>
                <w:sz w:val="18"/>
              </w:rPr>
              <w:t>2</w:t>
            </w:r>
          </w:p>
        </w:tc>
        <w:tc>
          <w:tcPr>
            <w:tcW w:w="1338" w:type="dxa"/>
          </w:tcPr>
          <w:p w14:paraId="12FB5A64" w14:textId="6AEE5AB6" w:rsidR="004F7FEC" w:rsidRPr="00EE1B1E" w:rsidRDefault="009C3BF5">
            <w:pPr>
              <w:spacing w:after="0"/>
              <w:jc w:val="center"/>
              <w:rPr>
                <w:rFonts w:ascii="Times New Roman" w:hAnsi="Times New Roman"/>
                <w:sz w:val="18"/>
              </w:rPr>
            </w:pPr>
            <w:r w:rsidRPr="00EE1B1E">
              <w:rPr>
                <w:rFonts w:ascii="Times New Roman" w:hAnsi="Times New Roman"/>
                <w:sz w:val="18"/>
              </w:rPr>
              <w:t>0.753</w:t>
            </w:r>
          </w:p>
        </w:tc>
        <w:tc>
          <w:tcPr>
            <w:tcW w:w="1033" w:type="dxa"/>
          </w:tcPr>
          <w:p w14:paraId="4FC77908" w14:textId="1B2DFFD4" w:rsidR="004F7FEC" w:rsidRPr="00EE1B1E" w:rsidRDefault="00730E54" w:rsidP="00A729DF">
            <w:pPr>
              <w:spacing w:after="0"/>
              <w:jc w:val="center"/>
              <w:rPr>
                <w:rFonts w:ascii="Times New Roman" w:hAnsi="Times New Roman"/>
                <w:sz w:val="18"/>
              </w:rPr>
            </w:pPr>
            <w:r w:rsidRPr="00EE1B1E">
              <w:rPr>
                <w:rFonts w:ascii="Times New Roman" w:hAnsi="Times New Roman"/>
                <w:sz w:val="18"/>
                <w:lang w:val="el-GR"/>
              </w:rPr>
              <w:t>0.</w:t>
            </w:r>
            <w:r w:rsidR="00572179" w:rsidRPr="00EE1B1E">
              <w:rPr>
                <w:rFonts w:ascii="Times New Roman" w:hAnsi="Times New Roman"/>
                <w:sz w:val="18"/>
              </w:rPr>
              <w:t>45</w:t>
            </w:r>
            <w:r w:rsidR="00A729DF" w:rsidRPr="00EE1B1E">
              <w:rPr>
                <w:rFonts w:ascii="Times New Roman" w:hAnsi="Times New Roman"/>
                <w:sz w:val="18"/>
              </w:rPr>
              <w:t>4</w:t>
            </w:r>
          </w:p>
        </w:tc>
      </w:tr>
      <w:tr w:rsidR="00EE1B1E" w:rsidRPr="00EE1B1E" w14:paraId="66FC2935" w14:textId="77777777">
        <w:tc>
          <w:tcPr>
            <w:tcW w:w="534" w:type="dxa"/>
          </w:tcPr>
          <w:p w14:paraId="348BA7B9" w14:textId="77777777" w:rsidR="004F7FEC" w:rsidRPr="00EE1B1E" w:rsidRDefault="004F7FEC">
            <w:pPr>
              <w:spacing w:after="0"/>
              <w:rPr>
                <w:rFonts w:ascii="Times New Roman" w:hAnsi="Times New Roman"/>
                <w:sz w:val="18"/>
                <w:lang w:val="el-GR"/>
              </w:rPr>
            </w:pPr>
          </w:p>
        </w:tc>
        <w:tc>
          <w:tcPr>
            <w:tcW w:w="2727" w:type="dxa"/>
          </w:tcPr>
          <w:p w14:paraId="6CAE337B" w14:textId="77777777" w:rsidR="004F7FEC" w:rsidRPr="00EE1B1E" w:rsidRDefault="004F7FEC">
            <w:pPr>
              <w:spacing w:after="0"/>
              <w:rPr>
                <w:rFonts w:ascii="Times New Roman" w:hAnsi="Times New Roman"/>
                <w:sz w:val="18"/>
                <w:lang w:val="el-GR"/>
              </w:rPr>
            </w:pPr>
          </w:p>
        </w:tc>
        <w:tc>
          <w:tcPr>
            <w:tcW w:w="1134" w:type="dxa"/>
          </w:tcPr>
          <w:p w14:paraId="71F9D643" w14:textId="77777777" w:rsidR="004F7FEC" w:rsidRPr="00EE1B1E" w:rsidRDefault="004F7FEC">
            <w:pPr>
              <w:spacing w:after="0"/>
              <w:jc w:val="center"/>
              <w:rPr>
                <w:rFonts w:ascii="Times New Roman" w:hAnsi="Times New Roman"/>
                <w:sz w:val="18"/>
                <w:lang w:val="el-GR"/>
              </w:rPr>
            </w:pPr>
          </w:p>
        </w:tc>
        <w:tc>
          <w:tcPr>
            <w:tcW w:w="1418" w:type="dxa"/>
            <w:vMerge/>
            <w:tcBorders>
              <w:top w:val="single" w:sz="4" w:space="0" w:color="auto"/>
            </w:tcBorders>
          </w:tcPr>
          <w:p w14:paraId="189DCDCA" w14:textId="77777777" w:rsidR="004F7FEC" w:rsidRPr="00EE1B1E" w:rsidRDefault="004F7FEC">
            <w:pPr>
              <w:spacing w:after="0"/>
              <w:jc w:val="center"/>
              <w:rPr>
                <w:rFonts w:ascii="Times New Roman" w:hAnsi="Times New Roman"/>
                <w:sz w:val="18"/>
                <w:lang w:val="el-GR"/>
              </w:rPr>
            </w:pPr>
          </w:p>
        </w:tc>
        <w:tc>
          <w:tcPr>
            <w:tcW w:w="1559" w:type="dxa"/>
            <w:vMerge/>
            <w:tcBorders>
              <w:top w:val="single" w:sz="4" w:space="0" w:color="auto"/>
            </w:tcBorders>
          </w:tcPr>
          <w:p w14:paraId="78EC8530" w14:textId="77777777" w:rsidR="004F7FEC" w:rsidRPr="00EE1B1E" w:rsidRDefault="004F7FEC">
            <w:pPr>
              <w:spacing w:after="0"/>
              <w:jc w:val="center"/>
              <w:rPr>
                <w:rFonts w:ascii="Times New Roman" w:hAnsi="Times New Roman"/>
                <w:sz w:val="18"/>
                <w:lang w:val="el-GR"/>
              </w:rPr>
            </w:pPr>
          </w:p>
        </w:tc>
        <w:tc>
          <w:tcPr>
            <w:tcW w:w="1338" w:type="dxa"/>
          </w:tcPr>
          <w:p w14:paraId="24BE753B" w14:textId="77777777" w:rsidR="004F7FEC" w:rsidRPr="00EE1B1E" w:rsidRDefault="004F7FEC">
            <w:pPr>
              <w:spacing w:after="0"/>
              <w:jc w:val="center"/>
              <w:rPr>
                <w:rFonts w:ascii="Times New Roman" w:hAnsi="Times New Roman"/>
                <w:sz w:val="18"/>
                <w:lang w:val="el-GR"/>
              </w:rPr>
            </w:pPr>
          </w:p>
        </w:tc>
        <w:tc>
          <w:tcPr>
            <w:tcW w:w="1033" w:type="dxa"/>
          </w:tcPr>
          <w:p w14:paraId="39A41666" w14:textId="77777777" w:rsidR="004F7FEC" w:rsidRPr="00EE1B1E" w:rsidRDefault="004F7FEC">
            <w:pPr>
              <w:spacing w:after="0"/>
              <w:rPr>
                <w:rFonts w:ascii="Times New Roman" w:hAnsi="Times New Roman"/>
                <w:sz w:val="18"/>
                <w:lang w:val="el-GR"/>
              </w:rPr>
            </w:pPr>
          </w:p>
        </w:tc>
      </w:tr>
      <w:tr w:rsidR="00EE1B1E" w:rsidRPr="00EE1B1E" w14:paraId="49A70543" w14:textId="77777777">
        <w:tc>
          <w:tcPr>
            <w:tcW w:w="534" w:type="dxa"/>
          </w:tcPr>
          <w:p w14:paraId="72C5D481" w14:textId="77777777" w:rsidR="004F7FEC" w:rsidRPr="00EE1B1E" w:rsidRDefault="00730E54">
            <w:pPr>
              <w:spacing w:after="0"/>
              <w:jc w:val="center"/>
              <w:rPr>
                <w:rFonts w:ascii="Times New Roman" w:hAnsi="Times New Roman"/>
                <w:sz w:val="18"/>
                <w:lang w:val="el-GR"/>
              </w:rPr>
            </w:pPr>
            <w:r w:rsidRPr="00EE1B1E">
              <w:rPr>
                <w:rFonts w:ascii="Times New Roman" w:hAnsi="Times New Roman"/>
                <w:sz w:val="18"/>
                <w:lang w:val="el-GR"/>
              </w:rPr>
              <w:t>2</w:t>
            </w:r>
          </w:p>
        </w:tc>
        <w:tc>
          <w:tcPr>
            <w:tcW w:w="2727" w:type="dxa"/>
          </w:tcPr>
          <w:p w14:paraId="2A765B8A" w14:textId="77777777" w:rsidR="004F7FEC" w:rsidRPr="00EE1B1E" w:rsidRDefault="00730E54">
            <w:pPr>
              <w:spacing w:after="0"/>
              <w:rPr>
                <w:rFonts w:ascii="Times New Roman" w:hAnsi="Times New Roman"/>
                <w:sz w:val="18"/>
                <w:lang w:val="el-GR"/>
              </w:rPr>
            </w:pPr>
            <w:r w:rsidRPr="00EE1B1E">
              <w:rPr>
                <w:rFonts w:ascii="Times New Roman" w:hAnsi="Times New Roman"/>
                <w:sz w:val="18"/>
                <w:lang w:val="el-GR"/>
              </w:rPr>
              <w:t xml:space="preserve">Convenience </w:t>
            </w:r>
            <w:r w:rsidRPr="00EE1B1E">
              <w:rPr>
                <w:rFonts w:ascii="Times New Roman" w:hAnsi="Times New Roman"/>
                <w:sz w:val="18"/>
              </w:rPr>
              <w:sym w:font="SimSun" w:char="F0E0"/>
            </w:r>
            <w:r w:rsidRPr="00EE1B1E">
              <w:rPr>
                <w:rFonts w:ascii="Times New Roman" w:hAnsi="Times New Roman"/>
                <w:sz w:val="18"/>
                <w:lang w:val="el-GR"/>
              </w:rPr>
              <w:t xml:space="preserve"> S.Q</w:t>
            </w:r>
          </w:p>
        </w:tc>
        <w:tc>
          <w:tcPr>
            <w:tcW w:w="1134" w:type="dxa"/>
          </w:tcPr>
          <w:p w14:paraId="19A28E95" w14:textId="10DB2BC8" w:rsidR="004F7FEC" w:rsidRPr="00EE1B1E" w:rsidRDefault="00730E54" w:rsidP="00547D4C">
            <w:pPr>
              <w:spacing w:after="0"/>
              <w:jc w:val="center"/>
              <w:rPr>
                <w:rFonts w:ascii="Times New Roman" w:hAnsi="Times New Roman"/>
                <w:sz w:val="18"/>
              </w:rPr>
            </w:pPr>
            <w:r w:rsidRPr="00EE1B1E">
              <w:rPr>
                <w:rFonts w:ascii="Times New Roman" w:hAnsi="Times New Roman"/>
                <w:sz w:val="18"/>
              </w:rPr>
              <w:t>0.1</w:t>
            </w:r>
            <w:r w:rsidR="00547D4C" w:rsidRPr="00EE1B1E">
              <w:rPr>
                <w:rFonts w:ascii="Times New Roman" w:hAnsi="Times New Roman"/>
                <w:sz w:val="18"/>
              </w:rPr>
              <w:t>73</w:t>
            </w:r>
          </w:p>
        </w:tc>
        <w:tc>
          <w:tcPr>
            <w:tcW w:w="1418" w:type="dxa"/>
            <w:vMerge/>
          </w:tcPr>
          <w:p w14:paraId="0C44AE9E" w14:textId="77777777" w:rsidR="004F7FEC" w:rsidRPr="00EE1B1E" w:rsidRDefault="004F7FEC">
            <w:pPr>
              <w:spacing w:after="0"/>
              <w:jc w:val="center"/>
              <w:rPr>
                <w:rFonts w:ascii="Times New Roman" w:hAnsi="Times New Roman"/>
                <w:sz w:val="18"/>
                <w:lang w:val="el-GR"/>
              </w:rPr>
            </w:pPr>
          </w:p>
        </w:tc>
        <w:tc>
          <w:tcPr>
            <w:tcW w:w="1559" w:type="dxa"/>
            <w:vMerge/>
          </w:tcPr>
          <w:p w14:paraId="41EB97A0" w14:textId="77777777" w:rsidR="004F7FEC" w:rsidRPr="00EE1B1E" w:rsidRDefault="004F7FEC">
            <w:pPr>
              <w:spacing w:after="0"/>
              <w:jc w:val="center"/>
              <w:rPr>
                <w:rFonts w:ascii="Times New Roman" w:hAnsi="Times New Roman"/>
                <w:sz w:val="18"/>
                <w:lang w:val="el-GR"/>
              </w:rPr>
            </w:pPr>
          </w:p>
        </w:tc>
        <w:tc>
          <w:tcPr>
            <w:tcW w:w="1338" w:type="dxa"/>
          </w:tcPr>
          <w:p w14:paraId="06249FC2" w14:textId="76F649F5" w:rsidR="004F7FEC" w:rsidRPr="00EE1B1E" w:rsidRDefault="00730E54">
            <w:pPr>
              <w:spacing w:after="0"/>
              <w:jc w:val="center"/>
              <w:rPr>
                <w:rFonts w:ascii="Times New Roman" w:hAnsi="Times New Roman"/>
                <w:sz w:val="18"/>
              </w:rPr>
            </w:pPr>
            <w:r w:rsidRPr="00EE1B1E">
              <w:rPr>
                <w:rFonts w:ascii="Times New Roman" w:hAnsi="Times New Roman"/>
                <w:sz w:val="18"/>
              </w:rPr>
              <w:t>4.</w:t>
            </w:r>
            <w:r w:rsidR="009C3BF5" w:rsidRPr="00EE1B1E">
              <w:rPr>
                <w:rFonts w:ascii="Times New Roman" w:hAnsi="Times New Roman"/>
                <w:sz w:val="18"/>
              </w:rPr>
              <w:t>866</w:t>
            </w:r>
          </w:p>
          <w:p w14:paraId="461185A8" w14:textId="77777777" w:rsidR="004F7FEC" w:rsidRPr="00EE1B1E" w:rsidRDefault="004F7FEC">
            <w:pPr>
              <w:spacing w:after="0"/>
              <w:jc w:val="center"/>
              <w:rPr>
                <w:rFonts w:ascii="Times New Roman" w:hAnsi="Times New Roman"/>
                <w:sz w:val="18"/>
                <w:lang w:val="el-GR"/>
              </w:rPr>
            </w:pPr>
          </w:p>
        </w:tc>
        <w:tc>
          <w:tcPr>
            <w:tcW w:w="1033" w:type="dxa"/>
          </w:tcPr>
          <w:p w14:paraId="29415001" w14:textId="77777777" w:rsidR="004F7FEC" w:rsidRPr="00EE1B1E" w:rsidRDefault="00730E54">
            <w:pPr>
              <w:spacing w:after="0"/>
              <w:jc w:val="center"/>
              <w:rPr>
                <w:rFonts w:ascii="Times New Roman" w:hAnsi="Times New Roman"/>
                <w:sz w:val="18"/>
              </w:rPr>
            </w:pPr>
            <w:r w:rsidRPr="00EE1B1E">
              <w:rPr>
                <w:rFonts w:ascii="Times New Roman" w:hAnsi="Times New Roman"/>
                <w:sz w:val="18"/>
                <w:lang w:val="el-GR"/>
              </w:rPr>
              <w:t>0.</w:t>
            </w:r>
            <w:r w:rsidRPr="00EE1B1E">
              <w:rPr>
                <w:rFonts w:ascii="Times New Roman" w:hAnsi="Times New Roman"/>
                <w:sz w:val="18"/>
              </w:rPr>
              <w:t>000</w:t>
            </w:r>
          </w:p>
        </w:tc>
      </w:tr>
      <w:tr w:rsidR="00EE1B1E" w:rsidRPr="00EE1B1E" w14:paraId="3EE0C6A5" w14:textId="77777777">
        <w:tc>
          <w:tcPr>
            <w:tcW w:w="534" w:type="dxa"/>
          </w:tcPr>
          <w:p w14:paraId="2781BF72" w14:textId="77777777" w:rsidR="004F7FEC" w:rsidRPr="00EE1B1E" w:rsidRDefault="00730E54">
            <w:pPr>
              <w:spacing w:after="0"/>
              <w:jc w:val="center"/>
              <w:rPr>
                <w:rFonts w:ascii="Times New Roman" w:hAnsi="Times New Roman"/>
                <w:sz w:val="18"/>
                <w:lang w:val="el-GR"/>
              </w:rPr>
            </w:pPr>
            <w:r w:rsidRPr="00EE1B1E">
              <w:rPr>
                <w:rFonts w:ascii="Times New Roman" w:hAnsi="Times New Roman"/>
                <w:sz w:val="18"/>
                <w:lang w:val="el-GR"/>
              </w:rPr>
              <w:t>3</w:t>
            </w:r>
          </w:p>
        </w:tc>
        <w:tc>
          <w:tcPr>
            <w:tcW w:w="2727" w:type="dxa"/>
          </w:tcPr>
          <w:p w14:paraId="379A45AA" w14:textId="77777777" w:rsidR="004F7FEC" w:rsidRPr="00EE1B1E" w:rsidRDefault="00730E54">
            <w:pPr>
              <w:spacing w:after="0"/>
              <w:rPr>
                <w:rFonts w:ascii="Times New Roman" w:hAnsi="Times New Roman"/>
                <w:sz w:val="18"/>
                <w:lang w:val="el-GR"/>
              </w:rPr>
            </w:pPr>
            <w:r w:rsidRPr="00EE1B1E">
              <w:rPr>
                <w:rFonts w:ascii="Times New Roman" w:hAnsi="Times New Roman"/>
                <w:sz w:val="18"/>
                <w:lang w:val="el-GR"/>
              </w:rPr>
              <w:t xml:space="preserve">Assurance </w:t>
            </w:r>
            <w:r w:rsidRPr="00EE1B1E">
              <w:rPr>
                <w:rFonts w:ascii="Times New Roman" w:hAnsi="Times New Roman"/>
                <w:sz w:val="18"/>
              </w:rPr>
              <w:sym w:font="SimSun" w:char="F0E0"/>
            </w:r>
            <w:r w:rsidRPr="00EE1B1E">
              <w:rPr>
                <w:rFonts w:ascii="Times New Roman" w:hAnsi="Times New Roman"/>
                <w:sz w:val="18"/>
                <w:lang w:val="el-GR"/>
              </w:rPr>
              <w:t xml:space="preserve"> S.Q</w:t>
            </w:r>
          </w:p>
        </w:tc>
        <w:tc>
          <w:tcPr>
            <w:tcW w:w="1134" w:type="dxa"/>
          </w:tcPr>
          <w:p w14:paraId="346F6F03" w14:textId="6F2D662D" w:rsidR="004F7FEC" w:rsidRPr="00EE1B1E" w:rsidRDefault="00730E54" w:rsidP="00547D4C">
            <w:pPr>
              <w:spacing w:after="0"/>
              <w:jc w:val="center"/>
              <w:rPr>
                <w:rFonts w:ascii="Times New Roman" w:hAnsi="Times New Roman"/>
                <w:sz w:val="18"/>
              </w:rPr>
            </w:pPr>
            <w:r w:rsidRPr="00EE1B1E">
              <w:rPr>
                <w:rFonts w:ascii="Times New Roman" w:hAnsi="Times New Roman"/>
                <w:sz w:val="18"/>
              </w:rPr>
              <w:t>0.1</w:t>
            </w:r>
            <w:r w:rsidR="00547D4C" w:rsidRPr="00EE1B1E">
              <w:rPr>
                <w:rFonts w:ascii="Times New Roman" w:hAnsi="Times New Roman"/>
                <w:sz w:val="18"/>
              </w:rPr>
              <w:t>43</w:t>
            </w:r>
          </w:p>
        </w:tc>
        <w:tc>
          <w:tcPr>
            <w:tcW w:w="1418" w:type="dxa"/>
            <w:vMerge/>
          </w:tcPr>
          <w:p w14:paraId="3202A147" w14:textId="77777777" w:rsidR="004F7FEC" w:rsidRPr="00EE1B1E" w:rsidRDefault="004F7FEC">
            <w:pPr>
              <w:spacing w:after="0"/>
              <w:jc w:val="center"/>
              <w:rPr>
                <w:rFonts w:ascii="Times New Roman" w:hAnsi="Times New Roman"/>
                <w:sz w:val="18"/>
                <w:lang w:val="el-GR"/>
              </w:rPr>
            </w:pPr>
          </w:p>
        </w:tc>
        <w:tc>
          <w:tcPr>
            <w:tcW w:w="1559" w:type="dxa"/>
            <w:vMerge/>
          </w:tcPr>
          <w:p w14:paraId="29F1FCCE" w14:textId="77777777" w:rsidR="004F7FEC" w:rsidRPr="00EE1B1E" w:rsidRDefault="004F7FEC">
            <w:pPr>
              <w:spacing w:after="0"/>
              <w:jc w:val="center"/>
              <w:rPr>
                <w:rFonts w:ascii="Times New Roman" w:hAnsi="Times New Roman"/>
                <w:sz w:val="18"/>
                <w:lang w:val="el-GR"/>
              </w:rPr>
            </w:pPr>
          </w:p>
        </w:tc>
        <w:tc>
          <w:tcPr>
            <w:tcW w:w="1338" w:type="dxa"/>
          </w:tcPr>
          <w:p w14:paraId="437C46C6" w14:textId="3C10C25A" w:rsidR="004F7FEC" w:rsidRPr="00EE1B1E" w:rsidRDefault="00730E54" w:rsidP="00AB4517">
            <w:pPr>
              <w:spacing w:after="0"/>
              <w:jc w:val="center"/>
              <w:rPr>
                <w:rFonts w:ascii="Times New Roman" w:hAnsi="Times New Roman"/>
                <w:sz w:val="18"/>
              </w:rPr>
            </w:pPr>
            <w:r w:rsidRPr="00EE1B1E">
              <w:rPr>
                <w:rFonts w:ascii="Times New Roman" w:hAnsi="Times New Roman"/>
                <w:sz w:val="18"/>
                <w:lang w:val="el-GR"/>
              </w:rPr>
              <w:t>4.</w:t>
            </w:r>
            <w:r w:rsidR="00AB4517" w:rsidRPr="00EE1B1E">
              <w:rPr>
                <w:rFonts w:ascii="Times New Roman" w:hAnsi="Times New Roman"/>
                <w:sz w:val="18"/>
              </w:rPr>
              <w:t>519</w:t>
            </w:r>
          </w:p>
        </w:tc>
        <w:tc>
          <w:tcPr>
            <w:tcW w:w="1033" w:type="dxa"/>
          </w:tcPr>
          <w:p w14:paraId="11B3EEE7" w14:textId="77777777" w:rsidR="004F7FEC" w:rsidRPr="00EE1B1E" w:rsidRDefault="00730E54">
            <w:pPr>
              <w:spacing w:after="0"/>
              <w:jc w:val="center"/>
              <w:rPr>
                <w:rFonts w:ascii="Times New Roman" w:hAnsi="Times New Roman"/>
                <w:sz w:val="18"/>
              </w:rPr>
            </w:pPr>
            <w:r w:rsidRPr="00EE1B1E">
              <w:rPr>
                <w:rFonts w:ascii="Times New Roman" w:hAnsi="Times New Roman"/>
                <w:sz w:val="18"/>
                <w:lang w:val="el-GR"/>
              </w:rPr>
              <w:t>0.000</w:t>
            </w:r>
          </w:p>
        </w:tc>
      </w:tr>
      <w:tr w:rsidR="00EE1B1E" w:rsidRPr="00EE1B1E" w14:paraId="3B2448D6" w14:textId="77777777">
        <w:tc>
          <w:tcPr>
            <w:tcW w:w="534" w:type="dxa"/>
          </w:tcPr>
          <w:p w14:paraId="503180A8" w14:textId="77777777" w:rsidR="004F7FEC" w:rsidRPr="00EE1B1E" w:rsidRDefault="004F7FEC">
            <w:pPr>
              <w:spacing w:after="0"/>
              <w:jc w:val="center"/>
              <w:rPr>
                <w:rFonts w:ascii="Times New Roman" w:hAnsi="Times New Roman"/>
                <w:sz w:val="18"/>
                <w:lang w:val="el-GR"/>
              </w:rPr>
            </w:pPr>
          </w:p>
        </w:tc>
        <w:tc>
          <w:tcPr>
            <w:tcW w:w="2727" w:type="dxa"/>
          </w:tcPr>
          <w:p w14:paraId="16218945" w14:textId="77777777" w:rsidR="004F7FEC" w:rsidRPr="00EE1B1E" w:rsidRDefault="004F7FEC">
            <w:pPr>
              <w:spacing w:after="0"/>
              <w:rPr>
                <w:rFonts w:ascii="Times New Roman" w:hAnsi="Times New Roman"/>
                <w:sz w:val="18"/>
                <w:lang w:val="el-GR"/>
              </w:rPr>
            </w:pPr>
          </w:p>
        </w:tc>
        <w:tc>
          <w:tcPr>
            <w:tcW w:w="1134" w:type="dxa"/>
          </w:tcPr>
          <w:p w14:paraId="1F9BE68C" w14:textId="77777777" w:rsidR="004F7FEC" w:rsidRPr="00EE1B1E" w:rsidRDefault="004F7FEC">
            <w:pPr>
              <w:spacing w:after="0"/>
              <w:jc w:val="center"/>
              <w:rPr>
                <w:rFonts w:ascii="Times New Roman" w:hAnsi="Times New Roman"/>
                <w:sz w:val="18"/>
                <w:lang w:val="el-GR"/>
              </w:rPr>
            </w:pPr>
          </w:p>
        </w:tc>
        <w:tc>
          <w:tcPr>
            <w:tcW w:w="1418" w:type="dxa"/>
          </w:tcPr>
          <w:p w14:paraId="3AE85177" w14:textId="77777777" w:rsidR="004F7FEC" w:rsidRPr="00EE1B1E" w:rsidRDefault="004F7FEC">
            <w:pPr>
              <w:spacing w:after="0"/>
              <w:jc w:val="center"/>
              <w:rPr>
                <w:rFonts w:ascii="Times New Roman" w:hAnsi="Times New Roman"/>
                <w:sz w:val="18"/>
                <w:lang w:val="el-GR"/>
              </w:rPr>
            </w:pPr>
          </w:p>
        </w:tc>
        <w:tc>
          <w:tcPr>
            <w:tcW w:w="1559" w:type="dxa"/>
          </w:tcPr>
          <w:p w14:paraId="7D8A1C71" w14:textId="77777777" w:rsidR="004F7FEC" w:rsidRPr="00EE1B1E" w:rsidRDefault="004F7FEC">
            <w:pPr>
              <w:spacing w:after="0"/>
              <w:jc w:val="center"/>
              <w:rPr>
                <w:rFonts w:ascii="Times New Roman" w:hAnsi="Times New Roman"/>
                <w:sz w:val="18"/>
                <w:lang w:val="el-GR"/>
              </w:rPr>
            </w:pPr>
          </w:p>
        </w:tc>
        <w:tc>
          <w:tcPr>
            <w:tcW w:w="1338" w:type="dxa"/>
          </w:tcPr>
          <w:p w14:paraId="36720F91" w14:textId="77777777" w:rsidR="004F7FEC" w:rsidRPr="00EE1B1E" w:rsidRDefault="004F7FEC">
            <w:pPr>
              <w:spacing w:after="0"/>
              <w:jc w:val="center"/>
              <w:rPr>
                <w:rFonts w:ascii="Times New Roman" w:hAnsi="Times New Roman"/>
                <w:sz w:val="18"/>
                <w:lang w:val="el-GR"/>
              </w:rPr>
            </w:pPr>
          </w:p>
        </w:tc>
        <w:tc>
          <w:tcPr>
            <w:tcW w:w="1033" w:type="dxa"/>
          </w:tcPr>
          <w:p w14:paraId="50CBF289" w14:textId="77777777" w:rsidR="004F7FEC" w:rsidRPr="00EE1B1E" w:rsidRDefault="004F7FEC">
            <w:pPr>
              <w:spacing w:after="0"/>
              <w:jc w:val="center"/>
              <w:rPr>
                <w:rFonts w:ascii="Times New Roman" w:hAnsi="Times New Roman"/>
                <w:sz w:val="18"/>
                <w:lang w:val="el-GR"/>
              </w:rPr>
            </w:pPr>
          </w:p>
        </w:tc>
      </w:tr>
      <w:tr w:rsidR="00EE1B1E" w:rsidRPr="00EE1B1E" w14:paraId="2C1AD811" w14:textId="77777777">
        <w:tc>
          <w:tcPr>
            <w:tcW w:w="534" w:type="dxa"/>
          </w:tcPr>
          <w:p w14:paraId="7A0B1620" w14:textId="77777777" w:rsidR="004F7FEC" w:rsidRPr="00EE1B1E" w:rsidRDefault="00730E54">
            <w:pPr>
              <w:spacing w:after="0"/>
              <w:jc w:val="center"/>
              <w:rPr>
                <w:rFonts w:ascii="Times New Roman" w:hAnsi="Times New Roman"/>
                <w:sz w:val="18"/>
                <w:lang w:val="el-GR"/>
              </w:rPr>
            </w:pPr>
            <w:r w:rsidRPr="00EE1B1E">
              <w:rPr>
                <w:rFonts w:ascii="Times New Roman" w:hAnsi="Times New Roman"/>
                <w:sz w:val="18"/>
                <w:lang w:val="el-GR"/>
              </w:rPr>
              <w:t>4</w:t>
            </w:r>
          </w:p>
        </w:tc>
        <w:tc>
          <w:tcPr>
            <w:tcW w:w="2727" w:type="dxa"/>
          </w:tcPr>
          <w:p w14:paraId="165CC868" w14:textId="77777777" w:rsidR="004F7FEC" w:rsidRPr="00EE1B1E" w:rsidRDefault="00730E54">
            <w:pPr>
              <w:spacing w:after="0"/>
              <w:rPr>
                <w:rFonts w:ascii="Times New Roman" w:hAnsi="Times New Roman"/>
                <w:sz w:val="18"/>
                <w:lang w:val="el-GR"/>
              </w:rPr>
            </w:pPr>
            <w:r w:rsidRPr="00EE1B1E">
              <w:rPr>
                <w:rFonts w:ascii="Times New Roman" w:hAnsi="Times New Roman"/>
                <w:sz w:val="18"/>
                <w:lang w:val="el-GR"/>
              </w:rPr>
              <w:t xml:space="preserve">Understanding &amp; Caring </w:t>
            </w:r>
            <w:r w:rsidRPr="00EE1B1E">
              <w:rPr>
                <w:rFonts w:ascii="Times New Roman" w:hAnsi="Times New Roman"/>
                <w:sz w:val="18"/>
              </w:rPr>
              <w:sym w:font="SimSun" w:char="F0E0"/>
            </w:r>
            <w:r w:rsidRPr="00EE1B1E">
              <w:rPr>
                <w:rFonts w:ascii="Times New Roman" w:hAnsi="Times New Roman"/>
                <w:sz w:val="18"/>
                <w:lang w:val="el-GR"/>
              </w:rPr>
              <w:t xml:space="preserve"> S.Q</w:t>
            </w:r>
          </w:p>
        </w:tc>
        <w:tc>
          <w:tcPr>
            <w:tcW w:w="1134" w:type="dxa"/>
          </w:tcPr>
          <w:p w14:paraId="0080FE26" w14:textId="464D27CD" w:rsidR="004F7FEC" w:rsidRPr="00EE1B1E" w:rsidRDefault="00730E54" w:rsidP="00547D4C">
            <w:pPr>
              <w:spacing w:after="0"/>
              <w:jc w:val="center"/>
              <w:rPr>
                <w:rFonts w:ascii="Times New Roman" w:hAnsi="Times New Roman"/>
                <w:sz w:val="18"/>
              </w:rPr>
            </w:pPr>
            <w:r w:rsidRPr="00EE1B1E">
              <w:rPr>
                <w:rFonts w:ascii="Times New Roman" w:hAnsi="Times New Roman"/>
                <w:sz w:val="18"/>
              </w:rPr>
              <w:t>0.02</w:t>
            </w:r>
            <w:r w:rsidR="00547D4C" w:rsidRPr="00EE1B1E">
              <w:rPr>
                <w:rFonts w:ascii="Times New Roman" w:hAnsi="Times New Roman"/>
                <w:sz w:val="18"/>
              </w:rPr>
              <w:t>5</w:t>
            </w:r>
          </w:p>
        </w:tc>
        <w:tc>
          <w:tcPr>
            <w:tcW w:w="1418" w:type="dxa"/>
          </w:tcPr>
          <w:p w14:paraId="6FA2AC67" w14:textId="43DA3392" w:rsidR="004F7FEC" w:rsidRPr="00EE1B1E" w:rsidRDefault="00730E54" w:rsidP="005C3E6A">
            <w:pPr>
              <w:spacing w:after="0"/>
              <w:jc w:val="center"/>
              <w:rPr>
                <w:rFonts w:ascii="Times New Roman" w:hAnsi="Times New Roman"/>
                <w:sz w:val="18"/>
              </w:rPr>
            </w:pPr>
            <w:r w:rsidRPr="00EE1B1E">
              <w:rPr>
                <w:rFonts w:ascii="Times New Roman" w:hAnsi="Times New Roman"/>
                <w:sz w:val="18"/>
                <w:lang w:val="el-GR"/>
              </w:rPr>
              <w:t>-0.</w:t>
            </w:r>
            <w:r w:rsidR="005C3E6A" w:rsidRPr="00EE1B1E">
              <w:rPr>
                <w:rFonts w:ascii="Times New Roman" w:hAnsi="Times New Roman"/>
                <w:sz w:val="18"/>
              </w:rPr>
              <w:t>504</w:t>
            </w:r>
          </w:p>
        </w:tc>
        <w:tc>
          <w:tcPr>
            <w:tcW w:w="1559" w:type="dxa"/>
          </w:tcPr>
          <w:p w14:paraId="4EBCD8E4" w14:textId="77777777" w:rsidR="004F7FEC" w:rsidRPr="00EE1B1E" w:rsidRDefault="00730E54">
            <w:pPr>
              <w:spacing w:after="0"/>
              <w:jc w:val="center"/>
              <w:rPr>
                <w:rFonts w:ascii="Times New Roman" w:hAnsi="Times New Roman"/>
                <w:sz w:val="18"/>
              </w:rPr>
            </w:pPr>
            <w:r w:rsidRPr="00EE1B1E">
              <w:rPr>
                <w:rFonts w:ascii="Times New Roman" w:hAnsi="Times New Roman"/>
                <w:sz w:val="18"/>
                <w:lang w:val="el-GR"/>
              </w:rPr>
              <w:t>0.</w:t>
            </w:r>
            <w:r w:rsidRPr="00EE1B1E">
              <w:rPr>
                <w:rFonts w:ascii="Times New Roman" w:hAnsi="Times New Roman"/>
                <w:sz w:val="18"/>
              </w:rPr>
              <w:t>249</w:t>
            </w:r>
          </w:p>
        </w:tc>
        <w:tc>
          <w:tcPr>
            <w:tcW w:w="1338" w:type="dxa"/>
          </w:tcPr>
          <w:p w14:paraId="3DD97061" w14:textId="6C3B1A28" w:rsidR="004F7FEC" w:rsidRPr="00EE1B1E" w:rsidRDefault="009C3BF5">
            <w:pPr>
              <w:spacing w:after="0"/>
              <w:jc w:val="center"/>
              <w:rPr>
                <w:rFonts w:ascii="Times New Roman" w:hAnsi="Times New Roman"/>
                <w:sz w:val="18"/>
              </w:rPr>
            </w:pPr>
            <w:r w:rsidRPr="00EE1B1E">
              <w:rPr>
                <w:rFonts w:ascii="Times New Roman" w:hAnsi="Times New Roman"/>
                <w:sz w:val="18"/>
              </w:rPr>
              <w:t>2.021</w:t>
            </w:r>
          </w:p>
        </w:tc>
        <w:tc>
          <w:tcPr>
            <w:tcW w:w="1033" w:type="dxa"/>
          </w:tcPr>
          <w:p w14:paraId="59B91300" w14:textId="05BDAE9D" w:rsidR="004F7FEC" w:rsidRPr="00EE1B1E" w:rsidRDefault="00730E54" w:rsidP="00A729DF">
            <w:pPr>
              <w:spacing w:after="0"/>
              <w:jc w:val="center"/>
              <w:rPr>
                <w:rFonts w:ascii="Times New Roman" w:hAnsi="Times New Roman"/>
                <w:sz w:val="18"/>
              </w:rPr>
            </w:pPr>
            <w:r w:rsidRPr="00EE1B1E">
              <w:rPr>
                <w:rFonts w:ascii="Times New Roman" w:hAnsi="Times New Roman"/>
                <w:sz w:val="18"/>
              </w:rPr>
              <w:t>0.04</w:t>
            </w:r>
            <w:r w:rsidR="00A729DF" w:rsidRPr="00EE1B1E">
              <w:rPr>
                <w:rFonts w:ascii="Times New Roman" w:hAnsi="Times New Roman"/>
                <w:sz w:val="18"/>
              </w:rPr>
              <w:t>0</w:t>
            </w:r>
          </w:p>
        </w:tc>
      </w:tr>
      <w:tr w:rsidR="00EE1B1E" w:rsidRPr="00EE1B1E" w14:paraId="5E0A448F" w14:textId="77777777">
        <w:tc>
          <w:tcPr>
            <w:tcW w:w="534" w:type="dxa"/>
          </w:tcPr>
          <w:p w14:paraId="1CDFE1B0" w14:textId="77777777" w:rsidR="004F7FEC" w:rsidRPr="00EE1B1E" w:rsidRDefault="004F7FEC">
            <w:pPr>
              <w:spacing w:after="0"/>
              <w:rPr>
                <w:rFonts w:ascii="Times New Roman" w:hAnsi="Times New Roman"/>
                <w:sz w:val="18"/>
                <w:lang w:val="el-GR"/>
              </w:rPr>
            </w:pPr>
          </w:p>
          <w:p w14:paraId="53E1EAC9" w14:textId="77777777" w:rsidR="004F7FEC" w:rsidRPr="00EE1B1E" w:rsidRDefault="00730E54">
            <w:pPr>
              <w:spacing w:after="0"/>
              <w:jc w:val="center"/>
              <w:rPr>
                <w:rFonts w:ascii="Times New Roman" w:hAnsi="Times New Roman"/>
                <w:sz w:val="18"/>
                <w:lang w:val="el-GR"/>
              </w:rPr>
            </w:pPr>
            <w:r w:rsidRPr="00EE1B1E">
              <w:rPr>
                <w:rFonts w:ascii="Times New Roman" w:hAnsi="Times New Roman"/>
                <w:sz w:val="18"/>
                <w:lang w:val="el-GR"/>
              </w:rPr>
              <w:t>5</w:t>
            </w:r>
          </w:p>
        </w:tc>
        <w:tc>
          <w:tcPr>
            <w:tcW w:w="2727" w:type="dxa"/>
          </w:tcPr>
          <w:p w14:paraId="1CF916A9" w14:textId="77777777" w:rsidR="004F7FEC" w:rsidRPr="00EE1B1E" w:rsidRDefault="004F7FEC">
            <w:pPr>
              <w:spacing w:after="0"/>
              <w:rPr>
                <w:rFonts w:ascii="Times New Roman" w:hAnsi="Times New Roman"/>
                <w:sz w:val="18"/>
              </w:rPr>
            </w:pPr>
          </w:p>
          <w:p w14:paraId="1AE70B9E" w14:textId="77777777" w:rsidR="004F7FEC" w:rsidRPr="00EE1B1E" w:rsidRDefault="00730E54">
            <w:pPr>
              <w:spacing w:after="0"/>
              <w:rPr>
                <w:rFonts w:ascii="Times New Roman" w:hAnsi="Times New Roman"/>
                <w:sz w:val="18"/>
              </w:rPr>
            </w:pPr>
            <w:r w:rsidRPr="00EE1B1E">
              <w:rPr>
                <w:rFonts w:ascii="Times New Roman" w:hAnsi="Times New Roman"/>
                <w:sz w:val="18"/>
              </w:rPr>
              <w:t xml:space="preserve">Adequacy Service Supply </w:t>
            </w:r>
            <w:r w:rsidRPr="00EE1B1E">
              <w:rPr>
                <w:rFonts w:ascii="Times New Roman" w:hAnsi="Times New Roman"/>
                <w:sz w:val="18"/>
              </w:rPr>
              <w:sym w:font="SimSun" w:char="F0E0"/>
            </w:r>
            <w:r w:rsidRPr="00EE1B1E">
              <w:rPr>
                <w:rFonts w:ascii="Times New Roman" w:hAnsi="Times New Roman"/>
                <w:sz w:val="18"/>
              </w:rPr>
              <w:t xml:space="preserve"> S.Q</w:t>
            </w:r>
          </w:p>
        </w:tc>
        <w:tc>
          <w:tcPr>
            <w:tcW w:w="1134" w:type="dxa"/>
          </w:tcPr>
          <w:p w14:paraId="2CB5650C" w14:textId="77777777" w:rsidR="004F7FEC" w:rsidRPr="00EE1B1E" w:rsidRDefault="004F7FEC">
            <w:pPr>
              <w:spacing w:after="0"/>
              <w:jc w:val="center"/>
              <w:rPr>
                <w:rFonts w:ascii="Times New Roman" w:hAnsi="Times New Roman"/>
                <w:sz w:val="18"/>
              </w:rPr>
            </w:pPr>
          </w:p>
          <w:p w14:paraId="45F23D20" w14:textId="31C9A551" w:rsidR="004F7FEC" w:rsidRPr="00EE1B1E" w:rsidRDefault="00730E54" w:rsidP="00547D4C">
            <w:pPr>
              <w:spacing w:after="0"/>
              <w:jc w:val="center"/>
              <w:rPr>
                <w:rFonts w:ascii="Times New Roman" w:hAnsi="Times New Roman"/>
                <w:sz w:val="18"/>
              </w:rPr>
            </w:pPr>
            <w:r w:rsidRPr="00EE1B1E">
              <w:rPr>
                <w:rFonts w:ascii="Times New Roman" w:hAnsi="Times New Roman"/>
                <w:sz w:val="18"/>
              </w:rPr>
              <w:t>0.01</w:t>
            </w:r>
            <w:r w:rsidR="00547D4C" w:rsidRPr="00EE1B1E">
              <w:rPr>
                <w:rFonts w:ascii="Times New Roman" w:hAnsi="Times New Roman"/>
                <w:sz w:val="18"/>
              </w:rPr>
              <w:t>4</w:t>
            </w:r>
          </w:p>
        </w:tc>
        <w:tc>
          <w:tcPr>
            <w:tcW w:w="1418" w:type="dxa"/>
          </w:tcPr>
          <w:p w14:paraId="791FBE34" w14:textId="77777777" w:rsidR="004F7FEC" w:rsidRPr="00EE1B1E" w:rsidRDefault="004F7FEC">
            <w:pPr>
              <w:spacing w:after="0"/>
              <w:jc w:val="center"/>
              <w:rPr>
                <w:rFonts w:ascii="Times New Roman" w:hAnsi="Times New Roman"/>
                <w:sz w:val="18"/>
              </w:rPr>
            </w:pPr>
          </w:p>
          <w:p w14:paraId="51D0B8F7" w14:textId="5BA92393" w:rsidR="004F7FEC" w:rsidRPr="00EE1B1E" w:rsidRDefault="00730E54" w:rsidP="005C3E6A">
            <w:pPr>
              <w:spacing w:after="0"/>
              <w:jc w:val="center"/>
              <w:rPr>
                <w:rFonts w:ascii="Times New Roman" w:hAnsi="Times New Roman"/>
                <w:sz w:val="18"/>
              </w:rPr>
            </w:pPr>
            <w:r w:rsidRPr="00EE1B1E">
              <w:rPr>
                <w:rFonts w:ascii="Times New Roman" w:hAnsi="Times New Roman"/>
                <w:sz w:val="18"/>
                <w:lang w:val="el-GR"/>
              </w:rPr>
              <w:t>-0.</w:t>
            </w:r>
            <w:r w:rsidR="005C3E6A" w:rsidRPr="00EE1B1E">
              <w:rPr>
                <w:rFonts w:ascii="Times New Roman" w:hAnsi="Times New Roman"/>
                <w:sz w:val="18"/>
              </w:rPr>
              <w:t>270</w:t>
            </w:r>
          </w:p>
        </w:tc>
        <w:tc>
          <w:tcPr>
            <w:tcW w:w="1559" w:type="dxa"/>
          </w:tcPr>
          <w:p w14:paraId="4F54C11C" w14:textId="77777777" w:rsidR="004F7FEC" w:rsidRPr="00EE1B1E" w:rsidRDefault="004F7FEC">
            <w:pPr>
              <w:spacing w:after="0"/>
              <w:jc w:val="center"/>
              <w:rPr>
                <w:rFonts w:ascii="Times New Roman" w:hAnsi="Times New Roman"/>
                <w:sz w:val="18"/>
                <w:lang w:val="el-GR"/>
              </w:rPr>
            </w:pPr>
          </w:p>
          <w:p w14:paraId="01811FCD" w14:textId="2CA55B59" w:rsidR="004F7FEC" w:rsidRPr="00EE1B1E" w:rsidRDefault="00730E54" w:rsidP="004321F0">
            <w:pPr>
              <w:spacing w:after="0"/>
              <w:jc w:val="center"/>
              <w:rPr>
                <w:rFonts w:ascii="Times New Roman" w:hAnsi="Times New Roman"/>
                <w:sz w:val="18"/>
              </w:rPr>
            </w:pPr>
            <w:r w:rsidRPr="00EE1B1E">
              <w:rPr>
                <w:rFonts w:ascii="Times New Roman" w:hAnsi="Times New Roman"/>
                <w:sz w:val="18"/>
                <w:lang w:val="el-GR"/>
              </w:rPr>
              <w:t>0.18</w:t>
            </w:r>
            <w:r w:rsidR="004321F0" w:rsidRPr="00EE1B1E">
              <w:rPr>
                <w:rFonts w:ascii="Times New Roman" w:hAnsi="Times New Roman"/>
                <w:sz w:val="18"/>
              </w:rPr>
              <w:t>8</w:t>
            </w:r>
          </w:p>
        </w:tc>
        <w:tc>
          <w:tcPr>
            <w:tcW w:w="1338" w:type="dxa"/>
          </w:tcPr>
          <w:p w14:paraId="51AD99AB" w14:textId="77777777" w:rsidR="004F7FEC" w:rsidRPr="00EE1B1E" w:rsidRDefault="004F7FEC">
            <w:pPr>
              <w:spacing w:after="0"/>
              <w:jc w:val="center"/>
              <w:rPr>
                <w:rFonts w:ascii="Times New Roman" w:hAnsi="Times New Roman"/>
                <w:sz w:val="18"/>
                <w:lang w:val="el-GR"/>
              </w:rPr>
            </w:pPr>
          </w:p>
          <w:p w14:paraId="0BED16AF" w14:textId="164963CD" w:rsidR="004F7FEC" w:rsidRPr="00EE1B1E" w:rsidRDefault="00730E54" w:rsidP="009C3BF5">
            <w:pPr>
              <w:spacing w:after="0"/>
              <w:jc w:val="center"/>
              <w:rPr>
                <w:rFonts w:ascii="Times New Roman" w:hAnsi="Times New Roman"/>
                <w:sz w:val="18"/>
              </w:rPr>
            </w:pPr>
            <w:r w:rsidRPr="00EE1B1E">
              <w:rPr>
                <w:rFonts w:ascii="Times New Roman" w:hAnsi="Times New Roman"/>
                <w:sz w:val="18"/>
              </w:rPr>
              <w:t>1.</w:t>
            </w:r>
            <w:r w:rsidR="009C3BF5" w:rsidRPr="00EE1B1E">
              <w:rPr>
                <w:rFonts w:ascii="Times New Roman" w:hAnsi="Times New Roman"/>
                <w:sz w:val="18"/>
              </w:rPr>
              <w:t>432</w:t>
            </w:r>
          </w:p>
        </w:tc>
        <w:tc>
          <w:tcPr>
            <w:tcW w:w="1033" w:type="dxa"/>
          </w:tcPr>
          <w:p w14:paraId="218BE32F" w14:textId="77777777" w:rsidR="004F7FEC" w:rsidRPr="00EE1B1E" w:rsidRDefault="004F7FEC">
            <w:pPr>
              <w:spacing w:after="0"/>
              <w:jc w:val="center"/>
              <w:rPr>
                <w:rFonts w:ascii="Times New Roman" w:hAnsi="Times New Roman"/>
                <w:sz w:val="18"/>
              </w:rPr>
            </w:pPr>
          </w:p>
          <w:p w14:paraId="0E9750FA" w14:textId="22E1B227" w:rsidR="004F7FEC" w:rsidRPr="00EE1B1E" w:rsidRDefault="00730E54" w:rsidP="00A729DF">
            <w:pPr>
              <w:spacing w:after="0"/>
              <w:jc w:val="center"/>
              <w:rPr>
                <w:rFonts w:ascii="Times New Roman" w:hAnsi="Times New Roman"/>
                <w:sz w:val="18"/>
              </w:rPr>
            </w:pPr>
            <w:r w:rsidRPr="00EE1B1E">
              <w:rPr>
                <w:rFonts w:ascii="Times New Roman" w:hAnsi="Times New Roman"/>
                <w:sz w:val="18"/>
                <w:lang w:val="el-GR"/>
              </w:rPr>
              <w:t>0.</w:t>
            </w:r>
            <w:r w:rsidR="00572179" w:rsidRPr="00EE1B1E">
              <w:rPr>
                <w:rFonts w:ascii="Times New Roman" w:hAnsi="Times New Roman"/>
                <w:sz w:val="18"/>
              </w:rPr>
              <w:t>15</w:t>
            </w:r>
            <w:r w:rsidR="00A729DF" w:rsidRPr="00EE1B1E">
              <w:rPr>
                <w:rFonts w:ascii="Times New Roman" w:hAnsi="Times New Roman"/>
                <w:sz w:val="18"/>
              </w:rPr>
              <w:t>5</w:t>
            </w:r>
          </w:p>
        </w:tc>
      </w:tr>
      <w:tr w:rsidR="00EE1B1E" w:rsidRPr="00EE1B1E" w14:paraId="35CC8886" w14:textId="77777777">
        <w:tc>
          <w:tcPr>
            <w:tcW w:w="534" w:type="dxa"/>
          </w:tcPr>
          <w:p w14:paraId="4AF51590" w14:textId="77777777" w:rsidR="004F7FEC" w:rsidRPr="00EE1B1E" w:rsidRDefault="004F7FEC">
            <w:pPr>
              <w:spacing w:after="0"/>
              <w:jc w:val="center"/>
              <w:rPr>
                <w:rFonts w:ascii="Times New Roman" w:hAnsi="Times New Roman"/>
                <w:sz w:val="18"/>
                <w:lang w:val="el-GR"/>
              </w:rPr>
            </w:pPr>
          </w:p>
        </w:tc>
        <w:tc>
          <w:tcPr>
            <w:tcW w:w="2727" w:type="dxa"/>
          </w:tcPr>
          <w:p w14:paraId="37491991" w14:textId="77777777" w:rsidR="004F7FEC" w:rsidRPr="00EE1B1E" w:rsidRDefault="004F7FEC">
            <w:pPr>
              <w:spacing w:after="0"/>
              <w:rPr>
                <w:rFonts w:ascii="Times New Roman" w:hAnsi="Times New Roman"/>
                <w:sz w:val="18"/>
                <w:lang w:val="el-GR"/>
              </w:rPr>
            </w:pPr>
          </w:p>
        </w:tc>
        <w:tc>
          <w:tcPr>
            <w:tcW w:w="1134" w:type="dxa"/>
          </w:tcPr>
          <w:p w14:paraId="0A66AADE" w14:textId="77777777" w:rsidR="004F7FEC" w:rsidRPr="00EE1B1E" w:rsidRDefault="004F7FEC">
            <w:pPr>
              <w:spacing w:after="0"/>
              <w:rPr>
                <w:rFonts w:ascii="Times New Roman" w:hAnsi="Times New Roman"/>
                <w:sz w:val="18"/>
                <w:lang w:val="el-GR"/>
              </w:rPr>
            </w:pPr>
          </w:p>
        </w:tc>
        <w:tc>
          <w:tcPr>
            <w:tcW w:w="1418" w:type="dxa"/>
          </w:tcPr>
          <w:p w14:paraId="1FB5BC4D" w14:textId="77777777" w:rsidR="004F7FEC" w:rsidRPr="00EE1B1E" w:rsidRDefault="004F7FEC">
            <w:pPr>
              <w:spacing w:after="0"/>
              <w:rPr>
                <w:rFonts w:ascii="Times New Roman" w:hAnsi="Times New Roman"/>
                <w:sz w:val="18"/>
                <w:lang w:val="el-GR"/>
              </w:rPr>
            </w:pPr>
          </w:p>
        </w:tc>
        <w:tc>
          <w:tcPr>
            <w:tcW w:w="1559" w:type="dxa"/>
            <w:tcBorders>
              <w:bottom w:val="single" w:sz="6" w:space="0" w:color="auto"/>
            </w:tcBorders>
          </w:tcPr>
          <w:p w14:paraId="1A058B8D" w14:textId="77777777" w:rsidR="004F7FEC" w:rsidRPr="00EE1B1E" w:rsidRDefault="004F7FEC">
            <w:pPr>
              <w:spacing w:after="0"/>
              <w:jc w:val="center"/>
              <w:rPr>
                <w:rFonts w:ascii="Times New Roman" w:hAnsi="Times New Roman"/>
                <w:sz w:val="18"/>
                <w:lang w:val="el-GR"/>
              </w:rPr>
            </w:pPr>
          </w:p>
        </w:tc>
        <w:tc>
          <w:tcPr>
            <w:tcW w:w="1338" w:type="dxa"/>
          </w:tcPr>
          <w:p w14:paraId="61C74ED4" w14:textId="77777777" w:rsidR="004F7FEC" w:rsidRPr="00EE1B1E" w:rsidRDefault="004F7FEC">
            <w:pPr>
              <w:spacing w:after="0"/>
              <w:jc w:val="center"/>
              <w:rPr>
                <w:rFonts w:ascii="Times New Roman" w:hAnsi="Times New Roman"/>
                <w:sz w:val="18"/>
                <w:lang w:val="el-GR"/>
              </w:rPr>
            </w:pPr>
          </w:p>
        </w:tc>
        <w:tc>
          <w:tcPr>
            <w:tcW w:w="1033" w:type="dxa"/>
          </w:tcPr>
          <w:p w14:paraId="3627F41B" w14:textId="77777777" w:rsidR="004F7FEC" w:rsidRPr="00EE1B1E" w:rsidRDefault="004F7FEC">
            <w:pPr>
              <w:spacing w:after="0"/>
              <w:jc w:val="center"/>
              <w:rPr>
                <w:rFonts w:ascii="Times New Roman" w:hAnsi="Times New Roman"/>
                <w:sz w:val="18"/>
              </w:rPr>
            </w:pPr>
          </w:p>
        </w:tc>
      </w:tr>
    </w:tbl>
    <w:p w14:paraId="029E58EC" w14:textId="77777777" w:rsidR="004F7FEC" w:rsidRPr="00EE1B1E" w:rsidRDefault="00730E54">
      <w:pPr>
        <w:spacing w:after="0"/>
        <w:ind w:left="720" w:hanging="720"/>
        <w:jc w:val="both"/>
        <w:rPr>
          <w:rFonts w:ascii="Times New Roman" w:eastAsia="Times New Roman" w:hAnsi="Times New Roman"/>
        </w:rPr>
      </w:pPr>
      <w:r w:rsidRPr="00EE1B1E">
        <w:rPr>
          <w:rFonts w:ascii="Times New Roman" w:eastAsia="Times New Roman" w:hAnsi="Times New Roman"/>
        </w:rPr>
        <w:t>Source: created by the authors</w:t>
      </w:r>
    </w:p>
    <w:p w14:paraId="0FC5F9DA" w14:textId="77777777" w:rsidR="004F7FEC" w:rsidRPr="00EE1B1E" w:rsidRDefault="004F7FEC">
      <w:pPr>
        <w:spacing w:after="0"/>
        <w:ind w:left="720" w:hanging="720"/>
        <w:jc w:val="both"/>
        <w:rPr>
          <w:rFonts w:ascii="Times New Roman" w:eastAsia="Times New Roman" w:hAnsi="Times New Roman"/>
        </w:rPr>
      </w:pPr>
    </w:p>
    <w:p w14:paraId="390EE8CE" w14:textId="77777777" w:rsidR="004F7FEC" w:rsidRPr="00EE1B1E" w:rsidRDefault="004F7FEC">
      <w:pPr>
        <w:ind w:left="720" w:hanging="720"/>
        <w:jc w:val="both"/>
        <w:rPr>
          <w:rFonts w:ascii="Times New Roman" w:eastAsia="Times New Roman" w:hAnsi="Times New Roman"/>
        </w:rPr>
      </w:pPr>
    </w:p>
    <w:p w14:paraId="0C05F1B1" w14:textId="77777777" w:rsidR="004F7FEC" w:rsidRPr="00EE1B1E" w:rsidRDefault="004F7FEC">
      <w:pPr>
        <w:ind w:left="720" w:hanging="720"/>
        <w:jc w:val="both"/>
        <w:rPr>
          <w:rFonts w:ascii="Times New Roman" w:eastAsia="Times New Roman" w:hAnsi="Times New Roman"/>
        </w:rPr>
      </w:pPr>
    </w:p>
    <w:p w14:paraId="5B15D862" w14:textId="77777777" w:rsidR="004F7FEC" w:rsidRPr="00EE1B1E" w:rsidRDefault="004F7FEC">
      <w:pPr>
        <w:ind w:left="720" w:hanging="720"/>
        <w:jc w:val="both"/>
        <w:rPr>
          <w:rFonts w:ascii="Times New Roman" w:eastAsia="Times New Roman" w:hAnsi="Times New Roman"/>
        </w:rPr>
      </w:pPr>
    </w:p>
    <w:p w14:paraId="701B1392" w14:textId="77777777" w:rsidR="004F7FEC" w:rsidRPr="00EE1B1E" w:rsidRDefault="004F7FEC">
      <w:pPr>
        <w:ind w:left="720" w:hanging="720"/>
        <w:jc w:val="both"/>
        <w:rPr>
          <w:rFonts w:ascii="Times New Roman" w:eastAsia="Times New Roman" w:hAnsi="Times New Roman"/>
        </w:rPr>
      </w:pPr>
    </w:p>
    <w:p w14:paraId="59CABE6D" w14:textId="77777777" w:rsidR="004F7FEC" w:rsidRPr="00EE1B1E" w:rsidRDefault="004F7FEC">
      <w:pPr>
        <w:ind w:left="720" w:hanging="720"/>
        <w:jc w:val="both"/>
        <w:rPr>
          <w:rFonts w:ascii="Times New Roman" w:eastAsia="Times New Roman" w:hAnsi="Times New Roman"/>
        </w:rPr>
      </w:pPr>
    </w:p>
    <w:p w14:paraId="51F83523" w14:textId="77777777" w:rsidR="004F7FEC" w:rsidRPr="00EE1B1E" w:rsidRDefault="004F7FEC">
      <w:pPr>
        <w:ind w:left="720" w:hanging="720"/>
        <w:jc w:val="both"/>
        <w:rPr>
          <w:rFonts w:ascii="Times New Roman" w:eastAsia="Times New Roman" w:hAnsi="Times New Roman"/>
        </w:rPr>
      </w:pPr>
    </w:p>
    <w:p w14:paraId="3A1B5BE1" w14:textId="77777777" w:rsidR="004F7FEC" w:rsidRPr="00EE1B1E" w:rsidRDefault="004F7FEC">
      <w:pPr>
        <w:ind w:left="720" w:hanging="720"/>
        <w:jc w:val="both"/>
        <w:rPr>
          <w:rFonts w:ascii="Times New Roman" w:eastAsia="Times New Roman" w:hAnsi="Times New Roman"/>
        </w:rPr>
      </w:pPr>
    </w:p>
    <w:p w14:paraId="46A08A40" w14:textId="77777777" w:rsidR="004F7FEC" w:rsidRPr="00EE1B1E" w:rsidRDefault="004F7FEC">
      <w:pPr>
        <w:ind w:left="720" w:hanging="720"/>
        <w:jc w:val="both"/>
        <w:rPr>
          <w:rFonts w:ascii="Times New Roman" w:eastAsia="Times New Roman" w:hAnsi="Times New Roman"/>
        </w:rPr>
      </w:pPr>
    </w:p>
    <w:p w14:paraId="546BBA76" w14:textId="77777777" w:rsidR="004F7FEC" w:rsidRPr="00EE1B1E" w:rsidRDefault="004F7FEC" w:rsidP="00603B6A">
      <w:pPr>
        <w:jc w:val="both"/>
        <w:rPr>
          <w:rFonts w:ascii="Times New Roman" w:eastAsia="Times New Roman" w:hAnsi="Times New Roman"/>
        </w:rPr>
      </w:pPr>
    </w:p>
    <w:p w14:paraId="43DD21C0" w14:textId="77777777" w:rsidR="004F7FEC" w:rsidRPr="00EE1B1E" w:rsidRDefault="004F7FEC">
      <w:pPr>
        <w:autoSpaceDE w:val="0"/>
        <w:autoSpaceDN w:val="0"/>
        <w:adjustRightInd w:val="0"/>
        <w:spacing w:after="0"/>
        <w:ind w:firstLine="720"/>
        <w:jc w:val="both"/>
        <w:rPr>
          <w:rFonts w:ascii="Times New Roman" w:hAnsi="Times New Roman"/>
        </w:rPr>
      </w:pPr>
    </w:p>
    <w:p w14:paraId="15649746" w14:textId="724B145B" w:rsidR="004F7FEC" w:rsidRPr="00EE1B1E" w:rsidRDefault="00A729DF">
      <w:pPr>
        <w:autoSpaceDE w:val="0"/>
        <w:autoSpaceDN w:val="0"/>
        <w:adjustRightInd w:val="0"/>
        <w:jc w:val="both"/>
        <w:rPr>
          <w:rFonts w:ascii="Times New Roman" w:hAnsi="Times New Roman"/>
        </w:rPr>
      </w:pPr>
      <w:r w:rsidRPr="00EE1B1E">
        <w:rPr>
          <w:rFonts w:ascii="Times New Roman" w:hAnsi="Times New Roman"/>
          <w:noProof/>
          <w:lang w:val="en-GB" w:eastAsia="en-GB"/>
        </w:rPr>
        <w:lastRenderedPageBreak/>
        <w:drawing>
          <wp:inline distT="0" distB="0" distL="0" distR="0" wp14:anchorId="4558D368" wp14:editId="7BD0122C">
            <wp:extent cx="5971540" cy="4106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Airbnb path PLS figure IJCHM.png"/>
                    <pic:cNvPicPr/>
                  </pic:nvPicPr>
                  <pic:blipFill>
                    <a:blip r:embed="rId11">
                      <a:extLst>
                        <a:ext uri="{28A0092B-C50C-407E-A947-70E740481C1C}">
                          <a14:useLocalDpi xmlns:a14="http://schemas.microsoft.com/office/drawing/2010/main" val="0"/>
                        </a:ext>
                      </a:extLst>
                    </a:blip>
                    <a:stretch>
                      <a:fillRect/>
                    </a:stretch>
                  </pic:blipFill>
                  <pic:spPr>
                    <a:xfrm>
                      <a:off x="0" y="0"/>
                      <a:ext cx="5971540" cy="4106545"/>
                    </a:xfrm>
                    <a:prstGeom prst="rect">
                      <a:avLst/>
                    </a:prstGeom>
                  </pic:spPr>
                </pic:pic>
              </a:graphicData>
            </a:graphic>
          </wp:inline>
        </w:drawing>
      </w:r>
    </w:p>
    <w:p w14:paraId="4F0C07B5" w14:textId="13A14A1B" w:rsidR="004F7FEC" w:rsidRPr="00EE1B1E" w:rsidRDefault="00730E54">
      <w:pPr>
        <w:autoSpaceDE w:val="0"/>
        <w:autoSpaceDN w:val="0"/>
        <w:adjustRightInd w:val="0"/>
        <w:jc w:val="both"/>
        <w:rPr>
          <w:rFonts w:ascii="Times New Roman" w:hAnsi="Times New Roman"/>
          <w:sz w:val="20"/>
        </w:rPr>
      </w:pPr>
      <w:r w:rsidRPr="00EE1B1E">
        <w:rPr>
          <w:rFonts w:ascii="Times New Roman" w:hAnsi="Times New Roman"/>
          <w:b/>
          <w:sz w:val="20"/>
        </w:rPr>
        <w:t>Figure 1:</w:t>
      </w:r>
      <w:r w:rsidRPr="00EE1B1E">
        <w:rPr>
          <w:rFonts w:ascii="Times New Roman" w:hAnsi="Times New Roman"/>
          <w:sz w:val="20"/>
        </w:rPr>
        <w:t xml:space="preserve"> Structural model for service quality with standardized regression weights and </w:t>
      </w:r>
      <w:r w:rsidR="008E118C" w:rsidRPr="00EE1B1E">
        <w:rPr>
          <w:rFonts w:ascii="Times New Roman" w:hAnsi="Times New Roman"/>
          <w:sz w:val="20"/>
        </w:rPr>
        <w:t>p-values in parentheses</w:t>
      </w:r>
      <w:r w:rsidRPr="00EE1B1E">
        <w:rPr>
          <w:rFonts w:ascii="Times New Roman" w:hAnsi="Times New Roman"/>
          <w:sz w:val="20"/>
        </w:rPr>
        <w:t>.</w:t>
      </w:r>
    </w:p>
    <w:p w14:paraId="1B909C33" w14:textId="77777777" w:rsidR="004F7FEC" w:rsidRPr="00EE1B1E" w:rsidRDefault="00730E54">
      <w:pPr>
        <w:autoSpaceDE w:val="0"/>
        <w:autoSpaceDN w:val="0"/>
        <w:adjustRightInd w:val="0"/>
        <w:jc w:val="both"/>
        <w:rPr>
          <w:rFonts w:ascii="Times New Roman" w:hAnsi="Times New Roman"/>
          <w:sz w:val="20"/>
        </w:rPr>
      </w:pPr>
      <w:r w:rsidRPr="00EE1B1E">
        <w:rPr>
          <w:rFonts w:ascii="Times New Roman" w:hAnsi="Times New Roman"/>
          <w:sz w:val="20"/>
        </w:rPr>
        <w:t>Source: created by the authors</w:t>
      </w:r>
    </w:p>
    <w:p w14:paraId="15C50428" w14:textId="07012E95" w:rsidR="004F7FEC" w:rsidRPr="00EE1B1E" w:rsidRDefault="004F7FEC">
      <w:pPr>
        <w:autoSpaceDE w:val="0"/>
        <w:autoSpaceDN w:val="0"/>
        <w:adjustRightInd w:val="0"/>
        <w:jc w:val="both"/>
        <w:rPr>
          <w:rFonts w:ascii="Times New Roman" w:hAnsi="Times New Roman"/>
          <w:sz w:val="20"/>
        </w:rPr>
      </w:pPr>
    </w:p>
    <w:p w14:paraId="423D2BC7" w14:textId="77777777" w:rsidR="004F7FEC" w:rsidRPr="00EE1B1E" w:rsidRDefault="004F7FEC">
      <w:pPr>
        <w:autoSpaceDE w:val="0"/>
        <w:autoSpaceDN w:val="0"/>
        <w:adjustRightInd w:val="0"/>
        <w:jc w:val="both"/>
        <w:rPr>
          <w:rFonts w:ascii="Times New Roman" w:hAnsi="Times New Roman"/>
          <w:sz w:val="20"/>
        </w:rPr>
      </w:pPr>
    </w:p>
    <w:p w14:paraId="3FC54271" w14:textId="77777777" w:rsidR="004F7FEC" w:rsidRPr="00EE1B1E" w:rsidRDefault="004F7FEC">
      <w:pPr>
        <w:autoSpaceDE w:val="0"/>
        <w:autoSpaceDN w:val="0"/>
        <w:adjustRightInd w:val="0"/>
        <w:jc w:val="both"/>
        <w:rPr>
          <w:rFonts w:ascii="Times New Roman" w:hAnsi="Times New Roman"/>
          <w:sz w:val="20"/>
        </w:rPr>
      </w:pPr>
    </w:p>
    <w:p w14:paraId="0D92B807" w14:textId="77777777" w:rsidR="004F7FEC" w:rsidRPr="00EE1B1E" w:rsidRDefault="004F7FEC">
      <w:pPr>
        <w:autoSpaceDE w:val="0"/>
        <w:autoSpaceDN w:val="0"/>
        <w:adjustRightInd w:val="0"/>
        <w:jc w:val="both"/>
        <w:rPr>
          <w:rFonts w:ascii="Times New Roman" w:hAnsi="Times New Roman"/>
          <w:sz w:val="20"/>
        </w:rPr>
      </w:pPr>
    </w:p>
    <w:p w14:paraId="50AAA940" w14:textId="77777777" w:rsidR="004F7FEC" w:rsidRPr="00EE1B1E" w:rsidRDefault="004F7FEC">
      <w:pPr>
        <w:autoSpaceDE w:val="0"/>
        <w:autoSpaceDN w:val="0"/>
        <w:adjustRightInd w:val="0"/>
        <w:jc w:val="both"/>
        <w:rPr>
          <w:rFonts w:ascii="Times New Roman" w:hAnsi="Times New Roman"/>
          <w:sz w:val="20"/>
        </w:rPr>
      </w:pPr>
    </w:p>
    <w:p w14:paraId="3E2BEBBE" w14:textId="77777777" w:rsidR="004F7FEC" w:rsidRPr="00EE1B1E" w:rsidRDefault="004F7FEC">
      <w:pPr>
        <w:autoSpaceDE w:val="0"/>
        <w:autoSpaceDN w:val="0"/>
        <w:adjustRightInd w:val="0"/>
        <w:jc w:val="both"/>
        <w:rPr>
          <w:rFonts w:ascii="Times New Roman" w:hAnsi="Times New Roman"/>
          <w:sz w:val="20"/>
        </w:rPr>
      </w:pPr>
    </w:p>
    <w:p w14:paraId="35FFBCA7" w14:textId="77777777" w:rsidR="004F7FEC" w:rsidRPr="00EE1B1E" w:rsidRDefault="004F7FEC">
      <w:pPr>
        <w:autoSpaceDE w:val="0"/>
        <w:autoSpaceDN w:val="0"/>
        <w:adjustRightInd w:val="0"/>
        <w:jc w:val="both"/>
        <w:rPr>
          <w:rFonts w:ascii="Times New Roman" w:hAnsi="Times New Roman"/>
          <w:sz w:val="20"/>
        </w:rPr>
      </w:pPr>
    </w:p>
    <w:p w14:paraId="2EF52A56" w14:textId="77777777" w:rsidR="004F7FEC" w:rsidRPr="00EE1B1E" w:rsidRDefault="004F7FEC">
      <w:pPr>
        <w:autoSpaceDE w:val="0"/>
        <w:autoSpaceDN w:val="0"/>
        <w:adjustRightInd w:val="0"/>
        <w:jc w:val="both"/>
        <w:rPr>
          <w:rFonts w:ascii="Times New Roman" w:hAnsi="Times New Roman"/>
          <w:sz w:val="20"/>
        </w:rPr>
      </w:pPr>
    </w:p>
    <w:p w14:paraId="0E65ECA7" w14:textId="77777777" w:rsidR="004F7FEC" w:rsidRPr="00EE1B1E" w:rsidRDefault="004F7FEC">
      <w:pPr>
        <w:autoSpaceDE w:val="0"/>
        <w:autoSpaceDN w:val="0"/>
        <w:adjustRightInd w:val="0"/>
        <w:jc w:val="both"/>
        <w:rPr>
          <w:rFonts w:ascii="Times New Roman" w:hAnsi="Times New Roman"/>
          <w:sz w:val="20"/>
        </w:rPr>
      </w:pPr>
    </w:p>
    <w:p w14:paraId="77347A1D" w14:textId="77777777" w:rsidR="004F7FEC" w:rsidRPr="00EE1B1E" w:rsidRDefault="004F7FEC">
      <w:pPr>
        <w:autoSpaceDE w:val="0"/>
        <w:autoSpaceDN w:val="0"/>
        <w:adjustRightInd w:val="0"/>
        <w:jc w:val="both"/>
        <w:rPr>
          <w:rFonts w:ascii="Times New Roman" w:hAnsi="Times New Roman"/>
          <w:sz w:val="20"/>
        </w:rPr>
      </w:pPr>
    </w:p>
    <w:p w14:paraId="333D9443" w14:textId="77777777" w:rsidR="004F7FEC" w:rsidRPr="00EE1B1E" w:rsidRDefault="004F7FEC">
      <w:pPr>
        <w:autoSpaceDE w:val="0"/>
        <w:autoSpaceDN w:val="0"/>
        <w:adjustRightInd w:val="0"/>
        <w:jc w:val="both"/>
        <w:rPr>
          <w:rFonts w:ascii="Times New Roman" w:hAnsi="Times New Roman"/>
          <w:sz w:val="20"/>
        </w:rPr>
      </w:pPr>
    </w:p>
    <w:p w14:paraId="2A64A65B" w14:textId="77777777" w:rsidR="004F7FEC" w:rsidRPr="00EE1B1E" w:rsidRDefault="00730E54">
      <w:pPr>
        <w:autoSpaceDE w:val="0"/>
        <w:autoSpaceDN w:val="0"/>
        <w:adjustRightInd w:val="0"/>
        <w:spacing w:after="0" w:line="240" w:lineRule="auto"/>
        <w:jc w:val="both"/>
        <w:rPr>
          <w:rFonts w:ascii="Times New Roman" w:hAnsi="Times New Roman"/>
          <w:sz w:val="20"/>
        </w:rPr>
      </w:pPr>
      <w:r w:rsidRPr="00EE1B1E">
        <w:rPr>
          <w:rFonts w:ascii="Times New Roman" w:hAnsi="Times New Roman"/>
          <w:b/>
          <w:sz w:val="20"/>
        </w:rPr>
        <w:lastRenderedPageBreak/>
        <w:t>Appendix A.</w:t>
      </w:r>
      <w:r w:rsidRPr="00EE1B1E">
        <w:rPr>
          <w:rFonts w:ascii="Times New Roman" w:hAnsi="Times New Roman"/>
          <w:sz w:val="20"/>
        </w:rPr>
        <w:t xml:space="preserve"> Measurement items for study constructs</w:t>
      </w:r>
    </w:p>
    <w:p w14:paraId="7934D04D" w14:textId="77777777" w:rsidR="00973CFA" w:rsidRPr="00EE1B1E" w:rsidRDefault="00973CFA">
      <w:pPr>
        <w:autoSpaceDE w:val="0"/>
        <w:autoSpaceDN w:val="0"/>
        <w:adjustRightInd w:val="0"/>
        <w:spacing w:after="0" w:line="240" w:lineRule="auto"/>
        <w:jc w:val="both"/>
        <w:rPr>
          <w:rFonts w:ascii="Times New Roman" w:hAnsi="Times New Roman"/>
          <w:sz w:val="20"/>
        </w:rPr>
      </w:pPr>
    </w:p>
    <w:tbl>
      <w:tblPr>
        <w:tblW w:w="9620" w:type="dxa"/>
        <w:tblInd w:w="108" w:type="dxa"/>
        <w:tblBorders>
          <w:top w:val="single" w:sz="4" w:space="0" w:color="auto"/>
          <w:bottom w:val="single" w:sz="4" w:space="0" w:color="auto"/>
        </w:tblBorders>
        <w:tblLayout w:type="fixed"/>
        <w:tblLook w:val="0000" w:firstRow="0" w:lastRow="0" w:firstColumn="0" w:lastColumn="0" w:noHBand="0" w:noVBand="0"/>
      </w:tblPr>
      <w:tblGrid>
        <w:gridCol w:w="2802"/>
        <w:gridCol w:w="6818"/>
      </w:tblGrid>
      <w:tr w:rsidR="00EE1B1E" w:rsidRPr="00EE1B1E" w14:paraId="121EC32A" w14:textId="77777777">
        <w:tc>
          <w:tcPr>
            <w:tcW w:w="2802" w:type="dxa"/>
            <w:tcBorders>
              <w:top w:val="single" w:sz="4" w:space="0" w:color="auto"/>
              <w:bottom w:val="single" w:sz="4" w:space="0" w:color="auto"/>
            </w:tcBorders>
          </w:tcPr>
          <w:p w14:paraId="724EAB93"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Construct</w:t>
            </w:r>
          </w:p>
        </w:tc>
        <w:tc>
          <w:tcPr>
            <w:tcW w:w="6818" w:type="dxa"/>
            <w:tcBorders>
              <w:top w:val="single" w:sz="4" w:space="0" w:color="auto"/>
              <w:bottom w:val="single" w:sz="4" w:space="0" w:color="auto"/>
            </w:tcBorders>
          </w:tcPr>
          <w:p w14:paraId="4F192149"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Measurement items</w:t>
            </w:r>
          </w:p>
        </w:tc>
      </w:tr>
      <w:tr w:rsidR="00EE1B1E" w:rsidRPr="00EE1B1E" w14:paraId="24A9750B" w14:textId="77777777">
        <w:trPr>
          <w:trHeight w:val="298"/>
        </w:trPr>
        <w:tc>
          <w:tcPr>
            <w:tcW w:w="2802" w:type="dxa"/>
            <w:tcBorders>
              <w:top w:val="single" w:sz="4" w:space="0" w:color="auto"/>
            </w:tcBorders>
          </w:tcPr>
          <w:p w14:paraId="4131ED56" w14:textId="77777777" w:rsidR="004F7FEC" w:rsidRPr="00EE1B1E" w:rsidRDefault="00730E54">
            <w:pPr>
              <w:autoSpaceDE w:val="0"/>
              <w:autoSpaceDN w:val="0"/>
              <w:adjustRightInd w:val="0"/>
              <w:spacing w:after="0" w:line="240" w:lineRule="auto"/>
              <w:jc w:val="both"/>
              <w:rPr>
                <w:rFonts w:ascii="Times New Roman" w:hAnsi="Times New Roman"/>
                <w:b/>
                <w:sz w:val="18"/>
                <w:szCs w:val="18"/>
              </w:rPr>
            </w:pPr>
            <w:r w:rsidRPr="00EE1B1E">
              <w:rPr>
                <w:rFonts w:ascii="Times New Roman" w:hAnsi="Times New Roman"/>
                <w:b/>
                <w:sz w:val="18"/>
                <w:szCs w:val="18"/>
              </w:rPr>
              <w:t>Tangibles</w:t>
            </w:r>
          </w:p>
        </w:tc>
        <w:tc>
          <w:tcPr>
            <w:tcW w:w="6818" w:type="dxa"/>
            <w:tcBorders>
              <w:top w:val="single" w:sz="4" w:space="0" w:color="auto"/>
            </w:tcBorders>
          </w:tcPr>
          <w:p w14:paraId="336AD63B"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 xml:space="preserve"> Food and beverages served (tan3)</w:t>
            </w:r>
          </w:p>
        </w:tc>
      </w:tr>
      <w:tr w:rsidR="00EE1B1E" w:rsidRPr="00EE1B1E" w14:paraId="69113794" w14:textId="77777777">
        <w:trPr>
          <w:trHeight w:val="532"/>
        </w:trPr>
        <w:tc>
          <w:tcPr>
            <w:tcW w:w="2802" w:type="dxa"/>
          </w:tcPr>
          <w:p w14:paraId="13FBF825"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(Strongly disagree [1] – Strongly agree [5])</w:t>
            </w:r>
          </w:p>
        </w:tc>
        <w:tc>
          <w:tcPr>
            <w:tcW w:w="6818" w:type="dxa"/>
          </w:tcPr>
          <w:p w14:paraId="446B726A"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Adequate capacity (tan4)</w:t>
            </w:r>
          </w:p>
        </w:tc>
      </w:tr>
      <w:tr w:rsidR="00EE1B1E" w:rsidRPr="00EE1B1E" w14:paraId="076391FA" w14:textId="77777777">
        <w:tc>
          <w:tcPr>
            <w:tcW w:w="2802" w:type="dxa"/>
          </w:tcPr>
          <w:p w14:paraId="548E1842" w14:textId="77777777" w:rsidR="004F7FEC" w:rsidRPr="00EE1B1E" w:rsidRDefault="004F7FEC">
            <w:pPr>
              <w:autoSpaceDE w:val="0"/>
              <w:autoSpaceDN w:val="0"/>
              <w:adjustRightInd w:val="0"/>
              <w:spacing w:after="0" w:line="240" w:lineRule="auto"/>
              <w:jc w:val="both"/>
              <w:rPr>
                <w:rFonts w:ascii="Times New Roman" w:hAnsi="Times New Roman"/>
                <w:sz w:val="18"/>
                <w:szCs w:val="18"/>
              </w:rPr>
            </w:pPr>
          </w:p>
        </w:tc>
        <w:tc>
          <w:tcPr>
            <w:tcW w:w="6818" w:type="dxa"/>
          </w:tcPr>
          <w:p w14:paraId="6A45809A"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Modern looking equipment (tan5)</w:t>
            </w:r>
          </w:p>
        </w:tc>
      </w:tr>
      <w:tr w:rsidR="00EE1B1E" w:rsidRPr="00EE1B1E" w14:paraId="4A89BA76" w14:textId="77777777">
        <w:tc>
          <w:tcPr>
            <w:tcW w:w="2802" w:type="dxa"/>
          </w:tcPr>
          <w:p w14:paraId="11E3EB3B" w14:textId="77777777" w:rsidR="004F7FEC" w:rsidRPr="00EE1B1E" w:rsidRDefault="004F7FEC">
            <w:pPr>
              <w:autoSpaceDE w:val="0"/>
              <w:autoSpaceDN w:val="0"/>
              <w:adjustRightInd w:val="0"/>
              <w:spacing w:after="0" w:line="240" w:lineRule="auto"/>
              <w:jc w:val="both"/>
              <w:rPr>
                <w:rFonts w:ascii="Times New Roman" w:hAnsi="Times New Roman"/>
                <w:sz w:val="18"/>
                <w:szCs w:val="18"/>
              </w:rPr>
            </w:pPr>
          </w:p>
        </w:tc>
        <w:tc>
          <w:tcPr>
            <w:tcW w:w="6818" w:type="dxa"/>
          </w:tcPr>
          <w:p w14:paraId="6FC3EDE1"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The equipment of the lodging works properly (tan6)</w:t>
            </w:r>
          </w:p>
        </w:tc>
      </w:tr>
      <w:tr w:rsidR="00EE1B1E" w:rsidRPr="00EE1B1E" w14:paraId="0996055F" w14:textId="77777777">
        <w:tc>
          <w:tcPr>
            <w:tcW w:w="2802" w:type="dxa"/>
          </w:tcPr>
          <w:p w14:paraId="20C32619" w14:textId="77777777" w:rsidR="004F7FEC" w:rsidRPr="00EE1B1E" w:rsidRDefault="004F7FEC">
            <w:pPr>
              <w:autoSpaceDE w:val="0"/>
              <w:autoSpaceDN w:val="0"/>
              <w:adjustRightInd w:val="0"/>
              <w:spacing w:after="0" w:line="240" w:lineRule="auto"/>
              <w:jc w:val="both"/>
              <w:rPr>
                <w:rFonts w:ascii="Times New Roman" w:hAnsi="Times New Roman"/>
                <w:sz w:val="18"/>
                <w:szCs w:val="18"/>
              </w:rPr>
            </w:pPr>
          </w:p>
        </w:tc>
        <w:tc>
          <w:tcPr>
            <w:tcW w:w="6818" w:type="dxa"/>
          </w:tcPr>
          <w:p w14:paraId="79994FC4"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Materials associated with the services are adequate and sufficient (tan7)</w:t>
            </w:r>
          </w:p>
        </w:tc>
      </w:tr>
      <w:tr w:rsidR="00EE1B1E" w:rsidRPr="00EE1B1E" w14:paraId="009CBE3F" w14:textId="77777777">
        <w:tc>
          <w:tcPr>
            <w:tcW w:w="2802" w:type="dxa"/>
          </w:tcPr>
          <w:p w14:paraId="5B58C808" w14:textId="77777777" w:rsidR="004F7FEC" w:rsidRPr="00EE1B1E" w:rsidRDefault="004F7FEC">
            <w:pPr>
              <w:autoSpaceDE w:val="0"/>
              <w:autoSpaceDN w:val="0"/>
              <w:adjustRightInd w:val="0"/>
              <w:spacing w:after="0" w:line="240" w:lineRule="auto"/>
              <w:jc w:val="both"/>
              <w:rPr>
                <w:rFonts w:ascii="Times New Roman" w:hAnsi="Times New Roman"/>
                <w:sz w:val="18"/>
                <w:szCs w:val="18"/>
              </w:rPr>
            </w:pPr>
          </w:p>
        </w:tc>
        <w:tc>
          <w:tcPr>
            <w:tcW w:w="6818" w:type="dxa"/>
          </w:tcPr>
          <w:p w14:paraId="77FEAF6C"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Atmosphere and equipment comfortable and appropriate (tan8)</w:t>
            </w:r>
          </w:p>
        </w:tc>
      </w:tr>
      <w:tr w:rsidR="00EE1B1E" w:rsidRPr="00EE1B1E" w14:paraId="090971D4" w14:textId="77777777">
        <w:tc>
          <w:tcPr>
            <w:tcW w:w="2802" w:type="dxa"/>
          </w:tcPr>
          <w:p w14:paraId="183B1BAE" w14:textId="77777777" w:rsidR="004F7FEC" w:rsidRPr="00EE1B1E" w:rsidRDefault="00730E54">
            <w:pPr>
              <w:autoSpaceDE w:val="0"/>
              <w:autoSpaceDN w:val="0"/>
              <w:adjustRightInd w:val="0"/>
              <w:spacing w:after="0" w:line="240" w:lineRule="auto"/>
              <w:jc w:val="both"/>
              <w:rPr>
                <w:rFonts w:ascii="Times New Roman" w:hAnsi="Times New Roman"/>
                <w:b/>
                <w:sz w:val="18"/>
                <w:szCs w:val="18"/>
              </w:rPr>
            </w:pPr>
            <w:r w:rsidRPr="00EE1B1E">
              <w:rPr>
                <w:rFonts w:ascii="Times New Roman" w:hAnsi="Times New Roman"/>
                <w:b/>
                <w:sz w:val="18"/>
                <w:szCs w:val="18"/>
              </w:rPr>
              <w:t>Adequacy Service Supply</w:t>
            </w:r>
          </w:p>
        </w:tc>
        <w:tc>
          <w:tcPr>
            <w:tcW w:w="6818" w:type="dxa"/>
          </w:tcPr>
          <w:p w14:paraId="2EA19CCF"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Providing the services as they were promised (ade9)</w:t>
            </w:r>
          </w:p>
        </w:tc>
      </w:tr>
      <w:tr w:rsidR="00EE1B1E" w:rsidRPr="00EE1B1E" w14:paraId="736B5699" w14:textId="77777777">
        <w:tc>
          <w:tcPr>
            <w:tcW w:w="2802" w:type="dxa"/>
          </w:tcPr>
          <w:p w14:paraId="4A608BD3"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(Strongly disagree [1] – Strongly agree [5])</w:t>
            </w:r>
          </w:p>
        </w:tc>
        <w:tc>
          <w:tcPr>
            <w:tcW w:w="6818" w:type="dxa"/>
          </w:tcPr>
          <w:p w14:paraId="74E0E984"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Performing the services right the first time (ade10)</w:t>
            </w:r>
          </w:p>
        </w:tc>
      </w:tr>
      <w:tr w:rsidR="00EE1B1E" w:rsidRPr="00EE1B1E" w14:paraId="585B0413" w14:textId="77777777">
        <w:tc>
          <w:tcPr>
            <w:tcW w:w="2802" w:type="dxa"/>
          </w:tcPr>
          <w:p w14:paraId="77E63047" w14:textId="77777777" w:rsidR="004F7FEC" w:rsidRPr="00EE1B1E" w:rsidRDefault="004F7FEC">
            <w:pPr>
              <w:autoSpaceDE w:val="0"/>
              <w:autoSpaceDN w:val="0"/>
              <w:adjustRightInd w:val="0"/>
              <w:spacing w:after="0" w:line="240" w:lineRule="auto"/>
              <w:jc w:val="both"/>
              <w:rPr>
                <w:rFonts w:ascii="Times New Roman" w:hAnsi="Times New Roman"/>
                <w:sz w:val="18"/>
                <w:szCs w:val="18"/>
              </w:rPr>
            </w:pPr>
          </w:p>
        </w:tc>
        <w:tc>
          <w:tcPr>
            <w:tcW w:w="6818" w:type="dxa"/>
          </w:tcPr>
          <w:p w14:paraId="54D70801"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Airbnb owners are always willing to serve (ade11)</w:t>
            </w:r>
          </w:p>
        </w:tc>
      </w:tr>
      <w:tr w:rsidR="00EE1B1E" w:rsidRPr="00EE1B1E" w14:paraId="331CF00C" w14:textId="77777777">
        <w:tc>
          <w:tcPr>
            <w:tcW w:w="2802" w:type="dxa"/>
          </w:tcPr>
          <w:p w14:paraId="36B83474" w14:textId="77777777" w:rsidR="004F7FEC" w:rsidRPr="00EE1B1E" w:rsidRDefault="004F7FEC">
            <w:pPr>
              <w:autoSpaceDE w:val="0"/>
              <w:autoSpaceDN w:val="0"/>
              <w:adjustRightInd w:val="0"/>
              <w:spacing w:after="0" w:line="240" w:lineRule="auto"/>
              <w:jc w:val="both"/>
              <w:rPr>
                <w:rFonts w:ascii="Times New Roman" w:hAnsi="Times New Roman"/>
                <w:sz w:val="18"/>
                <w:szCs w:val="18"/>
              </w:rPr>
            </w:pPr>
          </w:p>
        </w:tc>
        <w:tc>
          <w:tcPr>
            <w:tcW w:w="6818" w:type="dxa"/>
          </w:tcPr>
          <w:p w14:paraId="53C12107"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Airbnb owners are always available when needed (ade12)</w:t>
            </w:r>
          </w:p>
        </w:tc>
      </w:tr>
      <w:tr w:rsidR="00EE1B1E" w:rsidRPr="00EE1B1E" w14:paraId="16892EEF" w14:textId="77777777">
        <w:tc>
          <w:tcPr>
            <w:tcW w:w="2802" w:type="dxa"/>
          </w:tcPr>
          <w:p w14:paraId="7831C26A" w14:textId="77777777" w:rsidR="004F7FEC" w:rsidRPr="00EE1B1E" w:rsidRDefault="004F7FEC">
            <w:pPr>
              <w:autoSpaceDE w:val="0"/>
              <w:autoSpaceDN w:val="0"/>
              <w:adjustRightInd w:val="0"/>
              <w:spacing w:after="0" w:line="240" w:lineRule="auto"/>
              <w:jc w:val="both"/>
              <w:rPr>
                <w:rFonts w:ascii="Times New Roman" w:hAnsi="Times New Roman"/>
                <w:sz w:val="18"/>
                <w:szCs w:val="18"/>
              </w:rPr>
            </w:pPr>
          </w:p>
        </w:tc>
        <w:tc>
          <w:tcPr>
            <w:tcW w:w="6818" w:type="dxa"/>
          </w:tcPr>
          <w:p w14:paraId="27FC5658"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Provision of services at promised times (ade13)</w:t>
            </w:r>
          </w:p>
        </w:tc>
      </w:tr>
      <w:tr w:rsidR="00EE1B1E" w:rsidRPr="00EE1B1E" w14:paraId="239A5754" w14:textId="77777777">
        <w:tc>
          <w:tcPr>
            <w:tcW w:w="2802" w:type="dxa"/>
          </w:tcPr>
          <w:p w14:paraId="27DA4CCF" w14:textId="77777777" w:rsidR="004F7FEC" w:rsidRPr="00EE1B1E" w:rsidRDefault="004F7FEC">
            <w:pPr>
              <w:autoSpaceDE w:val="0"/>
              <w:autoSpaceDN w:val="0"/>
              <w:adjustRightInd w:val="0"/>
              <w:spacing w:after="0" w:line="240" w:lineRule="auto"/>
              <w:jc w:val="both"/>
              <w:rPr>
                <w:rFonts w:ascii="Times New Roman" w:hAnsi="Times New Roman"/>
                <w:sz w:val="18"/>
                <w:szCs w:val="18"/>
              </w:rPr>
            </w:pPr>
          </w:p>
        </w:tc>
        <w:tc>
          <w:tcPr>
            <w:tcW w:w="6818" w:type="dxa"/>
          </w:tcPr>
          <w:p w14:paraId="7CC16DB3"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Consistency in services (ade16)</w:t>
            </w:r>
          </w:p>
        </w:tc>
      </w:tr>
      <w:tr w:rsidR="00EE1B1E" w:rsidRPr="00EE1B1E" w14:paraId="0D350855" w14:textId="77777777">
        <w:tc>
          <w:tcPr>
            <w:tcW w:w="2802" w:type="dxa"/>
          </w:tcPr>
          <w:p w14:paraId="7314E92F" w14:textId="77777777" w:rsidR="004F7FEC" w:rsidRPr="00EE1B1E" w:rsidRDefault="004F7FEC">
            <w:pPr>
              <w:autoSpaceDE w:val="0"/>
              <w:autoSpaceDN w:val="0"/>
              <w:adjustRightInd w:val="0"/>
              <w:spacing w:after="0" w:line="240" w:lineRule="auto"/>
              <w:jc w:val="both"/>
              <w:rPr>
                <w:rFonts w:ascii="Times New Roman" w:hAnsi="Times New Roman"/>
                <w:sz w:val="18"/>
                <w:szCs w:val="18"/>
              </w:rPr>
            </w:pPr>
          </w:p>
        </w:tc>
        <w:tc>
          <w:tcPr>
            <w:tcW w:w="6818" w:type="dxa"/>
          </w:tcPr>
          <w:p w14:paraId="0442AEB5"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Providing prompt service (ade20)</w:t>
            </w:r>
          </w:p>
        </w:tc>
      </w:tr>
      <w:tr w:rsidR="00EE1B1E" w:rsidRPr="00EE1B1E" w14:paraId="3F79BF52" w14:textId="77777777">
        <w:tc>
          <w:tcPr>
            <w:tcW w:w="2802" w:type="dxa"/>
          </w:tcPr>
          <w:p w14:paraId="468D6FA8" w14:textId="77777777" w:rsidR="004F7FEC" w:rsidRPr="00EE1B1E" w:rsidRDefault="00730E54">
            <w:pPr>
              <w:autoSpaceDE w:val="0"/>
              <w:autoSpaceDN w:val="0"/>
              <w:adjustRightInd w:val="0"/>
              <w:spacing w:after="0" w:line="240" w:lineRule="auto"/>
              <w:jc w:val="both"/>
              <w:rPr>
                <w:rFonts w:ascii="Times New Roman" w:hAnsi="Times New Roman"/>
                <w:b/>
                <w:sz w:val="18"/>
                <w:szCs w:val="18"/>
              </w:rPr>
            </w:pPr>
            <w:r w:rsidRPr="00EE1B1E">
              <w:rPr>
                <w:rFonts w:ascii="Times New Roman" w:hAnsi="Times New Roman"/>
                <w:b/>
                <w:sz w:val="18"/>
                <w:szCs w:val="18"/>
              </w:rPr>
              <w:t xml:space="preserve">Understanding &amp; Caring </w:t>
            </w:r>
          </w:p>
        </w:tc>
        <w:tc>
          <w:tcPr>
            <w:tcW w:w="6818" w:type="dxa"/>
          </w:tcPr>
          <w:p w14:paraId="3B016483"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Flexibility in services (und15)</w:t>
            </w:r>
          </w:p>
        </w:tc>
      </w:tr>
      <w:tr w:rsidR="00EE1B1E" w:rsidRPr="00EE1B1E" w14:paraId="182EDD28" w14:textId="77777777">
        <w:tc>
          <w:tcPr>
            <w:tcW w:w="2802" w:type="dxa"/>
          </w:tcPr>
          <w:p w14:paraId="3CAD7C70"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(Strongly disagree [1] – Strongly agree [5])</w:t>
            </w:r>
          </w:p>
        </w:tc>
        <w:tc>
          <w:tcPr>
            <w:tcW w:w="6818" w:type="dxa"/>
          </w:tcPr>
          <w:p w14:paraId="668BB1BF"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Providing assistance in other required areas (und17)</w:t>
            </w:r>
          </w:p>
        </w:tc>
      </w:tr>
      <w:tr w:rsidR="00EE1B1E" w:rsidRPr="00EE1B1E" w14:paraId="64FA48C7" w14:textId="77777777">
        <w:tc>
          <w:tcPr>
            <w:tcW w:w="2802" w:type="dxa"/>
          </w:tcPr>
          <w:p w14:paraId="58E7092B" w14:textId="77777777" w:rsidR="004F7FEC" w:rsidRPr="00EE1B1E" w:rsidRDefault="004F7FEC">
            <w:pPr>
              <w:autoSpaceDE w:val="0"/>
              <w:autoSpaceDN w:val="0"/>
              <w:adjustRightInd w:val="0"/>
              <w:spacing w:after="0" w:line="240" w:lineRule="auto"/>
              <w:jc w:val="both"/>
              <w:rPr>
                <w:rFonts w:ascii="Times New Roman" w:hAnsi="Times New Roman"/>
                <w:sz w:val="18"/>
                <w:szCs w:val="18"/>
              </w:rPr>
            </w:pPr>
          </w:p>
        </w:tc>
        <w:tc>
          <w:tcPr>
            <w:tcW w:w="6818" w:type="dxa"/>
          </w:tcPr>
          <w:p w14:paraId="325794F5"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Treating guests in a friendly manner (und18)</w:t>
            </w:r>
          </w:p>
        </w:tc>
      </w:tr>
      <w:tr w:rsidR="00EE1B1E" w:rsidRPr="00EE1B1E" w14:paraId="5C63332C" w14:textId="77777777">
        <w:tc>
          <w:tcPr>
            <w:tcW w:w="2802" w:type="dxa"/>
          </w:tcPr>
          <w:p w14:paraId="70C6E8F6" w14:textId="77777777" w:rsidR="004F7FEC" w:rsidRPr="00EE1B1E" w:rsidRDefault="004F7FEC">
            <w:pPr>
              <w:autoSpaceDE w:val="0"/>
              <w:autoSpaceDN w:val="0"/>
              <w:adjustRightInd w:val="0"/>
              <w:spacing w:after="0" w:line="240" w:lineRule="auto"/>
              <w:jc w:val="both"/>
              <w:rPr>
                <w:rFonts w:ascii="Times New Roman" w:hAnsi="Times New Roman"/>
                <w:sz w:val="18"/>
                <w:szCs w:val="18"/>
              </w:rPr>
            </w:pPr>
          </w:p>
        </w:tc>
        <w:tc>
          <w:tcPr>
            <w:tcW w:w="6818" w:type="dxa"/>
          </w:tcPr>
          <w:p w14:paraId="19E40A13"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Understanding the specific needs of guests (und19)</w:t>
            </w:r>
          </w:p>
        </w:tc>
      </w:tr>
      <w:tr w:rsidR="00EE1B1E" w:rsidRPr="00EE1B1E" w14:paraId="395FF879" w14:textId="77777777">
        <w:tc>
          <w:tcPr>
            <w:tcW w:w="2802" w:type="dxa"/>
          </w:tcPr>
          <w:p w14:paraId="64AF08A2" w14:textId="77777777" w:rsidR="004F7FEC" w:rsidRPr="00EE1B1E" w:rsidRDefault="004F7FEC">
            <w:pPr>
              <w:autoSpaceDE w:val="0"/>
              <w:autoSpaceDN w:val="0"/>
              <w:adjustRightInd w:val="0"/>
              <w:spacing w:after="0" w:line="240" w:lineRule="auto"/>
              <w:jc w:val="both"/>
              <w:rPr>
                <w:rFonts w:ascii="Times New Roman" w:hAnsi="Times New Roman"/>
                <w:sz w:val="18"/>
                <w:szCs w:val="18"/>
              </w:rPr>
            </w:pPr>
          </w:p>
        </w:tc>
        <w:tc>
          <w:tcPr>
            <w:tcW w:w="6818" w:type="dxa"/>
          </w:tcPr>
          <w:p w14:paraId="29EB0D0A"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Individualized attention (und21)</w:t>
            </w:r>
          </w:p>
        </w:tc>
      </w:tr>
      <w:tr w:rsidR="00EE1B1E" w:rsidRPr="00EE1B1E" w14:paraId="70C6699A" w14:textId="77777777">
        <w:tc>
          <w:tcPr>
            <w:tcW w:w="2802" w:type="dxa"/>
          </w:tcPr>
          <w:p w14:paraId="31CC0A82" w14:textId="77777777" w:rsidR="004F7FEC" w:rsidRPr="00EE1B1E" w:rsidRDefault="00730E54">
            <w:pPr>
              <w:autoSpaceDE w:val="0"/>
              <w:autoSpaceDN w:val="0"/>
              <w:adjustRightInd w:val="0"/>
              <w:spacing w:after="0" w:line="240" w:lineRule="auto"/>
              <w:jc w:val="both"/>
              <w:rPr>
                <w:rFonts w:ascii="Times New Roman" w:hAnsi="Times New Roman"/>
                <w:b/>
                <w:sz w:val="18"/>
                <w:szCs w:val="18"/>
              </w:rPr>
            </w:pPr>
            <w:r w:rsidRPr="00EE1B1E">
              <w:rPr>
                <w:rFonts w:ascii="Times New Roman" w:hAnsi="Times New Roman"/>
                <w:b/>
                <w:sz w:val="18"/>
                <w:szCs w:val="18"/>
              </w:rPr>
              <w:t>Assurance</w:t>
            </w:r>
          </w:p>
        </w:tc>
        <w:tc>
          <w:tcPr>
            <w:tcW w:w="6818" w:type="dxa"/>
          </w:tcPr>
          <w:p w14:paraId="7BBBDAD0"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Convenient operating hours (ass22)</w:t>
            </w:r>
          </w:p>
        </w:tc>
      </w:tr>
      <w:tr w:rsidR="00EE1B1E" w:rsidRPr="00EE1B1E" w14:paraId="733CFA39" w14:textId="77777777">
        <w:tc>
          <w:tcPr>
            <w:tcW w:w="2802" w:type="dxa"/>
          </w:tcPr>
          <w:p w14:paraId="06CE2585"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(Strongly disagree [1] – Strongly agree [5])</w:t>
            </w:r>
          </w:p>
        </w:tc>
        <w:tc>
          <w:tcPr>
            <w:tcW w:w="6818" w:type="dxa"/>
          </w:tcPr>
          <w:p w14:paraId="2D821A70"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Providing a safe and secure place (ass23)</w:t>
            </w:r>
          </w:p>
        </w:tc>
      </w:tr>
      <w:tr w:rsidR="00EE1B1E" w:rsidRPr="00EE1B1E" w14:paraId="080E02F1" w14:textId="77777777">
        <w:tc>
          <w:tcPr>
            <w:tcW w:w="2802" w:type="dxa"/>
          </w:tcPr>
          <w:p w14:paraId="05585E1D" w14:textId="77777777" w:rsidR="004F7FEC" w:rsidRPr="00EE1B1E" w:rsidRDefault="004F7FEC">
            <w:pPr>
              <w:autoSpaceDE w:val="0"/>
              <w:autoSpaceDN w:val="0"/>
              <w:adjustRightInd w:val="0"/>
              <w:spacing w:after="0" w:line="240" w:lineRule="auto"/>
              <w:jc w:val="both"/>
              <w:rPr>
                <w:rFonts w:ascii="Times New Roman" w:hAnsi="Times New Roman"/>
                <w:sz w:val="18"/>
                <w:szCs w:val="18"/>
              </w:rPr>
            </w:pPr>
          </w:p>
        </w:tc>
        <w:tc>
          <w:tcPr>
            <w:tcW w:w="6818" w:type="dxa"/>
          </w:tcPr>
          <w:p w14:paraId="2A1F2653"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Instilling confidence in guests (ass24)</w:t>
            </w:r>
          </w:p>
        </w:tc>
      </w:tr>
      <w:tr w:rsidR="00EE1B1E" w:rsidRPr="00EE1B1E" w14:paraId="10C81A96" w14:textId="77777777">
        <w:tc>
          <w:tcPr>
            <w:tcW w:w="2802" w:type="dxa"/>
          </w:tcPr>
          <w:p w14:paraId="1C93814A" w14:textId="77777777" w:rsidR="004F7FEC" w:rsidRPr="00EE1B1E" w:rsidRDefault="004F7FEC">
            <w:pPr>
              <w:autoSpaceDE w:val="0"/>
              <w:autoSpaceDN w:val="0"/>
              <w:adjustRightInd w:val="0"/>
              <w:spacing w:after="0" w:line="240" w:lineRule="auto"/>
              <w:jc w:val="both"/>
              <w:rPr>
                <w:rFonts w:ascii="Times New Roman" w:hAnsi="Times New Roman"/>
                <w:sz w:val="18"/>
                <w:szCs w:val="18"/>
              </w:rPr>
            </w:pPr>
          </w:p>
        </w:tc>
        <w:tc>
          <w:tcPr>
            <w:tcW w:w="6818" w:type="dxa"/>
          </w:tcPr>
          <w:p w14:paraId="61D3AE07"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Occupational knowledge of Airbnb owners (ass25)</w:t>
            </w:r>
          </w:p>
        </w:tc>
      </w:tr>
      <w:tr w:rsidR="00EE1B1E" w:rsidRPr="00EE1B1E" w14:paraId="2DE0D4A6" w14:textId="77777777">
        <w:tc>
          <w:tcPr>
            <w:tcW w:w="2802" w:type="dxa"/>
          </w:tcPr>
          <w:p w14:paraId="67B0B060" w14:textId="77777777" w:rsidR="004F7FEC" w:rsidRPr="00EE1B1E" w:rsidRDefault="00730E54">
            <w:pPr>
              <w:autoSpaceDE w:val="0"/>
              <w:autoSpaceDN w:val="0"/>
              <w:adjustRightInd w:val="0"/>
              <w:spacing w:after="0" w:line="240" w:lineRule="auto"/>
              <w:jc w:val="both"/>
              <w:rPr>
                <w:rFonts w:ascii="Times New Roman" w:hAnsi="Times New Roman"/>
                <w:b/>
                <w:sz w:val="18"/>
                <w:szCs w:val="18"/>
              </w:rPr>
            </w:pPr>
            <w:r w:rsidRPr="00EE1B1E">
              <w:rPr>
                <w:rFonts w:ascii="Times New Roman" w:hAnsi="Times New Roman"/>
                <w:b/>
                <w:sz w:val="18"/>
                <w:szCs w:val="18"/>
              </w:rPr>
              <w:t>Convenience</w:t>
            </w:r>
          </w:p>
        </w:tc>
        <w:tc>
          <w:tcPr>
            <w:tcW w:w="6818" w:type="dxa"/>
          </w:tcPr>
          <w:p w14:paraId="006B4273"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Resolving guest complaints (con14)</w:t>
            </w:r>
          </w:p>
        </w:tc>
      </w:tr>
      <w:tr w:rsidR="00EE1B1E" w:rsidRPr="00EE1B1E" w14:paraId="351EA642" w14:textId="77777777">
        <w:tc>
          <w:tcPr>
            <w:tcW w:w="2802" w:type="dxa"/>
          </w:tcPr>
          <w:p w14:paraId="254AB7DA"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(Strongly disagree [1] – Strongly agree [5])</w:t>
            </w:r>
          </w:p>
        </w:tc>
        <w:tc>
          <w:tcPr>
            <w:tcW w:w="6818" w:type="dxa"/>
          </w:tcPr>
          <w:p w14:paraId="3E7BF97B"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Ease of access to the lodging (con26)</w:t>
            </w:r>
          </w:p>
        </w:tc>
      </w:tr>
      <w:tr w:rsidR="00EE1B1E" w:rsidRPr="00EE1B1E" w14:paraId="585D8D47" w14:textId="77777777">
        <w:tc>
          <w:tcPr>
            <w:tcW w:w="2802" w:type="dxa"/>
          </w:tcPr>
          <w:p w14:paraId="73DD078B" w14:textId="77777777" w:rsidR="004F7FEC" w:rsidRPr="00EE1B1E" w:rsidRDefault="004F7FEC">
            <w:pPr>
              <w:autoSpaceDE w:val="0"/>
              <w:autoSpaceDN w:val="0"/>
              <w:adjustRightInd w:val="0"/>
              <w:spacing w:after="0" w:line="240" w:lineRule="auto"/>
              <w:jc w:val="both"/>
              <w:rPr>
                <w:rFonts w:ascii="Times New Roman" w:hAnsi="Times New Roman"/>
                <w:sz w:val="18"/>
                <w:szCs w:val="18"/>
              </w:rPr>
            </w:pPr>
          </w:p>
        </w:tc>
        <w:tc>
          <w:tcPr>
            <w:tcW w:w="6818" w:type="dxa"/>
          </w:tcPr>
          <w:p w14:paraId="017749F9"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Reaching information (con27)</w:t>
            </w:r>
          </w:p>
        </w:tc>
      </w:tr>
      <w:tr w:rsidR="00EE1B1E" w:rsidRPr="00EE1B1E" w14:paraId="74FA983D" w14:textId="77777777">
        <w:tc>
          <w:tcPr>
            <w:tcW w:w="2802" w:type="dxa"/>
          </w:tcPr>
          <w:p w14:paraId="1801C300" w14:textId="77777777" w:rsidR="004F7FEC" w:rsidRPr="00EE1B1E" w:rsidRDefault="00730E54">
            <w:pPr>
              <w:autoSpaceDE w:val="0"/>
              <w:autoSpaceDN w:val="0"/>
              <w:adjustRightInd w:val="0"/>
              <w:spacing w:after="0" w:line="240" w:lineRule="auto"/>
              <w:jc w:val="both"/>
              <w:rPr>
                <w:rFonts w:ascii="Times New Roman" w:hAnsi="Times New Roman"/>
                <w:b/>
                <w:sz w:val="18"/>
                <w:szCs w:val="18"/>
              </w:rPr>
            </w:pPr>
            <w:r w:rsidRPr="00EE1B1E">
              <w:rPr>
                <w:rFonts w:ascii="Times New Roman" w:hAnsi="Times New Roman"/>
                <w:b/>
                <w:sz w:val="18"/>
                <w:szCs w:val="18"/>
              </w:rPr>
              <w:t>Service Quality</w:t>
            </w:r>
          </w:p>
        </w:tc>
        <w:tc>
          <w:tcPr>
            <w:tcW w:w="6818" w:type="dxa"/>
          </w:tcPr>
          <w:p w14:paraId="16A28CA7"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I believe that the general quality of Airbnb services is low (sq33)</w:t>
            </w:r>
          </w:p>
        </w:tc>
      </w:tr>
      <w:tr w:rsidR="00EE1B1E" w:rsidRPr="00EE1B1E" w14:paraId="3D3C97BE" w14:textId="77777777">
        <w:tc>
          <w:tcPr>
            <w:tcW w:w="2802" w:type="dxa"/>
          </w:tcPr>
          <w:p w14:paraId="4CAF577E"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(Strongly disagree [1] – Strongly agree [5]</w:t>
            </w:r>
          </w:p>
        </w:tc>
        <w:tc>
          <w:tcPr>
            <w:tcW w:w="6818" w:type="dxa"/>
          </w:tcPr>
          <w:p w14:paraId="7DBC5602"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Overall, I consider Airbnb services to be excellent (sq34)</w:t>
            </w:r>
          </w:p>
        </w:tc>
      </w:tr>
      <w:tr w:rsidR="004F7FEC" w:rsidRPr="00EE1B1E" w14:paraId="0F9648B5" w14:textId="77777777">
        <w:tc>
          <w:tcPr>
            <w:tcW w:w="2802" w:type="dxa"/>
          </w:tcPr>
          <w:p w14:paraId="5896282B"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or Poor [1] – Excellent [5])</w:t>
            </w:r>
          </w:p>
        </w:tc>
        <w:tc>
          <w:tcPr>
            <w:tcW w:w="6818" w:type="dxa"/>
          </w:tcPr>
          <w:p w14:paraId="138FD2CA" w14:textId="77777777" w:rsidR="004F7FEC" w:rsidRPr="00EE1B1E" w:rsidRDefault="00730E54">
            <w:pPr>
              <w:autoSpaceDE w:val="0"/>
              <w:autoSpaceDN w:val="0"/>
              <w:adjustRightInd w:val="0"/>
              <w:spacing w:after="0" w:line="240" w:lineRule="auto"/>
              <w:jc w:val="both"/>
              <w:rPr>
                <w:rFonts w:ascii="Times New Roman" w:hAnsi="Times New Roman"/>
                <w:sz w:val="18"/>
                <w:szCs w:val="18"/>
              </w:rPr>
            </w:pPr>
            <w:r w:rsidRPr="00EE1B1E">
              <w:rPr>
                <w:rFonts w:ascii="Times New Roman" w:hAnsi="Times New Roman"/>
                <w:sz w:val="18"/>
                <w:szCs w:val="18"/>
              </w:rPr>
              <w:t>The quality of Airbnb services is generally __________ (sq35)</w:t>
            </w:r>
          </w:p>
        </w:tc>
      </w:tr>
    </w:tbl>
    <w:p w14:paraId="52509A1B" w14:textId="77777777" w:rsidR="00973CFA" w:rsidRPr="00EE1B1E" w:rsidRDefault="00973CFA">
      <w:pPr>
        <w:autoSpaceDE w:val="0"/>
        <w:autoSpaceDN w:val="0"/>
        <w:adjustRightInd w:val="0"/>
        <w:spacing w:after="0" w:line="240" w:lineRule="auto"/>
        <w:jc w:val="both"/>
        <w:rPr>
          <w:rFonts w:ascii="Times New Roman" w:hAnsi="Times New Roman"/>
          <w:sz w:val="20"/>
        </w:rPr>
      </w:pPr>
    </w:p>
    <w:p w14:paraId="136FF982" w14:textId="24CD7768" w:rsidR="003E05F5" w:rsidRPr="00EE1B1E" w:rsidRDefault="00730E54">
      <w:pPr>
        <w:autoSpaceDE w:val="0"/>
        <w:autoSpaceDN w:val="0"/>
        <w:adjustRightInd w:val="0"/>
        <w:spacing w:after="0" w:line="240" w:lineRule="auto"/>
        <w:jc w:val="both"/>
        <w:rPr>
          <w:rFonts w:ascii="Times New Roman" w:hAnsi="Times New Roman"/>
          <w:sz w:val="20"/>
        </w:rPr>
      </w:pPr>
      <w:r w:rsidRPr="00EE1B1E">
        <w:rPr>
          <w:rFonts w:ascii="Times New Roman" w:hAnsi="Times New Roman"/>
          <w:sz w:val="20"/>
        </w:rPr>
        <w:t>Source: created by the authors</w:t>
      </w:r>
    </w:p>
    <w:p w14:paraId="1B194066" w14:textId="77777777" w:rsidR="003E05F5" w:rsidRPr="00EE1B1E" w:rsidRDefault="003E05F5" w:rsidP="00275318">
      <w:pPr>
        <w:rPr>
          <w:rFonts w:ascii="Times New Roman" w:hAnsi="Times New Roman"/>
          <w:sz w:val="20"/>
        </w:rPr>
      </w:pPr>
    </w:p>
    <w:p w14:paraId="796AA825" w14:textId="32C851E3" w:rsidR="003E05F5" w:rsidRPr="00EE1B1E" w:rsidRDefault="003E05F5" w:rsidP="00DB76FF">
      <w:pPr>
        <w:rPr>
          <w:rFonts w:ascii="Times New Roman" w:hAnsi="Times New Roman"/>
          <w:sz w:val="20"/>
        </w:rPr>
      </w:pPr>
    </w:p>
    <w:p w14:paraId="7EF3EFD1" w14:textId="77777777" w:rsidR="00DB76FF" w:rsidRPr="00EE1B1E" w:rsidRDefault="00DB76FF" w:rsidP="00DB76FF">
      <w:pPr>
        <w:rPr>
          <w:rFonts w:ascii="Times New Roman" w:hAnsi="Times New Roman"/>
          <w:sz w:val="20"/>
        </w:rPr>
      </w:pPr>
    </w:p>
    <w:p w14:paraId="6F4415B1" w14:textId="77777777" w:rsidR="00DB76FF" w:rsidRPr="00EE1B1E" w:rsidRDefault="00DB76FF" w:rsidP="00DB76FF">
      <w:pPr>
        <w:rPr>
          <w:rFonts w:ascii="Times New Roman" w:hAnsi="Times New Roman"/>
          <w:sz w:val="20"/>
        </w:rPr>
      </w:pPr>
    </w:p>
    <w:p w14:paraId="22010F61" w14:textId="77777777" w:rsidR="00DB76FF" w:rsidRPr="00EE1B1E" w:rsidRDefault="00DB76FF" w:rsidP="00DB76FF">
      <w:pPr>
        <w:rPr>
          <w:rFonts w:ascii="Times New Roman" w:hAnsi="Times New Roman"/>
          <w:sz w:val="20"/>
        </w:rPr>
      </w:pPr>
    </w:p>
    <w:p w14:paraId="1DB7BB41" w14:textId="77777777" w:rsidR="00DB76FF" w:rsidRPr="00EE1B1E" w:rsidRDefault="00DB76FF" w:rsidP="00DB76FF">
      <w:pPr>
        <w:rPr>
          <w:rFonts w:ascii="Times New Roman" w:hAnsi="Times New Roman"/>
          <w:sz w:val="20"/>
        </w:rPr>
      </w:pPr>
    </w:p>
    <w:p w14:paraId="70BAE9B5" w14:textId="77777777" w:rsidR="00EE6E5E" w:rsidRPr="00EE1B1E" w:rsidRDefault="00EE6E5E" w:rsidP="00DB76FF">
      <w:pPr>
        <w:rPr>
          <w:rFonts w:ascii="Times New Roman" w:hAnsi="Times New Roman"/>
          <w:sz w:val="20"/>
        </w:rPr>
      </w:pPr>
    </w:p>
    <w:p w14:paraId="4DA4BB97" w14:textId="77777777" w:rsidR="00EE6E5E" w:rsidRPr="00EE1B1E" w:rsidRDefault="00EE6E5E" w:rsidP="00DB76FF">
      <w:pPr>
        <w:rPr>
          <w:rFonts w:ascii="Times New Roman" w:hAnsi="Times New Roman"/>
          <w:sz w:val="20"/>
        </w:rPr>
      </w:pPr>
    </w:p>
    <w:p w14:paraId="334729BB" w14:textId="77777777" w:rsidR="00BF4D04" w:rsidRPr="00EE1B1E" w:rsidRDefault="00BF4D04" w:rsidP="00DB76FF">
      <w:pPr>
        <w:rPr>
          <w:rFonts w:ascii="Times New Roman" w:hAnsi="Times New Roman"/>
          <w:sz w:val="20"/>
        </w:rPr>
      </w:pPr>
    </w:p>
    <w:p w14:paraId="4C18A993" w14:textId="77777777" w:rsidR="00BF4D04" w:rsidRPr="00EE1B1E" w:rsidRDefault="00BF4D04" w:rsidP="00DB76FF">
      <w:pPr>
        <w:rPr>
          <w:rFonts w:ascii="Times New Roman" w:hAnsi="Times New Roman"/>
          <w:sz w:val="20"/>
        </w:rPr>
      </w:pPr>
    </w:p>
    <w:p w14:paraId="60B4D4D8" w14:textId="2851596D" w:rsidR="003E05F5" w:rsidRPr="00EE1B1E" w:rsidRDefault="003E05F5" w:rsidP="003E05F5">
      <w:pPr>
        <w:rPr>
          <w:rFonts w:ascii="Times New Roman" w:hAnsi="Times New Roman"/>
          <w:sz w:val="20"/>
        </w:rPr>
      </w:pPr>
      <w:r w:rsidRPr="00EE1B1E">
        <w:rPr>
          <w:rFonts w:ascii="Times New Roman" w:hAnsi="Times New Roman"/>
          <w:b/>
          <w:sz w:val="20"/>
        </w:rPr>
        <w:t>Appendix B.</w:t>
      </w:r>
      <w:r w:rsidRPr="00EE1B1E">
        <w:rPr>
          <w:rFonts w:ascii="Times New Roman" w:hAnsi="Times New Roman"/>
          <w:sz w:val="20"/>
        </w:rPr>
        <w:t xml:space="preserve"> Skewness and Kurtosis</w:t>
      </w:r>
      <w:r w:rsidR="0052251B" w:rsidRPr="00EE1B1E">
        <w:rPr>
          <w:rFonts w:ascii="Times New Roman" w:hAnsi="Times New Roman"/>
          <w:sz w:val="20"/>
        </w:rPr>
        <w:t xml:space="preserve"> measures</w:t>
      </w:r>
      <w:r w:rsidRPr="00EE1B1E">
        <w:rPr>
          <w:rFonts w:ascii="Times New Roman" w:hAnsi="Times New Roman"/>
          <w:sz w:val="20"/>
        </w:rPr>
        <w:t xml:space="preserve"> for the indicators</w:t>
      </w:r>
    </w:p>
    <w:tbl>
      <w:tblPr>
        <w:tblW w:w="683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3"/>
        <w:gridCol w:w="1011"/>
        <w:gridCol w:w="1009"/>
        <w:gridCol w:w="1063"/>
        <w:gridCol w:w="1010"/>
        <w:gridCol w:w="1063"/>
      </w:tblGrid>
      <w:tr w:rsidR="00EE1B1E" w:rsidRPr="00EE1B1E" w14:paraId="21334F3E" w14:textId="77777777" w:rsidTr="003E05F5">
        <w:trPr>
          <w:cantSplit/>
          <w:tblHeader/>
        </w:trPr>
        <w:tc>
          <w:tcPr>
            <w:tcW w:w="1683"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14:paraId="05528D9B" w14:textId="77777777" w:rsidR="003E05F5" w:rsidRPr="00EE1B1E" w:rsidRDefault="003E05F5" w:rsidP="003E05F5">
            <w:pPr>
              <w:rPr>
                <w:rFonts w:ascii="Times New Roman" w:hAnsi="Times New Roman"/>
                <w:sz w:val="20"/>
              </w:rPr>
            </w:pPr>
          </w:p>
        </w:tc>
        <w:tc>
          <w:tcPr>
            <w:tcW w:w="1011" w:type="dxa"/>
            <w:tcBorders>
              <w:top w:val="single" w:sz="16" w:space="0" w:color="000000"/>
              <w:left w:val="single" w:sz="16" w:space="0" w:color="000000"/>
            </w:tcBorders>
            <w:shd w:val="clear" w:color="auto" w:fill="FFFFFF"/>
            <w:vAlign w:val="bottom"/>
          </w:tcPr>
          <w:p w14:paraId="4B0F2476" w14:textId="77777777" w:rsidR="003E05F5" w:rsidRPr="00EE1B1E" w:rsidRDefault="003E05F5" w:rsidP="0052251B">
            <w:pPr>
              <w:jc w:val="center"/>
              <w:rPr>
                <w:rFonts w:ascii="Times New Roman" w:hAnsi="Times New Roman"/>
                <w:b/>
                <w:sz w:val="20"/>
              </w:rPr>
            </w:pPr>
            <w:r w:rsidRPr="00EE1B1E">
              <w:rPr>
                <w:rFonts w:ascii="Times New Roman" w:hAnsi="Times New Roman"/>
                <w:b/>
                <w:sz w:val="20"/>
              </w:rPr>
              <w:t>N</w:t>
            </w:r>
          </w:p>
        </w:tc>
        <w:tc>
          <w:tcPr>
            <w:tcW w:w="2072" w:type="dxa"/>
            <w:gridSpan w:val="2"/>
            <w:tcBorders>
              <w:top w:val="single" w:sz="16" w:space="0" w:color="000000"/>
            </w:tcBorders>
            <w:shd w:val="clear" w:color="auto" w:fill="FFFFFF"/>
            <w:vAlign w:val="bottom"/>
          </w:tcPr>
          <w:p w14:paraId="1EF6A2B4" w14:textId="77777777" w:rsidR="003E05F5" w:rsidRPr="00EE1B1E" w:rsidRDefault="003E05F5" w:rsidP="0052251B">
            <w:pPr>
              <w:jc w:val="center"/>
              <w:rPr>
                <w:rFonts w:ascii="Times New Roman" w:hAnsi="Times New Roman"/>
                <w:b/>
                <w:sz w:val="20"/>
              </w:rPr>
            </w:pPr>
            <w:r w:rsidRPr="00EE1B1E">
              <w:rPr>
                <w:rFonts w:ascii="Times New Roman" w:hAnsi="Times New Roman"/>
                <w:b/>
                <w:sz w:val="20"/>
              </w:rPr>
              <w:t>Skewness</w:t>
            </w:r>
          </w:p>
        </w:tc>
        <w:tc>
          <w:tcPr>
            <w:tcW w:w="2073" w:type="dxa"/>
            <w:gridSpan w:val="2"/>
            <w:tcBorders>
              <w:top w:val="single" w:sz="16" w:space="0" w:color="000000"/>
              <w:right w:val="single" w:sz="16" w:space="0" w:color="000000"/>
            </w:tcBorders>
            <w:shd w:val="clear" w:color="auto" w:fill="FFFFFF"/>
            <w:vAlign w:val="bottom"/>
          </w:tcPr>
          <w:p w14:paraId="76CC9314" w14:textId="77777777" w:rsidR="003E05F5" w:rsidRPr="00EE1B1E" w:rsidRDefault="003E05F5" w:rsidP="0052251B">
            <w:pPr>
              <w:jc w:val="center"/>
              <w:rPr>
                <w:rFonts w:ascii="Times New Roman" w:hAnsi="Times New Roman"/>
                <w:b/>
                <w:sz w:val="20"/>
              </w:rPr>
            </w:pPr>
            <w:r w:rsidRPr="00EE1B1E">
              <w:rPr>
                <w:rFonts w:ascii="Times New Roman" w:hAnsi="Times New Roman"/>
                <w:b/>
                <w:sz w:val="20"/>
              </w:rPr>
              <w:t>Kurtosis</w:t>
            </w:r>
          </w:p>
        </w:tc>
      </w:tr>
      <w:tr w:rsidR="00EE1B1E" w:rsidRPr="00EE1B1E" w14:paraId="79DFF73D" w14:textId="77777777" w:rsidTr="003E05F5">
        <w:trPr>
          <w:cantSplit/>
          <w:tblHeader/>
        </w:trPr>
        <w:tc>
          <w:tcPr>
            <w:tcW w:w="1683"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14:paraId="4873C36E" w14:textId="77777777" w:rsidR="003E05F5" w:rsidRPr="00EE1B1E" w:rsidRDefault="003E05F5" w:rsidP="003E05F5">
            <w:pPr>
              <w:rPr>
                <w:rFonts w:ascii="Times New Roman" w:hAnsi="Times New Roman"/>
                <w:sz w:val="20"/>
              </w:rPr>
            </w:pPr>
          </w:p>
        </w:tc>
        <w:tc>
          <w:tcPr>
            <w:tcW w:w="1011" w:type="dxa"/>
            <w:tcBorders>
              <w:left w:val="single" w:sz="16" w:space="0" w:color="000000"/>
              <w:bottom w:val="single" w:sz="16" w:space="0" w:color="000000"/>
            </w:tcBorders>
            <w:shd w:val="clear" w:color="auto" w:fill="FFFFFF"/>
            <w:vAlign w:val="bottom"/>
          </w:tcPr>
          <w:p w14:paraId="1C1D3EDC" w14:textId="77777777" w:rsidR="003E05F5" w:rsidRPr="00EE1B1E" w:rsidRDefault="003E05F5" w:rsidP="0052251B">
            <w:pPr>
              <w:jc w:val="center"/>
              <w:rPr>
                <w:rFonts w:ascii="Times New Roman" w:hAnsi="Times New Roman"/>
                <w:sz w:val="20"/>
              </w:rPr>
            </w:pPr>
            <w:r w:rsidRPr="00EE1B1E">
              <w:rPr>
                <w:rFonts w:ascii="Times New Roman" w:hAnsi="Times New Roman"/>
                <w:sz w:val="20"/>
              </w:rPr>
              <w:t>Statistic</w:t>
            </w:r>
          </w:p>
        </w:tc>
        <w:tc>
          <w:tcPr>
            <w:tcW w:w="1009" w:type="dxa"/>
            <w:tcBorders>
              <w:bottom w:val="single" w:sz="16" w:space="0" w:color="000000"/>
            </w:tcBorders>
            <w:shd w:val="clear" w:color="auto" w:fill="FFFFFF"/>
            <w:vAlign w:val="bottom"/>
          </w:tcPr>
          <w:p w14:paraId="290146FB" w14:textId="77777777" w:rsidR="003E05F5" w:rsidRPr="00EE1B1E" w:rsidRDefault="003E05F5" w:rsidP="0052251B">
            <w:pPr>
              <w:jc w:val="center"/>
              <w:rPr>
                <w:rFonts w:ascii="Times New Roman" w:hAnsi="Times New Roman"/>
                <w:sz w:val="20"/>
              </w:rPr>
            </w:pPr>
            <w:r w:rsidRPr="00EE1B1E">
              <w:rPr>
                <w:rFonts w:ascii="Times New Roman" w:hAnsi="Times New Roman"/>
                <w:sz w:val="20"/>
              </w:rPr>
              <w:t>Statistic</w:t>
            </w:r>
          </w:p>
        </w:tc>
        <w:tc>
          <w:tcPr>
            <w:tcW w:w="1063" w:type="dxa"/>
            <w:tcBorders>
              <w:bottom w:val="single" w:sz="16" w:space="0" w:color="000000"/>
            </w:tcBorders>
            <w:shd w:val="clear" w:color="auto" w:fill="FFFFFF"/>
            <w:vAlign w:val="bottom"/>
          </w:tcPr>
          <w:p w14:paraId="310CC27B" w14:textId="77777777" w:rsidR="003E05F5" w:rsidRPr="00EE1B1E" w:rsidRDefault="003E05F5" w:rsidP="0052251B">
            <w:pPr>
              <w:jc w:val="center"/>
              <w:rPr>
                <w:rFonts w:ascii="Times New Roman" w:hAnsi="Times New Roman"/>
                <w:sz w:val="20"/>
              </w:rPr>
            </w:pPr>
            <w:r w:rsidRPr="00EE1B1E">
              <w:rPr>
                <w:rFonts w:ascii="Times New Roman" w:hAnsi="Times New Roman"/>
                <w:sz w:val="20"/>
              </w:rPr>
              <w:t>Std. Error</w:t>
            </w:r>
          </w:p>
        </w:tc>
        <w:tc>
          <w:tcPr>
            <w:tcW w:w="1010" w:type="dxa"/>
            <w:tcBorders>
              <w:bottom w:val="single" w:sz="16" w:space="0" w:color="000000"/>
            </w:tcBorders>
            <w:shd w:val="clear" w:color="auto" w:fill="FFFFFF"/>
            <w:vAlign w:val="bottom"/>
          </w:tcPr>
          <w:p w14:paraId="518DC478" w14:textId="77777777" w:rsidR="003E05F5" w:rsidRPr="00EE1B1E" w:rsidRDefault="003E05F5" w:rsidP="0052251B">
            <w:pPr>
              <w:jc w:val="center"/>
              <w:rPr>
                <w:rFonts w:ascii="Times New Roman" w:hAnsi="Times New Roman"/>
                <w:sz w:val="20"/>
              </w:rPr>
            </w:pPr>
            <w:r w:rsidRPr="00EE1B1E">
              <w:rPr>
                <w:rFonts w:ascii="Times New Roman" w:hAnsi="Times New Roman"/>
                <w:sz w:val="20"/>
              </w:rPr>
              <w:t>Statistic</w:t>
            </w:r>
          </w:p>
        </w:tc>
        <w:tc>
          <w:tcPr>
            <w:tcW w:w="1063" w:type="dxa"/>
            <w:tcBorders>
              <w:bottom w:val="single" w:sz="16" w:space="0" w:color="000000"/>
              <w:right w:val="single" w:sz="16" w:space="0" w:color="000000"/>
            </w:tcBorders>
            <w:shd w:val="clear" w:color="auto" w:fill="FFFFFF"/>
            <w:vAlign w:val="bottom"/>
          </w:tcPr>
          <w:p w14:paraId="46B71CFD" w14:textId="77777777" w:rsidR="003E05F5" w:rsidRPr="00EE1B1E" w:rsidRDefault="003E05F5" w:rsidP="0052251B">
            <w:pPr>
              <w:jc w:val="center"/>
              <w:rPr>
                <w:rFonts w:ascii="Times New Roman" w:hAnsi="Times New Roman"/>
                <w:sz w:val="20"/>
              </w:rPr>
            </w:pPr>
            <w:r w:rsidRPr="00EE1B1E">
              <w:rPr>
                <w:rFonts w:ascii="Times New Roman" w:hAnsi="Times New Roman"/>
                <w:sz w:val="20"/>
              </w:rPr>
              <w:t>Std. Error</w:t>
            </w:r>
          </w:p>
        </w:tc>
      </w:tr>
      <w:tr w:rsidR="00EE1B1E" w:rsidRPr="00EE1B1E" w14:paraId="666AA477" w14:textId="77777777" w:rsidTr="003E05F5">
        <w:trPr>
          <w:cantSplit/>
          <w:tblHeader/>
        </w:trPr>
        <w:tc>
          <w:tcPr>
            <w:tcW w:w="1683" w:type="dxa"/>
            <w:tcBorders>
              <w:top w:val="single" w:sz="16" w:space="0" w:color="000000"/>
              <w:left w:val="single" w:sz="16" w:space="0" w:color="000000"/>
              <w:bottom w:val="nil"/>
              <w:right w:val="single" w:sz="16" w:space="0" w:color="000000"/>
            </w:tcBorders>
            <w:shd w:val="clear" w:color="auto" w:fill="FFFFFF"/>
          </w:tcPr>
          <w:p w14:paraId="201CDD7E" w14:textId="77777777" w:rsidR="007E3C91" w:rsidRPr="00EE1B1E" w:rsidRDefault="007E3C91" w:rsidP="003E05F5">
            <w:pPr>
              <w:rPr>
                <w:rFonts w:ascii="Times New Roman" w:hAnsi="Times New Roman"/>
                <w:sz w:val="20"/>
              </w:rPr>
            </w:pPr>
            <w:r w:rsidRPr="00EE1B1E">
              <w:rPr>
                <w:rFonts w:ascii="Times New Roman" w:hAnsi="Times New Roman"/>
                <w:sz w:val="20"/>
              </w:rPr>
              <w:t>tan4</w:t>
            </w:r>
          </w:p>
        </w:tc>
        <w:tc>
          <w:tcPr>
            <w:tcW w:w="1011" w:type="dxa"/>
            <w:tcBorders>
              <w:top w:val="single" w:sz="16" w:space="0" w:color="000000"/>
              <w:left w:val="single" w:sz="16" w:space="0" w:color="000000"/>
              <w:bottom w:val="nil"/>
            </w:tcBorders>
            <w:shd w:val="clear" w:color="auto" w:fill="FFFFFF"/>
          </w:tcPr>
          <w:p w14:paraId="0E69E7B2" w14:textId="1A4D4B64" w:rsidR="007E3C91" w:rsidRPr="00EE1B1E" w:rsidRDefault="00374D51" w:rsidP="006F2BB8">
            <w:pPr>
              <w:jc w:val="right"/>
              <w:rPr>
                <w:rFonts w:ascii="Times New Roman" w:hAnsi="Times New Roman"/>
                <w:sz w:val="20"/>
              </w:rPr>
            </w:pPr>
            <w:r w:rsidRPr="00EE1B1E">
              <w:rPr>
                <w:rFonts w:ascii="Times New Roman" w:hAnsi="Times New Roman"/>
                <w:sz w:val="20"/>
              </w:rPr>
              <w:t>20</w:t>
            </w:r>
            <w:r w:rsidR="006F2BB8" w:rsidRPr="00EE1B1E">
              <w:rPr>
                <w:rFonts w:ascii="Times New Roman" w:hAnsi="Times New Roman"/>
                <w:sz w:val="20"/>
              </w:rPr>
              <w:t>2</w:t>
            </w:r>
          </w:p>
        </w:tc>
        <w:tc>
          <w:tcPr>
            <w:tcW w:w="1009" w:type="dxa"/>
            <w:tcBorders>
              <w:top w:val="single" w:sz="16" w:space="0" w:color="000000"/>
              <w:bottom w:val="nil"/>
            </w:tcBorders>
            <w:shd w:val="clear" w:color="auto" w:fill="FFFFFF"/>
          </w:tcPr>
          <w:p w14:paraId="0FEA3EA1" w14:textId="01F96735" w:rsidR="007E3C91" w:rsidRPr="00EE1B1E" w:rsidRDefault="007E3C91" w:rsidP="00D53CE8">
            <w:pPr>
              <w:jc w:val="right"/>
              <w:rPr>
                <w:rFonts w:ascii="Times New Roman" w:hAnsi="Times New Roman"/>
                <w:sz w:val="20"/>
              </w:rPr>
            </w:pPr>
            <w:r w:rsidRPr="00EE1B1E">
              <w:rPr>
                <w:rFonts w:ascii="Times New Roman" w:hAnsi="Times New Roman"/>
                <w:sz w:val="20"/>
              </w:rPr>
              <w:t>-</w:t>
            </w:r>
            <w:r w:rsidR="00D53CE8" w:rsidRPr="00EE1B1E">
              <w:rPr>
                <w:rFonts w:ascii="Times New Roman" w:hAnsi="Times New Roman"/>
                <w:sz w:val="20"/>
              </w:rPr>
              <w:t>.</w:t>
            </w:r>
            <w:r w:rsidRPr="00EE1B1E">
              <w:rPr>
                <w:rFonts w:ascii="Times New Roman" w:hAnsi="Times New Roman"/>
                <w:sz w:val="20"/>
              </w:rPr>
              <w:t>268</w:t>
            </w:r>
          </w:p>
        </w:tc>
        <w:tc>
          <w:tcPr>
            <w:tcW w:w="1063" w:type="dxa"/>
            <w:tcBorders>
              <w:top w:val="single" w:sz="16" w:space="0" w:color="000000"/>
              <w:bottom w:val="nil"/>
            </w:tcBorders>
            <w:shd w:val="clear" w:color="auto" w:fill="FFFFFF"/>
          </w:tcPr>
          <w:p w14:paraId="28716B59" w14:textId="17BCBFF6" w:rsidR="007E3C91" w:rsidRPr="00EE1B1E" w:rsidRDefault="007E3C91" w:rsidP="007E3C91">
            <w:pPr>
              <w:jc w:val="right"/>
              <w:rPr>
                <w:rFonts w:ascii="Times New Roman" w:hAnsi="Times New Roman"/>
                <w:sz w:val="20"/>
              </w:rPr>
            </w:pPr>
            <w:r w:rsidRPr="00EE1B1E">
              <w:rPr>
                <w:rFonts w:ascii="Times New Roman" w:hAnsi="Times New Roman"/>
                <w:sz w:val="20"/>
              </w:rPr>
              <w:t>.172</w:t>
            </w:r>
          </w:p>
        </w:tc>
        <w:tc>
          <w:tcPr>
            <w:tcW w:w="1010" w:type="dxa"/>
            <w:tcBorders>
              <w:top w:val="single" w:sz="16" w:space="0" w:color="000000"/>
              <w:bottom w:val="nil"/>
            </w:tcBorders>
            <w:shd w:val="clear" w:color="auto" w:fill="FFFFFF"/>
          </w:tcPr>
          <w:p w14:paraId="22300C67" w14:textId="2956FC90" w:rsidR="007E3C91" w:rsidRPr="00EE1B1E" w:rsidRDefault="007E3C91" w:rsidP="00D53CE8">
            <w:pPr>
              <w:jc w:val="right"/>
              <w:rPr>
                <w:rFonts w:ascii="Times New Roman" w:hAnsi="Times New Roman"/>
                <w:sz w:val="20"/>
              </w:rPr>
            </w:pPr>
            <w:r w:rsidRPr="00EE1B1E">
              <w:rPr>
                <w:rFonts w:ascii="Times New Roman" w:hAnsi="Times New Roman"/>
                <w:sz w:val="20"/>
              </w:rPr>
              <w:t>-</w:t>
            </w:r>
            <w:r w:rsidR="00D53CE8" w:rsidRPr="00EE1B1E">
              <w:rPr>
                <w:rFonts w:ascii="Times New Roman" w:hAnsi="Times New Roman"/>
                <w:sz w:val="20"/>
              </w:rPr>
              <w:t>.</w:t>
            </w:r>
            <w:r w:rsidRPr="00EE1B1E">
              <w:rPr>
                <w:rFonts w:ascii="Times New Roman" w:hAnsi="Times New Roman"/>
                <w:sz w:val="20"/>
              </w:rPr>
              <w:t>717</w:t>
            </w:r>
          </w:p>
        </w:tc>
        <w:tc>
          <w:tcPr>
            <w:tcW w:w="1063" w:type="dxa"/>
            <w:tcBorders>
              <w:top w:val="single" w:sz="16" w:space="0" w:color="000000"/>
              <w:bottom w:val="nil"/>
              <w:right w:val="single" w:sz="16" w:space="0" w:color="000000"/>
            </w:tcBorders>
            <w:shd w:val="clear" w:color="auto" w:fill="FFFFFF"/>
          </w:tcPr>
          <w:p w14:paraId="28588171" w14:textId="14C6F1B3" w:rsidR="007E3C91" w:rsidRPr="00EE1B1E" w:rsidRDefault="007E3C91" w:rsidP="007E3C91">
            <w:pPr>
              <w:jc w:val="right"/>
              <w:rPr>
                <w:rFonts w:ascii="Times New Roman" w:hAnsi="Times New Roman"/>
                <w:sz w:val="20"/>
              </w:rPr>
            </w:pPr>
            <w:r w:rsidRPr="00EE1B1E">
              <w:rPr>
                <w:rFonts w:ascii="Times New Roman" w:hAnsi="Times New Roman"/>
                <w:sz w:val="20"/>
              </w:rPr>
              <w:t>.342</w:t>
            </w:r>
          </w:p>
        </w:tc>
      </w:tr>
      <w:tr w:rsidR="00EE1B1E" w:rsidRPr="00EE1B1E" w14:paraId="0DB74F93"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24344FF6" w14:textId="77777777" w:rsidR="006F2BB8" w:rsidRPr="00EE1B1E" w:rsidRDefault="006F2BB8" w:rsidP="003E05F5">
            <w:pPr>
              <w:rPr>
                <w:rFonts w:ascii="Times New Roman" w:hAnsi="Times New Roman"/>
                <w:sz w:val="20"/>
              </w:rPr>
            </w:pPr>
            <w:r w:rsidRPr="00EE1B1E">
              <w:rPr>
                <w:rFonts w:ascii="Times New Roman" w:hAnsi="Times New Roman"/>
                <w:sz w:val="20"/>
              </w:rPr>
              <w:t>tan5</w:t>
            </w:r>
          </w:p>
        </w:tc>
        <w:tc>
          <w:tcPr>
            <w:tcW w:w="1011" w:type="dxa"/>
            <w:tcBorders>
              <w:top w:val="nil"/>
              <w:left w:val="single" w:sz="16" w:space="0" w:color="000000"/>
              <w:bottom w:val="nil"/>
            </w:tcBorders>
            <w:shd w:val="clear" w:color="auto" w:fill="FFFFFF"/>
          </w:tcPr>
          <w:p w14:paraId="05EC44F9" w14:textId="43060199"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541EA533" w14:textId="0A4D3A0F" w:rsidR="006F2BB8" w:rsidRPr="00EE1B1E" w:rsidRDefault="006F2BB8" w:rsidP="00D53CE8">
            <w:pPr>
              <w:jc w:val="right"/>
              <w:rPr>
                <w:rFonts w:ascii="Times New Roman" w:hAnsi="Times New Roman"/>
                <w:sz w:val="20"/>
              </w:rPr>
            </w:pPr>
            <w:r w:rsidRPr="00EE1B1E">
              <w:rPr>
                <w:rFonts w:ascii="Times New Roman" w:hAnsi="Times New Roman"/>
                <w:sz w:val="20"/>
              </w:rPr>
              <w:t>-.606</w:t>
            </w:r>
          </w:p>
        </w:tc>
        <w:tc>
          <w:tcPr>
            <w:tcW w:w="1063" w:type="dxa"/>
            <w:tcBorders>
              <w:top w:val="nil"/>
              <w:bottom w:val="nil"/>
            </w:tcBorders>
            <w:shd w:val="clear" w:color="auto" w:fill="FFFFFF"/>
          </w:tcPr>
          <w:p w14:paraId="36B47DD4" w14:textId="0BC8054D"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454C01DC" w14:textId="690732D3" w:rsidR="006F2BB8" w:rsidRPr="00EE1B1E" w:rsidRDefault="006F2BB8" w:rsidP="00D53CE8">
            <w:pPr>
              <w:jc w:val="right"/>
              <w:rPr>
                <w:rFonts w:ascii="Times New Roman" w:hAnsi="Times New Roman"/>
                <w:sz w:val="20"/>
              </w:rPr>
            </w:pPr>
            <w:r w:rsidRPr="00EE1B1E">
              <w:rPr>
                <w:rFonts w:ascii="Times New Roman" w:hAnsi="Times New Roman"/>
                <w:sz w:val="20"/>
              </w:rPr>
              <w:t>-.565</w:t>
            </w:r>
          </w:p>
        </w:tc>
        <w:tc>
          <w:tcPr>
            <w:tcW w:w="1063" w:type="dxa"/>
            <w:tcBorders>
              <w:top w:val="nil"/>
              <w:bottom w:val="nil"/>
              <w:right w:val="single" w:sz="16" w:space="0" w:color="000000"/>
            </w:tcBorders>
            <w:shd w:val="clear" w:color="auto" w:fill="FFFFFF"/>
          </w:tcPr>
          <w:p w14:paraId="0FF03894" w14:textId="54B6D696"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71E14C93"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4C746AA8" w14:textId="77777777" w:rsidR="006F2BB8" w:rsidRPr="00EE1B1E" w:rsidRDefault="006F2BB8" w:rsidP="003E05F5">
            <w:pPr>
              <w:rPr>
                <w:rFonts w:ascii="Times New Roman" w:hAnsi="Times New Roman"/>
                <w:sz w:val="20"/>
              </w:rPr>
            </w:pPr>
            <w:r w:rsidRPr="00EE1B1E">
              <w:rPr>
                <w:rFonts w:ascii="Times New Roman" w:hAnsi="Times New Roman"/>
                <w:sz w:val="20"/>
              </w:rPr>
              <w:t>tan6</w:t>
            </w:r>
          </w:p>
        </w:tc>
        <w:tc>
          <w:tcPr>
            <w:tcW w:w="1011" w:type="dxa"/>
            <w:tcBorders>
              <w:top w:val="nil"/>
              <w:left w:val="single" w:sz="16" w:space="0" w:color="000000"/>
              <w:bottom w:val="nil"/>
            </w:tcBorders>
            <w:shd w:val="clear" w:color="auto" w:fill="FFFFFF"/>
          </w:tcPr>
          <w:p w14:paraId="292C87F9" w14:textId="12F2193C"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2C69263D" w14:textId="07103482" w:rsidR="006F2BB8" w:rsidRPr="00EE1B1E" w:rsidRDefault="006F2BB8" w:rsidP="007E3C91">
            <w:pPr>
              <w:jc w:val="right"/>
              <w:rPr>
                <w:rFonts w:ascii="Times New Roman" w:hAnsi="Times New Roman"/>
                <w:sz w:val="20"/>
              </w:rPr>
            </w:pPr>
            <w:r w:rsidRPr="00EE1B1E">
              <w:rPr>
                <w:rFonts w:ascii="Times New Roman" w:hAnsi="Times New Roman"/>
                <w:sz w:val="20"/>
              </w:rPr>
              <w:t>.114</w:t>
            </w:r>
          </w:p>
        </w:tc>
        <w:tc>
          <w:tcPr>
            <w:tcW w:w="1063" w:type="dxa"/>
            <w:tcBorders>
              <w:top w:val="nil"/>
              <w:bottom w:val="nil"/>
            </w:tcBorders>
            <w:shd w:val="clear" w:color="auto" w:fill="FFFFFF"/>
          </w:tcPr>
          <w:p w14:paraId="58ECB046" w14:textId="33ED957C"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0B335D87" w14:textId="3FE59BB0" w:rsidR="006F2BB8" w:rsidRPr="00EE1B1E" w:rsidRDefault="006F2BB8" w:rsidP="00D53CE8">
            <w:pPr>
              <w:jc w:val="right"/>
              <w:rPr>
                <w:rFonts w:ascii="Times New Roman" w:hAnsi="Times New Roman"/>
                <w:sz w:val="20"/>
              </w:rPr>
            </w:pPr>
            <w:r w:rsidRPr="00EE1B1E">
              <w:rPr>
                <w:rFonts w:ascii="Times New Roman" w:hAnsi="Times New Roman"/>
                <w:sz w:val="20"/>
              </w:rPr>
              <w:t>-.733</w:t>
            </w:r>
          </w:p>
        </w:tc>
        <w:tc>
          <w:tcPr>
            <w:tcW w:w="1063" w:type="dxa"/>
            <w:tcBorders>
              <w:top w:val="nil"/>
              <w:bottom w:val="nil"/>
              <w:right w:val="single" w:sz="16" w:space="0" w:color="000000"/>
            </w:tcBorders>
            <w:shd w:val="clear" w:color="auto" w:fill="FFFFFF"/>
          </w:tcPr>
          <w:p w14:paraId="4C97AD54" w14:textId="61DE76ED"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62376CD6"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6B43942B" w14:textId="77777777" w:rsidR="006F2BB8" w:rsidRPr="00EE1B1E" w:rsidRDefault="006F2BB8" w:rsidP="003E05F5">
            <w:pPr>
              <w:rPr>
                <w:rFonts w:ascii="Times New Roman" w:hAnsi="Times New Roman"/>
                <w:sz w:val="20"/>
              </w:rPr>
            </w:pPr>
            <w:r w:rsidRPr="00EE1B1E">
              <w:rPr>
                <w:rFonts w:ascii="Times New Roman" w:hAnsi="Times New Roman"/>
                <w:sz w:val="20"/>
              </w:rPr>
              <w:t>tan7</w:t>
            </w:r>
          </w:p>
        </w:tc>
        <w:tc>
          <w:tcPr>
            <w:tcW w:w="1011" w:type="dxa"/>
            <w:tcBorders>
              <w:top w:val="nil"/>
              <w:left w:val="single" w:sz="16" w:space="0" w:color="000000"/>
              <w:bottom w:val="nil"/>
            </w:tcBorders>
            <w:shd w:val="clear" w:color="auto" w:fill="FFFFFF"/>
          </w:tcPr>
          <w:p w14:paraId="1A981DB3" w14:textId="6CBB0941"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58B81B0A" w14:textId="0A3C7B67" w:rsidR="006F2BB8" w:rsidRPr="00EE1B1E" w:rsidRDefault="006F2BB8" w:rsidP="007E3C91">
            <w:pPr>
              <w:jc w:val="right"/>
              <w:rPr>
                <w:rFonts w:ascii="Times New Roman" w:hAnsi="Times New Roman"/>
                <w:sz w:val="20"/>
              </w:rPr>
            </w:pPr>
            <w:r w:rsidRPr="00EE1B1E">
              <w:rPr>
                <w:rFonts w:ascii="Times New Roman" w:hAnsi="Times New Roman"/>
                <w:sz w:val="20"/>
              </w:rPr>
              <w:t>.264</w:t>
            </w:r>
          </w:p>
        </w:tc>
        <w:tc>
          <w:tcPr>
            <w:tcW w:w="1063" w:type="dxa"/>
            <w:tcBorders>
              <w:top w:val="nil"/>
              <w:bottom w:val="nil"/>
            </w:tcBorders>
            <w:shd w:val="clear" w:color="auto" w:fill="FFFFFF"/>
          </w:tcPr>
          <w:p w14:paraId="29F2459F" w14:textId="73F231BE"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4E65A952" w14:textId="746FDEAE" w:rsidR="006F2BB8" w:rsidRPr="00EE1B1E" w:rsidRDefault="006F2BB8" w:rsidP="00D53CE8">
            <w:pPr>
              <w:jc w:val="right"/>
              <w:rPr>
                <w:rFonts w:ascii="Times New Roman" w:hAnsi="Times New Roman"/>
                <w:sz w:val="20"/>
              </w:rPr>
            </w:pPr>
            <w:r w:rsidRPr="00EE1B1E">
              <w:rPr>
                <w:rFonts w:ascii="Times New Roman" w:hAnsi="Times New Roman"/>
                <w:sz w:val="20"/>
              </w:rPr>
              <w:t>-.535</w:t>
            </w:r>
          </w:p>
        </w:tc>
        <w:tc>
          <w:tcPr>
            <w:tcW w:w="1063" w:type="dxa"/>
            <w:tcBorders>
              <w:top w:val="nil"/>
              <w:bottom w:val="nil"/>
              <w:right w:val="single" w:sz="16" w:space="0" w:color="000000"/>
            </w:tcBorders>
            <w:shd w:val="clear" w:color="auto" w:fill="FFFFFF"/>
          </w:tcPr>
          <w:p w14:paraId="2D1D9059" w14:textId="48AF73FB"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738568BE"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03574B07" w14:textId="77777777" w:rsidR="006F2BB8" w:rsidRPr="00EE1B1E" w:rsidRDefault="006F2BB8" w:rsidP="003E05F5">
            <w:pPr>
              <w:rPr>
                <w:rFonts w:ascii="Times New Roman" w:hAnsi="Times New Roman"/>
                <w:sz w:val="20"/>
              </w:rPr>
            </w:pPr>
            <w:r w:rsidRPr="00EE1B1E">
              <w:rPr>
                <w:rFonts w:ascii="Times New Roman" w:hAnsi="Times New Roman"/>
                <w:sz w:val="20"/>
              </w:rPr>
              <w:t>tan8</w:t>
            </w:r>
          </w:p>
        </w:tc>
        <w:tc>
          <w:tcPr>
            <w:tcW w:w="1011" w:type="dxa"/>
            <w:tcBorders>
              <w:top w:val="nil"/>
              <w:left w:val="single" w:sz="16" w:space="0" w:color="000000"/>
              <w:bottom w:val="nil"/>
            </w:tcBorders>
            <w:shd w:val="clear" w:color="auto" w:fill="FFFFFF"/>
          </w:tcPr>
          <w:p w14:paraId="46E5F3A1" w14:textId="7E7A57FB"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7EC04824" w14:textId="1831DF2F" w:rsidR="006F2BB8" w:rsidRPr="00EE1B1E" w:rsidRDefault="006F2BB8" w:rsidP="007E3C91">
            <w:pPr>
              <w:jc w:val="right"/>
              <w:rPr>
                <w:rFonts w:ascii="Times New Roman" w:hAnsi="Times New Roman"/>
                <w:sz w:val="20"/>
              </w:rPr>
            </w:pPr>
            <w:r w:rsidRPr="00EE1B1E">
              <w:rPr>
                <w:rFonts w:ascii="Times New Roman" w:hAnsi="Times New Roman"/>
                <w:sz w:val="20"/>
              </w:rPr>
              <w:t>.166</w:t>
            </w:r>
          </w:p>
        </w:tc>
        <w:tc>
          <w:tcPr>
            <w:tcW w:w="1063" w:type="dxa"/>
            <w:tcBorders>
              <w:top w:val="nil"/>
              <w:bottom w:val="nil"/>
            </w:tcBorders>
            <w:shd w:val="clear" w:color="auto" w:fill="FFFFFF"/>
          </w:tcPr>
          <w:p w14:paraId="319C996C" w14:textId="05D40372"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5FB67FF3" w14:textId="165A4141" w:rsidR="006F2BB8" w:rsidRPr="00EE1B1E" w:rsidRDefault="006F2BB8" w:rsidP="00D53CE8">
            <w:pPr>
              <w:jc w:val="right"/>
              <w:rPr>
                <w:rFonts w:ascii="Times New Roman" w:hAnsi="Times New Roman"/>
                <w:sz w:val="20"/>
              </w:rPr>
            </w:pPr>
            <w:r w:rsidRPr="00EE1B1E">
              <w:rPr>
                <w:rFonts w:ascii="Times New Roman" w:hAnsi="Times New Roman"/>
                <w:sz w:val="20"/>
              </w:rPr>
              <w:t>-.677</w:t>
            </w:r>
          </w:p>
        </w:tc>
        <w:tc>
          <w:tcPr>
            <w:tcW w:w="1063" w:type="dxa"/>
            <w:tcBorders>
              <w:top w:val="nil"/>
              <w:bottom w:val="nil"/>
              <w:right w:val="single" w:sz="16" w:space="0" w:color="000000"/>
            </w:tcBorders>
            <w:shd w:val="clear" w:color="auto" w:fill="FFFFFF"/>
          </w:tcPr>
          <w:p w14:paraId="7757848F" w14:textId="5F5C4D5E"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6089B7E6"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60103888" w14:textId="163E0C3A" w:rsidR="006F2BB8" w:rsidRPr="00EE1B1E" w:rsidRDefault="006F2BB8" w:rsidP="003E05F5">
            <w:pPr>
              <w:rPr>
                <w:rFonts w:ascii="Times New Roman" w:hAnsi="Times New Roman"/>
                <w:sz w:val="20"/>
              </w:rPr>
            </w:pPr>
            <w:r w:rsidRPr="00EE1B1E">
              <w:rPr>
                <w:rFonts w:ascii="Times New Roman" w:hAnsi="Times New Roman"/>
                <w:sz w:val="20"/>
              </w:rPr>
              <w:t>con14</w:t>
            </w:r>
          </w:p>
        </w:tc>
        <w:tc>
          <w:tcPr>
            <w:tcW w:w="1011" w:type="dxa"/>
            <w:tcBorders>
              <w:top w:val="nil"/>
              <w:left w:val="single" w:sz="16" w:space="0" w:color="000000"/>
              <w:bottom w:val="nil"/>
            </w:tcBorders>
            <w:shd w:val="clear" w:color="auto" w:fill="FFFFFF"/>
          </w:tcPr>
          <w:p w14:paraId="6955AED1" w14:textId="05E2C480"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172079F8" w14:textId="120DA73C" w:rsidR="006F2BB8" w:rsidRPr="00EE1B1E" w:rsidRDefault="006F2BB8" w:rsidP="00D53CE8">
            <w:pPr>
              <w:jc w:val="right"/>
              <w:rPr>
                <w:rFonts w:ascii="Times New Roman" w:hAnsi="Times New Roman"/>
                <w:sz w:val="20"/>
              </w:rPr>
            </w:pPr>
            <w:r w:rsidRPr="00EE1B1E">
              <w:rPr>
                <w:rFonts w:ascii="Times New Roman" w:hAnsi="Times New Roman"/>
                <w:sz w:val="20"/>
              </w:rPr>
              <w:t>-.392</w:t>
            </w:r>
          </w:p>
        </w:tc>
        <w:tc>
          <w:tcPr>
            <w:tcW w:w="1063" w:type="dxa"/>
            <w:tcBorders>
              <w:top w:val="nil"/>
              <w:bottom w:val="nil"/>
            </w:tcBorders>
            <w:shd w:val="clear" w:color="auto" w:fill="FFFFFF"/>
          </w:tcPr>
          <w:p w14:paraId="53F3E41A" w14:textId="354A376D"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4E829E73" w14:textId="09818357" w:rsidR="006F2BB8" w:rsidRPr="00EE1B1E" w:rsidRDefault="006F2BB8" w:rsidP="007E3C91">
            <w:pPr>
              <w:jc w:val="right"/>
              <w:rPr>
                <w:rFonts w:ascii="Times New Roman" w:hAnsi="Times New Roman"/>
                <w:sz w:val="20"/>
              </w:rPr>
            </w:pPr>
            <w:r w:rsidRPr="00EE1B1E">
              <w:rPr>
                <w:rFonts w:ascii="Times New Roman" w:hAnsi="Times New Roman"/>
                <w:sz w:val="20"/>
              </w:rPr>
              <w:t>.419</w:t>
            </w:r>
          </w:p>
        </w:tc>
        <w:tc>
          <w:tcPr>
            <w:tcW w:w="1063" w:type="dxa"/>
            <w:tcBorders>
              <w:top w:val="nil"/>
              <w:bottom w:val="nil"/>
              <w:right w:val="single" w:sz="16" w:space="0" w:color="000000"/>
            </w:tcBorders>
            <w:shd w:val="clear" w:color="auto" w:fill="FFFFFF"/>
          </w:tcPr>
          <w:p w14:paraId="040575ED" w14:textId="6FD48962"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76249A27"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1E60D23E" w14:textId="6692F0D8" w:rsidR="006F2BB8" w:rsidRPr="00EE1B1E" w:rsidRDefault="006F2BB8" w:rsidP="009B6122">
            <w:pPr>
              <w:rPr>
                <w:rFonts w:ascii="Times New Roman" w:hAnsi="Times New Roman"/>
                <w:sz w:val="20"/>
              </w:rPr>
            </w:pPr>
            <w:r w:rsidRPr="00EE1B1E">
              <w:rPr>
                <w:rFonts w:ascii="Times New Roman" w:hAnsi="Times New Roman"/>
                <w:sz w:val="20"/>
              </w:rPr>
              <w:t>con26</w:t>
            </w:r>
          </w:p>
        </w:tc>
        <w:tc>
          <w:tcPr>
            <w:tcW w:w="1011" w:type="dxa"/>
            <w:tcBorders>
              <w:top w:val="nil"/>
              <w:left w:val="single" w:sz="16" w:space="0" w:color="000000"/>
              <w:bottom w:val="nil"/>
            </w:tcBorders>
            <w:shd w:val="clear" w:color="auto" w:fill="FFFFFF"/>
          </w:tcPr>
          <w:p w14:paraId="036E4648" w14:textId="74A563BE"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388ADCA6" w14:textId="030E28F2" w:rsidR="006F2BB8" w:rsidRPr="00EE1B1E" w:rsidRDefault="006F2BB8" w:rsidP="007E3C91">
            <w:pPr>
              <w:jc w:val="right"/>
              <w:rPr>
                <w:rFonts w:ascii="Times New Roman" w:hAnsi="Times New Roman"/>
                <w:sz w:val="20"/>
              </w:rPr>
            </w:pPr>
            <w:r w:rsidRPr="00EE1B1E">
              <w:rPr>
                <w:rFonts w:ascii="Times New Roman" w:hAnsi="Times New Roman"/>
                <w:sz w:val="20"/>
              </w:rPr>
              <w:t>.115</w:t>
            </w:r>
          </w:p>
        </w:tc>
        <w:tc>
          <w:tcPr>
            <w:tcW w:w="1063" w:type="dxa"/>
            <w:tcBorders>
              <w:top w:val="nil"/>
              <w:bottom w:val="nil"/>
            </w:tcBorders>
            <w:shd w:val="clear" w:color="auto" w:fill="FFFFFF"/>
          </w:tcPr>
          <w:p w14:paraId="423F9164" w14:textId="73C5C58A"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1BB96EF0" w14:textId="59089287" w:rsidR="006F2BB8" w:rsidRPr="00EE1B1E" w:rsidRDefault="006F2BB8" w:rsidP="00D53CE8">
            <w:pPr>
              <w:jc w:val="right"/>
              <w:rPr>
                <w:rFonts w:ascii="Times New Roman" w:hAnsi="Times New Roman"/>
                <w:sz w:val="20"/>
              </w:rPr>
            </w:pPr>
            <w:r w:rsidRPr="00EE1B1E">
              <w:rPr>
                <w:rFonts w:ascii="Times New Roman" w:hAnsi="Times New Roman"/>
                <w:sz w:val="20"/>
              </w:rPr>
              <w:t>-.632</w:t>
            </w:r>
          </w:p>
        </w:tc>
        <w:tc>
          <w:tcPr>
            <w:tcW w:w="1063" w:type="dxa"/>
            <w:tcBorders>
              <w:top w:val="nil"/>
              <w:bottom w:val="nil"/>
              <w:right w:val="single" w:sz="16" w:space="0" w:color="000000"/>
            </w:tcBorders>
            <w:shd w:val="clear" w:color="auto" w:fill="FFFFFF"/>
          </w:tcPr>
          <w:p w14:paraId="33E1BD36" w14:textId="7C336BDC"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1A0FD1C7"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753ACCB1" w14:textId="0A0DFED8" w:rsidR="006F2BB8" w:rsidRPr="00EE1B1E" w:rsidRDefault="006F2BB8" w:rsidP="009B6122">
            <w:pPr>
              <w:rPr>
                <w:rFonts w:ascii="Times New Roman" w:hAnsi="Times New Roman"/>
                <w:sz w:val="20"/>
              </w:rPr>
            </w:pPr>
            <w:r w:rsidRPr="00EE1B1E">
              <w:rPr>
                <w:rFonts w:ascii="Times New Roman" w:hAnsi="Times New Roman"/>
                <w:sz w:val="20"/>
              </w:rPr>
              <w:t>con27</w:t>
            </w:r>
          </w:p>
        </w:tc>
        <w:tc>
          <w:tcPr>
            <w:tcW w:w="1011" w:type="dxa"/>
            <w:tcBorders>
              <w:top w:val="nil"/>
              <w:left w:val="single" w:sz="16" w:space="0" w:color="000000"/>
              <w:bottom w:val="nil"/>
            </w:tcBorders>
            <w:shd w:val="clear" w:color="auto" w:fill="FFFFFF"/>
          </w:tcPr>
          <w:p w14:paraId="6BCB8C2C" w14:textId="2CE06053"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7ACD6725" w14:textId="6F3B3345" w:rsidR="006F2BB8" w:rsidRPr="00EE1B1E" w:rsidRDefault="006F2BB8" w:rsidP="00D53CE8">
            <w:pPr>
              <w:jc w:val="right"/>
              <w:rPr>
                <w:rFonts w:ascii="Times New Roman" w:hAnsi="Times New Roman"/>
                <w:sz w:val="20"/>
              </w:rPr>
            </w:pPr>
            <w:r w:rsidRPr="00EE1B1E">
              <w:rPr>
                <w:rFonts w:ascii="Times New Roman" w:hAnsi="Times New Roman"/>
                <w:sz w:val="20"/>
              </w:rPr>
              <w:t>-.622</w:t>
            </w:r>
          </w:p>
        </w:tc>
        <w:tc>
          <w:tcPr>
            <w:tcW w:w="1063" w:type="dxa"/>
            <w:tcBorders>
              <w:top w:val="nil"/>
              <w:bottom w:val="nil"/>
            </w:tcBorders>
            <w:shd w:val="clear" w:color="auto" w:fill="FFFFFF"/>
          </w:tcPr>
          <w:p w14:paraId="34FAFDB0" w14:textId="57AF3156"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1BE31D89" w14:textId="5F079A9B" w:rsidR="006F2BB8" w:rsidRPr="00EE1B1E" w:rsidRDefault="006F2BB8" w:rsidP="00D53CE8">
            <w:pPr>
              <w:jc w:val="right"/>
              <w:rPr>
                <w:rFonts w:ascii="Times New Roman" w:hAnsi="Times New Roman"/>
                <w:sz w:val="20"/>
              </w:rPr>
            </w:pPr>
            <w:r w:rsidRPr="00EE1B1E">
              <w:rPr>
                <w:rFonts w:ascii="Times New Roman" w:hAnsi="Times New Roman"/>
                <w:sz w:val="20"/>
              </w:rPr>
              <w:t>-.593</w:t>
            </w:r>
          </w:p>
        </w:tc>
        <w:tc>
          <w:tcPr>
            <w:tcW w:w="1063" w:type="dxa"/>
            <w:tcBorders>
              <w:top w:val="nil"/>
              <w:bottom w:val="nil"/>
              <w:right w:val="single" w:sz="16" w:space="0" w:color="000000"/>
            </w:tcBorders>
            <w:shd w:val="clear" w:color="auto" w:fill="FFFFFF"/>
          </w:tcPr>
          <w:p w14:paraId="72F0C704" w14:textId="1A1B7905"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38772EAA"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6BEF735E" w14:textId="19E25D85" w:rsidR="006F2BB8" w:rsidRPr="00EE1B1E" w:rsidRDefault="006F2BB8" w:rsidP="009B6122">
            <w:pPr>
              <w:rPr>
                <w:rFonts w:ascii="Times New Roman" w:hAnsi="Times New Roman"/>
                <w:sz w:val="20"/>
              </w:rPr>
            </w:pPr>
            <w:r w:rsidRPr="00EE1B1E">
              <w:rPr>
                <w:rFonts w:ascii="Times New Roman" w:hAnsi="Times New Roman"/>
                <w:sz w:val="20"/>
              </w:rPr>
              <w:t>ass22</w:t>
            </w:r>
          </w:p>
        </w:tc>
        <w:tc>
          <w:tcPr>
            <w:tcW w:w="1011" w:type="dxa"/>
            <w:tcBorders>
              <w:top w:val="nil"/>
              <w:left w:val="single" w:sz="16" w:space="0" w:color="000000"/>
              <w:bottom w:val="nil"/>
            </w:tcBorders>
            <w:shd w:val="clear" w:color="auto" w:fill="FFFFFF"/>
          </w:tcPr>
          <w:p w14:paraId="5C29C034" w14:textId="330DD772"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48BF69AD" w14:textId="00EE4B32" w:rsidR="006F2BB8" w:rsidRPr="00EE1B1E" w:rsidRDefault="006F2BB8" w:rsidP="00D53CE8">
            <w:pPr>
              <w:jc w:val="right"/>
              <w:rPr>
                <w:rFonts w:ascii="Times New Roman" w:hAnsi="Times New Roman"/>
                <w:sz w:val="20"/>
              </w:rPr>
            </w:pPr>
            <w:r w:rsidRPr="00EE1B1E">
              <w:rPr>
                <w:rFonts w:ascii="Times New Roman" w:hAnsi="Times New Roman"/>
                <w:sz w:val="20"/>
              </w:rPr>
              <w:t>-.140</w:t>
            </w:r>
          </w:p>
        </w:tc>
        <w:tc>
          <w:tcPr>
            <w:tcW w:w="1063" w:type="dxa"/>
            <w:tcBorders>
              <w:top w:val="nil"/>
              <w:bottom w:val="nil"/>
            </w:tcBorders>
            <w:shd w:val="clear" w:color="auto" w:fill="FFFFFF"/>
          </w:tcPr>
          <w:p w14:paraId="7245E311" w14:textId="057CAA6F"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7E24FF7A" w14:textId="2E164C1A" w:rsidR="006F2BB8" w:rsidRPr="00EE1B1E" w:rsidRDefault="006F2BB8" w:rsidP="00D53CE8">
            <w:pPr>
              <w:jc w:val="right"/>
              <w:rPr>
                <w:rFonts w:ascii="Times New Roman" w:hAnsi="Times New Roman"/>
                <w:sz w:val="20"/>
              </w:rPr>
            </w:pPr>
            <w:r w:rsidRPr="00EE1B1E">
              <w:rPr>
                <w:rFonts w:ascii="Times New Roman" w:hAnsi="Times New Roman"/>
                <w:sz w:val="20"/>
              </w:rPr>
              <w:t>-.710</w:t>
            </w:r>
          </w:p>
        </w:tc>
        <w:tc>
          <w:tcPr>
            <w:tcW w:w="1063" w:type="dxa"/>
            <w:tcBorders>
              <w:top w:val="nil"/>
              <w:bottom w:val="nil"/>
              <w:right w:val="single" w:sz="16" w:space="0" w:color="000000"/>
            </w:tcBorders>
            <w:shd w:val="clear" w:color="auto" w:fill="FFFFFF"/>
          </w:tcPr>
          <w:p w14:paraId="6C69F8B5" w14:textId="7DE82BEC"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1CFC3D11"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4F4613C9" w14:textId="468D12A4" w:rsidR="006F2BB8" w:rsidRPr="00EE1B1E" w:rsidRDefault="006F2BB8" w:rsidP="003E05F5">
            <w:pPr>
              <w:rPr>
                <w:rFonts w:ascii="Times New Roman" w:hAnsi="Times New Roman"/>
                <w:sz w:val="20"/>
              </w:rPr>
            </w:pPr>
            <w:r w:rsidRPr="00EE1B1E">
              <w:rPr>
                <w:rFonts w:ascii="Times New Roman" w:hAnsi="Times New Roman"/>
                <w:sz w:val="20"/>
              </w:rPr>
              <w:t>ass23</w:t>
            </w:r>
          </w:p>
        </w:tc>
        <w:tc>
          <w:tcPr>
            <w:tcW w:w="1011" w:type="dxa"/>
            <w:tcBorders>
              <w:top w:val="nil"/>
              <w:left w:val="single" w:sz="16" w:space="0" w:color="000000"/>
              <w:bottom w:val="nil"/>
            </w:tcBorders>
            <w:shd w:val="clear" w:color="auto" w:fill="FFFFFF"/>
          </w:tcPr>
          <w:p w14:paraId="4E71F2AA" w14:textId="18D90187"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04774C23" w14:textId="0F27AA85" w:rsidR="006F2BB8" w:rsidRPr="00EE1B1E" w:rsidRDefault="006F2BB8" w:rsidP="00D53CE8">
            <w:pPr>
              <w:jc w:val="right"/>
              <w:rPr>
                <w:rFonts w:ascii="Times New Roman" w:hAnsi="Times New Roman"/>
                <w:sz w:val="20"/>
              </w:rPr>
            </w:pPr>
            <w:r w:rsidRPr="00EE1B1E">
              <w:rPr>
                <w:rFonts w:ascii="Times New Roman" w:hAnsi="Times New Roman"/>
                <w:sz w:val="20"/>
              </w:rPr>
              <w:t>-.017</w:t>
            </w:r>
          </w:p>
        </w:tc>
        <w:tc>
          <w:tcPr>
            <w:tcW w:w="1063" w:type="dxa"/>
            <w:tcBorders>
              <w:top w:val="nil"/>
              <w:bottom w:val="nil"/>
            </w:tcBorders>
            <w:shd w:val="clear" w:color="auto" w:fill="FFFFFF"/>
          </w:tcPr>
          <w:p w14:paraId="6FB08F29" w14:textId="7BBE3D32"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63711DCA" w14:textId="298FF45E" w:rsidR="006F2BB8" w:rsidRPr="00EE1B1E" w:rsidRDefault="006F2BB8" w:rsidP="00D53CE8">
            <w:pPr>
              <w:jc w:val="right"/>
              <w:rPr>
                <w:rFonts w:ascii="Times New Roman" w:hAnsi="Times New Roman"/>
                <w:sz w:val="20"/>
              </w:rPr>
            </w:pPr>
            <w:r w:rsidRPr="00EE1B1E">
              <w:rPr>
                <w:rFonts w:ascii="Times New Roman" w:hAnsi="Times New Roman"/>
                <w:sz w:val="20"/>
              </w:rPr>
              <w:t>-.670</w:t>
            </w:r>
          </w:p>
        </w:tc>
        <w:tc>
          <w:tcPr>
            <w:tcW w:w="1063" w:type="dxa"/>
            <w:tcBorders>
              <w:top w:val="nil"/>
              <w:bottom w:val="nil"/>
              <w:right w:val="single" w:sz="16" w:space="0" w:color="000000"/>
            </w:tcBorders>
            <w:shd w:val="clear" w:color="auto" w:fill="FFFFFF"/>
          </w:tcPr>
          <w:p w14:paraId="0590BF01" w14:textId="00C77E4E"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4D168AD0"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13BF7564" w14:textId="7CC5CE80" w:rsidR="006F2BB8" w:rsidRPr="00EE1B1E" w:rsidRDefault="006F2BB8" w:rsidP="003E05F5">
            <w:pPr>
              <w:rPr>
                <w:rFonts w:ascii="Times New Roman" w:hAnsi="Times New Roman"/>
                <w:sz w:val="20"/>
              </w:rPr>
            </w:pPr>
            <w:r w:rsidRPr="00EE1B1E">
              <w:rPr>
                <w:rFonts w:ascii="Times New Roman" w:hAnsi="Times New Roman"/>
                <w:sz w:val="20"/>
              </w:rPr>
              <w:t>ass24</w:t>
            </w:r>
          </w:p>
        </w:tc>
        <w:tc>
          <w:tcPr>
            <w:tcW w:w="1011" w:type="dxa"/>
            <w:tcBorders>
              <w:top w:val="nil"/>
              <w:left w:val="single" w:sz="16" w:space="0" w:color="000000"/>
              <w:bottom w:val="nil"/>
            </w:tcBorders>
            <w:shd w:val="clear" w:color="auto" w:fill="FFFFFF"/>
          </w:tcPr>
          <w:p w14:paraId="33074A5B" w14:textId="50DD5B3D"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39BC5469" w14:textId="54B45BD8" w:rsidR="006F2BB8" w:rsidRPr="00EE1B1E" w:rsidRDefault="006F2BB8" w:rsidP="00D53CE8">
            <w:pPr>
              <w:jc w:val="right"/>
              <w:rPr>
                <w:rFonts w:ascii="Times New Roman" w:hAnsi="Times New Roman"/>
                <w:sz w:val="20"/>
              </w:rPr>
            </w:pPr>
            <w:r w:rsidRPr="00EE1B1E">
              <w:rPr>
                <w:rFonts w:ascii="Times New Roman" w:hAnsi="Times New Roman"/>
                <w:sz w:val="20"/>
              </w:rPr>
              <w:t>-.278</w:t>
            </w:r>
          </w:p>
        </w:tc>
        <w:tc>
          <w:tcPr>
            <w:tcW w:w="1063" w:type="dxa"/>
            <w:tcBorders>
              <w:top w:val="nil"/>
              <w:bottom w:val="nil"/>
            </w:tcBorders>
            <w:shd w:val="clear" w:color="auto" w:fill="FFFFFF"/>
          </w:tcPr>
          <w:p w14:paraId="08FF0156" w14:textId="1A7994F8"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39E2F4C5" w14:textId="3F9CA273" w:rsidR="006F2BB8" w:rsidRPr="00EE1B1E" w:rsidRDefault="006F2BB8" w:rsidP="00D53CE8">
            <w:pPr>
              <w:jc w:val="right"/>
              <w:rPr>
                <w:rFonts w:ascii="Times New Roman" w:hAnsi="Times New Roman"/>
                <w:sz w:val="20"/>
              </w:rPr>
            </w:pPr>
            <w:r w:rsidRPr="00EE1B1E">
              <w:rPr>
                <w:rFonts w:ascii="Times New Roman" w:hAnsi="Times New Roman"/>
                <w:sz w:val="20"/>
              </w:rPr>
              <w:t>-.550</w:t>
            </w:r>
          </w:p>
        </w:tc>
        <w:tc>
          <w:tcPr>
            <w:tcW w:w="1063" w:type="dxa"/>
            <w:tcBorders>
              <w:top w:val="nil"/>
              <w:bottom w:val="nil"/>
              <w:right w:val="single" w:sz="16" w:space="0" w:color="000000"/>
            </w:tcBorders>
            <w:shd w:val="clear" w:color="auto" w:fill="FFFFFF"/>
          </w:tcPr>
          <w:p w14:paraId="52D4E9B4" w14:textId="7767CD7C"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6A329B8B"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74D82108" w14:textId="6D76318E" w:rsidR="006F2BB8" w:rsidRPr="00EE1B1E" w:rsidRDefault="006F2BB8" w:rsidP="003E05F5">
            <w:pPr>
              <w:rPr>
                <w:rFonts w:ascii="Times New Roman" w:hAnsi="Times New Roman"/>
                <w:sz w:val="20"/>
              </w:rPr>
            </w:pPr>
            <w:r w:rsidRPr="00EE1B1E">
              <w:rPr>
                <w:rFonts w:ascii="Times New Roman" w:hAnsi="Times New Roman"/>
                <w:sz w:val="20"/>
              </w:rPr>
              <w:t>ass25</w:t>
            </w:r>
          </w:p>
        </w:tc>
        <w:tc>
          <w:tcPr>
            <w:tcW w:w="1011" w:type="dxa"/>
            <w:tcBorders>
              <w:top w:val="nil"/>
              <w:left w:val="single" w:sz="16" w:space="0" w:color="000000"/>
              <w:bottom w:val="nil"/>
            </w:tcBorders>
            <w:shd w:val="clear" w:color="auto" w:fill="FFFFFF"/>
          </w:tcPr>
          <w:p w14:paraId="22781716" w14:textId="03FEB315"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741A5F1C" w14:textId="41F34D17" w:rsidR="006F2BB8" w:rsidRPr="00EE1B1E" w:rsidRDefault="006F2BB8" w:rsidP="00D53CE8">
            <w:pPr>
              <w:jc w:val="right"/>
              <w:rPr>
                <w:rFonts w:ascii="Times New Roman" w:hAnsi="Times New Roman"/>
                <w:sz w:val="20"/>
              </w:rPr>
            </w:pPr>
            <w:r w:rsidRPr="00EE1B1E">
              <w:rPr>
                <w:rFonts w:ascii="Times New Roman" w:hAnsi="Times New Roman"/>
                <w:sz w:val="20"/>
              </w:rPr>
              <w:t>-.170</w:t>
            </w:r>
          </w:p>
        </w:tc>
        <w:tc>
          <w:tcPr>
            <w:tcW w:w="1063" w:type="dxa"/>
            <w:tcBorders>
              <w:top w:val="nil"/>
              <w:bottom w:val="nil"/>
            </w:tcBorders>
            <w:shd w:val="clear" w:color="auto" w:fill="FFFFFF"/>
          </w:tcPr>
          <w:p w14:paraId="32BFB740" w14:textId="5A235715"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7FE5D24F" w14:textId="63FFE495" w:rsidR="006F2BB8" w:rsidRPr="00EE1B1E" w:rsidRDefault="006F2BB8" w:rsidP="00D53CE8">
            <w:pPr>
              <w:jc w:val="right"/>
              <w:rPr>
                <w:rFonts w:ascii="Times New Roman" w:hAnsi="Times New Roman"/>
                <w:sz w:val="20"/>
              </w:rPr>
            </w:pPr>
            <w:r w:rsidRPr="00EE1B1E">
              <w:rPr>
                <w:rFonts w:ascii="Times New Roman" w:hAnsi="Times New Roman"/>
                <w:sz w:val="20"/>
              </w:rPr>
              <w:t>-.738</w:t>
            </w:r>
          </w:p>
        </w:tc>
        <w:tc>
          <w:tcPr>
            <w:tcW w:w="1063" w:type="dxa"/>
            <w:tcBorders>
              <w:top w:val="nil"/>
              <w:bottom w:val="nil"/>
              <w:right w:val="single" w:sz="16" w:space="0" w:color="000000"/>
            </w:tcBorders>
            <w:shd w:val="clear" w:color="auto" w:fill="FFFFFF"/>
          </w:tcPr>
          <w:p w14:paraId="2EC22C84" w14:textId="796B72F9"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4B72805D"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32860A4D" w14:textId="5D304895" w:rsidR="006F2BB8" w:rsidRPr="00EE1B1E" w:rsidRDefault="006F2BB8" w:rsidP="003E05F5">
            <w:pPr>
              <w:rPr>
                <w:rFonts w:ascii="Times New Roman" w:hAnsi="Times New Roman"/>
                <w:sz w:val="20"/>
              </w:rPr>
            </w:pPr>
            <w:r w:rsidRPr="00EE1B1E">
              <w:rPr>
                <w:rFonts w:ascii="Times New Roman" w:hAnsi="Times New Roman"/>
                <w:sz w:val="20"/>
              </w:rPr>
              <w:t>und15</w:t>
            </w:r>
          </w:p>
        </w:tc>
        <w:tc>
          <w:tcPr>
            <w:tcW w:w="1011" w:type="dxa"/>
            <w:tcBorders>
              <w:top w:val="nil"/>
              <w:left w:val="single" w:sz="16" w:space="0" w:color="000000"/>
              <w:bottom w:val="nil"/>
            </w:tcBorders>
            <w:shd w:val="clear" w:color="auto" w:fill="FFFFFF"/>
          </w:tcPr>
          <w:p w14:paraId="5B45E78A" w14:textId="03FF1F6D"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23D0827C" w14:textId="3742142A" w:rsidR="006F2BB8" w:rsidRPr="00EE1B1E" w:rsidRDefault="006F2BB8" w:rsidP="00D53CE8">
            <w:pPr>
              <w:jc w:val="right"/>
              <w:rPr>
                <w:rFonts w:ascii="Times New Roman" w:hAnsi="Times New Roman"/>
                <w:sz w:val="20"/>
              </w:rPr>
            </w:pPr>
            <w:r w:rsidRPr="00EE1B1E">
              <w:rPr>
                <w:rFonts w:ascii="Times New Roman" w:hAnsi="Times New Roman"/>
                <w:sz w:val="20"/>
              </w:rPr>
              <w:t>-.226</w:t>
            </w:r>
          </w:p>
        </w:tc>
        <w:tc>
          <w:tcPr>
            <w:tcW w:w="1063" w:type="dxa"/>
            <w:tcBorders>
              <w:top w:val="nil"/>
              <w:bottom w:val="nil"/>
            </w:tcBorders>
            <w:shd w:val="clear" w:color="auto" w:fill="FFFFFF"/>
          </w:tcPr>
          <w:p w14:paraId="112A915D" w14:textId="166697E6"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291746BF" w14:textId="5E16C29E" w:rsidR="006F2BB8" w:rsidRPr="00EE1B1E" w:rsidRDefault="006F2BB8" w:rsidP="00D53CE8">
            <w:pPr>
              <w:jc w:val="right"/>
              <w:rPr>
                <w:rFonts w:ascii="Times New Roman" w:hAnsi="Times New Roman"/>
                <w:sz w:val="20"/>
              </w:rPr>
            </w:pPr>
            <w:r w:rsidRPr="00EE1B1E">
              <w:rPr>
                <w:rFonts w:ascii="Times New Roman" w:hAnsi="Times New Roman"/>
                <w:sz w:val="20"/>
              </w:rPr>
              <w:t>-.814</w:t>
            </w:r>
          </w:p>
        </w:tc>
        <w:tc>
          <w:tcPr>
            <w:tcW w:w="1063" w:type="dxa"/>
            <w:tcBorders>
              <w:top w:val="nil"/>
              <w:bottom w:val="nil"/>
              <w:right w:val="single" w:sz="16" w:space="0" w:color="000000"/>
            </w:tcBorders>
            <w:shd w:val="clear" w:color="auto" w:fill="FFFFFF"/>
          </w:tcPr>
          <w:p w14:paraId="7D01DC6F" w14:textId="2BD94B4D"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50C30B43"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02B35B29" w14:textId="1B174139" w:rsidR="006F2BB8" w:rsidRPr="00EE1B1E" w:rsidRDefault="006F2BB8" w:rsidP="009B6122">
            <w:pPr>
              <w:rPr>
                <w:rFonts w:ascii="Times New Roman" w:hAnsi="Times New Roman"/>
                <w:sz w:val="20"/>
              </w:rPr>
            </w:pPr>
            <w:r w:rsidRPr="00EE1B1E">
              <w:rPr>
                <w:rFonts w:ascii="Times New Roman" w:hAnsi="Times New Roman"/>
                <w:sz w:val="20"/>
              </w:rPr>
              <w:t>und17</w:t>
            </w:r>
          </w:p>
        </w:tc>
        <w:tc>
          <w:tcPr>
            <w:tcW w:w="1011" w:type="dxa"/>
            <w:tcBorders>
              <w:top w:val="nil"/>
              <w:left w:val="single" w:sz="16" w:space="0" w:color="000000"/>
              <w:bottom w:val="nil"/>
            </w:tcBorders>
            <w:shd w:val="clear" w:color="auto" w:fill="FFFFFF"/>
          </w:tcPr>
          <w:p w14:paraId="35BCF289" w14:textId="5FD70116"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2CB145EB" w14:textId="5D0F5972" w:rsidR="006F2BB8" w:rsidRPr="00EE1B1E" w:rsidRDefault="006F2BB8" w:rsidP="007E3C91">
            <w:pPr>
              <w:jc w:val="right"/>
              <w:rPr>
                <w:rFonts w:ascii="Times New Roman" w:hAnsi="Times New Roman"/>
                <w:sz w:val="20"/>
              </w:rPr>
            </w:pPr>
            <w:r w:rsidRPr="00EE1B1E">
              <w:rPr>
                <w:rFonts w:ascii="Times New Roman" w:hAnsi="Times New Roman"/>
                <w:sz w:val="20"/>
              </w:rPr>
              <w:t>.117</w:t>
            </w:r>
          </w:p>
        </w:tc>
        <w:tc>
          <w:tcPr>
            <w:tcW w:w="1063" w:type="dxa"/>
            <w:tcBorders>
              <w:top w:val="nil"/>
              <w:bottom w:val="nil"/>
            </w:tcBorders>
            <w:shd w:val="clear" w:color="auto" w:fill="FFFFFF"/>
          </w:tcPr>
          <w:p w14:paraId="27D4122D" w14:textId="77D3DB80"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0DCA1EF8" w14:textId="0A540D20" w:rsidR="006F2BB8" w:rsidRPr="00EE1B1E" w:rsidRDefault="006F2BB8" w:rsidP="00D53CE8">
            <w:pPr>
              <w:jc w:val="right"/>
              <w:rPr>
                <w:rFonts w:ascii="Times New Roman" w:hAnsi="Times New Roman"/>
                <w:sz w:val="20"/>
              </w:rPr>
            </w:pPr>
            <w:r w:rsidRPr="00EE1B1E">
              <w:rPr>
                <w:rFonts w:ascii="Times New Roman" w:hAnsi="Times New Roman"/>
                <w:sz w:val="20"/>
              </w:rPr>
              <w:t>-.393</w:t>
            </w:r>
          </w:p>
        </w:tc>
        <w:tc>
          <w:tcPr>
            <w:tcW w:w="1063" w:type="dxa"/>
            <w:tcBorders>
              <w:top w:val="nil"/>
              <w:bottom w:val="nil"/>
              <w:right w:val="single" w:sz="16" w:space="0" w:color="000000"/>
            </w:tcBorders>
            <w:shd w:val="clear" w:color="auto" w:fill="FFFFFF"/>
          </w:tcPr>
          <w:p w14:paraId="1E12C2AC" w14:textId="5C2E6B5A"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378E7DE0"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6593EDD1" w14:textId="0C68DBC5" w:rsidR="006F2BB8" w:rsidRPr="00EE1B1E" w:rsidRDefault="006F2BB8" w:rsidP="009B6122">
            <w:pPr>
              <w:rPr>
                <w:rFonts w:ascii="Times New Roman" w:hAnsi="Times New Roman"/>
                <w:sz w:val="20"/>
              </w:rPr>
            </w:pPr>
            <w:r w:rsidRPr="00EE1B1E">
              <w:rPr>
                <w:rFonts w:ascii="Times New Roman" w:hAnsi="Times New Roman"/>
                <w:sz w:val="20"/>
              </w:rPr>
              <w:t>und18</w:t>
            </w:r>
          </w:p>
        </w:tc>
        <w:tc>
          <w:tcPr>
            <w:tcW w:w="1011" w:type="dxa"/>
            <w:tcBorders>
              <w:top w:val="nil"/>
              <w:left w:val="single" w:sz="16" w:space="0" w:color="000000"/>
              <w:bottom w:val="nil"/>
            </w:tcBorders>
            <w:shd w:val="clear" w:color="auto" w:fill="FFFFFF"/>
          </w:tcPr>
          <w:p w14:paraId="77175B04" w14:textId="10263647"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560B9E77" w14:textId="60FC08D3" w:rsidR="006F2BB8" w:rsidRPr="00EE1B1E" w:rsidRDefault="006F2BB8" w:rsidP="00D53CE8">
            <w:pPr>
              <w:jc w:val="right"/>
              <w:rPr>
                <w:rFonts w:ascii="Times New Roman" w:hAnsi="Times New Roman"/>
                <w:sz w:val="20"/>
              </w:rPr>
            </w:pPr>
            <w:r w:rsidRPr="00EE1B1E">
              <w:rPr>
                <w:rFonts w:ascii="Times New Roman" w:hAnsi="Times New Roman"/>
                <w:sz w:val="20"/>
              </w:rPr>
              <w:t>-.536</w:t>
            </w:r>
          </w:p>
        </w:tc>
        <w:tc>
          <w:tcPr>
            <w:tcW w:w="1063" w:type="dxa"/>
            <w:tcBorders>
              <w:top w:val="nil"/>
              <w:bottom w:val="nil"/>
            </w:tcBorders>
            <w:shd w:val="clear" w:color="auto" w:fill="FFFFFF"/>
          </w:tcPr>
          <w:p w14:paraId="16CB185F" w14:textId="1C42DBB7"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08729F86" w14:textId="4E5A3A69" w:rsidR="006F2BB8" w:rsidRPr="00EE1B1E" w:rsidRDefault="006F2BB8" w:rsidP="007E3C91">
            <w:pPr>
              <w:jc w:val="right"/>
              <w:rPr>
                <w:rFonts w:ascii="Times New Roman" w:hAnsi="Times New Roman"/>
                <w:sz w:val="20"/>
              </w:rPr>
            </w:pPr>
            <w:r w:rsidRPr="00EE1B1E">
              <w:rPr>
                <w:rFonts w:ascii="Times New Roman" w:hAnsi="Times New Roman"/>
                <w:sz w:val="20"/>
              </w:rPr>
              <w:t>.774</w:t>
            </w:r>
          </w:p>
        </w:tc>
        <w:tc>
          <w:tcPr>
            <w:tcW w:w="1063" w:type="dxa"/>
            <w:tcBorders>
              <w:top w:val="nil"/>
              <w:bottom w:val="nil"/>
              <w:right w:val="single" w:sz="16" w:space="0" w:color="000000"/>
            </w:tcBorders>
            <w:shd w:val="clear" w:color="auto" w:fill="FFFFFF"/>
          </w:tcPr>
          <w:p w14:paraId="305E9532" w14:textId="5882A7F2"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1BBEA1B2"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707FC4A0" w14:textId="4BA476BE" w:rsidR="006F2BB8" w:rsidRPr="00EE1B1E" w:rsidRDefault="006F2BB8" w:rsidP="009B6122">
            <w:pPr>
              <w:rPr>
                <w:rFonts w:ascii="Times New Roman" w:hAnsi="Times New Roman"/>
                <w:sz w:val="20"/>
              </w:rPr>
            </w:pPr>
            <w:r w:rsidRPr="00EE1B1E">
              <w:rPr>
                <w:rFonts w:ascii="Times New Roman" w:hAnsi="Times New Roman"/>
                <w:sz w:val="20"/>
              </w:rPr>
              <w:t>und19</w:t>
            </w:r>
          </w:p>
        </w:tc>
        <w:tc>
          <w:tcPr>
            <w:tcW w:w="1011" w:type="dxa"/>
            <w:tcBorders>
              <w:top w:val="nil"/>
              <w:left w:val="single" w:sz="16" w:space="0" w:color="000000"/>
              <w:bottom w:val="nil"/>
            </w:tcBorders>
            <w:shd w:val="clear" w:color="auto" w:fill="FFFFFF"/>
          </w:tcPr>
          <w:p w14:paraId="70A72E8D" w14:textId="195412FB"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58B1BDCC" w14:textId="36DB5920" w:rsidR="006F2BB8" w:rsidRPr="00EE1B1E" w:rsidRDefault="006F2BB8" w:rsidP="00D53CE8">
            <w:pPr>
              <w:jc w:val="right"/>
              <w:rPr>
                <w:rFonts w:ascii="Times New Roman" w:hAnsi="Times New Roman"/>
                <w:sz w:val="20"/>
              </w:rPr>
            </w:pPr>
            <w:r w:rsidRPr="00EE1B1E">
              <w:rPr>
                <w:rFonts w:ascii="Times New Roman" w:hAnsi="Times New Roman"/>
                <w:sz w:val="20"/>
              </w:rPr>
              <w:t>-.639</w:t>
            </w:r>
          </w:p>
        </w:tc>
        <w:tc>
          <w:tcPr>
            <w:tcW w:w="1063" w:type="dxa"/>
            <w:tcBorders>
              <w:top w:val="nil"/>
              <w:bottom w:val="nil"/>
            </w:tcBorders>
            <w:shd w:val="clear" w:color="auto" w:fill="FFFFFF"/>
          </w:tcPr>
          <w:p w14:paraId="35CB2E93" w14:textId="5EC81BF5"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4EC693B8" w14:textId="4CBB6EF5" w:rsidR="006F2BB8" w:rsidRPr="00EE1B1E" w:rsidRDefault="006F2BB8" w:rsidP="00D53CE8">
            <w:pPr>
              <w:jc w:val="right"/>
              <w:rPr>
                <w:rFonts w:ascii="Times New Roman" w:hAnsi="Times New Roman"/>
                <w:sz w:val="20"/>
              </w:rPr>
            </w:pPr>
            <w:r w:rsidRPr="00EE1B1E">
              <w:rPr>
                <w:rFonts w:ascii="Times New Roman" w:hAnsi="Times New Roman"/>
                <w:sz w:val="20"/>
              </w:rPr>
              <w:t>-.344</w:t>
            </w:r>
          </w:p>
        </w:tc>
        <w:tc>
          <w:tcPr>
            <w:tcW w:w="1063" w:type="dxa"/>
            <w:tcBorders>
              <w:top w:val="nil"/>
              <w:bottom w:val="nil"/>
              <w:right w:val="single" w:sz="16" w:space="0" w:color="000000"/>
            </w:tcBorders>
            <w:shd w:val="clear" w:color="auto" w:fill="FFFFFF"/>
          </w:tcPr>
          <w:p w14:paraId="331DDD46" w14:textId="56CCFC24"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38FEC3CF"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7B4DE647" w14:textId="62BEF2F7" w:rsidR="006F2BB8" w:rsidRPr="00EE1B1E" w:rsidRDefault="006F2BB8" w:rsidP="009B6122">
            <w:pPr>
              <w:rPr>
                <w:rFonts w:ascii="Times New Roman" w:hAnsi="Times New Roman"/>
                <w:sz w:val="20"/>
              </w:rPr>
            </w:pPr>
            <w:r w:rsidRPr="00EE1B1E">
              <w:rPr>
                <w:rFonts w:ascii="Times New Roman" w:hAnsi="Times New Roman"/>
                <w:sz w:val="20"/>
              </w:rPr>
              <w:t>und21</w:t>
            </w:r>
          </w:p>
        </w:tc>
        <w:tc>
          <w:tcPr>
            <w:tcW w:w="1011" w:type="dxa"/>
            <w:tcBorders>
              <w:top w:val="nil"/>
              <w:left w:val="single" w:sz="16" w:space="0" w:color="000000"/>
              <w:bottom w:val="nil"/>
            </w:tcBorders>
            <w:shd w:val="clear" w:color="auto" w:fill="FFFFFF"/>
          </w:tcPr>
          <w:p w14:paraId="76882FF8" w14:textId="571211A2"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61A538CC" w14:textId="78C57AF8" w:rsidR="006F2BB8" w:rsidRPr="00EE1B1E" w:rsidRDefault="006F2BB8" w:rsidP="007E3C91">
            <w:pPr>
              <w:jc w:val="right"/>
              <w:rPr>
                <w:rFonts w:ascii="Times New Roman" w:hAnsi="Times New Roman"/>
                <w:sz w:val="20"/>
              </w:rPr>
            </w:pPr>
            <w:r w:rsidRPr="00EE1B1E">
              <w:rPr>
                <w:rFonts w:ascii="Times New Roman" w:hAnsi="Times New Roman"/>
                <w:sz w:val="20"/>
              </w:rPr>
              <w:t>.036</w:t>
            </w:r>
          </w:p>
        </w:tc>
        <w:tc>
          <w:tcPr>
            <w:tcW w:w="1063" w:type="dxa"/>
            <w:tcBorders>
              <w:top w:val="nil"/>
              <w:bottom w:val="nil"/>
            </w:tcBorders>
            <w:shd w:val="clear" w:color="auto" w:fill="FFFFFF"/>
          </w:tcPr>
          <w:p w14:paraId="1A80E61E" w14:textId="27D0A2A5"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5E08D7FA" w14:textId="27906862" w:rsidR="006F2BB8" w:rsidRPr="00EE1B1E" w:rsidRDefault="006F2BB8" w:rsidP="00D53CE8">
            <w:pPr>
              <w:jc w:val="right"/>
              <w:rPr>
                <w:rFonts w:ascii="Times New Roman" w:hAnsi="Times New Roman"/>
                <w:sz w:val="20"/>
              </w:rPr>
            </w:pPr>
            <w:r w:rsidRPr="00EE1B1E">
              <w:rPr>
                <w:rFonts w:ascii="Times New Roman" w:hAnsi="Times New Roman"/>
                <w:sz w:val="20"/>
              </w:rPr>
              <w:t>-.644</w:t>
            </w:r>
          </w:p>
        </w:tc>
        <w:tc>
          <w:tcPr>
            <w:tcW w:w="1063" w:type="dxa"/>
            <w:tcBorders>
              <w:top w:val="nil"/>
              <w:bottom w:val="nil"/>
              <w:right w:val="single" w:sz="16" w:space="0" w:color="000000"/>
            </w:tcBorders>
            <w:shd w:val="clear" w:color="auto" w:fill="FFFFFF"/>
          </w:tcPr>
          <w:p w14:paraId="14526BD0" w14:textId="294CD0AA"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5631DD4E"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20AAAD59" w14:textId="57D4D5EE" w:rsidR="006F2BB8" w:rsidRPr="00EE1B1E" w:rsidRDefault="006F2BB8" w:rsidP="005E650F">
            <w:pPr>
              <w:rPr>
                <w:rFonts w:ascii="Times New Roman" w:hAnsi="Times New Roman"/>
                <w:sz w:val="20"/>
              </w:rPr>
            </w:pPr>
            <w:r w:rsidRPr="00EE1B1E">
              <w:rPr>
                <w:rFonts w:ascii="Times New Roman" w:hAnsi="Times New Roman"/>
                <w:sz w:val="20"/>
              </w:rPr>
              <w:t>ade9</w:t>
            </w:r>
          </w:p>
        </w:tc>
        <w:tc>
          <w:tcPr>
            <w:tcW w:w="1011" w:type="dxa"/>
            <w:tcBorders>
              <w:top w:val="nil"/>
              <w:left w:val="single" w:sz="16" w:space="0" w:color="000000"/>
              <w:bottom w:val="nil"/>
            </w:tcBorders>
            <w:shd w:val="clear" w:color="auto" w:fill="FFFFFF"/>
          </w:tcPr>
          <w:p w14:paraId="4EC8FE4E" w14:textId="5FDDB16A"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0FD0E169" w14:textId="6B411DA2" w:rsidR="006F2BB8" w:rsidRPr="00EE1B1E" w:rsidRDefault="006F2BB8" w:rsidP="00D53CE8">
            <w:pPr>
              <w:jc w:val="right"/>
              <w:rPr>
                <w:rFonts w:ascii="Times New Roman" w:hAnsi="Times New Roman"/>
                <w:sz w:val="20"/>
              </w:rPr>
            </w:pPr>
            <w:r w:rsidRPr="00EE1B1E">
              <w:rPr>
                <w:rFonts w:ascii="Times New Roman" w:hAnsi="Times New Roman"/>
                <w:sz w:val="20"/>
              </w:rPr>
              <w:t>-.726</w:t>
            </w:r>
          </w:p>
        </w:tc>
        <w:tc>
          <w:tcPr>
            <w:tcW w:w="1063" w:type="dxa"/>
            <w:tcBorders>
              <w:top w:val="nil"/>
              <w:bottom w:val="nil"/>
            </w:tcBorders>
            <w:shd w:val="clear" w:color="auto" w:fill="FFFFFF"/>
          </w:tcPr>
          <w:p w14:paraId="5B644246" w14:textId="325A56DC"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304F5C0F" w14:textId="10E11FDF" w:rsidR="006F2BB8" w:rsidRPr="00EE1B1E" w:rsidRDefault="006F2BB8" w:rsidP="00D53CE8">
            <w:pPr>
              <w:jc w:val="right"/>
              <w:rPr>
                <w:rFonts w:ascii="Times New Roman" w:hAnsi="Times New Roman"/>
                <w:sz w:val="20"/>
              </w:rPr>
            </w:pPr>
            <w:r w:rsidRPr="00EE1B1E">
              <w:rPr>
                <w:rFonts w:ascii="Times New Roman" w:hAnsi="Times New Roman"/>
                <w:sz w:val="20"/>
              </w:rPr>
              <w:t>.656</w:t>
            </w:r>
          </w:p>
        </w:tc>
        <w:tc>
          <w:tcPr>
            <w:tcW w:w="1063" w:type="dxa"/>
            <w:tcBorders>
              <w:top w:val="nil"/>
              <w:bottom w:val="nil"/>
              <w:right w:val="single" w:sz="16" w:space="0" w:color="000000"/>
            </w:tcBorders>
            <w:shd w:val="clear" w:color="auto" w:fill="FFFFFF"/>
          </w:tcPr>
          <w:p w14:paraId="6F8B831D" w14:textId="75EEB38D"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55D5102F"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5203D738" w14:textId="12C4A4DE" w:rsidR="006F2BB8" w:rsidRPr="00EE1B1E" w:rsidRDefault="006F2BB8" w:rsidP="005E650F">
            <w:pPr>
              <w:rPr>
                <w:rFonts w:ascii="Times New Roman" w:hAnsi="Times New Roman"/>
                <w:sz w:val="20"/>
              </w:rPr>
            </w:pPr>
            <w:r w:rsidRPr="00EE1B1E">
              <w:rPr>
                <w:rFonts w:ascii="Times New Roman" w:hAnsi="Times New Roman"/>
                <w:sz w:val="20"/>
              </w:rPr>
              <w:t>ade10</w:t>
            </w:r>
          </w:p>
        </w:tc>
        <w:tc>
          <w:tcPr>
            <w:tcW w:w="1011" w:type="dxa"/>
            <w:tcBorders>
              <w:top w:val="nil"/>
              <w:left w:val="single" w:sz="16" w:space="0" w:color="000000"/>
              <w:bottom w:val="nil"/>
            </w:tcBorders>
            <w:shd w:val="clear" w:color="auto" w:fill="FFFFFF"/>
          </w:tcPr>
          <w:p w14:paraId="78647008" w14:textId="3CA77988"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402AEA4D" w14:textId="52C6516D" w:rsidR="006F2BB8" w:rsidRPr="00EE1B1E" w:rsidRDefault="006F2BB8" w:rsidP="00D53CE8">
            <w:pPr>
              <w:jc w:val="right"/>
              <w:rPr>
                <w:rFonts w:ascii="Times New Roman" w:hAnsi="Times New Roman"/>
                <w:sz w:val="20"/>
              </w:rPr>
            </w:pPr>
            <w:r w:rsidRPr="00EE1B1E">
              <w:rPr>
                <w:rFonts w:ascii="Times New Roman" w:hAnsi="Times New Roman"/>
                <w:sz w:val="20"/>
              </w:rPr>
              <w:t>-.654</w:t>
            </w:r>
          </w:p>
        </w:tc>
        <w:tc>
          <w:tcPr>
            <w:tcW w:w="1063" w:type="dxa"/>
            <w:tcBorders>
              <w:top w:val="nil"/>
              <w:bottom w:val="nil"/>
            </w:tcBorders>
            <w:shd w:val="clear" w:color="auto" w:fill="FFFFFF"/>
          </w:tcPr>
          <w:p w14:paraId="496B6E81" w14:textId="27B451E4"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397B1F3C" w14:textId="4D9C9DB2" w:rsidR="006F2BB8" w:rsidRPr="00EE1B1E" w:rsidRDefault="006F2BB8" w:rsidP="007E3C91">
            <w:pPr>
              <w:jc w:val="right"/>
              <w:rPr>
                <w:rFonts w:ascii="Times New Roman" w:hAnsi="Times New Roman"/>
                <w:sz w:val="20"/>
              </w:rPr>
            </w:pPr>
            <w:r w:rsidRPr="00EE1B1E">
              <w:rPr>
                <w:rFonts w:ascii="Times New Roman" w:hAnsi="Times New Roman"/>
                <w:sz w:val="20"/>
              </w:rPr>
              <w:t>.515</w:t>
            </w:r>
          </w:p>
        </w:tc>
        <w:tc>
          <w:tcPr>
            <w:tcW w:w="1063" w:type="dxa"/>
            <w:tcBorders>
              <w:top w:val="nil"/>
              <w:bottom w:val="nil"/>
              <w:right w:val="single" w:sz="16" w:space="0" w:color="000000"/>
            </w:tcBorders>
            <w:shd w:val="clear" w:color="auto" w:fill="FFFFFF"/>
          </w:tcPr>
          <w:p w14:paraId="436A0881" w14:textId="6670CC7A"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5218D1DC"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69DAB450" w14:textId="11575DBD" w:rsidR="006F2BB8" w:rsidRPr="00EE1B1E" w:rsidRDefault="006F2BB8" w:rsidP="005E650F">
            <w:pPr>
              <w:rPr>
                <w:rFonts w:ascii="Times New Roman" w:hAnsi="Times New Roman"/>
                <w:sz w:val="20"/>
              </w:rPr>
            </w:pPr>
            <w:r w:rsidRPr="00EE1B1E">
              <w:rPr>
                <w:rFonts w:ascii="Times New Roman" w:hAnsi="Times New Roman"/>
                <w:sz w:val="20"/>
              </w:rPr>
              <w:t>ade11</w:t>
            </w:r>
          </w:p>
        </w:tc>
        <w:tc>
          <w:tcPr>
            <w:tcW w:w="1011" w:type="dxa"/>
            <w:tcBorders>
              <w:top w:val="nil"/>
              <w:left w:val="single" w:sz="16" w:space="0" w:color="000000"/>
              <w:bottom w:val="nil"/>
            </w:tcBorders>
            <w:shd w:val="clear" w:color="auto" w:fill="FFFFFF"/>
          </w:tcPr>
          <w:p w14:paraId="064447B8" w14:textId="7116A309"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04800B7B" w14:textId="10FD14C2" w:rsidR="006F2BB8" w:rsidRPr="00EE1B1E" w:rsidRDefault="006F2BB8" w:rsidP="00D53CE8">
            <w:pPr>
              <w:jc w:val="right"/>
              <w:rPr>
                <w:rFonts w:ascii="Times New Roman" w:hAnsi="Times New Roman"/>
                <w:sz w:val="20"/>
              </w:rPr>
            </w:pPr>
            <w:r w:rsidRPr="00EE1B1E">
              <w:rPr>
                <w:rFonts w:ascii="Times New Roman" w:hAnsi="Times New Roman"/>
                <w:sz w:val="20"/>
              </w:rPr>
              <w:t>-.699</w:t>
            </w:r>
          </w:p>
        </w:tc>
        <w:tc>
          <w:tcPr>
            <w:tcW w:w="1063" w:type="dxa"/>
            <w:tcBorders>
              <w:top w:val="nil"/>
              <w:bottom w:val="nil"/>
            </w:tcBorders>
            <w:shd w:val="clear" w:color="auto" w:fill="FFFFFF"/>
          </w:tcPr>
          <w:p w14:paraId="3F45128C" w14:textId="2E4B004A"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57E56CC9" w14:textId="5E89D214" w:rsidR="006F2BB8" w:rsidRPr="00EE1B1E" w:rsidRDefault="006F2BB8" w:rsidP="007E3C91">
            <w:pPr>
              <w:jc w:val="right"/>
              <w:rPr>
                <w:rFonts w:ascii="Times New Roman" w:hAnsi="Times New Roman"/>
                <w:sz w:val="20"/>
              </w:rPr>
            </w:pPr>
            <w:r w:rsidRPr="00EE1B1E">
              <w:rPr>
                <w:rFonts w:ascii="Times New Roman" w:hAnsi="Times New Roman"/>
                <w:sz w:val="20"/>
              </w:rPr>
              <w:t>.264</w:t>
            </w:r>
          </w:p>
        </w:tc>
        <w:tc>
          <w:tcPr>
            <w:tcW w:w="1063" w:type="dxa"/>
            <w:tcBorders>
              <w:top w:val="nil"/>
              <w:bottom w:val="nil"/>
              <w:right w:val="single" w:sz="16" w:space="0" w:color="000000"/>
            </w:tcBorders>
            <w:shd w:val="clear" w:color="auto" w:fill="FFFFFF"/>
          </w:tcPr>
          <w:p w14:paraId="178B3264" w14:textId="02D3206F"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5023FFE3"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1D37D338" w14:textId="1B610A1D" w:rsidR="006F2BB8" w:rsidRPr="00EE1B1E" w:rsidRDefault="006F2BB8" w:rsidP="005E650F">
            <w:pPr>
              <w:rPr>
                <w:rFonts w:ascii="Times New Roman" w:hAnsi="Times New Roman"/>
                <w:sz w:val="20"/>
              </w:rPr>
            </w:pPr>
            <w:r w:rsidRPr="00EE1B1E">
              <w:rPr>
                <w:rFonts w:ascii="Times New Roman" w:hAnsi="Times New Roman"/>
                <w:sz w:val="20"/>
              </w:rPr>
              <w:t>ade12</w:t>
            </w:r>
          </w:p>
        </w:tc>
        <w:tc>
          <w:tcPr>
            <w:tcW w:w="1011" w:type="dxa"/>
            <w:tcBorders>
              <w:top w:val="nil"/>
              <w:left w:val="single" w:sz="16" w:space="0" w:color="000000"/>
              <w:bottom w:val="nil"/>
            </w:tcBorders>
            <w:shd w:val="clear" w:color="auto" w:fill="FFFFFF"/>
          </w:tcPr>
          <w:p w14:paraId="01AECD36" w14:textId="2F37FD3D"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2A033722" w14:textId="48B5748F" w:rsidR="006F2BB8" w:rsidRPr="00EE1B1E" w:rsidRDefault="006F2BB8" w:rsidP="00D53CE8">
            <w:pPr>
              <w:jc w:val="right"/>
              <w:rPr>
                <w:rFonts w:ascii="Times New Roman" w:hAnsi="Times New Roman"/>
                <w:sz w:val="20"/>
              </w:rPr>
            </w:pPr>
            <w:r w:rsidRPr="00EE1B1E">
              <w:rPr>
                <w:rFonts w:ascii="Times New Roman" w:hAnsi="Times New Roman"/>
                <w:sz w:val="20"/>
              </w:rPr>
              <w:t>-.288</w:t>
            </w:r>
          </w:p>
        </w:tc>
        <w:tc>
          <w:tcPr>
            <w:tcW w:w="1063" w:type="dxa"/>
            <w:tcBorders>
              <w:top w:val="nil"/>
              <w:bottom w:val="nil"/>
            </w:tcBorders>
            <w:shd w:val="clear" w:color="auto" w:fill="FFFFFF"/>
          </w:tcPr>
          <w:p w14:paraId="5866D4C4" w14:textId="3746E76D"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7BFD43A2" w14:textId="646C02AF" w:rsidR="006F2BB8" w:rsidRPr="00EE1B1E" w:rsidRDefault="006F2BB8" w:rsidP="00D53CE8">
            <w:pPr>
              <w:jc w:val="right"/>
              <w:rPr>
                <w:rFonts w:ascii="Times New Roman" w:hAnsi="Times New Roman"/>
                <w:sz w:val="20"/>
              </w:rPr>
            </w:pPr>
            <w:r w:rsidRPr="00EE1B1E">
              <w:rPr>
                <w:rFonts w:ascii="Times New Roman" w:hAnsi="Times New Roman"/>
                <w:sz w:val="20"/>
              </w:rPr>
              <w:t>-.341</w:t>
            </w:r>
          </w:p>
        </w:tc>
        <w:tc>
          <w:tcPr>
            <w:tcW w:w="1063" w:type="dxa"/>
            <w:tcBorders>
              <w:top w:val="nil"/>
              <w:bottom w:val="nil"/>
              <w:right w:val="single" w:sz="16" w:space="0" w:color="000000"/>
            </w:tcBorders>
            <w:shd w:val="clear" w:color="auto" w:fill="FFFFFF"/>
          </w:tcPr>
          <w:p w14:paraId="3E18954A" w14:textId="460C28B1"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434AF4E2"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101C96A9" w14:textId="52477253" w:rsidR="006F2BB8" w:rsidRPr="00EE1B1E" w:rsidRDefault="006F2BB8" w:rsidP="005E650F">
            <w:pPr>
              <w:rPr>
                <w:rFonts w:ascii="Times New Roman" w:hAnsi="Times New Roman"/>
                <w:sz w:val="20"/>
              </w:rPr>
            </w:pPr>
            <w:r w:rsidRPr="00EE1B1E">
              <w:rPr>
                <w:rFonts w:ascii="Times New Roman" w:hAnsi="Times New Roman"/>
                <w:sz w:val="20"/>
              </w:rPr>
              <w:t>ade13</w:t>
            </w:r>
          </w:p>
        </w:tc>
        <w:tc>
          <w:tcPr>
            <w:tcW w:w="1011" w:type="dxa"/>
            <w:tcBorders>
              <w:top w:val="nil"/>
              <w:left w:val="single" w:sz="16" w:space="0" w:color="000000"/>
              <w:bottom w:val="nil"/>
            </w:tcBorders>
            <w:shd w:val="clear" w:color="auto" w:fill="FFFFFF"/>
          </w:tcPr>
          <w:p w14:paraId="33CC9A27" w14:textId="6054A9FE"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4B428BF4" w14:textId="28A37AC5" w:rsidR="006F2BB8" w:rsidRPr="00EE1B1E" w:rsidRDefault="006F2BB8" w:rsidP="00D53CE8">
            <w:pPr>
              <w:jc w:val="right"/>
              <w:rPr>
                <w:rFonts w:ascii="Times New Roman" w:hAnsi="Times New Roman"/>
                <w:sz w:val="20"/>
              </w:rPr>
            </w:pPr>
            <w:r w:rsidRPr="00EE1B1E">
              <w:rPr>
                <w:rFonts w:ascii="Times New Roman" w:hAnsi="Times New Roman"/>
                <w:sz w:val="20"/>
              </w:rPr>
              <w:t>-.543</w:t>
            </w:r>
          </w:p>
        </w:tc>
        <w:tc>
          <w:tcPr>
            <w:tcW w:w="1063" w:type="dxa"/>
            <w:tcBorders>
              <w:top w:val="nil"/>
              <w:bottom w:val="nil"/>
            </w:tcBorders>
            <w:shd w:val="clear" w:color="auto" w:fill="FFFFFF"/>
          </w:tcPr>
          <w:p w14:paraId="52FFFBE9" w14:textId="5E81138B"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4170058B" w14:textId="3435B180" w:rsidR="006F2BB8" w:rsidRPr="00EE1B1E" w:rsidRDefault="006F2BB8" w:rsidP="00D53CE8">
            <w:pPr>
              <w:jc w:val="right"/>
              <w:rPr>
                <w:rFonts w:ascii="Times New Roman" w:hAnsi="Times New Roman"/>
                <w:sz w:val="20"/>
              </w:rPr>
            </w:pPr>
            <w:r w:rsidRPr="00EE1B1E">
              <w:rPr>
                <w:rFonts w:ascii="Times New Roman" w:hAnsi="Times New Roman"/>
                <w:sz w:val="20"/>
              </w:rPr>
              <w:t>-.344</w:t>
            </w:r>
          </w:p>
        </w:tc>
        <w:tc>
          <w:tcPr>
            <w:tcW w:w="1063" w:type="dxa"/>
            <w:tcBorders>
              <w:top w:val="nil"/>
              <w:bottom w:val="nil"/>
              <w:right w:val="single" w:sz="16" w:space="0" w:color="000000"/>
            </w:tcBorders>
            <w:shd w:val="clear" w:color="auto" w:fill="FFFFFF"/>
          </w:tcPr>
          <w:p w14:paraId="01916E8E" w14:textId="1F189CC2"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50B7537C"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2DA15DE4" w14:textId="594924C9" w:rsidR="006F2BB8" w:rsidRPr="00EE1B1E" w:rsidRDefault="006F2BB8" w:rsidP="005E650F">
            <w:pPr>
              <w:rPr>
                <w:rFonts w:ascii="Times New Roman" w:hAnsi="Times New Roman"/>
                <w:sz w:val="20"/>
              </w:rPr>
            </w:pPr>
            <w:r w:rsidRPr="00EE1B1E">
              <w:rPr>
                <w:rFonts w:ascii="Times New Roman" w:hAnsi="Times New Roman"/>
                <w:sz w:val="20"/>
              </w:rPr>
              <w:lastRenderedPageBreak/>
              <w:t>ade16</w:t>
            </w:r>
          </w:p>
        </w:tc>
        <w:tc>
          <w:tcPr>
            <w:tcW w:w="1011" w:type="dxa"/>
            <w:tcBorders>
              <w:top w:val="nil"/>
              <w:left w:val="single" w:sz="16" w:space="0" w:color="000000"/>
              <w:bottom w:val="nil"/>
            </w:tcBorders>
            <w:shd w:val="clear" w:color="auto" w:fill="FFFFFF"/>
          </w:tcPr>
          <w:p w14:paraId="229BC654" w14:textId="45D779B7"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4D143777" w14:textId="5F252133" w:rsidR="006F2BB8" w:rsidRPr="00EE1B1E" w:rsidRDefault="006F2BB8" w:rsidP="00D53CE8">
            <w:pPr>
              <w:jc w:val="right"/>
              <w:rPr>
                <w:rFonts w:ascii="Times New Roman" w:hAnsi="Times New Roman"/>
                <w:sz w:val="20"/>
              </w:rPr>
            </w:pPr>
            <w:r w:rsidRPr="00EE1B1E">
              <w:rPr>
                <w:rFonts w:ascii="Times New Roman" w:hAnsi="Times New Roman"/>
                <w:sz w:val="20"/>
              </w:rPr>
              <w:t>-.647</w:t>
            </w:r>
          </w:p>
        </w:tc>
        <w:tc>
          <w:tcPr>
            <w:tcW w:w="1063" w:type="dxa"/>
            <w:tcBorders>
              <w:top w:val="nil"/>
              <w:bottom w:val="nil"/>
            </w:tcBorders>
            <w:shd w:val="clear" w:color="auto" w:fill="FFFFFF"/>
          </w:tcPr>
          <w:p w14:paraId="1BA0BDDA" w14:textId="249F525A"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00A02413" w14:textId="3AB5580A" w:rsidR="006F2BB8" w:rsidRPr="00EE1B1E" w:rsidRDefault="006F2BB8" w:rsidP="007E3C91">
            <w:pPr>
              <w:jc w:val="right"/>
              <w:rPr>
                <w:rFonts w:ascii="Times New Roman" w:hAnsi="Times New Roman"/>
                <w:sz w:val="20"/>
              </w:rPr>
            </w:pPr>
            <w:r w:rsidRPr="00EE1B1E">
              <w:rPr>
                <w:rFonts w:ascii="Times New Roman" w:hAnsi="Times New Roman"/>
                <w:sz w:val="20"/>
              </w:rPr>
              <w:t>.420</w:t>
            </w:r>
          </w:p>
        </w:tc>
        <w:tc>
          <w:tcPr>
            <w:tcW w:w="1063" w:type="dxa"/>
            <w:tcBorders>
              <w:top w:val="nil"/>
              <w:bottom w:val="nil"/>
              <w:right w:val="single" w:sz="16" w:space="0" w:color="000000"/>
            </w:tcBorders>
            <w:shd w:val="clear" w:color="auto" w:fill="FFFFFF"/>
          </w:tcPr>
          <w:p w14:paraId="1A949225" w14:textId="25963543"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69C324DF"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240A8A50" w14:textId="667F2392" w:rsidR="006F2BB8" w:rsidRPr="00EE1B1E" w:rsidRDefault="006F2BB8" w:rsidP="00DB76FF">
            <w:pPr>
              <w:rPr>
                <w:rFonts w:ascii="Times New Roman" w:hAnsi="Times New Roman"/>
                <w:sz w:val="20"/>
              </w:rPr>
            </w:pPr>
            <w:r w:rsidRPr="00EE1B1E">
              <w:rPr>
                <w:rFonts w:ascii="Times New Roman" w:hAnsi="Times New Roman"/>
                <w:sz w:val="20"/>
              </w:rPr>
              <w:t>sq33</w:t>
            </w:r>
          </w:p>
        </w:tc>
        <w:tc>
          <w:tcPr>
            <w:tcW w:w="1011" w:type="dxa"/>
            <w:tcBorders>
              <w:top w:val="nil"/>
              <w:left w:val="single" w:sz="16" w:space="0" w:color="000000"/>
              <w:bottom w:val="nil"/>
            </w:tcBorders>
            <w:shd w:val="clear" w:color="auto" w:fill="FFFFFF"/>
          </w:tcPr>
          <w:p w14:paraId="4368DB28" w14:textId="2522E4A5"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28AC5AEF" w14:textId="39AA8C7A" w:rsidR="006F2BB8" w:rsidRPr="00EE1B1E" w:rsidRDefault="006F2BB8" w:rsidP="00D53CE8">
            <w:pPr>
              <w:jc w:val="right"/>
              <w:rPr>
                <w:rFonts w:ascii="Times New Roman" w:hAnsi="Times New Roman"/>
                <w:sz w:val="20"/>
              </w:rPr>
            </w:pPr>
            <w:r w:rsidRPr="00EE1B1E">
              <w:rPr>
                <w:rFonts w:ascii="Times New Roman" w:hAnsi="Times New Roman"/>
                <w:sz w:val="20"/>
              </w:rPr>
              <w:t>-.474</w:t>
            </w:r>
          </w:p>
        </w:tc>
        <w:tc>
          <w:tcPr>
            <w:tcW w:w="1063" w:type="dxa"/>
            <w:tcBorders>
              <w:top w:val="nil"/>
              <w:bottom w:val="nil"/>
            </w:tcBorders>
            <w:shd w:val="clear" w:color="auto" w:fill="FFFFFF"/>
          </w:tcPr>
          <w:p w14:paraId="77294EA6" w14:textId="67EA7E0A"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06BB2F9E" w14:textId="4F70721D" w:rsidR="006F2BB8" w:rsidRPr="00EE1B1E" w:rsidRDefault="006F2BB8" w:rsidP="007E3C91">
            <w:pPr>
              <w:jc w:val="right"/>
              <w:rPr>
                <w:rFonts w:ascii="Times New Roman" w:hAnsi="Times New Roman"/>
                <w:sz w:val="20"/>
              </w:rPr>
            </w:pPr>
            <w:r w:rsidRPr="00EE1B1E">
              <w:rPr>
                <w:rFonts w:ascii="Times New Roman" w:hAnsi="Times New Roman"/>
                <w:sz w:val="20"/>
              </w:rPr>
              <w:t>.749</w:t>
            </w:r>
          </w:p>
        </w:tc>
        <w:tc>
          <w:tcPr>
            <w:tcW w:w="1063" w:type="dxa"/>
            <w:tcBorders>
              <w:top w:val="nil"/>
              <w:bottom w:val="nil"/>
              <w:right w:val="single" w:sz="16" w:space="0" w:color="000000"/>
            </w:tcBorders>
            <w:shd w:val="clear" w:color="auto" w:fill="FFFFFF"/>
          </w:tcPr>
          <w:p w14:paraId="561E76DF" w14:textId="4AE5AC0A"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005A8C37" w14:textId="77777777" w:rsidTr="003E05F5">
        <w:trPr>
          <w:cantSplit/>
          <w:tblHeader/>
        </w:trPr>
        <w:tc>
          <w:tcPr>
            <w:tcW w:w="1683" w:type="dxa"/>
            <w:tcBorders>
              <w:top w:val="nil"/>
              <w:left w:val="single" w:sz="16" w:space="0" w:color="000000"/>
              <w:bottom w:val="nil"/>
              <w:right w:val="single" w:sz="16" w:space="0" w:color="000000"/>
            </w:tcBorders>
            <w:shd w:val="clear" w:color="auto" w:fill="FFFFFF"/>
          </w:tcPr>
          <w:p w14:paraId="7E6A735F" w14:textId="3684819D" w:rsidR="006F2BB8" w:rsidRPr="00EE1B1E" w:rsidRDefault="006F2BB8" w:rsidP="00DB76FF">
            <w:pPr>
              <w:rPr>
                <w:rFonts w:ascii="Times New Roman" w:hAnsi="Times New Roman"/>
                <w:sz w:val="20"/>
              </w:rPr>
            </w:pPr>
            <w:r w:rsidRPr="00EE1B1E">
              <w:rPr>
                <w:rFonts w:ascii="Times New Roman" w:hAnsi="Times New Roman"/>
                <w:sz w:val="20"/>
              </w:rPr>
              <w:t>sq34</w:t>
            </w:r>
          </w:p>
        </w:tc>
        <w:tc>
          <w:tcPr>
            <w:tcW w:w="1011" w:type="dxa"/>
            <w:tcBorders>
              <w:top w:val="nil"/>
              <w:left w:val="single" w:sz="16" w:space="0" w:color="000000"/>
              <w:bottom w:val="nil"/>
            </w:tcBorders>
            <w:shd w:val="clear" w:color="auto" w:fill="FFFFFF"/>
          </w:tcPr>
          <w:p w14:paraId="54D90716" w14:textId="0D826D33"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nil"/>
            </w:tcBorders>
            <w:shd w:val="clear" w:color="auto" w:fill="FFFFFF"/>
          </w:tcPr>
          <w:p w14:paraId="24F1AF56" w14:textId="21A874AD" w:rsidR="006F2BB8" w:rsidRPr="00EE1B1E" w:rsidRDefault="006F2BB8" w:rsidP="00D53CE8">
            <w:pPr>
              <w:jc w:val="right"/>
              <w:rPr>
                <w:rFonts w:ascii="Times New Roman" w:hAnsi="Times New Roman"/>
                <w:sz w:val="20"/>
              </w:rPr>
            </w:pPr>
            <w:r w:rsidRPr="00EE1B1E">
              <w:rPr>
                <w:rFonts w:ascii="Times New Roman" w:hAnsi="Times New Roman"/>
                <w:sz w:val="20"/>
              </w:rPr>
              <w:t>-.522</w:t>
            </w:r>
          </w:p>
        </w:tc>
        <w:tc>
          <w:tcPr>
            <w:tcW w:w="1063" w:type="dxa"/>
            <w:tcBorders>
              <w:top w:val="nil"/>
              <w:bottom w:val="nil"/>
            </w:tcBorders>
            <w:shd w:val="clear" w:color="auto" w:fill="FFFFFF"/>
          </w:tcPr>
          <w:p w14:paraId="66E02FA3" w14:textId="4AEA3CE5"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nil"/>
            </w:tcBorders>
            <w:shd w:val="clear" w:color="auto" w:fill="FFFFFF"/>
          </w:tcPr>
          <w:p w14:paraId="41905F4D" w14:textId="61AB58D6" w:rsidR="006F2BB8" w:rsidRPr="00EE1B1E" w:rsidRDefault="006F2BB8" w:rsidP="007E3C91">
            <w:pPr>
              <w:jc w:val="right"/>
              <w:rPr>
                <w:rFonts w:ascii="Times New Roman" w:hAnsi="Times New Roman"/>
                <w:sz w:val="20"/>
              </w:rPr>
            </w:pPr>
            <w:r w:rsidRPr="00EE1B1E">
              <w:rPr>
                <w:rFonts w:ascii="Times New Roman" w:hAnsi="Times New Roman"/>
                <w:sz w:val="20"/>
              </w:rPr>
              <w:t>.693</w:t>
            </w:r>
          </w:p>
        </w:tc>
        <w:tc>
          <w:tcPr>
            <w:tcW w:w="1063" w:type="dxa"/>
            <w:tcBorders>
              <w:top w:val="nil"/>
              <w:bottom w:val="nil"/>
              <w:right w:val="single" w:sz="16" w:space="0" w:color="000000"/>
            </w:tcBorders>
            <w:shd w:val="clear" w:color="auto" w:fill="FFFFFF"/>
          </w:tcPr>
          <w:p w14:paraId="5AA4D3B4" w14:textId="42069E33"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r w:rsidR="00EE1B1E" w:rsidRPr="00EE1B1E" w14:paraId="53415C04" w14:textId="77777777" w:rsidTr="004E0D5E">
        <w:trPr>
          <w:cantSplit/>
        </w:trPr>
        <w:tc>
          <w:tcPr>
            <w:tcW w:w="1683" w:type="dxa"/>
            <w:tcBorders>
              <w:top w:val="nil"/>
              <w:left w:val="single" w:sz="16" w:space="0" w:color="000000"/>
              <w:bottom w:val="single" w:sz="16" w:space="0" w:color="000000"/>
              <w:right w:val="single" w:sz="16" w:space="0" w:color="000000"/>
            </w:tcBorders>
            <w:shd w:val="clear" w:color="auto" w:fill="FFFFFF"/>
          </w:tcPr>
          <w:p w14:paraId="4560090C" w14:textId="5426F49A" w:rsidR="006F2BB8" w:rsidRPr="00EE1B1E" w:rsidRDefault="006F2BB8" w:rsidP="00DB76FF">
            <w:pPr>
              <w:rPr>
                <w:rFonts w:ascii="Times New Roman" w:hAnsi="Times New Roman"/>
                <w:sz w:val="20"/>
              </w:rPr>
            </w:pPr>
            <w:r w:rsidRPr="00EE1B1E">
              <w:rPr>
                <w:rFonts w:ascii="Times New Roman" w:hAnsi="Times New Roman"/>
                <w:sz w:val="20"/>
              </w:rPr>
              <w:t>sq35</w:t>
            </w:r>
          </w:p>
        </w:tc>
        <w:tc>
          <w:tcPr>
            <w:tcW w:w="1011" w:type="dxa"/>
            <w:tcBorders>
              <w:top w:val="nil"/>
              <w:left w:val="single" w:sz="16" w:space="0" w:color="000000"/>
              <w:bottom w:val="single" w:sz="16" w:space="0" w:color="000000"/>
            </w:tcBorders>
            <w:shd w:val="clear" w:color="auto" w:fill="FFFFFF"/>
          </w:tcPr>
          <w:p w14:paraId="1047DB3E" w14:textId="31A62AEA" w:rsidR="006F2BB8" w:rsidRPr="00EE1B1E" w:rsidRDefault="006F2BB8" w:rsidP="007E3C91">
            <w:pPr>
              <w:jc w:val="right"/>
              <w:rPr>
                <w:rFonts w:ascii="Times New Roman" w:hAnsi="Times New Roman"/>
                <w:sz w:val="20"/>
              </w:rPr>
            </w:pPr>
            <w:r w:rsidRPr="00EE1B1E">
              <w:rPr>
                <w:rFonts w:ascii="Times New Roman" w:hAnsi="Times New Roman"/>
                <w:sz w:val="20"/>
              </w:rPr>
              <w:t>202</w:t>
            </w:r>
          </w:p>
        </w:tc>
        <w:tc>
          <w:tcPr>
            <w:tcW w:w="1009" w:type="dxa"/>
            <w:tcBorders>
              <w:top w:val="nil"/>
              <w:bottom w:val="single" w:sz="16" w:space="0" w:color="000000"/>
            </w:tcBorders>
            <w:shd w:val="clear" w:color="auto" w:fill="FFFFFF"/>
          </w:tcPr>
          <w:p w14:paraId="2FB290BF" w14:textId="353724A9" w:rsidR="006F2BB8" w:rsidRPr="00EE1B1E" w:rsidRDefault="006F2BB8" w:rsidP="00D53CE8">
            <w:pPr>
              <w:jc w:val="right"/>
              <w:rPr>
                <w:rFonts w:ascii="Times New Roman" w:hAnsi="Times New Roman"/>
                <w:sz w:val="20"/>
              </w:rPr>
            </w:pPr>
            <w:r w:rsidRPr="00EE1B1E">
              <w:rPr>
                <w:rFonts w:ascii="Times New Roman" w:hAnsi="Times New Roman"/>
                <w:sz w:val="20"/>
              </w:rPr>
              <w:t>-.609</w:t>
            </w:r>
          </w:p>
        </w:tc>
        <w:tc>
          <w:tcPr>
            <w:tcW w:w="1063" w:type="dxa"/>
            <w:tcBorders>
              <w:top w:val="nil"/>
              <w:bottom w:val="single" w:sz="16" w:space="0" w:color="000000"/>
            </w:tcBorders>
            <w:shd w:val="clear" w:color="auto" w:fill="FFFFFF"/>
          </w:tcPr>
          <w:p w14:paraId="7067C434" w14:textId="7D8BB94F" w:rsidR="006F2BB8" w:rsidRPr="00EE1B1E" w:rsidRDefault="006F2BB8" w:rsidP="007E3C91">
            <w:pPr>
              <w:jc w:val="right"/>
              <w:rPr>
                <w:rFonts w:ascii="Times New Roman" w:hAnsi="Times New Roman"/>
                <w:sz w:val="20"/>
              </w:rPr>
            </w:pPr>
            <w:r w:rsidRPr="00EE1B1E">
              <w:rPr>
                <w:rFonts w:ascii="Times New Roman" w:hAnsi="Times New Roman"/>
                <w:sz w:val="20"/>
              </w:rPr>
              <w:t>.172</w:t>
            </w:r>
          </w:p>
        </w:tc>
        <w:tc>
          <w:tcPr>
            <w:tcW w:w="1010" w:type="dxa"/>
            <w:tcBorders>
              <w:top w:val="nil"/>
              <w:bottom w:val="single" w:sz="16" w:space="0" w:color="000000"/>
            </w:tcBorders>
            <w:shd w:val="clear" w:color="auto" w:fill="FFFFFF"/>
          </w:tcPr>
          <w:p w14:paraId="57DEF068" w14:textId="786B1B8A" w:rsidR="006F2BB8" w:rsidRPr="00EE1B1E" w:rsidRDefault="006F2BB8" w:rsidP="007E3C91">
            <w:pPr>
              <w:jc w:val="right"/>
              <w:rPr>
                <w:rFonts w:ascii="Times New Roman" w:hAnsi="Times New Roman"/>
                <w:sz w:val="20"/>
              </w:rPr>
            </w:pPr>
            <w:r w:rsidRPr="00EE1B1E">
              <w:rPr>
                <w:rFonts w:ascii="Times New Roman" w:hAnsi="Times New Roman"/>
                <w:sz w:val="20"/>
              </w:rPr>
              <w:t>.845</w:t>
            </w:r>
          </w:p>
        </w:tc>
        <w:tc>
          <w:tcPr>
            <w:tcW w:w="1063" w:type="dxa"/>
            <w:tcBorders>
              <w:top w:val="nil"/>
              <w:bottom w:val="single" w:sz="16" w:space="0" w:color="000000"/>
              <w:right w:val="single" w:sz="16" w:space="0" w:color="000000"/>
            </w:tcBorders>
            <w:shd w:val="clear" w:color="auto" w:fill="FFFFFF"/>
          </w:tcPr>
          <w:p w14:paraId="1EB9A6D1" w14:textId="6C6EBB28" w:rsidR="006F2BB8" w:rsidRPr="00EE1B1E" w:rsidRDefault="006F2BB8" w:rsidP="007E3C91">
            <w:pPr>
              <w:jc w:val="right"/>
              <w:rPr>
                <w:rFonts w:ascii="Times New Roman" w:hAnsi="Times New Roman"/>
                <w:sz w:val="20"/>
              </w:rPr>
            </w:pPr>
            <w:r w:rsidRPr="00EE1B1E">
              <w:rPr>
                <w:rFonts w:ascii="Times New Roman" w:hAnsi="Times New Roman"/>
                <w:sz w:val="20"/>
              </w:rPr>
              <w:t>.342</w:t>
            </w:r>
          </w:p>
        </w:tc>
      </w:tr>
    </w:tbl>
    <w:p w14:paraId="4FC7E166" w14:textId="77777777" w:rsidR="00DB76FF" w:rsidRPr="00EE1B1E" w:rsidRDefault="00DB76FF" w:rsidP="00DB76FF">
      <w:pPr>
        <w:autoSpaceDE w:val="0"/>
        <w:autoSpaceDN w:val="0"/>
        <w:adjustRightInd w:val="0"/>
        <w:spacing w:after="0" w:line="240" w:lineRule="auto"/>
        <w:jc w:val="both"/>
        <w:rPr>
          <w:rFonts w:ascii="Times New Roman" w:hAnsi="Times New Roman"/>
          <w:sz w:val="20"/>
        </w:rPr>
      </w:pPr>
      <w:r w:rsidRPr="00EE1B1E">
        <w:rPr>
          <w:rFonts w:ascii="Times New Roman" w:hAnsi="Times New Roman"/>
          <w:sz w:val="20"/>
        </w:rPr>
        <w:t>Source: created by the authors</w:t>
      </w:r>
    </w:p>
    <w:p w14:paraId="0D73F939" w14:textId="77777777" w:rsidR="003E05F5" w:rsidRPr="00EE1B1E" w:rsidRDefault="003E05F5" w:rsidP="003E05F5">
      <w:pPr>
        <w:rPr>
          <w:rFonts w:ascii="Times New Roman" w:hAnsi="Times New Roman"/>
          <w:sz w:val="20"/>
        </w:rPr>
      </w:pPr>
    </w:p>
    <w:p w14:paraId="49FA3A38" w14:textId="77777777" w:rsidR="004F7FEC" w:rsidRPr="00EE1B1E" w:rsidRDefault="004F7FEC" w:rsidP="00275318">
      <w:pPr>
        <w:rPr>
          <w:rFonts w:ascii="Times New Roman" w:hAnsi="Times New Roman"/>
          <w:sz w:val="20"/>
        </w:rPr>
      </w:pPr>
    </w:p>
    <w:p w14:paraId="4E19EB39" w14:textId="77777777" w:rsidR="005C32DD" w:rsidRPr="00EE1B1E" w:rsidRDefault="005C32DD" w:rsidP="00275318">
      <w:pPr>
        <w:rPr>
          <w:rFonts w:ascii="Times New Roman" w:hAnsi="Times New Roman"/>
          <w:sz w:val="20"/>
        </w:rPr>
      </w:pPr>
    </w:p>
    <w:p w14:paraId="5361BD8D" w14:textId="77777777" w:rsidR="005C32DD" w:rsidRPr="00EE1B1E" w:rsidRDefault="005C32DD" w:rsidP="00275318">
      <w:pPr>
        <w:rPr>
          <w:rFonts w:ascii="Times New Roman" w:hAnsi="Times New Roman"/>
          <w:sz w:val="20"/>
        </w:rPr>
      </w:pPr>
    </w:p>
    <w:p w14:paraId="67B1ADE0" w14:textId="77777777" w:rsidR="005C32DD" w:rsidRPr="00EE1B1E" w:rsidRDefault="005C32DD" w:rsidP="00275318">
      <w:pPr>
        <w:rPr>
          <w:rFonts w:ascii="Times New Roman" w:hAnsi="Times New Roman"/>
          <w:sz w:val="20"/>
        </w:rPr>
      </w:pPr>
    </w:p>
    <w:p w14:paraId="26685A8B" w14:textId="77777777" w:rsidR="005C32DD" w:rsidRPr="00EE1B1E" w:rsidRDefault="005C32DD" w:rsidP="00275318">
      <w:pPr>
        <w:rPr>
          <w:rFonts w:ascii="Times New Roman" w:hAnsi="Times New Roman"/>
          <w:sz w:val="20"/>
        </w:rPr>
      </w:pPr>
    </w:p>
    <w:p w14:paraId="0C665D1E" w14:textId="77777777" w:rsidR="005C32DD" w:rsidRPr="00EE1B1E" w:rsidRDefault="005C32DD" w:rsidP="00275318">
      <w:pPr>
        <w:rPr>
          <w:rFonts w:ascii="Times New Roman" w:hAnsi="Times New Roman"/>
          <w:sz w:val="20"/>
        </w:rPr>
      </w:pPr>
    </w:p>
    <w:p w14:paraId="4E0EFA79" w14:textId="77777777" w:rsidR="005C32DD" w:rsidRPr="00EE1B1E" w:rsidRDefault="005C32DD" w:rsidP="00275318">
      <w:pPr>
        <w:rPr>
          <w:rFonts w:ascii="Times New Roman" w:hAnsi="Times New Roman"/>
          <w:sz w:val="20"/>
        </w:rPr>
      </w:pPr>
    </w:p>
    <w:p w14:paraId="2FABE51A" w14:textId="77777777" w:rsidR="005C32DD" w:rsidRPr="00EE1B1E" w:rsidRDefault="005C32DD" w:rsidP="00275318">
      <w:pPr>
        <w:rPr>
          <w:rFonts w:ascii="Times New Roman" w:hAnsi="Times New Roman"/>
          <w:sz w:val="20"/>
        </w:rPr>
      </w:pPr>
    </w:p>
    <w:p w14:paraId="7080D48F" w14:textId="77777777" w:rsidR="005C32DD" w:rsidRPr="00EE1B1E" w:rsidRDefault="005C32DD" w:rsidP="00275318">
      <w:pPr>
        <w:rPr>
          <w:rFonts w:ascii="Times New Roman" w:hAnsi="Times New Roman"/>
          <w:sz w:val="20"/>
        </w:rPr>
      </w:pPr>
    </w:p>
    <w:p w14:paraId="1967620B" w14:textId="77777777" w:rsidR="005C32DD" w:rsidRPr="00EE1B1E" w:rsidRDefault="005C32DD" w:rsidP="00275318">
      <w:pPr>
        <w:rPr>
          <w:rFonts w:ascii="Times New Roman" w:hAnsi="Times New Roman"/>
          <w:sz w:val="20"/>
        </w:rPr>
      </w:pPr>
    </w:p>
    <w:p w14:paraId="2E290FA5" w14:textId="77777777" w:rsidR="005C32DD" w:rsidRPr="00EE1B1E" w:rsidRDefault="005C32DD" w:rsidP="00275318">
      <w:pPr>
        <w:rPr>
          <w:rFonts w:ascii="Times New Roman" w:hAnsi="Times New Roman"/>
          <w:sz w:val="20"/>
        </w:rPr>
      </w:pPr>
    </w:p>
    <w:p w14:paraId="784A0A00" w14:textId="77777777" w:rsidR="005C32DD" w:rsidRPr="00EE1B1E" w:rsidRDefault="005C32DD" w:rsidP="00275318">
      <w:pPr>
        <w:rPr>
          <w:rFonts w:ascii="Times New Roman" w:hAnsi="Times New Roman"/>
          <w:sz w:val="20"/>
        </w:rPr>
      </w:pPr>
    </w:p>
    <w:p w14:paraId="4B6E92C4" w14:textId="77777777" w:rsidR="005C32DD" w:rsidRPr="00EE1B1E" w:rsidRDefault="005C32DD" w:rsidP="00275318">
      <w:pPr>
        <w:rPr>
          <w:rFonts w:ascii="Times New Roman" w:hAnsi="Times New Roman"/>
          <w:sz w:val="20"/>
        </w:rPr>
      </w:pPr>
    </w:p>
    <w:p w14:paraId="6C015147" w14:textId="77777777" w:rsidR="005C32DD" w:rsidRPr="00EE1B1E" w:rsidRDefault="005C32DD" w:rsidP="00275318">
      <w:pPr>
        <w:rPr>
          <w:rFonts w:ascii="Times New Roman" w:hAnsi="Times New Roman"/>
          <w:sz w:val="20"/>
        </w:rPr>
      </w:pPr>
    </w:p>
    <w:p w14:paraId="0997F61A" w14:textId="77777777" w:rsidR="005C32DD" w:rsidRPr="00EE1B1E" w:rsidRDefault="005C32DD" w:rsidP="00275318">
      <w:pPr>
        <w:rPr>
          <w:rFonts w:ascii="Times New Roman" w:hAnsi="Times New Roman"/>
          <w:sz w:val="20"/>
        </w:rPr>
      </w:pPr>
    </w:p>
    <w:p w14:paraId="242CC3EF" w14:textId="77777777" w:rsidR="005C32DD" w:rsidRPr="00EE1B1E" w:rsidRDefault="005C32DD" w:rsidP="00275318">
      <w:pPr>
        <w:rPr>
          <w:rFonts w:ascii="Times New Roman" w:hAnsi="Times New Roman"/>
          <w:sz w:val="20"/>
        </w:rPr>
      </w:pPr>
    </w:p>
    <w:p w14:paraId="64655B5F" w14:textId="77777777" w:rsidR="005C32DD" w:rsidRPr="00EE1B1E" w:rsidRDefault="005C32DD" w:rsidP="00275318">
      <w:pPr>
        <w:rPr>
          <w:rFonts w:ascii="Times New Roman" w:hAnsi="Times New Roman"/>
          <w:sz w:val="20"/>
        </w:rPr>
      </w:pPr>
    </w:p>
    <w:sectPr w:rsidR="005C32DD" w:rsidRPr="00EE1B1E">
      <w:footerReference w:type="default" r:id="rId12"/>
      <w:pgSz w:w="12240" w:h="15840"/>
      <w:pgMar w:top="1418" w:right="1418" w:bottom="1418" w:left="141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3A22E" w15:done="0"/>
  <w15:commentEx w15:paraId="46347370" w15:done="0"/>
  <w15:commentEx w15:paraId="406B99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1D95A" w14:textId="77777777" w:rsidR="003B19FE" w:rsidRDefault="003B19FE">
      <w:pPr>
        <w:spacing w:after="0" w:line="240" w:lineRule="auto"/>
      </w:pPr>
      <w:r>
        <w:separator/>
      </w:r>
    </w:p>
  </w:endnote>
  <w:endnote w:type="continuationSeparator" w:id="0">
    <w:p w14:paraId="41A13AD3" w14:textId="77777777" w:rsidR="003B19FE" w:rsidRDefault="003B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OSMTPro">
    <w:altName w:val="MS Mincho"/>
    <w:charset w:val="80"/>
    <w:family w:val="auto"/>
    <w:pitch w:val="default"/>
    <w:sig w:usb0="00000000" w:usb1="00000000" w:usb2="0000000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6E9F3" w14:textId="25EF0967" w:rsidR="00206F08" w:rsidRDefault="00206F08">
    <w:pPr>
      <w:pStyle w:val="Footer"/>
      <w:jc w:val="right"/>
    </w:pPr>
    <w:r>
      <w:fldChar w:fldCharType="begin"/>
    </w:r>
    <w:r>
      <w:instrText xml:space="preserve"> PAGE   \* MERGEFORMAT </w:instrText>
    </w:r>
    <w:r>
      <w:fldChar w:fldCharType="separate"/>
    </w:r>
    <w:r w:rsidR="006966CD">
      <w:rPr>
        <w:noProof/>
      </w:rPr>
      <w:t>1</w:t>
    </w:r>
    <w:r>
      <w:fldChar w:fldCharType="end"/>
    </w:r>
  </w:p>
  <w:p w14:paraId="49C9F960" w14:textId="77777777" w:rsidR="00206F08" w:rsidRDefault="00206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D0F9D" w14:textId="77777777" w:rsidR="003B19FE" w:rsidRDefault="003B19FE">
      <w:pPr>
        <w:spacing w:after="0" w:line="240" w:lineRule="auto"/>
      </w:pPr>
      <w:r>
        <w:separator/>
      </w:r>
    </w:p>
  </w:footnote>
  <w:footnote w:type="continuationSeparator" w:id="0">
    <w:p w14:paraId="5B91CF04" w14:textId="77777777" w:rsidR="003B19FE" w:rsidRDefault="003B19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6453F"/>
    <w:multiLevelType w:val="multilevel"/>
    <w:tmpl w:val="205645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K">
    <w15:presenceInfo w15:providerId="None" w15:userId="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EC"/>
    <w:rsid w:val="00001B38"/>
    <w:rsid w:val="00007C7B"/>
    <w:rsid w:val="00021D31"/>
    <w:rsid w:val="00026194"/>
    <w:rsid w:val="00027A05"/>
    <w:rsid w:val="00035E87"/>
    <w:rsid w:val="00036960"/>
    <w:rsid w:val="00041E8A"/>
    <w:rsid w:val="00043A3D"/>
    <w:rsid w:val="000465E6"/>
    <w:rsid w:val="0004690A"/>
    <w:rsid w:val="000525A7"/>
    <w:rsid w:val="00056B6D"/>
    <w:rsid w:val="0006219E"/>
    <w:rsid w:val="000656F5"/>
    <w:rsid w:val="000713D2"/>
    <w:rsid w:val="00075279"/>
    <w:rsid w:val="000770A6"/>
    <w:rsid w:val="000819B4"/>
    <w:rsid w:val="00082401"/>
    <w:rsid w:val="00083B62"/>
    <w:rsid w:val="00083F76"/>
    <w:rsid w:val="00086392"/>
    <w:rsid w:val="0009010D"/>
    <w:rsid w:val="000A0467"/>
    <w:rsid w:val="000A5485"/>
    <w:rsid w:val="000B1A4D"/>
    <w:rsid w:val="000B3A20"/>
    <w:rsid w:val="000B5F59"/>
    <w:rsid w:val="000C5544"/>
    <w:rsid w:val="000D3D19"/>
    <w:rsid w:val="000D65FE"/>
    <w:rsid w:val="000E1753"/>
    <w:rsid w:val="000E37E0"/>
    <w:rsid w:val="000E6118"/>
    <w:rsid w:val="000F2CB5"/>
    <w:rsid w:val="00106D02"/>
    <w:rsid w:val="00110309"/>
    <w:rsid w:val="0011113C"/>
    <w:rsid w:val="00115031"/>
    <w:rsid w:val="00117CA5"/>
    <w:rsid w:val="0012305E"/>
    <w:rsid w:val="00124194"/>
    <w:rsid w:val="00133785"/>
    <w:rsid w:val="00133E22"/>
    <w:rsid w:val="0014000B"/>
    <w:rsid w:val="00143C17"/>
    <w:rsid w:val="00150299"/>
    <w:rsid w:val="00150BA9"/>
    <w:rsid w:val="001607D8"/>
    <w:rsid w:val="00161DCD"/>
    <w:rsid w:val="00162A9E"/>
    <w:rsid w:val="00163DAB"/>
    <w:rsid w:val="00163FFC"/>
    <w:rsid w:val="0017032D"/>
    <w:rsid w:val="00176A48"/>
    <w:rsid w:val="001842A4"/>
    <w:rsid w:val="00192914"/>
    <w:rsid w:val="001949B1"/>
    <w:rsid w:val="00194B13"/>
    <w:rsid w:val="001B5BC4"/>
    <w:rsid w:val="001B5C46"/>
    <w:rsid w:val="001B7B5E"/>
    <w:rsid w:val="001C0895"/>
    <w:rsid w:val="001C1A75"/>
    <w:rsid w:val="001C2B1F"/>
    <w:rsid w:val="001F07E2"/>
    <w:rsid w:val="001F15E2"/>
    <w:rsid w:val="001F1805"/>
    <w:rsid w:val="001F2039"/>
    <w:rsid w:val="00201618"/>
    <w:rsid w:val="00206F08"/>
    <w:rsid w:val="00213281"/>
    <w:rsid w:val="002150B9"/>
    <w:rsid w:val="002166CE"/>
    <w:rsid w:val="00216A16"/>
    <w:rsid w:val="00223891"/>
    <w:rsid w:val="00232778"/>
    <w:rsid w:val="00237D14"/>
    <w:rsid w:val="002413A1"/>
    <w:rsid w:val="00251370"/>
    <w:rsid w:val="002635C2"/>
    <w:rsid w:val="00263D9B"/>
    <w:rsid w:val="002708A3"/>
    <w:rsid w:val="00270ECD"/>
    <w:rsid w:val="00272688"/>
    <w:rsid w:val="00275318"/>
    <w:rsid w:val="00277CCA"/>
    <w:rsid w:val="002827A9"/>
    <w:rsid w:val="002844F8"/>
    <w:rsid w:val="00290FF4"/>
    <w:rsid w:val="002966E1"/>
    <w:rsid w:val="00297229"/>
    <w:rsid w:val="002A40E9"/>
    <w:rsid w:val="002A4C26"/>
    <w:rsid w:val="002A4C37"/>
    <w:rsid w:val="002A68B4"/>
    <w:rsid w:val="002A7F7C"/>
    <w:rsid w:val="002C1274"/>
    <w:rsid w:val="002C15CA"/>
    <w:rsid w:val="002C2A26"/>
    <w:rsid w:val="002C4001"/>
    <w:rsid w:val="002D1E69"/>
    <w:rsid w:val="002D3517"/>
    <w:rsid w:val="002D574E"/>
    <w:rsid w:val="002F1CCB"/>
    <w:rsid w:val="002F281A"/>
    <w:rsid w:val="002F5BC3"/>
    <w:rsid w:val="00303791"/>
    <w:rsid w:val="00307173"/>
    <w:rsid w:val="003238A1"/>
    <w:rsid w:val="00324C5F"/>
    <w:rsid w:val="00325861"/>
    <w:rsid w:val="003318ED"/>
    <w:rsid w:val="0033321A"/>
    <w:rsid w:val="00335A89"/>
    <w:rsid w:val="00343598"/>
    <w:rsid w:val="003465B3"/>
    <w:rsid w:val="00347980"/>
    <w:rsid w:val="00357841"/>
    <w:rsid w:val="00374D51"/>
    <w:rsid w:val="0038161E"/>
    <w:rsid w:val="00383EF2"/>
    <w:rsid w:val="00384017"/>
    <w:rsid w:val="00384347"/>
    <w:rsid w:val="00385EB7"/>
    <w:rsid w:val="00386A52"/>
    <w:rsid w:val="0039479E"/>
    <w:rsid w:val="003A5409"/>
    <w:rsid w:val="003A7389"/>
    <w:rsid w:val="003B0702"/>
    <w:rsid w:val="003B0D19"/>
    <w:rsid w:val="003B19FE"/>
    <w:rsid w:val="003B1DF1"/>
    <w:rsid w:val="003B53FF"/>
    <w:rsid w:val="003C1605"/>
    <w:rsid w:val="003C4E8C"/>
    <w:rsid w:val="003D1723"/>
    <w:rsid w:val="003D1DC9"/>
    <w:rsid w:val="003D4EDE"/>
    <w:rsid w:val="003D67DB"/>
    <w:rsid w:val="003E05F5"/>
    <w:rsid w:val="003E5189"/>
    <w:rsid w:val="003E6858"/>
    <w:rsid w:val="003F58F3"/>
    <w:rsid w:val="003F7122"/>
    <w:rsid w:val="004104FE"/>
    <w:rsid w:val="004119CF"/>
    <w:rsid w:val="00412B0D"/>
    <w:rsid w:val="00415C9F"/>
    <w:rsid w:val="004164AC"/>
    <w:rsid w:val="00431F52"/>
    <w:rsid w:val="004321F0"/>
    <w:rsid w:val="00437ACD"/>
    <w:rsid w:val="00440CEE"/>
    <w:rsid w:val="00442893"/>
    <w:rsid w:val="00453CE1"/>
    <w:rsid w:val="00462E03"/>
    <w:rsid w:val="0047658C"/>
    <w:rsid w:val="00481E54"/>
    <w:rsid w:val="004967B6"/>
    <w:rsid w:val="00497A86"/>
    <w:rsid w:val="004A08C1"/>
    <w:rsid w:val="004B07D1"/>
    <w:rsid w:val="004B4818"/>
    <w:rsid w:val="004B6011"/>
    <w:rsid w:val="004C1627"/>
    <w:rsid w:val="004C6ABB"/>
    <w:rsid w:val="004D23DD"/>
    <w:rsid w:val="004D2927"/>
    <w:rsid w:val="004E0D5E"/>
    <w:rsid w:val="004E6199"/>
    <w:rsid w:val="004F7FEC"/>
    <w:rsid w:val="00502CAC"/>
    <w:rsid w:val="005036AE"/>
    <w:rsid w:val="00506311"/>
    <w:rsid w:val="00511375"/>
    <w:rsid w:val="005122F7"/>
    <w:rsid w:val="005166FA"/>
    <w:rsid w:val="00516BA8"/>
    <w:rsid w:val="00520B98"/>
    <w:rsid w:val="0052251B"/>
    <w:rsid w:val="00524C20"/>
    <w:rsid w:val="005350FD"/>
    <w:rsid w:val="005374BB"/>
    <w:rsid w:val="00537540"/>
    <w:rsid w:val="005418C1"/>
    <w:rsid w:val="00541B86"/>
    <w:rsid w:val="0054249B"/>
    <w:rsid w:val="005471A0"/>
    <w:rsid w:val="00547754"/>
    <w:rsid w:val="00547D4C"/>
    <w:rsid w:val="00556896"/>
    <w:rsid w:val="00557576"/>
    <w:rsid w:val="00572179"/>
    <w:rsid w:val="00572C4E"/>
    <w:rsid w:val="00572ECF"/>
    <w:rsid w:val="005744F8"/>
    <w:rsid w:val="00576A09"/>
    <w:rsid w:val="00581942"/>
    <w:rsid w:val="00586046"/>
    <w:rsid w:val="00594F9D"/>
    <w:rsid w:val="00596E1B"/>
    <w:rsid w:val="00596FB8"/>
    <w:rsid w:val="005A069C"/>
    <w:rsid w:val="005A7048"/>
    <w:rsid w:val="005B3010"/>
    <w:rsid w:val="005B3C09"/>
    <w:rsid w:val="005B57A3"/>
    <w:rsid w:val="005B6102"/>
    <w:rsid w:val="005B6D75"/>
    <w:rsid w:val="005C32DD"/>
    <w:rsid w:val="005C385A"/>
    <w:rsid w:val="005C3E6A"/>
    <w:rsid w:val="005C49FC"/>
    <w:rsid w:val="005D06D7"/>
    <w:rsid w:val="005D45E9"/>
    <w:rsid w:val="005D56CC"/>
    <w:rsid w:val="005E3507"/>
    <w:rsid w:val="005E5A4B"/>
    <w:rsid w:val="005E650F"/>
    <w:rsid w:val="00603B6A"/>
    <w:rsid w:val="00605F91"/>
    <w:rsid w:val="006108AA"/>
    <w:rsid w:val="006177F8"/>
    <w:rsid w:val="0062156C"/>
    <w:rsid w:val="00626886"/>
    <w:rsid w:val="0063049A"/>
    <w:rsid w:val="00640403"/>
    <w:rsid w:val="006416D9"/>
    <w:rsid w:val="00642622"/>
    <w:rsid w:val="0065614D"/>
    <w:rsid w:val="0065712A"/>
    <w:rsid w:val="00660B3D"/>
    <w:rsid w:val="00660E28"/>
    <w:rsid w:val="00670D21"/>
    <w:rsid w:val="0067321C"/>
    <w:rsid w:val="006761C6"/>
    <w:rsid w:val="006810FD"/>
    <w:rsid w:val="00684B8B"/>
    <w:rsid w:val="00687D6B"/>
    <w:rsid w:val="00692FC3"/>
    <w:rsid w:val="006966CD"/>
    <w:rsid w:val="006A0F9E"/>
    <w:rsid w:val="006A10CB"/>
    <w:rsid w:val="006A6CC9"/>
    <w:rsid w:val="006A7D3E"/>
    <w:rsid w:val="006B3A5D"/>
    <w:rsid w:val="006B4AB8"/>
    <w:rsid w:val="006C3D04"/>
    <w:rsid w:val="006C4DE7"/>
    <w:rsid w:val="006C7683"/>
    <w:rsid w:val="006C7E1A"/>
    <w:rsid w:val="006D0C10"/>
    <w:rsid w:val="006D17A0"/>
    <w:rsid w:val="006E2E1F"/>
    <w:rsid w:val="006E4B2C"/>
    <w:rsid w:val="006E57A8"/>
    <w:rsid w:val="006E6D7D"/>
    <w:rsid w:val="006F1E23"/>
    <w:rsid w:val="006F234F"/>
    <w:rsid w:val="006F2BB8"/>
    <w:rsid w:val="00701A48"/>
    <w:rsid w:val="007022BB"/>
    <w:rsid w:val="00702BBB"/>
    <w:rsid w:val="00703B5D"/>
    <w:rsid w:val="00707839"/>
    <w:rsid w:val="00707E39"/>
    <w:rsid w:val="00714BEA"/>
    <w:rsid w:val="007214F5"/>
    <w:rsid w:val="007266FB"/>
    <w:rsid w:val="00727EC0"/>
    <w:rsid w:val="00730E54"/>
    <w:rsid w:val="00730E82"/>
    <w:rsid w:val="007331E3"/>
    <w:rsid w:val="007335BD"/>
    <w:rsid w:val="00733CA4"/>
    <w:rsid w:val="007418E9"/>
    <w:rsid w:val="00746DA7"/>
    <w:rsid w:val="0074785B"/>
    <w:rsid w:val="00754F09"/>
    <w:rsid w:val="0076375D"/>
    <w:rsid w:val="00763823"/>
    <w:rsid w:val="00763FDA"/>
    <w:rsid w:val="007650C4"/>
    <w:rsid w:val="00765B3D"/>
    <w:rsid w:val="007729A5"/>
    <w:rsid w:val="00775EBE"/>
    <w:rsid w:val="007832A6"/>
    <w:rsid w:val="007906C9"/>
    <w:rsid w:val="0079098F"/>
    <w:rsid w:val="00790E54"/>
    <w:rsid w:val="007A393D"/>
    <w:rsid w:val="007B1A24"/>
    <w:rsid w:val="007C2A46"/>
    <w:rsid w:val="007C4976"/>
    <w:rsid w:val="007C576C"/>
    <w:rsid w:val="007C6113"/>
    <w:rsid w:val="007C7420"/>
    <w:rsid w:val="007D3996"/>
    <w:rsid w:val="007D5658"/>
    <w:rsid w:val="007D617E"/>
    <w:rsid w:val="007E0B96"/>
    <w:rsid w:val="007E3C91"/>
    <w:rsid w:val="007E3E0B"/>
    <w:rsid w:val="007E772C"/>
    <w:rsid w:val="00823ACF"/>
    <w:rsid w:val="008249AD"/>
    <w:rsid w:val="008254BD"/>
    <w:rsid w:val="00832809"/>
    <w:rsid w:val="00841690"/>
    <w:rsid w:val="008470FD"/>
    <w:rsid w:val="00847803"/>
    <w:rsid w:val="0085329F"/>
    <w:rsid w:val="00853AD9"/>
    <w:rsid w:val="00854EEA"/>
    <w:rsid w:val="0085599B"/>
    <w:rsid w:val="00856185"/>
    <w:rsid w:val="008564F3"/>
    <w:rsid w:val="00860D3A"/>
    <w:rsid w:val="00861463"/>
    <w:rsid w:val="00862EB1"/>
    <w:rsid w:val="0087392B"/>
    <w:rsid w:val="00876D11"/>
    <w:rsid w:val="00877563"/>
    <w:rsid w:val="008829D8"/>
    <w:rsid w:val="00882EAE"/>
    <w:rsid w:val="0089287A"/>
    <w:rsid w:val="008A007B"/>
    <w:rsid w:val="008A4C23"/>
    <w:rsid w:val="008C168B"/>
    <w:rsid w:val="008C5445"/>
    <w:rsid w:val="008C5BB6"/>
    <w:rsid w:val="008C7302"/>
    <w:rsid w:val="008C734E"/>
    <w:rsid w:val="008D17CE"/>
    <w:rsid w:val="008E118C"/>
    <w:rsid w:val="008E1A1A"/>
    <w:rsid w:val="008E3030"/>
    <w:rsid w:val="008E7649"/>
    <w:rsid w:val="008F0CBD"/>
    <w:rsid w:val="008F4048"/>
    <w:rsid w:val="009013B9"/>
    <w:rsid w:val="00906275"/>
    <w:rsid w:val="00906E86"/>
    <w:rsid w:val="009215C9"/>
    <w:rsid w:val="0093216B"/>
    <w:rsid w:val="00936EBA"/>
    <w:rsid w:val="00937747"/>
    <w:rsid w:val="00941412"/>
    <w:rsid w:val="00942341"/>
    <w:rsid w:val="009657BA"/>
    <w:rsid w:val="009662BF"/>
    <w:rsid w:val="00970321"/>
    <w:rsid w:val="00972AF9"/>
    <w:rsid w:val="00973CFA"/>
    <w:rsid w:val="00981157"/>
    <w:rsid w:val="009849DB"/>
    <w:rsid w:val="009906AE"/>
    <w:rsid w:val="009A0ABC"/>
    <w:rsid w:val="009A4805"/>
    <w:rsid w:val="009A71A3"/>
    <w:rsid w:val="009B2BA5"/>
    <w:rsid w:val="009B6122"/>
    <w:rsid w:val="009B6F01"/>
    <w:rsid w:val="009C163B"/>
    <w:rsid w:val="009C194E"/>
    <w:rsid w:val="009C3BF5"/>
    <w:rsid w:val="009C738C"/>
    <w:rsid w:val="009D2C8C"/>
    <w:rsid w:val="009E1364"/>
    <w:rsid w:val="009E3499"/>
    <w:rsid w:val="009E51E0"/>
    <w:rsid w:val="00A04A22"/>
    <w:rsid w:val="00A05111"/>
    <w:rsid w:val="00A062FD"/>
    <w:rsid w:val="00A157D1"/>
    <w:rsid w:val="00A17C83"/>
    <w:rsid w:val="00A2192A"/>
    <w:rsid w:val="00A31A5C"/>
    <w:rsid w:val="00A338BB"/>
    <w:rsid w:val="00A37A1A"/>
    <w:rsid w:val="00A4505B"/>
    <w:rsid w:val="00A55593"/>
    <w:rsid w:val="00A646D1"/>
    <w:rsid w:val="00A66229"/>
    <w:rsid w:val="00A729DF"/>
    <w:rsid w:val="00A74953"/>
    <w:rsid w:val="00A8093F"/>
    <w:rsid w:val="00A90F24"/>
    <w:rsid w:val="00A92E04"/>
    <w:rsid w:val="00A9647E"/>
    <w:rsid w:val="00AA0BC5"/>
    <w:rsid w:val="00AA1C6F"/>
    <w:rsid w:val="00AA452D"/>
    <w:rsid w:val="00AB10A5"/>
    <w:rsid w:val="00AB4517"/>
    <w:rsid w:val="00AC0BB6"/>
    <w:rsid w:val="00AC2A0A"/>
    <w:rsid w:val="00AE039B"/>
    <w:rsid w:val="00AE18B0"/>
    <w:rsid w:val="00AF370C"/>
    <w:rsid w:val="00AF3952"/>
    <w:rsid w:val="00B06EF8"/>
    <w:rsid w:val="00B11B30"/>
    <w:rsid w:val="00B15784"/>
    <w:rsid w:val="00B16F14"/>
    <w:rsid w:val="00B2379E"/>
    <w:rsid w:val="00B266E9"/>
    <w:rsid w:val="00B31B3F"/>
    <w:rsid w:val="00B42CCA"/>
    <w:rsid w:val="00B50975"/>
    <w:rsid w:val="00B51BA4"/>
    <w:rsid w:val="00B52266"/>
    <w:rsid w:val="00B52FED"/>
    <w:rsid w:val="00B54B84"/>
    <w:rsid w:val="00B602CC"/>
    <w:rsid w:val="00B63D92"/>
    <w:rsid w:val="00B6496E"/>
    <w:rsid w:val="00B655B0"/>
    <w:rsid w:val="00B67732"/>
    <w:rsid w:val="00B7059F"/>
    <w:rsid w:val="00B741C0"/>
    <w:rsid w:val="00B756A9"/>
    <w:rsid w:val="00B76CA8"/>
    <w:rsid w:val="00B906E4"/>
    <w:rsid w:val="00B946E4"/>
    <w:rsid w:val="00BA0A4A"/>
    <w:rsid w:val="00BA4B38"/>
    <w:rsid w:val="00BB3C8C"/>
    <w:rsid w:val="00BC23B5"/>
    <w:rsid w:val="00BC2827"/>
    <w:rsid w:val="00BC41E9"/>
    <w:rsid w:val="00BC53A7"/>
    <w:rsid w:val="00BC6CC4"/>
    <w:rsid w:val="00BD21E8"/>
    <w:rsid w:val="00BD6758"/>
    <w:rsid w:val="00BD71FB"/>
    <w:rsid w:val="00BE01FB"/>
    <w:rsid w:val="00BE250B"/>
    <w:rsid w:val="00BE527F"/>
    <w:rsid w:val="00BF3CC5"/>
    <w:rsid w:val="00BF4D04"/>
    <w:rsid w:val="00BF5BE2"/>
    <w:rsid w:val="00BF650D"/>
    <w:rsid w:val="00C008A2"/>
    <w:rsid w:val="00C01AA3"/>
    <w:rsid w:val="00C03C16"/>
    <w:rsid w:val="00C03D90"/>
    <w:rsid w:val="00C068E6"/>
    <w:rsid w:val="00C06BE3"/>
    <w:rsid w:val="00C12851"/>
    <w:rsid w:val="00C1707C"/>
    <w:rsid w:val="00C25A96"/>
    <w:rsid w:val="00C26C5B"/>
    <w:rsid w:val="00C27B46"/>
    <w:rsid w:val="00C369D4"/>
    <w:rsid w:val="00C42F0B"/>
    <w:rsid w:val="00C446E0"/>
    <w:rsid w:val="00C5046C"/>
    <w:rsid w:val="00C511FA"/>
    <w:rsid w:val="00C61D56"/>
    <w:rsid w:val="00C71FDA"/>
    <w:rsid w:val="00C76C45"/>
    <w:rsid w:val="00C77034"/>
    <w:rsid w:val="00C81433"/>
    <w:rsid w:val="00C831B9"/>
    <w:rsid w:val="00CA4B2F"/>
    <w:rsid w:val="00CC0F3E"/>
    <w:rsid w:val="00CC4E7C"/>
    <w:rsid w:val="00CC5F85"/>
    <w:rsid w:val="00CC6AAF"/>
    <w:rsid w:val="00CD1C3E"/>
    <w:rsid w:val="00CD3CBA"/>
    <w:rsid w:val="00CD4C78"/>
    <w:rsid w:val="00CD5968"/>
    <w:rsid w:val="00CE0E3A"/>
    <w:rsid w:val="00CF503B"/>
    <w:rsid w:val="00D00804"/>
    <w:rsid w:val="00D0488C"/>
    <w:rsid w:val="00D1217D"/>
    <w:rsid w:val="00D133DB"/>
    <w:rsid w:val="00D16693"/>
    <w:rsid w:val="00D177A2"/>
    <w:rsid w:val="00D22D37"/>
    <w:rsid w:val="00D23050"/>
    <w:rsid w:val="00D34670"/>
    <w:rsid w:val="00D347AD"/>
    <w:rsid w:val="00D35D91"/>
    <w:rsid w:val="00D3606D"/>
    <w:rsid w:val="00D40F3E"/>
    <w:rsid w:val="00D44870"/>
    <w:rsid w:val="00D45FC4"/>
    <w:rsid w:val="00D506F6"/>
    <w:rsid w:val="00D53CE8"/>
    <w:rsid w:val="00D569B7"/>
    <w:rsid w:val="00D5729F"/>
    <w:rsid w:val="00D61918"/>
    <w:rsid w:val="00D72E0A"/>
    <w:rsid w:val="00D77065"/>
    <w:rsid w:val="00D772C7"/>
    <w:rsid w:val="00D77E94"/>
    <w:rsid w:val="00D80BF0"/>
    <w:rsid w:val="00D80CA5"/>
    <w:rsid w:val="00D80EA9"/>
    <w:rsid w:val="00D84A6D"/>
    <w:rsid w:val="00D84E5F"/>
    <w:rsid w:val="00D87F90"/>
    <w:rsid w:val="00D9025A"/>
    <w:rsid w:val="00D952E1"/>
    <w:rsid w:val="00D97AB4"/>
    <w:rsid w:val="00DA46DF"/>
    <w:rsid w:val="00DB2FEF"/>
    <w:rsid w:val="00DB5C32"/>
    <w:rsid w:val="00DB6216"/>
    <w:rsid w:val="00DB76FF"/>
    <w:rsid w:val="00DC45F7"/>
    <w:rsid w:val="00DD2A56"/>
    <w:rsid w:val="00DD5560"/>
    <w:rsid w:val="00DE2AE7"/>
    <w:rsid w:val="00DF00B3"/>
    <w:rsid w:val="00DF2059"/>
    <w:rsid w:val="00DF3C96"/>
    <w:rsid w:val="00DF6739"/>
    <w:rsid w:val="00E00B52"/>
    <w:rsid w:val="00E03953"/>
    <w:rsid w:val="00E078DF"/>
    <w:rsid w:val="00E10442"/>
    <w:rsid w:val="00E10A96"/>
    <w:rsid w:val="00E1218F"/>
    <w:rsid w:val="00E168E7"/>
    <w:rsid w:val="00E171DD"/>
    <w:rsid w:val="00E27655"/>
    <w:rsid w:val="00E30F71"/>
    <w:rsid w:val="00E3572A"/>
    <w:rsid w:val="00E37933"/>
    <w:rsid w:val="00E40410"/>
    <w:rsid w:val="00E412A9"/>
    <w:rsid w:val="00E4432E"/>
    <w:rsid w:val="00E44339"/>
    <w:rsid w:val="00E44C26"/>
    <w:rsid w:val="00E50437"/>
    <w:rsid w:val="00E51D9B"/>
    <w:rsid w:val="00E675DF"/>
    <w:rsid w:val="00E70ABC"/>
    <w:rsid w:val="00E725EA"/>
    <w:rsid w:val="00E72778"/>
    <w:rsid w:val="00E72C77"/>
    <w:rsid w:val="00E87674"/>
    <w:rsid w:val="00E9443A"/>
    <w:rsid w:val="00E94D14"/>
    <w:rsid w:val="00E9614E"/>
    <w:rsid w:val="00EA2F5D"/>
    <w:rsid w:val="00EA4CA8"/>
    <w:rsid w:val="00EB186E"/>
    <w:rsid w:val="00EB3C92"/>
    <w:rsid w:val="00EB4179"/>
    <w:rsid w:val="00EB6DBB"/>
    <w:rsid w:val="00EC3F3B"/>
    <w:rsid w:val="00EC6BD7"/>
    <w:rsid w:val="00ED5533"/>
    <w:rsid w:val="00ED58D6"/>
    <w:rsid w:val="00EE1B1E"/>
    <w:rsid w:val="00EE3EEB"/>
    <w:rsid w:val="00EE6E5E"/>
    <w:rsid w:val="00EF21F1"/>
    <w:rsid w:val="00EF3ED5"/>
    <w:rsid w:val="00EF5A51"/>
    <w:rsid w:val="00F02335"/>
    <w:rsid w:val="00F15F9C"/>
    <w:rsid w:val="00F27BC3"/>
    <w:rsid w:val="00F317A7"/>
    <w:rsid w:val="00F31D6F"/>
    <w:rsid w:val="00F41A25"/>
    <w:rsid w:val="00F444D1"/>
    <w:rsid w:val="00F5027C"/>
    <w:rsid w:val="00F57B59"/>
    <w:rsid w:val="00F57FF2"/>
    <w:rsid w:val="00F627C9"/>
    <w:rsid w:val="00F73DCF"/>
    <w:rsid w:val="00F810A8"/>
    <w:rsid w:val="00F81ED6"/>
    <w:rsid w:val="00F85191"/>
    <w:rsid w:val="00F85A4C"/>
    <w:rsid w:val="00F87B51"/>
    <w:rsid w:val="00F9063C"/>
    <w:rsid w:val="00F9509D"/>
    <w:rsid w:val="00F959BD"/>
    <w:rsid w:val="00FA57A4"/>
    <w:rsid w:val="00FA5BAF"/>
    <w:rsid w:val="00FB130A"/>
    <w:rsid w:val="00FB22F4"/>
    <w:rsid w:val="00FC7993"/>
    <w:rsid w:val="00FC7DB6"/>
    <w:rsid w:val="00FE05BC"/>
    <w:rsid w:val="00FE1FC8"/>
    <w:rsid w:val="00FE244C"/>
    <w:rsid w:val="00FE341D"/>
    <w:rsid w:val="00FE521B"/>
    <w:rsid w:val="00FE585C"/>
    <w:rsid w:val="00FF5190"/>
    <w:rsid w:val="00FF661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0D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320"/>
        <w:tab w:val="right" w:pos="8640"/>
      </w:tabs>
    </w:pPr>
  </w:style>
  <w:style w:type="paragraph" w:styleId="Header">
    <w:name w:val="header"/>
    <w:basedOn w:val="Normal"/>
    <w:link w:val="HeaderChar"/>
    <w:uiPriority w:val="99"/>
    <w:unhideWhenUsed/>
    <w:pPr>
      <w:tabs>
        <w:tab w:val="center" w:pos="4320"/>
        <w:tab w:val="right" w:pos="8640"/>
      </w:tabs>
    </w:pPr>
  </w:style>
  <w:style w:type="character" w:styleId="CommentReference">
    <w:name w:val="annotation reference"/>
    <w:uiPriority w:val="99"/>
    <w:semiHidden/>
    <w:unhideWhenUsed/>
    <w:rPr>
      <w:sz w:val="16"/>
      <w:szCs w:val="16"/>
    </w:rPr>
  </w:style>
  <w:style w:type="character" w:styleId="Hyperlink">
    <w:name w:val="Hyperlink"/>
    <w:uiPriority w:val="99"/>
    <w:unhideWhenUsed/>
    <w:rPr>
      <w:color w:val="0000FF"/>
      <w:u w:val="single"/>
    </w:rPr>
  </w:style>
  <w:style w:type="character" w:styleId="PageNumber">
    <w:name w:val="page number"/>
    <w:semiHidden/>
    <w:unhideWhenUsed/>
    <w:rPr>
      <w:rFonts w:cs="Times New Roman"/>
    </w:rPr>
  </w:style>
  <w:style w:type="paragraph" w:customStyle="1" w:styleId="ListParagraph1">
    <w:name w:val="List Paragraph1"/>
    <w:basedOn w:val="Normal"/>
    <w:qFormat/>
    <w:pPr>
      <w:ind w:left="720"/>
      <w:contextualSpacing/>
    </w:pPr>
  </w:style>
  <w:style w:type="paragraph" w:customStyle="1" w:styleId="Default">
    <w:name w:val="Default"/>
    <w:uiPriority w:val="99"/>
    <w:unhideWhenUsed/>
    <w:pPr>
      <w:widowControl w:val="0"/>
      <w:autoSpaceDE w:val="0"/>
      <w:autoSpaceDN w:val="0"/>
    </w:pPr>
    <w:rPr>
      <w:rFonts w:ascii="Cambria" w:eastAsia="Cambria" w:hAnsi="Cambria"/>
      <w:color w:val="000000"/>
      <w:sz w:val="24"/>
    </w:rPr>
  </w:style>
  <w:style w:type="paragraph" w:customStyle="1" w:styleId="ListParagraph2">
    <w:name w:val="List Paragraph2"/>
    <w:basedOn w:val="Normal"/>
    <w:uiPriority w:val="34"/>
    <w:qFormat/>
    <w:pPr>
      <w:ind w:left="720"/>
      <w:contextualSpacing/>
    </w:pPr>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mmentTextChar">
    <w:name w:val="Comment Text Char"/>
    <w:link w:val="CommentText"/>
    <w:uiPriority w:val="99"/>
    <w:semiHidden/>
    <w:rPr>
      <w:sz w:val="20"/>
      <w:szCs w:val="20"/>
    </w:rPr>
  </w:style>
  <w:style w:type="character" w:customStyle="1" w:styleId="CommentSubjectChar">
    <w:name w:val="Comment Subject Char"/>
    <w:link w:val="CommentSubject"/>
    <w:uiPriority w:val="99"/>
    <w:semiHidden/>
    <w:rPr>
      <w:b/>
      <w:bCs/>
      <w:sz w:val="20"/>
      <w:szCs w:val="20"/>
    </w:rPr>
  </w:style>
  <w:style w:type="character" w:customStyle="1" w:styleId="apple-style-span">
    <w:name w:val="apple-style-span"/>
    <w:rPr>
      <w:rFonts w:cs="Times New Roman"/>
    </w:rPr>
  </w:style>
  <w:style w:type="character" w:customStyle="1" w:styleId="longtext">
    <w:name w:val="long_text"/>
    <w:rPr>
      <w:rFonts w:cs="Times New Roman"/>
    </w:rPr>
  </w:style>
  <w:style w:type="character" w:customStyle="1" w:styleId="apple-converted-space">
    <w:name w:val="apple-converted-space"/>
    <w:basedOn w:val="DefaultParagraphFont"/>
  </w:style>
  <w:style w:type="paragraph" w:styleId="Revision">
    <w:name w:val="Revision"/>
    <w:hidden/>
    <w:uiPriority w:val="99"/>
    <w:semiHidden/>
    <w:rsid w:val="00FC7993"/>
    <w:pPr>
      <w:spacing w:after="0" w:line="240" w:lineRule="auto"/>
    </w:pPr>
    <w:rPr>
      <w:rFonts w:ascii="Calibri" w:eastAsia="Calibri" w:hAnsi="Calibr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320"/>
        <w:tab w:val="right" w:pos="8640"/>
      </w:tabs>
    </w:pPr>
  </w:style>
  <w:style w:type="paragraph" w:styleId="Header">
    <w:name w:val="header"/>
    <w:basedOn w:val="Normal"/>
    <w:link w:val="HeaderChar"/>
    <w:uiPriority w:val="99"/>
    <w:unhideWhenUsed/>
    <w:pPr>
      <w:tabs>
        <w:tab w:val="center" w:pos="4320"/>
        <w:tab w:val="right" w:pos="8640"/>
      </w:tabs>
    </w:pPr>
  </w:style>
  <w:style w:type="character" w:styleId="CommentReference">
    <w:name w:val="annotation reference"/>
    <w:uiPriority w:val="99"/>
    <w:semiHidden/>
    <w:unhideWhenUsed/>
    <w:rPr>
      <w:sz w:val="16"/>
      <w:szCs w:val="16"/>
    </w:rPr>
  </w:style>
  <w:style w:type="character" w:styleId="Hyperlink">
    <w:name w:val="Hyperlink"/>
    <w:uiPriority w:val="99"/>
    <w:unhideWhenUsed/>
    <w:rPr>
      <w:color w:val="0000FF"/>
      <w:u w:val="single"/>
    </w:rPr>
  </w:style>
  <w:style w:type="character" w:styleId="PageNumber">
    <w:name w:val="page number"/>
    <w:semiHidden/>
    <w:unhideWhenUsed/>
    <w:rPr>
      <w:rFonts w:cs="Times New Roman"/>
    </w:rPr>
  </w:style>
  <w:style w:type="paragraph" w:customStyle="1" w:styleId="ListParagraph1">
    <w:name w:val="List Paragraph1"/>
    <w:basedOn w:val="Normal"/>
    <w:qFormat/>
    <w:pPr>
      <w:ind w:left="720"/>
      <w:contextualSpacing/>
    </w:pPr>
  </w:style>
  <w:style w:type="paragraph" w:customStyle="1" w:styleId="Default">
    <w:name w:val="Default"/>
    <w:uiPriority w:val="99"/>
    <w:unhideWhenUsed/>
    <w:pPr>
      <w:widowControl w:val="0"/>
      <w:autoSpaceDE w:val="0"/>
      <w:autoSpaceDN w:val="0"/>
    </w:pPr>
    <w:rPr>
      <w:rFonts w:ascii="Cambria" w:eastAsia="Cambria" w:hAnsi="Cambria"/>
      <w:color w:val="000000"/>
      <w:sz w:val="24"/>
    </w:rPr>
  </w:style>
  <w:style w:type="paragraph" w:customStyle="1" w:styleId="ListParagraph2">
    <w:name w:val="List Paragraph2"/>
    <w:basedOn w:val="Normal"/>
    <w:uiPriority w:val="34"/>
    <w:qFormat/>
    <w:pPr>
      <w:ind w:left="720"/>
      <w:contextualSpacing/>
    </w:pPr>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mmentTextChar">
    <w:name w:val="Comment Text Char"/>
    <w:link w:val="CommentText"/>
    <w:uiPriority w:val="99"/>
    <w:semiHidden/>
    <w:rPr>
      <w:sz w:val="20"/>
      <w:szCs w:val="20"/>
    </w:rPr>
  </w:style>
  <w:style w:type="character" w:customStyle="1" w:styleId="CommentSubjectChar">
    <w:name w:val="Comment Subject Char"/>
    <w:link w:val="CommentSubject"/>
    <w:uiPriority w:val="99"/>
    <w:semiHidden/>
    <w:rPr>
      <w:b/>
      <w:bCs/>
      <w:sz w:val="20"/>
      <w:szCs w:val="20"/>
    </w:rPr>
  </w:style>
  <w:style w:type="character" w:customStyle="1" w:styleId="apple-style-span">
    <w:name w:val="apple-style-span"/>
    <w:rPr>
      <w:rFonts w:cs="Times New Roman"/>
    </w:rPr>
  </w:style>
  <w:style w:type="character" w:customStyle="1" w:styleId="longtext">
    <w:name w:val="long_text"/>
    <w:rPr>
      <w:rFonts w:cs="Times New Roman"/>
    </w:rPr>
  </w:style>
  <w:style w:type="character" w:customStyle="1" w:styleId="apple-converted-space">
    <w:name w:val="apple-converted-space"/>
    <w:basedOn w:val="DefaultParagraphFont"/>
  </w:style>
  <w:style w:type="paragraph" w:styleId="Revision">
    <w:name w:val="Revision"/>
    <w:hidden/>
    <w:uiPriority w:val="99"/>
    <w:semiHidden/>
    <w:rsid w:val="00FC7993"/>
    <w:pPr>
      <w:spacing w:after="0" w:line="240" w:lineRule="auto"/>
    </w:pPr>
    <w:rPr>
      <w:rFonts w:ascii="Calibri" w:eastAsia="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011">
      <w:bodyDiv w:val="1"/>
      <w:marLeft w:val="0"/>
      <w:marRight w:val="0"/>
      <w:marTop w:val="0"/>
      <w:marBottom w:val="0"/>
      <w:divBdr>
        <w:top w:val="none" w:sz="0" w:space="0" w:color="auto"/>
        <w:left w:val="none" w:sz="0" w:space="0" w:color="auto"/>
        <w:bottom w:val="none" w:sz="0" w:space="0" w:color="auto"/>
        <w:right w:val="none" w:sz="0" w:space="0" w:color="auto"/>
      </w:divBdr>
      <w:divsChild>
        <w:div w:id="1467814156">
          <w:marLeft w:val="0"/>
          <w:marRight w:val="0"/>
          <w:marTop w:val="0"/>
          <w:marBottom w:val="0"/>
          <w:divBdr>
            <w:top w:val="none" w:sz="0" w:space="0" w:color="auto"/>
            <w:left w:val="none" w:sz="0" w:space="0" w:color="auto"/>
            <w:bottom w:val="none" w:sz="0" w:space="0" w:color="auto"/>
            <w:right w:val="none" w:sz="0" w:space="0" w:color="auto"/>
          </w:divBdr>
          <w:divsChild>
            <w:div w:id="624191067">
              <w:marLeft w:val="0"/>
              <w:marRight w:val="0"/>
              <w:marTop w:val="0"/>
              <w:marBottom w:val="0"/>
              <w:divBdr>
                <w:top w:val="none" w:sz="0" w:space="0" w:color="auto"/>
                <w:left w:val="none" w:sz="0" w:space="0" w:color="auto"/>
                <w:bottom w:val="none" w:sz="0" w:space="0" w:color="auto"/>
                <w:right w:val="none" w:sz="0" w:space="0" w:color="auto"/>
              </w:divBdr>
              <w:divsChild>
                <w:div w:id="1051344491">
                  <w:marLeft w:val="0"/>
                  <w:marRight w:val="0"/>
                  <w:marTop w:val="0"/>
                  <w:marBottom w:val="0"/>
                  <w:divBdr>
                    <w:top w:val="none" w:sz="0" w:space="0" w:color="auto"/>
                    <w:left w:val="none" w:sz="0" w:space="0" w:color="auto"/>
                    <w:bottom w:val="none" w:sz="0" w:space="0" w:color="auto"/>
                    <w:right w:val="none" w:sz="0" w:space="0" w:color="auto"/>
                  </w:divBdr>
                  <w:divsChild>
                    <w:div w:id="901597104">
                      <w:marLeft w:val="0"/>
                      <w:marRight w:val="0"/>
                      <w:marTop w:val="0"/>
                      <w:marBottom w:val="0"/>
                      <w:divBdr>
                        <w:top w:val="none" w:sz="0" w:space="0" w:color="auto"/>
                        <w:left w:val="none" w:sz="0" w:space="0" w:color="auto"/>
                        <w:bottom w:val="none" w:sz="0" w:space="0" w:color="auto"/>
                        <w:right w:val="none" w:sz="0" w:space="0" w:color="auto"/>
                      </w:divBdr>
                      <w:divsChild>
                        <w:div w:id="237836017">
                          <w:marLeft w:val="0"/>
                          <w:marRight w:val="0"/>
                          <w:marTop w:val="0"/>
                          <w:marBottom w:val="0"/>
                          <w:divBdr>
                            <w:top w:val="none" w:sz="0" w:space="0" w:color="auto"/>
                            <w:left w:val="none" w:sz="0" w:space="0" w:color="auto"/>
                            <w:bottom w:val="none" w:sz="0" w:space="0" w:color="auto"/>
                            <w:right w:val="none" w:sz="0" w:space="0" w:color="auto"/>
                          </w:divBdr>
                          <w:divsChild>
                            <w:div w:id="992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399">
      <w:bodyDiv w:val="1"/>
      <w:marLeft w:val="0"/>
      <w:marRight w:val="0"/>
      <w:marTop w:val="0"/>
      <w:marBottom w:val="0"/>
      <w:divBdr>
        <w:top w:val="none" w:sz="0" w:space="0" w:color="auto"/>
        <w:left w:val="none" w:sz="0" w:space="0" w:color="auto"/>
        <w:bottom w:val="none" w:sz="0" w:space="0" w:color="auto"/>
        <w:right w:val="none" w:sz="0" w:space="0" w:color="auto"/>
      </w:divBdr>
      <w:divsChild>
        <w:div w:id="328680967">
          <w:marLeft w:val="0"/>
          <w:marRight w:val="0"/>
          <w:marTop w:val="0"/>
          <w:marBottom w:val="0"/>
          <w:divBdr>
            <w:top w:val="none" w:sz="0" w:space="0" w:color="auto"/>
            <w:left w:val="none" w:sz="0" w:space="0" w:color="auto"/>
            <w:bottom w:val="none" w:sz="0" w:space="0" w:color="auto"/>
            <w:right w:val="none" w:sz="0" w:space="0" w:color="auto"/>
          </w:divBdr>
          <w:divsChild>
            <w:div w:id="424810218">
              <w:marLeft w:val="0"/>
              <w:marRight w:val="0"/>
              <w:marTop w:val="0"/>
              <w:marBottom w:val="0"/>
              <w:divBdr>
                <w:top w:val="none" w:sz="0" w:space="0" w:color="auto"/>
                <w:left w:val="none" w:sz="0" w:space="0" w:color="auto"/>
                <w:bottom w:val="none" w:sz="0" w:space="0" w:color="auto"/>
                <w:right w:val="none" w:sz="0" w:space="0" w:color="auto"/>
              </w:divBdr>
              <w:divsChild>
                <w:div w:id="346443232">
                  <w:marLeft w:val="0"/>
                  <w:marRight w:val="0"/>
                  <w:marTop w:val="0"/>
                  <w:marBottom w:val="0"/>
                  <w:divBdr>
                    <w:top w:val="none" w:sz="0" w:space="0" w:color="auto"/>
                    <w:left w:val="none" w:sz="0" w:space="0" w:color="auto"/>
                    <w:bottom w:val="none" w:sz="0" w:space="0" w:color="auto"/>
                    <w:right w:val="none" w:sz="0" w:space="0" w:color="auto"/>
                  </w:divBdr>
                  <w:divsChild>
                    <w:div w:id="2027903997">
                      <w:marLeft w:val="0"/>
                      <w:marRight w:val="0"/>
                      <w:marTop w:val="0"/>
                      <w:marBottom w:val="0"/>
                      <w:divBdr>
                        <w:top w:val="none" w:sz="0" w:space="0" w:color="auto"/>
                        <w:left w:val="none" w:sz="0" w:space="0" w:color="auto"/>
                        <w:bottom w:val="none" w:sz="0" w:space="0" w:color="auto"/>
                        <w:right w:val="none" w:sz="0" w:space="0" w:color="auto"/>
                      </w:divBdr>
                      <w:divsChild>
                        <w:div w:id="1544519068">
                          <w:marLeft w:val="0"/>
                          <w:marRight w:val="0"/>
                          <w:marTop w:val="0"/>
                          <w:marBottom w:val="0"/>
                          <w:divBdr>
                            <w:top w:val="none" w:sz="0" w:space="0" w:color="auto"/>
                            <w:left w:val="none" w:sz="0" w:space="0" w:color="auto"/>
                            <w:bottom w:val="none" w:sz="0" w:space="0" w:color="auto"/>
                            <w:right w:val="none" w:sz="0" w:space="0" w:color="auto"/>
                          </w:divBdr>
                          <w:divsChild>
                            <w:div w:id="19195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9839">
      <w:bodyDiv w:val="1"/>
      <w:marLeft w:val="0"/>
      <w:marRight w:val="0"/>
      <w:marTop w:val="0"/>
      <w:marBottom w:val="0"/>
      <w:divBdr>
        <w:top w:val="none" w:sz="0" w:space="0" w:color="auto"/>
        <w:left w:val="none" w:sz="0" w:space="0" w:color="auto"/>
        <w:bottom w:val="none" w:sz="0" w:space="0" w:color="auto"/>
        <w:right w:val="none" w:sz="0" w:space="0" w:color="auto"/>
      </w:divBdr>
      <w:divsChild>
        <w:div w:id="1099132469">
          <w:marLeft w:val="0"/>
          <w:marRight w:val="0"/>
          <w:marTop w:val="0"/>
          <w:marBottom w:val="0"/>
          <w:divBdr>
            <w:top w:val="none" w:sz="0" w:space="0" w:color="auto"/>
            <w:left w:val="none" w:sz="0" w:space="0" w:color="auto"/>
            <w:bottom w:val="none" w:sz="0" w:space="0" w:color="auto"/>
            <w:right w:val="none" w:sz="0" w:space="0" w:color="auto"/>
          </w:divBdr>
          <w:divsChild>
            <w:div w:id="1866822115">
              <w:marLeft w:val="0"/>
              <w:marRight w:val="0"/>
              <w:marTop w:val="0"/>
              <w:marBottom w:val="0"/>
              <w:divBdr>
                <w:top w:val="none" w:sz="0" w:space="0" w:color="auto"/>
                <w:left w:val="none" w:sz="0" w:space="0" w:color="auto"/>
                <w:bottom w:val="none" w:sz="0" w:space="0" w:color="auto"/>
                <w:right w:val="none" w:sz="0" w:space="0" w:color="auto"/>
              </w:divBdr>
              <w:divsChild>
                <w:div w:id="106583866">
                  <w:marLeft w:val="0"/>
                  <w:marRight w:val="0"/>
                  <w:marTop w:val="0"/>
                  <w:marBottom w:val="0"/>
                  <w:divBdr>
                    <w:top w:val="none" w:sz="0" w:space="0" w:color="auto"/>
                    <w:left w:val="none" w:sz="0" w:space="0" w:color="auto"/>
                    <w:bottom w:val="none" w:sz="0" w:space="0" w:color="auto"/>
                    <w:right w:val="none" w:sz="0" w:space="0" w:color="auto"/>
                  </w:divBdr>
                  <w:divsChild>
                    <w:div w:id="1399858355">
                      <w:marLeft w:val="0"/>
                      <w:marRight w:val="0"/>
                      <w:marTop w:val="0"/>
                      <w:marBottom w:val="0"/>
                      <w:divBdr>
                        <w:top w:val="none" w:sz="0" w:space="0" w:color="auto"/>
                        <w:left w:val="none" w:sz="0" w:space="0" w:color="auto"/>
                        <w:bottom w:val="none" w:sz="0" w:space="0" w:color="auto"/>
                        <w:right w:val="none" w:sz="0" w:space="0" w:color="auto"/>
                      </w:divBdr>
                      <w:divsChild>
                        <w:div w:id="238711955">
                          <w:marLeft w:val="0"/>
                          <w:marRight w:val="0"/>
                          <w:marTop w:val="0"/>
                          <w:marBottom w:val="0"/>
                          <w:divBdr>
                            <w:top w:val="none" w:sz="0" w:space="0" w:color="auto"/>
                            <w:left w:val="none" w:sz="0" w:space="0" w:color="auto"/>
                            <w:bottom w:val="none" w:sz="0" w:space="0" w:color="auto"/>
                            <w:right w:val="none" w:sz="0" w:space="0" w:color="auto"/>
                          </w:divBdr>
                          <w:divsChild>
                            <w:div w:id="18550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070461">
      <w:bodyDiv w:val="1"/>
      <w:marLeft w:val="0"/>
      <w:marRight w:val="0"/>
      <w:marTop w:val="0"/>
      <w:marBottom w:val="0"/>
      <w:divBdr>
        <w:top w:val="none" w:sz="0" w:space="0" w:color="auto"/>
        <w:left w:val="none" w:sz="0" w:space="0" w:color="auto"/>
        <w:bottom w:val="none" w:sz="0" w:space="0" w:color="auto"/>
        <w:right w:val="none" w:sz="0" w:space="0" w:color="auto"/>
      </w:divBdr>
      <w:divsChild>
        <w:div w:id="838158291">
          <w:marLeft w:val="0"/>
          <w:marRight w:val="0"/>
          <w:marTop w:val="0"/>
          <w:marBottom w:val="0"/>
          <w:divBdr>
            <w:top w:val="none" w:sz="0" w:space="0" w:color="auto"/>
            <w:left w:val="none" w:sz="0" w:space="0" w:color="auto"/>
            <w:bottom w:val="none" w:sz="0" w:space="0" w:color="auto"/>
            <w:right w:val="none" w:sz="0" w:space="0" w:color="auto"/>
          </w:divBdr>
          <w:divsChild>
            <w:div w:id="473766181">
              <w:marLeft w:val="0"/>
              <w:marRight w:val="0"/>
              <w:marTop w:val="0"/>
              <w:marBottom w:val="0"/>
              <w:divBdr>
                <w:top w:val="none" w:sz="0" w:space="0" w:color="auto"/>
                <w:left w:val="none" w:sz="0" w:space="0" w:color="auto"/>
                <w:bottom w:val="none" w:sz="0" w:space="0" w:color="auto"/>
                <w:right w:val="none" w:sz="0" w:space="0" w:color="auto"/>
              </w:divBdr>
              <w:divsChild>
                <w:div w:id="1148476617">
                  <w:marLeft w:val="0"/>
                  <w:marRight w:val="0"/>
                  <w:marTop w:val="0"/>
                  <w:marBottom w:val="0"/>
                  <w:divBdr>
                    <w:top w:val="none" w:sz="0" w:space="0" w:color="auto"/>
                    <w:left w:val="none" w:sz="0" w:space="0" w:color="auto"/>
                    <w:bottom w:val="none" w:sz="0" w:space="0" w:color="auto"/>
                    <w:right w:val="none" w:sz="0" w:space="0" w:color="auto"/>
                  </w:divBdr>
                  <w:divsChild>
                    <w:div w:id="427390045">
                      <w:marLeft w:val="0"/>
                      <w:marRight w:val="0"/>
                      <w:marTop w:val="0"/>
                      <w:marBottom w:val="0"/>
                      <w:divBdr>
                        <w:top w:val="none" w:sz="0" w:space="0" w:color="auto"/>
                        <w:left w:val="none" w:sz="0" w:space="0" w:color="auto"/>
                        <w:bottom w:val="none" w:sz="0" w:space="0" w:color="auto"/>
                        <w:right w:val="none" w:sz="0" w:space="0" w:color="auto"/>
                      </w:divBdr>
                      <w:divsChild>
                        <w:div w:id="551769645">
                          <w:marLeft w:val="0"/>
                          <w:marRight w:val="0"/>
                          <w:marTop w:val="0"/>
                          <w:marBottom w:val="0"/>
                          <w:divBdr>
                            <w:top w:val="none" w:sz="0" w:space="0" w:color="auto"/>
                            <w:left w:val="none" w:sz="0" w:space="0" w:color="auto"/>
                            <w:bottom w:val="none" w:sz="0" w:space="0" w:color="auto"/>
                            <w:right w:val="none" w:sz="0" w:space="0" w:color="auto"/>
                          </w:divBdr>
                          <w:divsChild>
                            <w:div w:id="8171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124587">
      <w:bodyDiv w:val="1"/>
      <w:marLeft w:val="0"/>
      <w:marRight w:val="0"/>
      <w:marTop w:val="0"/>
      <w:marBottom w:val="0"/>
      <w:divBdr>
        <w:top w:val="none" w:sz="0" w:space="0" w:color="auto"/>
        <w:left w:val="none" w:sz="0" w:space="0" w:color="auto"/>
        <w:bottom w:val="none" w:sz="0" w:space="0" w:color="auto"/>
        <w:right w:val="none" w:sz="0" w:space="0" w:color="auto"/>
      </w:divBdr>
      <w:divsChild>
        <w:div w:id="1705206698">
          <w:marLeft w:val="0"/>
          <w:marRight w:val="0"/>
          <w:marTop w:val="0"/>
          <w:marBottom w:val="0"/>
          <w:divBdr>
            <w:top w:val="none" w:sz="0" w:space="0" w:color="auto"/>
            <w:left w:val="none" w:sz="0" w:space="0" w:color="auto"/>
            <w:bottom w:val="none" w:sz="0" w:space="0" w:color="auto"/>
            <w:right w:val="none" w:sz="0" w:space="0" w:color="auto"/>
          </w:divBdr>
          <w:divsChild>
            <w:div w:id="740296730">
              <w:marLeft w:val="0"/>
              <w:marRight w:val="0"/>
              <w:marTop w:val="0"/>
              <w:marBottom w:val="0"/>
              <w:divBdr>
                <w:top w:val="none" w:sz="0" w:space="0" w:color="auto"/>
                <w:left w:val="none" w:sz="0" w:space="0" w:color="auto"/>
                <w:bottom w:val="none" w:sz="0" w:space="0" w:color="auto"/>
                <w:right w:val="none" w:sz="0" w:space="0" w:color="auto"/>
              </w:divBdr>
              <w:divsChild>
                <w:div w:id="1271668169">
                  <w:marLeft w:val="0"/>
                  <w:marRight w:val="0"/>
                  <w:marTop w:val="0"/>
                  <w:marBottom w:val="0"/>
                  <w:divBdr>
                    <w:top w:val="none" w:sz="0" w:space="0" w:color="auto"/>
                    <w:left w:val="none" w:sz="0" w:space="0" w:color="auto"/>
                    <w:bottom w:val="none" w:sz="0" w:space="0" w:color="auto"/>
                    <w:right w:val="none" w:sz="0" w:space="0" w:color="auto"/>
                  </w:divBdr>
                  <w:divsChild>
                    <w:div w:id="1170481977">
                      <w:marLeft w:val="0"/>
                      <w:marRight w:val="0"/>
                      <w:marTop w:val="0"/>
                      <w:marBottom w:val="0"/>
                      <w:divBdr>
                        <w:top w:val="none" w:sz="0" w:space="0" w:color="auto"/>
                        <w:left w:val="none" w:sz="0" w:space="0" w:color="auto"/>
                        <w:bottom w:val="none" w:sz="0" w:space="0" w:color="auto"/>
                        <w:right w:val="none" w:sz="0" w:space="0" w:color="auto"/>
                      </w:divBdr>
                      <w:divsChild>
                        <w:div w:id="1260141931">
                          <w:marLeft w:val="0"/>
                          <w:marRight w:val="0"/>
                          <w:marTop w:val="0"/>
                          <w:marBottom w:val="0"/>
                          <w:divBdr>
                            <w:top w:val="none" w:sz="0" w:space="0" w:color="auto"/>
                            <w:left w:val="none" w:sz="0" w:space="0" w:color="auto"/>
                            <w:bottom w:val="none" w:sz="0" w:space="0" w:color="auto"/>
                            <w:right w:val="none" w:sz="0" w:space="0" w:color="auto"/>
                          </w:divBdr>
                          <w:divsChild>
                            <w:div w:id="4466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11686">
      <w:bodyDiv w:val="1"/>
      <w:marLeft w:val="0"/>
      <w:marRight w:val="0"/>
      <w:marTop w:val="0"/>
      <w:marBottom w:val="0"/>
      <w:divBdr>
        <w:top w:val="none" w:sz="0" w:space="0" w:color="auto"/>
        <w:left w:val="none" w:sz="0" w:space="0" w:color="auto"/>
        <w:bottom w:val="none" w:sz="0" w:space="0" w:color="auto"/>
        <w:right w:val="none" w:sz="0" w:space="0" w:color="auto"/>
      </w:divBdr>
      <w:divsChild>
        <w:div w:id="126314498">
          <w:marLeft w:val="0"/>
          <w:marRight w:val="0"/>
          <w:marTop w:val="0"/>
          <w:marBottom w:val="0"/>
          <w:divBdr>
            <w:top w:val="none" w:sz="0" w:space="0" w:color="auto"/>
            <w:left w:val="none" w:sz="0" w:space="0" w:color="auto"/>
            <w:bottom w:val="none" w:sz="0" w:space="0" w:color="auto"/>
            <w:right w:val="none" w:sz="0" w:space="0" w:color="auto"/>
          </w:divBdr>
          <w:divsChild>
            <w:div w:id="165024796">
              <w:marLeft w:val="0"/>
              <w:marRight w:val="0"/>
              <w:marTop w:val="0"/>
              <w:marBottom w:val="0"/>
              <w:divBdr>
                <w:top w:val="none" w:sz="0" w:space="0" w:color="auto"/>
                <w:left w:val="none" w:sz="0" w:space="0" w:color="auto"/>
                <w:bottom w:val="none" w:sz="0" w:space="0" w:color="auto"/>
                <w:right w:val="none" w:sz="0" w:space="0" w:color="auto"/>
              </w:divBdr>
              <w:divsChild>
                <w:div w:id="1306661055">
                  <w:marLeft w:val="0"/>
                  <w:marRight w:val="0"/>
                  <w:marTop w:val="0"/>
                  <w:marBottom w:val="0"/>
                  <w:divBdr>
                    <w:top w:val="none" w:sz="0" w:space="0" w:color="auto"/>
                    <w:left w:val="none" w:sz="0" w:space="0" w:color="auto"/>
                    <w:bottom w:val="none" w:sz="0" w:space="0" w:color="auto"/>
                    <w:right w:val="none" w:sz="0" w:space="0" w:color="auto"/>
                  </w:divBdr>
                  <w:divsChild>
                    <w:div w:id="703557001">
                      <w:marLeft w:val="0"/>
                      <w:marRight w:val="0"/>
                      <w:marTop w:val="0"/>
                      <w:marBottom w:val="0"/>
                      <w:divBdr>
                        <w:top w:val="none" w:sz="0" w:space="0" w:color="auto"/>
                        <w:left w:val="none" w:sz="0" w:space="0" w:color="auto"/>
                        <w:bottom w:val="none" w:sz="0" w:space="0" w:color="auto"/>
                        <w:right w:val="none" w:sz="0" w:space="0" w:color="auto"/>
                      </w:divBdr>
                      <w:divsChild>
                        <w:div w:id="1927693555">
                          <w:marLeft w:val="0"/>
                          <w:marRight w:val="0"/>
                          <w:marTop w:val="0"/>
                          <w:marBottom w:val="0"/>
                          <w:divBdr>
                            <w:top w:val="none" w:sz="0" w:space="0" w:color="auto"/>
                            <w:left w:val="none" w:sz="0" w:space="0" w:color="auto"/>
                            <w:bottom w:val="none" w:sz="0" w:space="0" w:color="auto"/>
                            <w:right w:val="none" w:sz="0" w:space="0" w:color="auto"/>
                          </w:divBdr>
                          <w:divsChild>
                            <w:div w:id="162171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326780">
      <w:bodyDiv w:val="1"/>
      <w:marLeft w:val="0"/>
      <w:marRight w:val="0"/>
      <w:marTop w:val="0"/>
      <w:marBottom w:val="0"/>
      <w:divBdr>
        <w:top w:val="none" w:sz="0" w:space="0" w:color="auto"/>
        <w:left w:val="none" w:sz="0" w:space="0" w:color="auto"/>
        <w:bottom w:val="none" w:sz="0" w:space="0" w:color="auto"/>
        <w:right w:val="none" w:sz="0" w:space="0" w:color="auto"/>
      </w:divBdr>
      <w:divsChild>
        <w:div w:id="25570612">
          <w:marLeft w:val="0"/>
          <w:marRight w:val="0"/>
          <w:marTop w:val="0"/>
          <w:marBottom w:val="0"/>
          <w:divBdr>
            <w:top w:val="none" w:sz="0" w:space="0" w:color="auto"/>
            <w:left w:val="none" w:sz="0" w:space="0" w:color="auto"/>
            <w:bottom w:val="none" w:sz="0" w:space="0" w:color="auto"/>
            <w:right w:val="none" w:sz="0" w:space="0" w:color="auto"/>
          </w:divBdr>
          <w:divsChild>
            <w:div w:id="174347003">
              <w:marLeft w:val="0"/>
              <w:marRight w:val="0"/>
              <w:marTop w:val="0"/>
              <w:marBottom w:val="0"/>
              <w:divBdr>
                <w:top w:val="none" w:sz="0" w:space="0" w:color="auto"/>
                <w:left w:val="none" w:sz="0" w:space="0" w:color="auto"/>
                <w:bottom w:val="none" w:sz="0" w:space="0" w:color="auto"/>
                <w:right w:val="none" w:sz="0" w:space="0" w:color="auto"/>
              </w:divBdr>
              <w:divsChild>
                <w:div w:id="138618199">
                  <w:marLeft w:val="0"/>
                  <w:marRight w:val="0"/>
                  <w:marTop w:val="0"/>
                  <w:marBottom w:val="0"/>
                  <w:divBdr>
                    <w:top w:val="none" w:sz="0" w:space="0" w:color="auto"/>
                    <w:left w:val="none" w:sz="0" w:space="0" w:color="auto"/>
                    <w:bottom w:val="none" w:sz="0" w:space="0" w:color="auto"/>
                    <w:right w:val="none" w:sz="0" w:space="0" w:color="auto"/>
                  </w:divBdr>
                  <w:divsChild>
                    <w:div w:id="2079402054">
                      <w:marLeft w:val="0"/>
                      <w:marRight w:val="0"/>
                      <w:marTop w:val="0"/>
                      <w:marBottom w:val="0"/>
                      <w:divBdr>
                        <w:top w:val="none" w:sz="0" w:space="0" w:color="auto"/>
                        <w:left w:val="none" w:sz="0" w:space="0" w:color="auto"/>
                        <w:bottom w:val="none" w:sz="0" w:space="0" w:color="auto"/>
                        <w:right w:val="none" w:sz="0" w:space="0" w:color="auto"/>
                      </w:divBdr>
                      <w:divsChild>
                        <w:div w:id="1633056232">
                          <w:marLeft w:val="0"/>
                          <w:marRight w:val="0"/>
                          <w:marTop w:val="0"/>
                          <w:marBottom w:val="0"/>
                          <w:divBdr>
                            <w:top w:val="none" w:sz="0" w:space="0" w:color="auto"/>
                            <w:left w:val="none" w:sz="0" w:space="0" w:color="auto"/>
                            <w:bottom w:val="none" w:sz="0" w:space="0" w:color="auto"/>
                            <w:right w:val="none" w:sz="0" w:space="0" w:color="auto"/>
                          </w:divBdr>
                          <w:divsChild>
                            <w:div w:id="3086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354792">
      <w:bodyDiv w:val="1"/>
      <w:marLeft w:val="0"/>
      <w:marRight w:val="0"/>
      <w:marTop w:val="0"/>
      <w:marBottom w:val="0"/>
      <w:divBdr>
        <w:top w:val="none" w:sz="0" w:space="0" w:color="auto"/>
        <w:left w:val="none" w:sz="0" w:space="0" w:color="auto"/>
        <w:bottom w:val="none" w:sz="0" w:space="0" w:color="auto"/>
        <w:right w:val="none" w:sz="0" w:space="0" w:color="auto"/>
      </w:divBdr>
      <w:divsChild>
        <w:div w:id="889924859">
          <w:marLeft w:val="0"/>
          <w:marRight w:val="0"/>
          <w:marTop w:val="0"/>
          <w:marBottom w:val="0"/>
          <w:divBdr>
            <w:top w:val="none" w:sz="0" w:space="0" w:color="auto"/>
            <w:left w:val="none" w:sz="0" w:space="0" w:color="auto"/>
            <w:bottom w:val="none" w:sz="0" w:space="0" w:color="auto"/>
            <w:right w:val="none" w:sz="0" w:space="0" w:color="auto"/>
          </w:divBdr>
          <w:divsChild>
            <w:div w:id="1894384918">
              <w:marLeft w:val="0"/>
              <w:marRight w:val="0"/>
              <w:marTop w:val="0"/>
              <w:marBottom w:val="0"/>
              <w:divBdr>
                <w:top w:val="none" w:sz="0" w:space="0" w:color="auto"/>
                <w:left w:val="none" w:sz="0" w:space="0" w:color="auto"/>
                <w:bottom w:val="none" w:sz="0" w:space="0" w:color="auto"/>
                <w:right w:val="none" w:sz="0" w:space="0" w:color="auto"/>
              </w:divBdr>
              <w:divsChild>
                <w:div w:id="1726223371">
                  <w:marLeft w:val="0"/>
                  <w:marRight w:val="0"/>
                  <w:marTop w:val="0"/>
                  <w:marBottom w:val="0"/>
                  <w:divBdr>
                    <w:top w:val="none" w:sz="0" w:space="0" w:color="auto"/>
                    <w:left w:val="none" w:sz="0" w:space="0" w:color="auto"/>
                    <w:bottom w:val="none" w:sz="0" w:space="0" w:color="auto"/>
                    <w:right w:val="none" w:sz="0" w:space="0" w:color="auto"/>
                  </w:divBdr>
                  <w:divsChild>
                    <w:div w:id="892158132">
                      <w:marLeft w:val="0"/>
                      <w:marRight w:val="0"/>
                      <w:marTop w:val="0"/>
                      <w:marBottom w:val="0"/>
                      <w:divBdr>
                        <w:top w:val="none" w:sz="0" w:space="0" w:color="auto"/>
                        <w:left w:val="none" w:sz="0" w:space="0" w:color="auto"/>
                        <w:bottom w:val="none" w:sz="0" w:space="0" w:color="auto"/>
                        <w:right w:val="none" w:sz="0" w:space="0" w:color="auto"/>
                      </w:divBdr>
                      <w:divsChild>
                        <w:div w:id="144517641">
                          <w:marLeft w:val="0"/>
                          <w:marRight w:val="0"/>
                          <w:marTop w:val="0"/>
                          <w:marBottom w:val="0"/>
                          <w:divBdr>
                            <w:top w:val="none" w:sz="0" w:space="0" w:color="auto"/>
                            <w:left w:val="none" w:sz="0" w:space="0" w:color="auto"/>
                            <w:bottom w:val="none" w:sz="0" w:space="0" w:color="auto"/>
                            <w:right w:val="none" w:sz="0" w:space="0" w:color="auto"/>
                          </w:divBdr>
                          <w:divsChild>
                            <w:div w:id="15631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835272">
      <w:bodyDiv w:val="1"/>
      <w:marLeft w:val="0"/>
      <w:marRight w:val="0"/>
      <w:marTop w:val="0"/>
      <w:marBottom w:val="0"/>
      <w:divBdr>
        <w:top w:val="none" w:sz="0" w:space="0" w:color="auto"/>
        <w:left w:val="none" w:sz="0" w:space="0" w:color="auto"/>
        <w:bottom w:val="none" w:sz="0" w:space="0" w:color="auto"/>
        <w:right w:val="none" w:sz="0" w:space="0" w:color="auto"/>
      </w:divBdr>
      <w:divsChild>
        <w:div w:id="1561481477">
          <w:marLeft w:val="0"/>
          <w:marRight w:val="0"/>
          <w:marTop w:val="0"/>
          <w:marBottom w:val="0"/>
          <w:divBdr>
            <w:top w:val="none" w:sz="0" w:space="0" w:color="auto"/>
            <w:left w:val="none" w:sz="0" w:space="0" w:color="auto"/>
            <w:bottom w:val="none" w:sz="0" w:space="0" w:color="auto"/>
            <w:right w:val="none" w:sz="0" w:space="0" w:color="auto"/>
          </w:divBdr>
          <w:divsChild>
            <w:div w:id="911235074">
              <w:marLeft w:val="0"/>
              <w:marRight w:val="0"/>
              <w:marTop w:val="0"/>
              <w:marBottom w:val="0"/>
              <w:divBdr>
                <w:top w:val="none" w:sz="0" w:space="0" w:color="auto"/>
                <w:left w:val="none" w:sz="0" w:space="0" w:color="auto"/>
                <w:bottom w:val="none" w:sz="0" w:space="0" w:color="auto"/>
                <w:right w:val="none" w:sz="0" w:space="0" w:color="auto"/>
              </w:divBdr>
              <w:divsChild>
                <w:div w:id="147988093">
                  <w:marLeft w:val="0"/>
                  <w:marRight w:val="0"/>
                  <w:marTop w:val="0"/>
                  <w:marBottom w:val="0"/>
                  <w:divBdr>
                    <w:top w:val="none" w:sz="0" w:space="0" w:color="auto"/>
                    <w:left w:val="none" w:sz="0" w:space="0" w:color="auto"/>
                    <w:bottom w:val="none" w:sz="0" w:space="0" w:color="auto"/>
                    <w:right w:val="none" w:sz="0" w:space="0" w:color="auto"/>
                  </w:divBdr>
                  <w:divsChild>
                    <w:div w:id="699358461">
                      <w:marLeft w:val="0"/>
                      <w:marRight w:val="0"/>
                      <w:marTop w:val="0"/>
                      <w:marBottom w:val="0"/>
                      <w:divBdr>
                        <w:top w:val="none" w:sz="0" w:space="0" w:color="auto"/>
                        <w:left w:val="none" w:sz="0" w:space="0" w:color="auto"/>
                        <w:bottom w:val="none" w:sz="0" w:space="0" w:color="auto"/>
                        <w:right w:val="none" w:sz="0" w:space="0" w:color="auto"/>
                      </w:divBdr>
                      <w:divsChild>
                        <w:div w:id="17050124">
                          <w:marLeft w:val="0"/>
                          <w:marRight w:val="0"/>
                          <w:marTop w:val="0"/>
                          <w:marBottom w:val="0"/>
                          <w:divBdr>
                            <w:top w:val="none" w:sz="0" w:space="0" w:color="auto"/>
                            <w:left w:val="none" w:sz="0" w:space="0" w:color="auto"/>
                            <w:bottom w:val="none" w:sz="0" w:space="0" w:color="auto"/>
                            <w:right w:val="none" w:sz="0" w:space="0" w:color="auto"/>
                          </w:divBdr>
                          <w:divsChild>
                            <w:div w:id="1006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121492">
      <w:bodyDiv w:val="1"/>
      <w:marLeft w:val="0"/>
      <w:marRight w:val="0"/>
      <w:marTop w:val="0"/>
      <w:marBottom w:val="0"/>
      <w:divBdr>
        <w:top w:val="none" w:sz="0" w:space="0" w:color="auto"/>
        <w:left w:val="none" w:sz="0" w:space="0" w:color="auto"/>
        <w:bottom w:val="none" w:sz="0" w:space="0" w:color="auto"/>
        <w:right w:val="none" w:sz="0" w:space="0" w:color="auto"/>
      </w:divBdr>
      <w:divsChild>
        <w:div w:id="1718120935">
          <w:marLeft w:val="0"/>
          <w:marRight w:val="0"/>
          <w:marTop w:val="0"/>
          <w:marBottom w:val="0"/>
          <w:divBdr>
            <w:top w:val="none" w:sz="0" w:space="0" w:color="auto"/>
            <w:left w:val="none" w:sz="0" w:space="0" w:color="auto"/>
            <w:bottom w:val="none" w:sz="0" w:space="0" w:color="auto"/>
            <w:right w:val="none" w:sz="0" w:space="0" w:color="auto"/>
          </w:divBdr>
          <w:divsChild>
            <w:div w:id="1432044471">
              <w:marLeft w:val="0"/>
              <w:marRight w:val="0"/>
              <w:marTop w:val="0"/>
              <w:marBottom w:val="0"/>
              <w:divBdr>
                <w:top w:val="none" w:sz="0" w:space="0" w:color="auto"/>
                <w:left w:val="none" w:sz="0" w:space="0" w:color="auto"/>
                <w:bottom w:val="none" w:sz="0" w:space="0" w:color="auto"/>
                <w:right w:val="none" w:sz="0" w:space="0" w:color="auto"/>
              </w:divBdr>
              <w:divsChild>
                <w:div w:id="175267141">
                  <w:marLeft w:val="0"/>
                  <w:marRight w:val="0"/>
                  <w:marTop w:val="0"/>
                  <w:marBottom w:val="0"/>
                  <w:divBdr>
                    <w:top w:val="none" w:sz="0" w:space="0" w:color="auto"/>
                    <w:left w:val="none" w:sz="0" w:space="0" w:color="auto"/>
                    <w:bottom w:val="none" w:sz="0" w:space="0" w:color="auto"/>
                    <w:right w:val="none" w:sz="0" w:space="0" w:color="auto"/>
                  </w:divBdr>
                  <w:divsChild>
                    <w:div w:id="980622578">
                      <w:marLeft w:val="0"/>
                      <w:marRight w:val="0"/>
                      <w:marTop w:val="0"/>
                      <w:marBottom w:val="0"/>
                      <w:divBdr>
                        <w:top w:val="none" w:sz="0" w:space="0" w:color="auto"/>
                        <w:left w:val="none" w:sz="0" w:space="0" w:color="auto"/>
                        <w:bottom w:val="none" w:sz="0" w:space="0" w:color="auto"/>
                        <w:right w:val="none" w:sz="0" w:space="0" w:color="auto"/>
                      </w:divBdr>
                      <w:divsChild>
                        <w:div w:id="1719619598">
                          <w:marLeft w:val="0"/>
                          <w:marRight w:val="0"/>
                          <w:marTop w:val="0"/>
                          <w:marBottom w:val="0"/>
                          <w:divBdr>
                            <w:top w:val="none" w:sz="0" w:space="0" w:color="auto"/>
                            <w:left w:val="none" w:sz="0" w:space="0" w:color="auto"/>
                            <w:bottom w:val="none" w:sz="0" w:space="0" w:color="auto"/>
                            <w:right w:val="none" w:sz="0" w:space="0" w:color="auto"/>
                          </w:divBdr>
                          <w:divsChild>
                            <w:div w:id="1846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300833">
      <w:bodyDiv w:val="1"/>
      <w:marLeft w:val="0"/>
      <w:marRight w:val="0"/>
      <w:marTop w:val="0"/>
      <w:marBottom w:val="0"/>
      <w:divBdr>
        <w:top w:val="none" w:sz="0" w:space="0" w:color="auto"/>
        <w:left w:val="none" w:sz="0" w:space="0" w:color="auto"/>
        <w:bottom w:val="none" w:sz="0" w:space="0" w:color="auto"/>
        <w:right w:val="none" w:sz="0" w:space="0" w:color="auto"/>
      </w:divBdr>
      <w:divsChild>
        <w:div w:id="838736914">
          <w:marLeft w:val="0"/>
          <w:marRight w:val="0"/>
          <w:marTop w:val="0"/>
          <w:marBottom w:val="0"/>
          <w:divBdr>
            <w:top w:val="none" w:sz="0" w:space="0" w:color="auto"/>
            <w:left w:val="none" w:sz="0" w:space="0" w:color="auto"/>
            <w:bottom w:val="none" w:sz="0" w:space="0" w:color="auto"/>
            <w:right w:val="none" w:sz="0" w:space="0" w:color="auto"/>
          </w:divBdr>
          <w:divsChild>
            <w:div w:id="1877113893">
              <w:marLeft w:val="0"/>
              <w:marRight w:val="0"/>
              <w:marTop w:val="0"/>
              <w:marBottom w:val="0"/>
              <w:divBdr>
                <w:top w:val="none" w:sz="0" w:space="0" w:color="auto"/>
                <w:left w:val="none" w:sz="0" w:space="0" w:color="auto"/>
                <w:bottom w:val="none" w:sz="0" w:space="0" w:color="auto"/>
                <w:right w:val="none" w:sz="0" w:space="0" w:color="auto"/>
              </w:divBdr>
              <w:divsChild>
                <w:div w:id="448161292">
                  <w:marLeft w:val="0"/>
                  <w:marRight w:val="0"/>
                  <w:marTop w:val="0"/>
                  <w:marBottom w:val="0"/>
                  <w:divBdr>
                    <w:top w:val="none" w:sz="0" w:space="0" w:color="auto"/>
                    <w:left w:val="none" w:sz="0" w:space="0" w:color="auto"/>
                    <w:bottom w:val="none" w:sz="0" w:space="0" w:color="auto"/>
                    <w:right w:val="none" w:sz="0" w:space="0" w:color="auto"/>
                  </w:divBdr>
                  <w:divsChild>
                    <w:div w:id="1707875047">
                      <w:marLeft w:val="0"/>
                      <w:marRight w:val="0"/>
                      <w:marTop w:val="0"/>
                      <w:marBottom w:val="0"/>
                      <w:divBdr>
                        <w:top w:val="none" w:sz="0" w:space="0" w:color="auto"/>
                        <w:left w:val="none" w:sz="0" w:space="0" w:color="auto"/>
                        <w:bottom w:val="none" w:sz="0" w:space="0" w:color="auto"/>
                        <w:right w:val="none" w:sz="0" w:space="0" w:color="auto"/>
                      </w:divBdr>
                      <w:divsChild>
                        <w:div w:id="802500807">
                          <w:marLeft w:val="0"/>
                          <w:marRight w:val="0"/>
                          <w:marTop w:val="0"/>
                          <w:marBottom w:val="0"/>
                          <w:divBdr>
                            <w:top w:val="none" w:sz="0" w:space="0" w:color="auto"/>
                            <w:left w:val="none" w:sz="0" w:space="0" w:color="auto"/>
                            <w:bottom w:val="none" w:sz="0" w:space="0" w:color="auto"/>
                            <w:right w:val="none" w:sz="0" w:space="0" w:color="auto"/>
                          </w:divBdr>
                          <w:divsChild>
                            <w:div w:id="1697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8993">
      <w:bodyDiv w:val="1"/>
      <w:marLeft w:val="0"/>
      <w:marRight w:val="0"/>
      <w:marTop w:val="0"/>
      <w:marBottom w:val="0"/>
      <w:divBdr>
        <w:top w:val="none" w:sz="0" w:space="0" w:color="auto"/>
        <w:left w:val="none" w:sz="0" w:space="0" w:color="auto"/>
        <w:bottom w:val="none" w:sz="0" w:space="0" w:color="auto"/>
        <w:right w:val="none" w:sz="0" w:space="0" w:color="auto"/>
      </w:divBdr>
      <w:divsChild>
        <w:div w:id="588470425">
          <w:marLeft w:val="0"/>
          <w:marRight w:val="0"/>
          <w:marTop w:val="0"/>
          <w:marBottom w:val="0"/>
          <w:divBdr>
            <w:top w:val="none" w:sz="0" w:space="0" w:color="auto"/>
            <w:left w:val="none" w:sz="0" w:space="0" w:color="auto"/>
            <w:bottom w:val="none" w:sz="0" w:space="0" w:color="auto"/>
            <w:right w:val="none" w:sz="0" w:space="0" w:color="auto"/>
          </w:divBdr>
          <w:divsChild>
            <w:div w:id="997808475">
              <w:marLeft w:val="0"/>
              <w:marRight w:val="0"/>
              <w:marTop w:val="0"/>
              <w:marBottom w:val="0"/>
              <w:divBdr>
                <w:top w:val="none" w:sz="0" w:space="0" w:color="auto"/>
                <w:left w:val="none" w:sz="0" w:space="0" w:color="auto"/>
                <w:bottom w:val="none" w:sz="0" w:space="0" w:color="auto"/>
                <w:right w:val="none" w:sz="0" w:space="0" w:color="auto"/>
              </w:divBdr>
              <w:divsChild>
                <w:div w:id="1128007091">
                  <w:marLeft w:val="0"/>
                  <w:marRight w:val="0"/>
                  <w:marTop w:val="0"/>
                  <w:marBottom w:val="0"/>
                  <w:divBdr>
                    <w:top w:val="none" w:sz="0" w:space="0" w:color="auto"/>
                    <w:left w:val="none" w:sz="0" w:space="0" w:color="auto"/>
                    <w:bottom w:val="none" w:sz="0" w:space="0" w:color="auto"/>
                    <w:right w:val="none" w:sz="0" w:space="0" w:color="auto"/>
                  </w:divBdr>
                  <w:divsChild>
                    <w:div w:id="225067862">
                      <w:marLeft w:val="0"/>
                      <w:marRight w:val="0"/>
                      <w:marTop w:val="0"/>
                      <w:marBottom w:val="0"/>
                      <w:divBdr>
                        <w:top w:val="none" w:sz="0" w:space="0" w:color="auto"/>
                        <w:left w:val="none" w:sz="0" w:space="0" w:color="auto"/>
                        <w:bottom w:val="none" w:sz="0" w:space="0" w:color="auto"/>
                        <w:right w:val="none" w:sz="0" w:space="0" w:color="auto"/>
                      </w:divBdr>
                      <w:divsChild>
                        <w:div w:id="97456630">
                          <w:marLeft w:val="0"/>
                          <w:marRight w:val="0"/>
                          <w:marTop w:val="0"/>
                          <w:marBottom w:val="0"/>
                          <w:divBdr>
                            <w:top w:val="none" w:sz="0" w:space="0" w:color="auto"/>
                            <w:left w:val="none" w:sz="0" w:space="0" w:color="auto"/>
                            <w:bottom w:val="none" w:sz="0" w:space="0" w:color="auto"/>
                            <w:right w:val="none" w:sz="0" w:space="0" w:color="auto"/>
                          </w:divBdr>
                          <w:divsChild>
                            <w:div w:id="18880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www.pwc.com/us/en/industry/entertainment-media/publications/consumer-%20intelligence-series/assets/pwc-cis-sharing-economy.pdf" TargetMode="External"/><Relationship Id="rId4" Type="http://schemas.microsoft.com/office/2007/relationships/stylesWithEffects" Target="stylesWithEffects.xml"/><Relationship Id="rId9" Type="http://schemas.openxmlformats.org/officeDocument/2006/relationships/hyperlink" Target="http://www.fastcompany.com/1835654/airbnb-numbers-85-users-inactive"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11780</Words>
  <Characters>67150</Characters>
  <Application>Microsoft Office Word</Application>
  <DocSecurity>0</DocSecurity>
  <Lines>559</Lines>
  <Paragraphs>157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DETERMINING SERVICE QUALITY FOR THE LODGINGS RENTED VIA SOCIAL NETWORKING SERVICE INDUSTRY: THE CASE OF AIRBNB</vt:lpstr>
      <vt:lpstr>DETERMINING SERVICE QUALITY FOR THE LODGINGS RENTED VIA SOCIAL NETWORKING SERVICE INDUSTRY: THE CASE OF AIRBNB</vt:lpstr>
    </vt:vector>
  </TitlesOfParts>
  <Company>Grizli777</Company>
  <LinksUpToDate>false</LinksUpToDate>
  <CharactersWithSpaces>78773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SERVICE QUALITY FOR THE LODGINGS RENTED VIA SOCIAL NETWORKING SERVICE INDUSTRY: THE CASE OF AIRBNB</dc:title>
  <dc:creator>l</dc:creator>
  <cp:lastModifiedBy>Costas Priporas</cp:lastModifiedBy>
  <cp:revision>6</cp:revision>
  <cp:lastPrinted>2016-10-11T13:59:00Z</cp:lastPrinted>
  <dcterms:created xsi:type="dcterms:W3CDTF">2017-01-28T00:31:00Z</dcterms:created>
  <dcterms:modified xsi:type="dcterms:W3CDTF">2017-02-01T16:51:00Z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