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4E" w:rsidRPr="00A0324E" w:rsidRDefault="00A0324E" w:rsidP="00AA0046">
      <w:pPr>
        <w:rPr>
          <w:rFonts w:ascii="Arial" w:hAnsi="Arial" w:cs="Arial"/>
          <w:b/>
          <w:sz w:val="24"/>
          <w:szCs w:val="24"/>
        </w:rPr>
      </w:pPr>
    </w:p>
    <w:p w:rsidR="00FA3981" w:rsidRPr="00462F3B" w:rsidRDefault="00A0324E" w:rsidP="00AA0046">
      <w:pPr>
        <w:rPr>
          <w:rFonts w:ascii="Arial" w:hAnsi="Arial" w:cs="Arial"/>
          <w:b/>
          <w:sz w:val="24"/>
          <w:szCs w:val="24"/>
        </w:rPr>
      </w:pPr>
      <w:r w:rsidRPr="00A0324E">
        <w:rPr>
          <w:rFonts w:ascii="Arial" w:hAnsi="Arial" w:cs="Arial"/>
          <w:b/>
          <w:sz w:val="24"/>
          <w:szCs w:val="24"/>
        </w:rPr>
        <w:t>Avoidance of the real and anxiety about the unreal: Attachment style and video gaming</w:t>
      </w:r>
    </w:p>
    <w:p w:rsidR="00FA3981" w:rsidRPr="00FA3981" w:rsidRDefault="00FA3981" w:rsidP="00AA0046">
      <w:pPr>
        <w:rPr>
          <w:rFonts w:ascii="Arial" w:hAnsi="Arial" w:cs="Arial"/>
          <w:sz w:val="20"/>
          <w:szCs w:val="20"/>
        </w:rPr>
      </w:pPr>
      <w:r w:rsidRPr="00FA3981">
        <w:rPr>
          <w:rFonts w:ascii="Arial" w:hAnsi="Arial" w:cs="Arial"/>
          <w:sz w:val="20"/>
          <w:szCs w:val="20"/>
        </w:rPr>
        <w:t xml:space="preserve">In this article we discuss the light and dark side of attachments and attachment style in </w:t>
      </w:r>
      <w:r w:rsidR="00550C8B">
        <w:rPr>
          <w:rFonts w:ascii="Arial" w:hAnsi="Arial" w:cs="Arial"/>
          <w:sz w:val="20"/>
          <w:szCs w:val="20"/>
        </w:rPr>
        <w:t>physical and digital worlds</w:t>
      </w:r>
      <w:r w:rsidRPr="00FA3981">
        <w:rPr>
          <w:rFonts w:ascii="Arial" w:hAnsi="Arial" w:cs="Arial"/>
          <w:sz w:val="20"/>
          <w:szCs w:val="20"/>
        </w:rPr>
        <w:t xml:space="preserve">.  We argue that many games offer opportunities for the generation of new and meaningful attachments to both </w:t>
      </w:r>
      <w:r w:rsidR="00550C8B">
        <w:rPr>
          <w:rFonts w:ascii="Arial" w:hAnsi="Arial" w:cs="Arial"/>
          <w:sz w:val="20"/>
          <w:szCs w:val="20"/>
        </w:rPr>
        <w:t>physical</w:t>
      </w:r>
      <w:r w:rsidRPr="00FA3981">
        <w:rPr>
          <w:rFonts w:ascii="Arial" w:hAnsi="Arial" w:cs="Arial"/>
          <w:sz w:val="20"/>
          <w:szCs w:val="20"/>
        </w:rPr>
        <w:t xml:space="preserve"> and </w:t>
      </w:r>
      <w:r w:rsidR="00491C4A">
        <w:rPr>
          <w:rFonts w:ascii="Arial" w:hAnsi="Arial" w:cs="Arial"/>
          <w:sz w:val="20"/>
          <w:szCs w:val="20"/>
        </w:rPr>
        <w:t>digital</w:t>
      </w:r>
      <w:r w:rsidR="00491C4A" w:rsidRPr="00FA3981">
        <w:rPr>
          <w:rFonts w:ascii="Arial" w:hAnsi="Arial" w:cs="Arial"/>
          <w:sz w:val="20"/>
          <w:szCs w:val="20"/>
        </w:rPr>
        <w:t xml:space="preserve"> </w:t>
      </w:r>
      <w:r w:rsidR="00550C8B">
        <w:rPr>
          <w:rFonts w:ascii="Arial" w:hAnsi="Arial" w:cs="Arial"/>
          <w:sz w:val="20"/>
          <w:szCs w:val="20"/>
        </w:rPr>
        <w:t xml:space="preserve">others. </w:t>
      </w:r>
      <w:r w:rsidRPr="00FA3981">
        <w:rPr>
          <w:rFonts w:ascii="Arial" w:hAnsi="Arial" w:cs="Arial"/>
          <w:sz w:val="20"/>
          <w:szCs w:val="20"/>
        </w:rPr>
        <w:t xml:space="preserve">We discuss two </w:t>
      </w:r>
      <w:r w:rsidR="00550C8B">
        <w:rPr>
          <w:rFonts w:ascii="Arial" w:hAnsi="Arial" w:cs="Arial"/>
          <w:sz w:val="20"/>
          <w:szCs w:val="20"/>
        </w:rPr>
        <w:t>'</w:t>
      </w:r>
      <w:r w:rsidRPr="00FA3981">
        <w:rPr>
          <w:rFonts w:ascii="Arial" w:hAnsi="Arial" w:cs="Arial"/>
          <w:sz w:val="20"/>
          <w:szCs w:val="20"/>
        </w:rPr>
        <w:t>Fundamental Attachment Errors</w:t>
      </w:r>
      <w:r w:rsidR="00550C8B">
        <w:rPr>
          <w:rFonts w:ascii="Arial" w:hAnsi="Arial" w:cs="Arial"/>
          <w:sz w:val="20"/>
          <w:szCs w:val="20"/>
        </w:rPr>
        <w:t>'</w:t>
      </w:r>
      <w:r w:rsidRPr="00FA3981">
        <w:rPr>
          <w:rFonts w:ascii="Arial" w:hAnsi="Arial" w:cs="Arial"/>
          <w:sz w:val="20"/>
          <w:szCs w:val="20"/>
        </w:rPr>
        <w:t>, and show how these can lead to both 'light' outcomes, in terms of opportunities to learn more secure attachment patterns, and 'dark' outcomes where existing dysfunctional beh</w:t>
      </w:r>
      <w:r w:rsidR="00550C8B">
        <w:rPr>
          <w:rFonts w:ascii="Arial" w:hAnsi="Arial" w:cs="Arial"/>
          <w:sz w:val="20"/>
          <w:szCs w:val="20"/>
        </w:rPr>
        <w:t>aviours become more pronounced.</w:t>
      </w:r>
      <w:r w:rsidRPr="00FA3981">
        <w:rPr>
          <w:rFonts w:ascii="Arial" w:hAnsi="Arial" w:cs="Arial"/>
          <w:sz w:val="20"/>
          <w:szCs w:val="20"/>
        </w:rPr>
        <w:t xml:space="preserve"> We argue that the avatars which children adopt online have important consequences for their </w:t>
      </w:r>
      <w:r w:rsidR="00550C8B">
        <w:rPr>
          <w:rFonts w:ascii="Arial" w:hAnsi="Arial" w:cs="Arial"/>
          <w:sz w:val="20"/>
          <w:szCs w:val="20"/>
        </w:rPr>
        <w:t>psychosocial</w:t>
      </w:r>
      <w:r w:rsidRPr="00FA3981">
        <w:rPr>
          <w:rFonts w:ascii="Arial" w:hAnsi="Arial" w:cs="Arial"/>
          <w:sz w:val="20"/>
          <w:szCs w:val="20"/>
        </w:rPr>
        <w:t xml:space="preserve"> development, and that these are mediated through the degree to which the real self is differentiated from the avatar.  We propose that attachment is a key force in understanding play, and that studying its manifestations and effects in digital </w:t>
      </w:r>
      <w:proofErr w:type="spellStart"/>
      <w:r w:rsidRPr="00FA3981">
        <w:rPr>
          <w:rFonts w:ascii="Arial" w:hAnsi="Arial" w:cs="Arial"/>
          <w:sz w:val="20"/>
          <w:szCs w:val="20"/>
        </w:rPr>
        <w:t>playscapes</w:t>
      </w:r>
      <w:proofErr w:type="spellEnd"/>
      <w:r w:rsidRPr="00FA3981">
        <w:rPr>
          <w:rFonts w:ascii="Arial" w:hAnsi="Arial" w:cs="Arial"/>
          <w:sz w:val="20"/>
          <w:szCs w:val="20"/>
        </w:rPr>
        <w:t xml:space="preserve"> may contribute to our understanding of the effects of life online, and how insecure attachments may become secure.</w:t>
      </w:r>
    </w:p>
    <w:p w:rsidR="00A0324E" w:rsidRPr="00A0324E" w:rsidRDefault="00A0324E" w:rsidP="00AA0046">
      <w:pPr>
        <w:rPr>
          <w:rFonts w:ascii="Arial" w:hAnsi="Arial" w:cs="Arial"/>
          <w:b/>
          <w:sz w:val="24"/>
          <w:szCs w:val="24"/>
        </w:rPr>
      </w:pPr>
    </w:p>
    <w:p w:rsidR="004D0FC9" w:rsidRDefault="0031370D" w:rsidP="00AA0046">
      <w:pPr>
        <w:autoSpaceDE w:val="0"/>
        <w:autoSpaceDN w:val="0"/>
        <w:adjustRightInd w:val="0"/>
        <w:spacing w:after="0"/>
        <w:rPr>
          <w:rFonts w:ascii="Arial" w:hAnsi="Arial" w:cs="Arial"/>
          <w:sz w:val="24"/>
          <w:szCs w:val="24"/>
        </w:rPr>
      </w:pPr>
      <w:r w:rsidRPr="00A0324E">
        <w:rPr>
          <w:rFonts w:ascii="Arial" w:hAnsi="Arial" w:cs="Arial"/>
          <w:sz w:val="24"/>
          <w:szCs w:val="24"/>
        </w:rPr>
        <w:t>In this paper</w:t>
      </w:r>
      <w:r w:rsidR="004D0FC9">
        <w:rPr>
          <w:rFonts w:ascii="Arial" w:hAnsi="Arial" w:cs="Arial"/>
          <w:sz w:val="24"/>
          <w:szCs w:val="24"/>
        </w:rPr>
        <w:t xml:space="preserve"> we begin by discussing the relationship between children's patterns of attachment to caregivers and how they play, establishing a mutual interdependence between the two. We then raise two ways in which attachments can result in errors of perception, and how these may become exacerbated in digital </w:t>
      </w:r>
      <w:proofErr w:type="spellStart"/>
      <w:r w:rsidR="004D0FC9">
        <w:rPr>
          <w:rFonts w:ascii="Arial" w:hAnsi="Arial" w:cs="Arial"/>
          <w:sz w:val="24"/>
          <w:szCs w:val="24"/>
        </w:rPr>
        <w:t>playscapes</w:t>
      </w:r>
      <w:proofErr w:type="spellEnd"/>
      <w:r w:rsidR="004D0FC9">
        <w:rPr>
          <w:rFonts w:ascii="Arial" w:hAnsi="Arial" w:cs="Arial"/>
          <w:sz w:val="24"/>
          <w:szCs w:val="24"/>
        </w:rPr>
        <w:t xml:space="preserve"> - our interpretation of 'dark play'.  This is followed by an analysis of the ways in which we relate to our digital avatars, and how the complex relationship between </w:t>
      </w:r>
      <w:r w:rsidR="00541507">
        <w:rPr>
          <w:rFonts w:ascii="Arial" w:hAnsi="Arial" w:cs="Arial"/>
          <w:sz w:val="24"/>
          <w:szCs w:val="24"/>
        </w:rPr>
        <w:t xml:space="preserve">the </w:t>
      </w:r>
      <w:r w:rsidR="004D0FC9">
        <w:rPr>
          <w:rFonts w:ascii="Arial" w:hAnsi="Arial" w:cs="Arial"/>
          <w:sz w:val="24"/>
          <w:szCs w:val="24"/>
        </w:rPr>
        <w:t xml:space="preserve">offline and online self mediates how attachment affects play. The final section focuses on the novel contribution which taking an attachment perspective offers to the study of </w:t>
      </w:r>
      <w:r w:rsidR="0044101D">
        <w:rPr>
          <w:rFonts w:ascii="Arial" w:hAnsi="Arial" w:cs="Arial"/>
          <w:sz w:val="24"/>
          <w:szCs w:val="24"/>
        </w:rPr>
        <w:t xml:space="preserve">digital </w:t>
      </w:r>
      <w:r w:rsidR="004D0FC9">
        <w:rPr>
          <w:rFonts w:ascii="Arial" w:hAnsi="Arial" w:cs="Arial"/>
          <w:sz w:val="24"/>
          <w:szCs w:val="24"/>
        </w:rPr>
        <w:t xml:space="preserve">existence, and how time spent in digital </w:t>
      </w:r>
      <w:proofErr w:type="spellStart"/>
      <w:r w:rsidR="004D0FC9">
        <w:rPr>
          <w:rFonts w:ascii="Arial" w:hAnsi="Arial" w:cs="Arial"/>
          <w:sz w:val="24"/>
          <w:szCs w:val="24"/>
        </w:rPr>
        <w:t>playscapes</w:t>
      </w:r>
      <w:proofErr w:type="spellEnd"/>
      <w:r w:rsidR="004D0FC9">
        <w:rPr>
          <w:rFonts w:ascii="Arial" w:hAnsi="Arial" w:cs="Arial"/>
          <w:sz w:val="24"/>
          <w:szCs w:val="24"/>
        </w:rPr>
        <w:t xml:space="preserve"> may offer a powerful means of </w:t>
      </w:r>
      <w:r w:rsidR="0044101D">
        <w:rPr>
          <w:rFonts w:ascii="Arial" w:hAnsi="Arial" w:cs="Arial"/>
          <w:sz w:val="24"/>
          <w:szCs w:val="24"/>
        </w:rPr>
        <w:t>transforming</w:t>
      </w:r>
      <w:r w:rsidR="004D0FC9">
        <w:rPr>
          <w:rFonts w:ascii="Arial" w:hAnsi="Arial" w:cs="Arial"/>
          <w:sz w:val="24"/>
          <w:szCs w:val="24"/>
        </w:rPr>
        <w:t xml:space="preserve"> insecure childhood attachments into secure adult ones.</w:t>
      </w:r>
    </w:p>
    <w:p w:rsidR="0044101D" w:rsidRPr="00A0324E" w:rsidRDefault="0044101D" w:rsidP="00AA0046">
      <w:pPr>
        <w:autoSpaceDE w:val="0"/>
        <w:autoSpaceDN w:val="0"/>
        <w:adjustRightInd w:val="0"/>
        <w:spacing w:after="0"/>
        <w:rPr>
          <w:rFonts w:ascii="Arial" w:hAnsi="Arial" w:cs="Arial"/>
          <w:sz w:val="24"/>
          <w:szCs w:val="24"/>
        </w:rPr>
      </w:pPr>
    </w:p>
    <w:p w:rsidR="0044101D" w:rsidRDefault="00DB1F93" w:rsidP="006C0AD7">
      <w:pPr>
        <w:shd w:val="clear" w:color="auto" w:fill="FFFFFF"/>
        <w:spacing w:after="0"/>
        <w:textAlignment w:val="bottom"/>
        <w:rPr>
          <w:rFonts w:ascii="Arial" w:hAnsi="Arial" w:cs="Arial"/>
          <w:sz w:val="24"/>
          <w:szCs w:val="24"/>
        </w:rPr>
      </w:pPr>
      <w:r w:rsidRPr="00A0324E">
        <w:rPr>
          <w:rFonts w:ascii="Arial" w:hAnsi="Arial" w:cs="Arial"/>
          <w:sz w:val="24"/>
          <w:szCs w:val="24"/>
        </w:rPr>
        <w:t xml:space="preserve">The digital </w:t>
      </w:r>
      <w:proofErr w:type="spellStart"/>
      <w:r w:rsidRPr="00A0324E">
        <w:rPr>
          <w:rFonts w:ascii="Arial" w:hAnsi="Arial" w:cs="Arial"/>
          <w:sz w:val="24"/>
          <w:szCs w:val="24"/>
        </w:rPr>
        <w:t>playscapes</w:t>
      </w:r>
      <w:proofErr w:type="spellEnd"/>
      <w:r w:rsidRPr="00A0324E">
        <w:rPr>
          <w:rFonts w:ascii="Arial" w:hAnsi="Arial" w:cs="Arial"/>
          <w:sz w:val="24"/>
          <w:szCs w:val="24"/>
        </w:rPr>
        <w:t xml:space="preserve"> we consider cover a wide range of possibilities, but share one thing in common – </w:t>
      </w:r>
      <w:r w:rsidR="00732731" w:rsidRPr="00A0324E">
        <w:rPr>
          <w:rFonts w:ascii="Arial" w:hAnsi="Arial" w:cs="Arial"/>
          <w:sz w:val="24"/>
          <w:szCs w:val="24"/>
        </w:rPr>
        <w:t xml:space="preserve">the potential for interaction. </w:t>
      </w:r>
      <w:r w:rsidR="00491C4A">
        <w:rPr>
          <w:rFonts w:ascii="Arial" w:hAnsi="Arial" w:cs="Arial"/>
          <w:sz w:val="24"/>
          <w:szCs w:val="24"/>
        </w:rPr>
        <w:t>While many digital environments exist that offer little or no opportunity for interaction, these are not the focus of our interest.  The</w:t>
      </w:r>
      <w:r w:rsidRPr="00A0324E">
        <w:rPr>
          <w:rFonts w:ascii="Arial" w:hAnsi="Arial" w:cs="Arial"/>
          <w:sz w:val="24"/>
          <w:szCs w:val="24"/>
        </w:rPr>
        <w:t xml:space="preserve"> interactions </w:t>
      </w:r>
      <w:r w:rsidR="00491C4A">
        <w:rPr>
          <w:rFonts w:ascii="Arial" w:hAnsi="Arial" w:cs="Arial"/>
          <w:sz w:val="24"/>
          <w:szCs w:val="24"/>
        </w:rPr>
        <w:t xml:space="preserve">we consider </w:t>
      </w:r>
      <w:r w:rsidRPr="00A0324E">
        <w:rPr>
          <w:rFonts w:ascii="Arial" w:hAnsi="Arial" w:cs="Arial"/>
          <w:sz w:val="24"/>
          <w:szCs w:val="24"/>
        </w:rPr>
        <w:t>may be with</w:t>
      </w:r>
      <w:r w:rsidR="0081147D" w:rsidRPr="00A0324E">
        <w:rPr>
          <w:rFonts w:ascii="Arial" w:hAnsi="Arial" w:cs="Arial"/>
          <w:sz w:val="24"/>
          <w:szCs w:val="24"/>
        </w:rPr>
        <w:t xml:space="preserve"> </w:t>
      </w:r>
      <w:r w:rsidR="00491C4A">
        <w:rPr>
          <w:rFonts w:ascii="Arial" w:hAnsi="Arial" w:cs="Arial"/>
          <w:sz w:val="24"/>
          <w:szCs w:val="24"/>
        </w:rPr>
        <w:t xml:space="preserve">physically </w:t>
      </w:r>
      <w:r w:rsidR="0081147D" w:rsidRPr="00A0324E">
        <w:rPr>
          <w:rFonts w:ascii="Arial" w:hAnsi="Arial" w:cs="Arial"/>
          <w:sz w:val="24"/>
          <w:szCs w:val="24"/>
        </w:rPr>
        <w:t xml:space="preserve">real people who are present, such </w:t>
      </w:r>
      <w:r w:rsidRPr="00A0324E">
        <w:rPr>
          <w:rFonts w:ascii="Arial" w:hAnsi="Arial" w:cs="Arial"/>
          <w:sz w:val="24"/>
          <w:szCs w:val="24"/>
        </w:rPr>
        <w:t>as when we play a digital gam</w:t>
      </w:r>
      <w:r w:rsidR="0081147D" w:rsidRPr="00A0324E">
        <w:rPr>
          <w:rFonts w:ascii="Arial" w:hAnsi="Arial" w:cs="Arial"/>
          <w:sz w:val="24"/>
          <w:szCs w:val="24"/>
        </w:rPr>
        <w:t xml:space="preserve">e </w:t>
      </w:r>
      <w:r w:rsidR="00732731" w:rsidRPr="00A0324E">
        <w:rPr>
          <w:rFonts w:ascii="Arial" w:hAnsi="Arial" w:cs="Arial"/>
          <w:sz w:val="24"/>
          <w:szCs w:val="24"/>
        </w:rPr>
        <w:t xml:space="preserve">with someone in the same room. </w:t>
      </w:r>
      <w:r w:rsidR="0081147D" w:rsidRPr="00A0324E">
        <w:rPr>
          <w:rFonts w:ascii="Arial" w:hAnsi="Arial" w:cs="Arial"/>
          <w:sz w:val="24"/>
          <w:szCs w:val="24"/>
        </w:rPr>
        <w:t>They may be</w:t>
      </w:r>
      <w:r w:rsidRPr="00A0324E">
        <w:rPr>
          <w:rFonts w:ascii="Arial" w:hAnsi="Arial" w:cs="Arial"/>
          <w:sz w:val="24"/>
          <w:szCs w:val="24"/>
        </w:rPr>
        <w:t xml:space="preserve"> </w:t>
      </w:r>
      <w:r w:rsidR="0081147D" w:rsidRPr="00A0324E">
        <w:rPr>
          <w:rFonts w:ascii="Arial" w:hAnsi="Arial" w:cs="Arial"/>
          <w:sz w:val="24"/>
          <w:szCs w:val="24"/>
        </w:rPr>
        <w:t xml:space="preserve">with </w:t>
      </w:r>
      <w:r w:rsidR="00541507">
        <w:rPr>
          <w:rFonts w:ascii="Arial" w:hAnsi="Arial" w:cs="Arial"/>
          <w:sz w:val="24"/>
          <w:szCs w:val="24"/>
        </w:rPr>
        <w:t xml:space="preserve">real </w:t>
      </w:r>
      <w:r w:rsidR="0081147D" w:rsidRPr="00A0324E">
        <w:rPr>
          <w:rFonts w:ascii="Arial" w:hAnsi="Arial" w:cs="Arial"/>
          <w:sz w:val="24"/>
          <w:szCs w:val="24"/>
        </w:rPr>
        <w:t xml:space="preserve">people who are not present, such </w:t>
      </w:r>
      <w:r w:rsidRPr="00A0324E">
        <w:rPr>
          <w:rFonts w:ascii="Arial" w:hAnsi="Arial" w:cs="Arial"/>
          <w:sz w:val="24"/>
          <w:szCs w:val="24"/>
        </w:rPr>
        <w:t>as when the person is in another place and whose physical form may be unknown to us</w:t>
      </w:r>
      <w:r w:rsidR="00CB3CC2" w:rsidRPr="00A0324E">
        <w:rPr>
          <w:rFonts w:ascii="Arial" w:hAnsi="Arial" w:cs="Arial"/>
          <w:sz w:val="24"/>
          <w:szCs w:val="24"/>
        </w:rPr>
        <w:t xml:space="preserve">. </w:t>
      </w:r>
      <w:r w:rsidR="0081147D" w:rsidRPr="00A0324E">
        <w:rPr>
          <w:rFonts w:ascii="Arial" w:hAnsi="Arial" w:cs="Arial"/>
          <w:sz w:val="24"/>
          <w:szCs w:val="24"/>
        </w:rPr>
        <w:t>Or they may be</w:t>
      </w:r>
      <w:r w:rsidRPr="00A0324E">
        <w:rPr>
          <w:rFonts w:ascii="Arial" w:hAnsi="Arial" w:cs="Arial"/>
          <w:sz w:val="24"/>
          <w:szCs w:val="24"/>
        </w:rPr>
        <w:t xml:space="preserve"> entirely </w:t>
      </w:r>
      <w:r w:rsidR="00491C4A">
        <w:rPr>
          <w:rFonts w:ascii="Arial" w:hAnsi="Arial" w:cs="Arial"/>
          <w:sz w:val="24"/>
          <w:szCs w:val="24"/>
        </w:rPr>
        <w:t>digital,</w:t>
      </w:r>
      <w:r w:rsidRPr="00A0324E">
        <w:rPr>
          <w:rFonts w:ascii="Arial" w:hAnsi="Arial" w:cs="Arial"/>
          <w:sz w:val="24"/>
          <w:szCs w:val="24"/>
        </w:rPr>
        <w:t xml:space="preserve"> as with computer-generated characters (referred to as n</w:t>
      </w:r>
      <w:r w:rsidR="00CB3CC2" w:rsidRPr="00A0324E">
        <w:rPr>
          <w:rFonts w:ascii="Arial" w:hAnsi="Arial" w:cs="Arial"/>
          <w:sz w:val="24"/>
          <w:szCs w:val="24"/>
        </w:rPr>
        <w:t xml:space="preserve">on-player characters or NPCs). </w:t>
      </w:r>
      <w:r w:rsidRPr="00A0324E">
        <w:rPr>
          <w:rFonts w:ascii="Arial" w:hAnsi="Arial" w:cs="Arial"/>
          <w:sz w:val="24"/>
          <w:szCs w:val="24"/>
        </w:rPr>
        <w:t xml:space="preserve">The nature of the interactions and </w:t>
      </w:r>
      <w:proofErr w:type="spellStart"/>
      <w:r w:rsidRPr="00A0324E">
        <w:rPr>
          <w:rFonts w:ascii="Arial" w:hAnsi="Arial" w:cs="Arial"/>
          <w:sz w:val="24"/>
          <w:szCs w:val="24"/>
        </w:rPr>
        <w:t>playscapes</w:t>
      </w:r>
      <w:proofErr w:type="spellEnd"/>
      <w:r w:rsidRPr="00A0324E">
        <w:rPr>
          <w:rFonts w:ascii="Arial" w:hAnsi="Arial" w:cs="Arial"/>
          <w:sz w:val="24"/>
          <w:szCs w:val="24"/>
        </w:rPr>
        <w:t xml:space="preserve"> may </w:t>
      </w:r>
      <w:r w:rsidR="00E13ADD">
        <w:rPr>
          <w:rFonts w:ascii="Arial" w:hAnsi="Arial" w:cs="Arial"/>
          <w:sz w:val="24"/>
          <w:szCs w:val="24"/>
        </w:rPr>
        <w:t xml:space="preserve">also </w:t>
      </w:r>
      <w:r w:rsidRPr="00A0324E">
        <w:rPr>
          <w:rFonts w:ascii="Arial" w:hAnsi="Arial" w:cs="Arial"/>
          <w:sz w:val="24"/>
          <w:szCs w:val="24"/>
        </w:rPr>
        <w:t xml:space="preserve">vary tremendously. Interactions may be critical </w:t>
      </w:r>
      <w:r w:rsidR="00E13ADD">
        <w:rPr>
          <w:rFonts w:ascii="Arial" w:hAnsi="Arial" w:cs="Arial"/>
          <w:sz w:val="24"/>
          <w:szCs w:val="24"/>
        </w:rPr>
        <w:t xml:space="preserve">to a storyline </w:t>
      </w:r>
      <w:r w:rsidRPr="00A0324E">
        <w:rPr>
          <w:rFonts w:ascii="Arial" w:hAnsi="Arial" w:cs="Arial"/>
          <w:sz w:val="24"/>
          <w:szCs w:val="24"/>
        </w:rPr>
        <w:t xml:space="preserve">or entirely optional, </w:t>
      </w:r>
      <w:r w:rsidR="00E13ADD">
        <w:rPr>
          <w:rFonts w:ascii="Arial" w:hAnsi="Arial" w:cs="Arial"/>
          <w:sz w:val="24"/>
          <w:szCs w:val="24"/>
        </w:rPr>
        <w:t>and this</w:t>
      </w:r>
      <w:r w:rsidRPr="00A0324E">
        <w:rPr>
          <w:rFonts w:ascii="Arial" w:hAnsi="Arial" w:cs="Arial"/>
          <w:sz w:val="24"/>
          <w:szCs w:val="24"/>
        </w:rPr>
        <w:t xml:space="preserve"> may depend in part on the motivations of the player. The </w:t>
      </w:r>
      <w:proofErr w:type="spellStart"/>
      <w:r w:rsidRPr="00A0324E">
        <w:rPr>
          <w:rFonts w:ascii="Arial" w:hAnsi="Arial" w:cs="Arial"/>
          <w:sz w:val="24"/>
          <w:szCs w:val="24"/>
        </w:rPr>
        <w:t>playscape</w:t>
      </w:r>
      <w:proofErr w:type="spellEnd"/>
      <w:r w:rsidRPr="00A0324E">
        <w:rPr>
          <w:rFonts w:ascii="Arial" w:hAnsi="Arial" w:cs="Arial"/>
          <w:sz w:val="24"/>
          <w:szCs w:val="24"/>
        </w:rPr>
        <w:t xml:space="preserve"> itself may be small and </w:t>
      </w:r>
      <w:r w:rsidR="002C53E0" w:rsidRPr="00A0324E">
        <w:rPr>
          <w:rFonts w:ascii="Arial" w:hAnsi="Arial" w:cs="Arial"/>
          <w:sz w:val="24"/>
          <w:szCs w:val="24"/>
        </w:rPr>
        <w:t>self-contained</w:t>
      </w:r>
      <w:r w:rsidRPr="00A0324E">
        <w:rPr>
          <w:rFonts w:ascii="Arial" w:hAnsi="Arial" w:cs="Arial"/>
          <w:sz w:val="24"/>
          <w:szCs w:val="24"/>
        </w:rPr>
        <w:t xml:space="preserve">, or, with the advent of procedurally generated </w:t>
      </w:r>
      <w:proofErr w:type="spellStart"/>
      <w:r w:rsidR="00BF3255" w:rsidRPr="00A0324E">
        <w:rPr>
          <w:rFonts w:ascii="Arial" w:hAnsi="Arial" w:cs="Arial"/>
          <w:sz w:val="24"/>
          <w:szCs w:val="24"/>
        </w:rPr>
        <w:t>playscapes</w:t>
      </w:r>
      <w:proofErr w:type="spellEnd"/>
      <w:r w:rsidRPr="00A0324E">
        <w:rPr>
          <w:rFonts w:ascii="Arial" w:hAnsi="Arial" w:cs="Arial"/>
          <w:sz w:val="24"/>
          <w:szCs w:val="24"/>
        </w:rPr>
        <w:t xml:space="preserve"> which do not exist until a player enters them, effectively infinite.</w:t>
      </w:r>
      <w:r w:rsidR="00CE5CBF" w:rsidRPr="00A0324E">
        <w:rPr>
          <w:rFonts w:ascii="Arial" w:hAnsi="Arial" w:cs="Arial"/>
          <w:sz w:val="24"/>
          <w:szCs w:val="24"/>
        </w:rPr>
        <w:t xml:space="preserve"> </w:t>
      </w:r>
      <w:r w:rsidR="0044101D">
        <w:rPr>
          <w:rFonts w:ascii="Arial" w:hAnsi="Arial" w:cs="Arial"/>
          <w:sz w:val="24"/>
          <w:szCs w:val="24"/>
        </w:rPr>
        <w:br/>
      </w:r>
    </w:p>
    <w:p w:rsidR="00541507" w:rsidRDefault="00541507" w:rsidP="006C0AD7">
      <w:pPr>
        <w:shd w:val="clear" w:color="auto" w:fill="FFFFFF"/>
        <w:spacing w:after="0"/>
        <w:textAlignment w:val="bottom"/>
        <w:rPr>
          <w:rFonts w:ascii="Arial" w:hAnsi="Arial" w:cs="Arial"/>
          <w:sz w:val="24"/>
          <w:szCs w:val="24"/>
        </w:rPr>
      </w:pPr>
      <w:r>
        <w:rPr>
          <w:rFonts w:ascii="Arial" w:hAnsi="Arial" w:cs="Arial"/>
          <w:sz w:val="24"/>
          <w:szCs w:val="24"/>
        </w:rPr>
        <w:t>Turning to attachment, a</w:t>
      </w:r>
      <w:r w:rsidR="007616D0" w:rsidRPr="00862C28">
        <w:rPr>
          <w:rFonts w:ascii="Arial" w:hAnsi="Arial" w:cs="Arial"/>
          <w:sz w:val="24"/>
          <w:szCs w:val="24"/>
        </w:rPr>
        <w:t>t</w:t>
      </w:r>
      <w:r>
        <w:rPr>
          <w:rFonts w:ascii="Arial" w:hAnsi="Arial" w:cs="Arial"/>
          <w:sz w:val="24"/>
          <w:szCs w:val="24"/>
        </w:rPr>
        <w:t>t</w:t>
      </w:r>
      <w:r w:rsidR="007616D0" w:rsidRPr="00862C28">
        <w:rPr>
          <w:rFonts w:ascii="Arial" w:hAnsi="Arial" w:cs="Arial"/>
          <w:sz w:val="24"/>
          <w:szCs w:val="24"/>
        </w:rPr>
        <w:t>achment behaviour is defined as “</w:t>
      </w:r>
      <w:r w:rsidR="007616D0" w:rsidRPr="00AE6D89">
        <w:rPr>
          <w:rFonts w:ascii="Arial" w:eastAsia="Times New Roman" w:hAnsi="Arial" w:cs="Arial"/>
          <w:color w:val="000000"/>
          <w:sz w:val="24"/>
          <w:szCs w:val="24"/>
        </w:rPr>
        <w:t>the various forms of behaviour that a child commonly engages in to attain and or maintain a desired proximity” to a specific figure (</w:t>
      </w:r>
      <w:proofErr w:type="spellStart"/>
      <w:r w:rsidR="007616D0" w:rsidRPr="00AE6D89">
        <w:rPr>
          <w:rFonts w:ascii="Arial" w:eastAsia="Times New Roman" w:hAnsi="Arial" w:cs="Arial"/>
          <w:color w:val="000000"/>
          <w:sz w:val="24"/>
          <w:szCs w:val="24"/>
        </w:rPr>
        <w:t>Bowlby</w:t>
      </w:r>
      <w:proofErr w:type="spellEnd"/>
      <w:r w:rsidR="007616D0" w:rsidRPr="00AE6D89">
        <w:rPr>
          <w:rFonts w:ascii="Arial" w:eastAsia="Times New Roman" w:hAnsi="Arial" w:cs="Arial"/>
          <w:color w:val="000000"/>
          <w:sz w:val="24"/>
          <w:szCs w:val="24"/>
        </w:rPr>
        <w:t xml:space="preserve">, 1969, pp. 371). </w:t>
      </w:r>
      <w:r w:rsidR="00862C28">
        <w:rPr>
          <w:rFonts w:ascii="Arial" w:eastAsia="Times New Roman" w:hAnsi="Arial" w:cs="Arial"/>
          <w:color w:val="000000"/>
          <w:sz w:val="24"/>
          <w:szCs w:val="24"/>
        </w:rPr>
        <w:t xml:space="preserve">Being ‘attached’, in childhood </w:t>
      </w:r>
      <w:r w:rsidR="00862C28">
        <w:rPr>
          <w:rFonts w:ascii="Arial" w:eastAsia="Times New Roman" w:hAnsi="Arial" w:cs="Arial"/>
          <w:color w:val="000000"/>
          <w:sz w:val="24"/>
          <w:szCs w:val="24"/>
        </w:rPr>
        <w:lastRenderedPageBreak/>
        <w:t>or beyond, requires that proximity and contact is sought to a specific figure in certain situations, for example when a child is frightened, ill or tired; in other words, when safety is threatened.</w:t>
      </w:r>
      <w:r w:rsidR="007C1E2B" w:rsidRPr="007C1E2B">
        <w:rPr>
          <w:rFonts w:ascii="Arial" w:eastAsia="Times New Roman" w:hAnsi="Arial" w:cs="Arial"/>
          <w:color w:val="000000"/>
          <w:sz w:val="24"/>
          <w:szCs w:val="24"/>
        </w:rPr>
        <w:t xml:space="preserve"> </w:t>
      </w:r>
      <w:r w:rsidR="00AE6D89">
        <w:rPr>
          <w:rFonts w:ascii="Arial" w:eastAsia="Times New Roman" w:hAnsi="Arial" w:cs="Arial"/>
          <w:color w:val="000000"/>
          <w:sz w:val="24"/>
          <w:szCs w:val="24"/>
        </w:rPr>
        <w:t>It is this safety-regulating function that m</w:t>
      </w:r>
      <w:r w:rsidR="00862C28">
        <w:rPr>
          <w:rFonts w:ascii="Arial" w:eastAsia="Times New Roman" w:hAnsi="Arial" w:cs="Arial"/>
          <w:color w:val="000000"/>
          <w:sz w:val="24"/>
          <w:szCs w:val="24"/>
        </w:rPr>
        <w:t>akes an ‘</w:t>
      </w:r>
      <w:r w:rsidR="007C1E2B" w:rsidRPr="007C1E2B">
        <w:rPr>
          <w:rFonts w:ascii="Arial" w:eastAsia="Times New Roman" w:hAnsi="Arial" w:cs="Arial"/>
          <w:color w:val="000000"/>
          <w:sz w:val="24"/>
          <w:szCs w:val="24"/>
        </w:rPr>
        <w:t>attachment</w:t>
      </w:r>
      <w:r w:rsidR="00AE6D89">
        <w:rPr>
          <w:rFonts w:ascii="Arial" w:eastAsia="Times New Roman" w:hAnsi="Arial" w:cs="Arial"/>
          <w:color w:val="000000"/>
          <w:sz w:val="24"/>
          <w:szCs w:val="24"/>
        </w:rPr>
        <w:t>’</w:t>
      </w:r>
      <w:r w:rsidR="007C1E2B" w:rsidRPr="007C1E2B">
        <w:rPr>
          <w:rFonts w:ascii="Arial" w:eastAsia="Times New Roman" w:hAnsi="Arial" w:cs="Arial"/>
          <w:color w:val="000000"/>
          <w:sz w:val="24"/>
          <w:szCs w:val="24"/>
        </w:rPr>
        <w:t xml:space="preserve"> </w:t>
      </w:r>
      <w:r w:rsidR="00862C28">
        <w:rPr>
          <w:rFonts w:ascii="Arial" w:eastAsia="Times New Roman" w:hAnsi="Arial" w:cs="Arial"/>
          <w:color w:val="000000"/>
          <w:sz w:val="24"/>
          <w:szCs w:val="24"/>
        </w:rPr>
        <w:t xml:space="preserve">relationship </w:t>
      </w:r>
      <w:r w:rsidR="007C1E2B" w:rsidRPr="007C1E2B">
        <w:rPr>
          <w:rFonts w:ascii="Arial" w:eastAsia="Times New Roman" w:hAnsi="Arial" w:cs="Arial"/>
          <w:color w:val="000000"/>
          <w:sz w:val="24"/>
          <w:szCs w:val="24"/>
        </w:rPr>
        <w:t>different from a ‘social bond’</w:t>
      </w:r>
      <w:r>
        <w:rPr>
          <w:rFonts w:ascii="Arial" w:eastAsia="Times New Roman" w:hAnsi="Arial" w:cs="Arial"/>
          <w:color w:val="000000"/>
          <w:sz w:val="24"/>
          <w:szCs w:val="24"/>
        </w:rPr>
        <w:t>. A</w:t>
      </w:r>
      <w:r w:rsidR="00862C28">
        <w:rPr>
          <w:rFonts w:ascii="Arial" w:eastAsia="Times New Roman" w:hAnsi="Arial" w:cs="Arial"/>
          <w:color w:val="000000"/>
          <w:sz w:val="24"/>
          <w:szCs w:val="24"/>
        </w:rPr>
        <w:t xml:space="preserve"> social bond refers to a relationship </w:t>
      </w:r>
      <w:r w:rsidR="00AE6D89">
        <w:rPr>
          <w:rFonts w:ascii="Arial" w:eastAsia="Times New Roman" w:hAnsi="Arial" w:cs="Arial"/>
          <w:color w:val="000000"/>
          <w:sz w:val="24"/>
          <w:szCs w:val="24"/>
        </w:rPr>
        <w:t>with shared dyadic interactions</w:t>
      </w:r>
      <w:r>
        <w:rPr>
          <w:rFonts w:ascii="Arial" w:eastAsia="Times New Roman" w:hAnsi="Arial" w:cs="Arial"/>
          <w:color w:val="000000"/>
          <w:sz w:val="24"/>
          <w:szCs w:val="24"/>
        </w:rPr>
        <w:t xml:space="preserve"> whereas</w:t>
      </w:r>
      <w:r w:rsidR="00AE6D89">
        <w:rPr>
          <w:rFonts w:ascii="Arial" w:eastAsia="Times New Roman" w:hAnsi="Arial" w:cs="Arial"/>
          <w:color w:val="000000"/>
          <w:sz w:val="24"/>
          <w:szCs w:val="24"/>
        </w:rPr>
        <w:t xml:space="preserve"> attachment involves a system of </w:t>
      </w:r>
      <w:r w:rsidR="007C1E2B" w:rsidRPr="007C1E2B">
        <w:rPr>
          <w:rFonts w:ascii="Arial" w:eastAsia="Times New Roman" w:hAnsi="Arial" w:cs="Arial"/>
          <w:color w:val="000000"/>
          <w:sz w:val="24"/>
          <w:szCs w:val="24"/>
        </w:rPr>
        <w:t>activities to reduce the ri</w:t>
      </w:r>
      <w:r w:rsidR="00AE6D89" w:rsidRPr="00AE6D89">
        <w:rPr>
          <w:rFonts w:ascii="Arial" w:eastAsia="Times New Roman" w:hAnsi="Arial" w:cs="Arial"/>
          <w:color w:val="000000"/>
          <w:sz w:val="24"/>
          <w:szCs w:val="24"/>
        </w:rPr>
        <w:t xml:space="preserve">sk of </w:t>
      </w:r>
      <w:r>
        <w:rPr>
          <w:rFonts w:ascii="Arial" w:eastAsia="Times New Roman" w:hAnsi="Arial" w:cs="Arial"/>
          <w:color w:val="000000"/>
          <w:sz w:val="24"/>
          <w:szCs w:val="24"/>
        </w:rPr>
        <w:t xml:space="preserve">an </w:t>
      </w:r>
      <w:r w:rsidR="00AE6D89" w:rsidRPr="00AE6D89">
        <w:rPr>
          <w:rFonts w:ascii="Arial" w:eastAsia="Times New Roman" w:hAnsi="Arial" w:cs="Arial"/>
          <w:color w:val="000000"/>
          <w:sz w:val="24"/>
          <w:szCs w:val="24"/>
        </w:rPr>
        <w:t>individual coming to harm</w:t>
      </w:r>
      <w:r w:rsidR="00AE6D89">
        <w:rPr>
          <w:rFonts w:ascii="Arial" w:eastAsia="Times New Roman" w:hAnsi="Arial" w:cs="Arial"/>
          <w:color w:val="000000"/>
          <w:sz w:val="24"/>
          <w:szCs w:val="24"/>
        </w:rPr>
        <w:t>, and consequently increase</w:t>
      </w:r>
      <w:r>
        <w:rPr>
          <w:rFonts w:ascii="Arial" w:eastAsia="Times New Roman" w:hAnsi="Arial" w:cs="Arial"/>
          <w:color w:val="000000"/>
          <w:sz w:val="24"/>
          <w:szCs w:val="24"/>
        </w:rPr>
        <w:t>s</w:t>
      </w:r>
      <w:r w:rsidR="00AE6D89">
        <w:rPr>
          <w:rFonts w:ascii="Arial" w:eastAsia="Times New Roman" w:hAnsi="Arial" w:cs="Arial"/>
          <w:color w:val="000000"/>
          <w:sz w:val="24"/>
          <w:szCs w:val="24"/>
        </w:rPr>
        <w:t xml:space="preserve"> a sense of security </w:t>
      </w:r>
      <w:r w:rsidR="00EE13C1">
        <w:rPr>
          <w:rFonts w:ascii="Arial" w:eastAsia="Times New Roman" w:hAnsi="Arial" w:cs="Arial"/>
          <w:color w:val="000000"/>
          <w:sz w:val="24"/>
          <w:szCs w:val="24"/>
        </w:rPr>
        <w:fldChar w:fldCharType="begin"/>
      </w:r>
      <w:r w:rsidR="00EE13C1">
        <w:rPr>
          <w:rFonts w:ascii="Arial" w:eastAsia="Times New Roman" w:hAnsi="Arial" w:cs="Arial"/>
          <w:color w:val="000000"/>
          <w:sz w:val="24"/>
          <w:szCs w:val="24"/>
        </w:rPr>
        <w:instrText xml:space="preserve"> ADDIN ZOTERO_ITEM CSL_CITATION {"citationID":"a102b6p74s4","properties":{"formattedCitation":"(Bowlby, 1969)","plainCitation":"(Bowlby, 1969)"},"citationItems":[{"id":5358,"uris":["http://zotero.org/groups/405951/items/QJ2895DJ"],"uri":["http://zotero.org/groups/405951/items/QJ2895DJ"],"itemData":{"id":5358,"type":"book","title":"Attachment and loss. Vol. 1: Attachment","publisher":"Basic Books","publisher-place":"New York","edition":"2nd","event-place":"New York","author":[{"family":"Bowlby","given":"John"}],"issued":{"date-parts":[["1969"]]}}}],"schema":"https://github.com/citation-style-language/schema/raw/master/csl-citation.json"} </w:instrText>
      </w:r>
      <w:r w:rsidR="00EE13C1">
        <w:rPr>
          <w:rFonts w:ascii="Arial" w:eastAsia="Times New Roman" w:hAnsi="Arial" w:cs="Arial"/>
          <w:color w:val="000000"/>
          <w:sz w:val="24"/>
          <w:szCs w:val="24"/>
        </w:rPr>
        <w:fldChar w:fldCharType="separate"/>
      </w:r>
      <w:r w:rsidR="00EE13C1" w:rsidRPr="00EE13C1">
        <w:rPr>
          <w:rFonts w:ascii="Arial" w:hAnsi="Arial" w:cs="Arial"/>
          <w:sz w:val="24"/>
        </w:rPr>
        <w:t>(</w:t>
      </w:r>
      <w:proofErr w:type="spellStart"/>
      <w:r w:rsidR="00EE13C1" w:rsidRPr="00EE13C1">
        <w:rPr>
          <w:rFonts w:ascii="Arial" w:hAnsi="Arial" w:cs="Arial"/>
          <w:sz w:val="24"/>
        </w:rPr>
        <w:t>Bowlby</w:t>
      </w:r>
      <w:proofErr w:type="spellEnd"/>
      <w:r w:rsidR="00EE13C1" w:rsidRPr="00EE13C1">
        <w:rPr>
          <w:rFonts w:ascii="Arial" w:hAnsi="Arial" w:cs="Arial"/>
          <w:sz w:val="24"/>
        </w:rPr>
        <w:t>, 1969)</w:t>
      </w:r>
      <w:r w:rsidR="00EE13C1">
        <w:rPr>
          <w:rFonts w:ascii="Arial" w:eastAsia="Times New Roman" w:hAnsi="Arial" w:cs="Arial"/>
          <w:color w:val="000000"/>
          <w:sz w:val="24"/>
          <w:szCs w:val="24"/>
        </w:rPr>
        <w:fldChar w:fldCharType="end"/>
      </w:r>
      <w:r w:rsidR="00EE13C1">
        <w:rPr>
          <w:rFonts w:ascii="Arial" w:eastAsia="Times New Roman" w:hAnsi="Arial" w:cs="Arial"/>
          <w:color w:val="000000"/>
          <w:sz w:val="24"/>
          <w:szCs w:val="24"/>
        </w:rPr>
        <w:t>.</w:t>
      </w:r>
      <w:r w:rsidR="00AE6D89">
        <w:rPr>
          <w:rFonts w:ascii="Arial" w:eastAsia="Times New Roman" w:hAnsi="Arial" w:cs="Arial"/>
          <w:color w:val="000000"/>
          <w:sz w:val="24"/>
          <w:szCs w:val="24"/>
        </w:rPr>
        <w:t xml:space="preserve"> </w:t>
      </w:r>
      <w:r w:rsidR="007C1E2B" w:rsidRPr="00AA0046">
        <w:rPr>
          <w:rFonts w:ascii="Arial" w:hAnsi="Arial" w:cs="Arial"/>
          <w:sz w:val="24"/>
          <w:szCs w:val="24"/>
          <w:shd w:val="clear" w:color="auto" w:fill="FAFAFA"/>
        </w:rPr>
        <w:t>Attachment is a central component of social and emotional development in early childhood</w:t>
      </w:r>
      <w:r w:rsidR="00EE13C1">
        <w:rPr>
          <w:rFonts w:ascii="Arial" w:hAnsi="Arial" w:cs="Arial"/>
          <w:sz w:val="24"/>
          <w:szCs w:val="24"/>
          <w:shd w:val="clear" w:color="auto" w:fill="FAFAFA"/>
        </w:rPr>
        <w:t xml:space="preserve"> </w:t>
      </w:r>
      <w:r w:rsidR="00EE13C1">
        <w:rPr>
          <w:rFonts w:ascii="Arial" w:hAnsi="Arial" w:cs="Arial"/>
          <w:sz w:val="24"/>
          <w:szCs w:val="24"/>
          <w:shd w:val="clear" w:color="auto" w:fill="FAFAFA"/>
        </w:rPr>
        <w:fldChar w:fldCharType="begin"/>
      </w:r>
      <w:r w:rsidR="00EE13C1">
        <w:rPr>
          <w:rFonts w:ascii="Arial" w:hAnsi="Arial" w:cs="Arial"/>
          <w:sz w:val="24"/>
          <w:szCs w:val="24"/>
          <w:shd w:val="clear" w:color="auto" w:fill="FAFAFA"/>
        </w:rPr>
        <w:instrText xml:space="preserve"> ADDIN ZOTERO_ITEM CSL_CITATION {"citationID":"abbe082qd7","properties":{"formattedCitation":"(Zeanah et al., 2016)","plainCitation":"(Zeanah et al., 2016)"},"citationItems":[{"id":5437,"uris":["http://zotero.org/groups/405951/items/Z3BMFZ9H"],"uri":["http://zotero.org/groups/405951/items/Z3BMFZ9H"],"itemData":{"id":5437,"type":"article-journal","title":"Practice Parameter for the Assessment and Treatment of Children and Adolescents With Reactive Attachment Disorder and Disinhibited Social Engagement Disorder","container-title":"Journal of the American Academy of Child &amp; Adolescent Psychiatry","page":"990-1003","volume":"55","issue":"11","source":"ScienceDirect","abstract":"This Practice Parameter is a revision of a previous Parameter addressing reactive attachment disorder that was published in 2005. It reviews the current status of reactive attachment disorder (RAD) and disinhibited social engagement disorder (DESD) with regard to assessment and treatment. Attachment is a central component of social and emotional development in early childhood, and disordered attachment is defined by specific patterns of abnormal social behavior in the context of “insufficient care” or social neglect. Assessment requires direct observation of the child in the context of his or her relationships with primary caregivers. Treatment requires establishing an attachment relationship for the child when none exists and ameliorating disturbed social relatedness with non-caregivers when evident.","DOI":"10.1016/j.jaac.2016.08.004","ISSN":"0890-8567","journalAbbreviation":"Journal of the American Academy of Child &amp; Adolescent Psychiatry","author":[{"family":"Zeanah","given":"Charles H."},{"family":"Chesher","given":"Tessa"},{"family":"Boris","given":"Neil W."},{"family":"Walter","given":"Heather J."},{"family":"Bukstein","given":"Oscar G."},{"family":"Bellonci","given":"Christopher"},{"family":"Benson","given":"R. Scott"},{"family":"Bussing","given":"Regina"},{"family":"Chrisman","given":"Allan"},{"family":"Hamilton","given":"John"},{"family":"Hayek","given":"Munya"},{"family":"Keable","given":"Helene"},{"family":"Rockhill","given":"Carol"},{"family":"Siegel","given":"Matthew"},{"family":"Stock","given":"Saundra"}],"issued":{"date-parts":[["2016",11]]}}}],"schema":"https://github.com/citation-style-language/schema/raw/master/csl-citation.json"} </w:instrText>
      </w:r>
      <w:r w:rsidR="00EE13C1">
        <w:rPr>
          <w:rFonts w:ascii="Arial" w:hAnsi="Arial" w:cs="Arial"/>
          <w:sz w:val="24"/>
          <w:szCs w:val="24"/>
          <w:shd w:val="clear" w:color="auto" w:fill="FAFAFA"/>
        </w:rPr>
        <w:fldChar w:fldCharType="separate"/>
      </w:r>
      <w:r w:rsidR="00EE13C1" w:rsidRPr="00EE13C1">
        <w:rPr>
          <w:rFonts w:ascii="Arial" w:hAnsi="Arial" w:cs="Arial"/>
          <w:sz w:val="24"/>
        </w:rPr>
        <w:t>(</w:t>
      </w:r>
      <w:proofErr w:type="spellStart"/>
      <w:r w:rsidR="00EE13C1" w:rsidRPr="00EE13C1">
        <w:rPr>
          <w:rFonts w:ascii="Arial" w:hAnsi="Arial" w:cs="Arial"/>
          <w:sz w:val="24"/>
        </w:rPr>
        <w:t>Zeanah</w:t>
      </w:r>
      <w:proofErr w:type="spellEnd"/>
      <w:r w:rsidR="00EE13C1" w:rsidRPr="00EE13C1">
        <w:rPr>
          <w:rFonts w:ascii="Arial" w:hAnsi="Arial" w:cs="Arial"/>
          <w:sz w:val="24"/>
        </w:rPr>
        <w:t xml:space="preserve"> et al., 2016)</w:t>
      </w:r>
      <w:r w:rsidR="00EE13C1">
        <w:rPr>
          <w:rFonts w:ascii="Arial" w:hAnsi="Arial" w:cs="Arial"/>
          <w:sz w:val="24"/>
          <w:szCs w:val="24"/>
          <w:shd w:val="clear" w:color="auto" w:fill="FAFAFA"/>
        </w:rPr>
        <w:fldChar w:fldCharType="end"/>
      </w:r>
      <w:r w:rsidR="00EE13C1">
        <w:rPr>
          <w:rFonts w:ascii="Arial" w:hAnsi="Arial" w:cs="Arial"/>
          <w:sz w:val="24"/>
          <w:szCs w:val="24"/>
          <w:shd w:val="clear" w:color="auto" w:fill="FAFAFA"/>
        </w:rPr>
        <w:t>.</w:t>
      </w:r>
      <w:r w:rsidR="007C1E2B" w:rsidRPr="00AA0046">
        <w:rPr>
          <w:rFonts w:ascii="Arial" w:hAnsi="Arial" w:cs="Arial"/>
          <w:sz w:val="24"/>
          <w:szCs w:val="24"/>
          <w:shd w:val="clear" w:color="auto" w:fill="FAFAFA"/>
        </w:rPr>
        <w:t xml:space="preserve"> </w:t>
      </w:r>
      <w:r w:rsidR="007616D0" w:rsidRPr="00AA0046">
        <w:rPr>
          <w:rFonts w:ascii="Arial" w:hAnsi="Arial" w:cs="Arial"/>
          <w:sz w:val="24"/>
          <w:szCs w:val="24"/>
          <w:shd w:val="clear" w:color="auto" w:fill="FAFAFA"/>
        </w:rPr>
        <w:t>It</w:t>
      </w:r>
      <w:r w:rsidR="007C1E2B" w:rsidRPr="00AA0046">
        <w:rPr>
          <w:rFonts w:ascii="Arial" w:hAnsi="Arial" w:cs="Arial"/>
          <w:sz w:val="24"/>
          <w:szCs w:val="24"/>
          <w:shd w:val="clear" w:color="auto" w:fill="FAFAFA"/>
        </w:rPr>
        <w:t xml:space="preserve"> has been considered the heart of human development, as the</w:t>
      </w:r>
      <w:r w:rsidR="007C1E2B" w:rsidRPr="00AA0046">
        <w:rPr>
          <w:rStyle w:val="apple-converted-space"/>
          <w:rFonts w:ascii="Arial" w:hAnsi="Arial" w:cs="Arial"/>
          <w:sz w:val="24"/>
          <w:szCs w:val="24"/>
          <w:shd w:val="clear" w:color="auto" w:fill="FAFAFA"/>
        </w:rPr>
        <w:t> </w:t>
      </w:r>
      <w:r w:rsidR="00EB431F" w:rsidRPr="007616D0">
        <w:rPr>
          <w:rFonts w:ascii="Arial" w:hAnsi="Arial" w:cs="Arial"/>
          <w:sz w:val="24"/>
          <w:szCs w:val="24"/>
        </w:rPr>
        <w:t>early</w:t>
      </w:r>
      <w:r w:rsidR="00EB431F" w:rsidRPr="007616D0">
        <w:rPr>
          <w:rFonts w:ascii="Arial" w:hAnsi="Arial" w:cs="Arial"/>
          <w:b/>
          <w:sz w:val="24"/>
          <w:szCs w:val="24"/>
        </w:rPr>
        <w:t xml:space="preserve"> </w:t>
      </w:r>
      <w:r w:rsidR="0064115E" w:rsidRPr="007616D0">
        <w:rPr>
          <w:rFonts w:ascii="Arial" w:hAnsi="Arial" w:cs="Arial"/>
          <w:sz w:val="24"/>
          <w:szCs w:val="24"/>
        </w:rPr>
        <w:t>attachment relationship</w:t>
      </w:r>
      <w:r w:rsidR="0064115E" w:rsidRPr="00A0324E">
        <w:rPr>
          <w:rFonts w:ascii="Arial" w:hAnsi="Arial" w:cs="Arial"/>
          <w:sz w:val="24"/>
          <w:szCs w:val="24"/>
        </w:rPr>
        <w:t xml:space="preserve"> </w:t>
      </w:r>
      <w:r w:rsidR="00EB431F" w:rsidRPr="00A0324E">
        <w:rPr>
          <w:rFonts w:ascii="Arial" w:hAnsi="Arial" w:cs="Arial"/>
          <w:sz w:val="24"/>
          <w:szCs w:val="24"/>
        </w:rPr>
        <w:t xml:space="preserve">between child and caregiver </w:t>
      </w:r>
      <w:r w:rsidR="0064115E" w:rsidRPr="00A0324E">
        <w:rPr>
          <w:rFonts w:ascii="Arial" w:hAnsi="Arial" w:cs="Arial"/>
          <w:sz w:val="24"/>
          <w:szCs w:val="24"/>
        </w:rPr>
        <w:t>is seen as the most important organi</w:t>
      </w:r>
      <w:r w:rsidR="002324FF" w:rsidRPr="00A0324E">
        <w:rPr>
          <w:rFonts w:ascii="Arial" w:hAnsi="Arial" w:cs="Arial"/>
          <w:sz w:val="24"/>
          <w:szCs w:val="24"/>
        </w:rPr>
        <w:t>s</w:t>
      </w:r>
      <w:r w:rsidR="0064115E" w:rsidRPr="00A0324E">
        <w:rPr>
          <w:rFonts w:ascii="Arial" w:hAnsi="Arial" w:cs="Arial"/>
          <w:sz w:val="24"/>
          <w:szCs w:val="24"/>
        </w:rPr>
        <w:t>er of the self</w:t>
      </w:r>
      <w:r w:rsidR="00656936" w:rsidRPr="00A0324E">
        <w:rPr>
          <w:rFonts w:ascii="Arial" w:hAnsi="Arial" w:cs="Arial"/>
          <w:sz w:val="24"/>
          <w:szCs w:val="24"/>
        </w:rPr>
        <w:t xml:space="preserve">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{"citationID":"111uu1caat","properties":{"formattedCitation":"(Sroufe &amp; Waters, 1977)","plainCitation":"(Sroufe &amp; Waters, 1977)"},"citationItems":[{"id":5304,"uris":["http://zotero.org/groups/405951/items/VBRXCRNV"],"uri":["http://zotero.org/groups/405951/items/VBRXCRNV"],"itemData":{"id":5304,"type":"article-journal","title":"Attachment as an Organizational Construct","container-title":"Child Development","page":"1184-1199","volume":"48","author":[{"family":"Sroufe","given":"L","suffix":"A."},{"family":"Waters","given":"E"}],"issued":{"date-parts":[["1977"]]}}}],"schema":"https://github.com/citation-style-language/schema/raw/master/csl-citation.json"} </w:instrText>
      </w:r>
      <w:r w:rsidR="00D01B7C">
        <w:rPr>
          <w:rFonts w:ascii="Arial" w:hAnsi="Arial" w:cs="Arial"/>
          <w:sz w:val="24"/>
          <w:szCs w:val="24"/>
        </w:rPr>
        <w:fldChar w:fldCharType="separate"/>
      </w:r>
      <w:r w:rsidR="00073B9B" w:rsidRPr="00073B9B">
        <w:rPr>
          <w:rFonts w:ascii="Arial" w:hAnsi="Arial" w:cs="Arial"/>
          <w:sz w:val="24"/>
        </w:rPr>
        <w:t>(Sroufe &amp; Waters, 1977)</w:t>
      </w:r>
      <w:r w:rsidR="00D01B7C">
        <w:rPr>
          <w:rFonts w:ascii="Arial" w:hAnsi="Arial" w:cs="Arial"/>
          <w:sz w:val="24"/>
          <w:szCs w:val="24"/>
        </w:rPr>
        <w:fldChar w:fldCharType="end"/>
      </w:r>
      <w:r w:rsidR="0064115E" w:rsidRPr="00A0324E">
        <w:rPr>
          <w:rFonts w:ascii="Arial" w:hAnsi="Arial" w:cs="Arial"/>
          <w:sz w:val="24"/>
          <w:szCs w:val="24"/>
        </w:rPr>
        <w:t xml:space="preserve">. </w:t>
      </w:r>
    </w:p>
    <w:p w:rsidR="00541507" w:rsidRDefault="00541507" w:rsidP="006C0AD7">
      <w:pPr>
        <w:shd w:val="clear" w:color="auto" w:fill="FFFFFF"/>
        <w:spacing w:after="0"/>
        <w:textAlignment w:val="bottom"/>
        <w:rPr>
          <w:rFonts w:ascii="Arial" w:hAnsi="Arial" w:cs="Arial"/>
          <w:sz w:val="24"/>
          <w:szCs w:val="24"/>
        </w:rPr>
      </w:pPr>
    </w:p>
    <w:p w:rsidR="006C0AD7" w:rsidRDefault="00E13ADD" w:rsidP="006C0AD7">
      <w:pPr>
        <w:shd w:val="clear" w:color="auto" w:fill="FFFFFF"/>
        <w:spacing w:after="0"/>
        <w:textAlignment w:val="bottom"/>
        <w:rPr>
          <w:rFonts w:ascii="Arial" w:eastAsia="Times New Roman" w:hAnsi="Arial" w:cs="Arial"/>
          <w:color w:val="000000"/>
          <w:sz w:val="24"/>
          <w:szCs w:val="24"/>
        </w:rPr>
      </w:pPr>
      <w:r>
        <w:rPr>
          <w:rFonts w:ascii="Arial" w:hAnsi="Arial" w:cs="Arial"/>
          <w:sz w:val="24"/>
          <w:szCs w:val="24"/>
        </w:rPr>
        <w:t>T</w:t>
      </w:r>
      <w:r w:rsidR="00CC53EB" w:rsidRPr="00A0324E">
        <w:rPr>
          <w:rFonts w:ascii="Arial" w:hAnsi="Arial" w:cs="Arial"/>
          <w:sz w:val="24"/>
          <w:szCs w:val="24"/>
        </w:rPr>
        <w:t>hrough play</w:t>
      </w:r>
      <w:r>
        <w:rPr>
          <w:rFonts w:ascii="Arial" w:hAnsi="Arial" w:cs="Arial"/>
          <w:sz w:val="24"/>
          <w:szCs w:val="24"/>
        </w:rPr>
        <w:t>,</w:t>
      </w:r>
      <w:r w:rsidR="00CC53EB" w:rsidRPr="00A0324E">
        <w:rPr>
          <w:rFonts w:ascii="Arial" w:hAnsi="Arial" w:cs="Arial"/>
          <w:sz w:val="24"/>
          <w:szCs w:val="24"/>
        </w:rPr>
        <w:t xml:space="preserve"> an individual is provided with the opportunity</w:t>
      </w:r>
      <w:r w:rsidR="0028421B" w:rsidRPr="00A0324E">
        <w:rPr>
          <w:rFonts w:ascii="Arial" w:hAnsi="Arial" w:cs="Arial"/>
          <w:sz w:val="24"/>
          <w:szCs w:val="24"/>
        </w:rPr>
        <w:t xml:space="preserve"> to discover the self</w:t>
      </w:r>
      <w:r w:rsidR="00843991">
        <w:rPr>
          <w:rFonts w:ascii="Arial" w:hAnsi="Arial" w:cs="Arial"/>
          <w:sz w:val="24"/>
          <w:szCs w:val="24"/>
        </w:rPr>
        <w:t xml:space="preserve"> </w:t>
      </w:r>
      <w:r w:rsidR="00D01B7C">
        <w:rPr>
          <w:rFonts w:ascii="Arial" w:hAnsi="Arial" w:cs="Arial"/>
          <w:sz w:val="24"/>
          <w:szCs w:val="24"/>
        </w:rPr>
        <w:fldChar w:fldCharType="begin"/>
      </w:r>
      <w:r w:rsidR="00843991">
        <w:rPr>
          <w:rFonts w:ascii="Arial" w:hAnsi="Arial" w:cs="Arial"/>
          <w:sz w:val="24"/>
          <w:szCs w:val="24"/>
        </w:rPr>
        <w:instrText xml:space="preserve"> ADDIN ZOTERO_ITEM CSL_CITATION {"citationID":"22b4n4l4h7","properties":{"formattedCitation":"(Winnicott, 1971)","plainCitation":"(Winnicott, 1971)"},"citationItems":[{"id":5292,"uris":["http://zotero.org/groups/405951/items/MNEVXDJN"],"uri":["http://zotero.org/groups/405951/items/MNEVXDJN"],"itemData":{"id":5292,"type":"book","title":"Playing and Reality","publisher":"Routledge","publisher-place":"London","event-place":"London","author":[{"family":"Winnicott","given":"D.W."}],"issued":{"date-parts":[["1971"]]}}}],"schema":"https://github.com/citation-style-language/schema/raw/master/csl-citation.json"} </w:instrText>
      </w:r>
      <w:r w:rsidR="00D01B7C">
        <w:rPr>
          <w:rFonts w:ascii="Arial" w:hAnsi="Arial" w:cs="Arial"/>
          <w:sz w:val="24"/>
          <w:szCs w:val="24"/>
        </w:rPr>
        <w:fldChar w:fldCharType="separate"/>
      </w:r>
      <w:r w:rsidR="00843991" w:rsidRPr="00843991">
        <w:rPr>
          <w:rFonts w:ascii="Arial" w:hAnsi="Arial" w:cs="Arial"/>
          <w:sz w:val="24"/>
        </w:rPr>
        <w:t>(Winnicott, 1971)</w:t>
      </w:r>
      <w:r w:rsidR="00D01B7C">
        <w:rPr>
          <w:rFonts w:ascii="Arial" w:hAnsi="Arial" w:cs="Arial"/>
          <w:sz w:val="24"/>
          <w:szCs w:val="24"/>
        </w:rPr>
        <w:fldChar w:fldCharType="end"/>
      </w:r>
      <w:r>
        <w:rPr>
          <w:rFonts w:ascii="Arial" w:hAnsi="Arial" w:cs="Arial"/>
          <w:sz w:val="24"/>
          <w:szCs w:val="24"/>
        </w:rPr>
        <w:t>, and t</w:t>
      </w:r>
      <w:r w:rsidR="0028421B" w:rsidRPr="00A0324E">
        <w:rPr>
          <w:rFonts w:ascii="Arial" w:hAnsi="Arial" w:cs="Arial"/>
          <w:sz w:val="24"/>
          <w:szCs w:val="24"/>
        </w:rPr>
        <w:t>he capacity for play is thus viewed as the g</w:t>
      </w:r>
      <w:r w:rsidR="002C2884" w:rsidRPr="00A0324E">
        <w:rPr>
          <w:rFonts w:ascii="Arial" w:hAnsi="Arial" w:cs="Arial"/>
          <w:sz w:val="24"/>
          <w:szCs w:val="24"/>
        </w:rPr>
        <w:t>old standard for determining what it is to be alive, and what it is to be human</w:t>
      </w:r>
      <w:r w:rsidR="00A24A64">
        <w:rPr>
          <w:rFonts w:ascii="Arial" w:hAnsi="Arial" w:cs="Arial"/>
          <w:sz w:val="24"/>
          <w:szCs w:val="24"/>
        </w:rPr>
        <w:t xml:space="preserve"> </w:t>
      </w:r>
      <w:r w:rsidR="00D01B7C">
        <w:rPr>
          <w:rFonts w:ascii="Arial" w:hAnsi="Arial" w:cs="Arial"/>
          <w:sz w:val="24"/>
          <w:szCs w:val="24"/>
        </w:rPr>
        <w:fldChar w:fldCharType="begin"/>
      </w:r>
      <w:r w:rsidR="00A24A64">
        <w:rPr>
          <w:rFonts w:ascii="Arial" w:hAnsi="Arial" w:cs="Arial"/>
          <w:sz w:val="24"/>
          <w:szCs w:val="24"/>
        </w:rPr>
        <w:instrText xml:space="preserve"> ADDIN ZOTERO_ITEM CSL_CITATION {"citationID":"1ua6uil55a","properties":{"formattedCitation":"(Tuber, 2008)","plainCitation":"(Tuber, 2008)"},"citationItems":[{"id":5286,"uris":["http://zotero.org/groups/405951/items/HICXMZKC"],"uri":["http://zotero.org/groups/405951/items/HICXMZKC"],"itemData":{"id":5286,"type":"book","title":"Attachment, Play, and Authenticity: A Winnicott Primer","publisher":"Jason Aronson","publisher-place":"Plymouth, UK","event-place":"Plymouth, UK","author":[{"family":"Tuber","given":"Steven"}],"issued":{"date-parts":[["2008"]]}}}],"schema":"https://github.com/citation-style-language/schema/raw/master/csl-citation.json"} </w:instrText>
      </w:r>
      <w:r w:rsidR="00D01B7C">
        <w:rPr>
          <w:rFonts w:ascii="Arial" w:hAnsi="Arial" w:cs="Arial"/>
          <w:sz w:val="24"/>
          <w:szCs w:val="24"/>
        </w:rPr>
        <w:fldChar w:fldCharType="separate"/>
      </w:r>
      <w:r w:rsidR="00A24A64" w:rsidRPr="00A24A64">
        <w:rPr>
          <w:rFonts w:ascii="Arial" w:hAnsi="Arial" w:cs="Arial"/>
          <w:sz w:val="24"/>
        </w:rPr>
        <w:t>(Tuber, 2008)</w:t>
      </w:r>
      <w:r w:rsidR="00D01B7C">
        <w:rPr>
          <w:rFonts w:ascii="Arial" w:hAnsi="Arial" w:cs="Arial"/>
          <w:sz w:val="24"/>
          <w:szCs w:val="24"/>
        </w:rPr>
        <w:fldChar w:fldCharType="end"/>
      </w:r>
      <w:r w:rsidR="00E736AE" w:rsidRPr="00A0324E">
        <w:rPr>
          <w:rFonts w:ascii="Arial" w:hAnsi="Arial" w:cs="Arial"/>
          <w:sz w:val="24"/>
          <w:szCs w:val="24"/>
        </w:rPr>
        <w:t>.</w:t>
      </w:r>
      <w:r w:rsidR="00B73C00" w:rsidRPr="00A0324E">
        <w:rPr>
          <w:rFonts w:ascii="Arial" w:hAnsi="Arial" w:cs="Arial"/>
          <w:sz w:val="24"/>
          <w:szCs w:val="24"/>
        </w:rPr>
        <w:t xml:space="preserve"> In</w:t>
      </w:r>
      <w:r w:rsidR="0028421B" w:rsidRPr="00A0324E">
        <w:rPr>
          <w:rFonts w:ascii="Arial" w:hAnsi="Arial" w:cs="Arial"/>
          <w:sz w:val="24"/>
          <w:szCs w:val="24"/>
        </w:rPr>
        <w:t xml:space="preserve"> the human </w:t>
      </w:r>
      <w:r w:rsidR="00B73C00" w:rsidRPr="00A0324E">
        <w:rPr>
          <w:rFonts w:ascii="Arial" w:hAnsi="Arial" w:cs="Arial"/>
          <w:sz w:val="24"/>
          <w:szCs w:val="24"/>
        </w:rPr>
        <w:t>lifespan</w:t>
      </w:r>
      <w:r w:rsidR="0028421B" w:rsidRPr="00A0324E">
        <w:rPr>
          <w:rFonts w:ascii="Arial" w:hAnsi="Arial" w:cs="Arial"/>
          <w:sz w:val="24"/>
          <w:szCs w:val="24"/>
        </w:rPr>
        <w:t xml:space="preserve">, play is implicated in major developmental achievements, for example, </w:t>
      </w:r>
      <w:r w:rsidR="00601C9E" w:rsidRPr="00A0324E">
        <w:rPr>
          <w:rFonts w:ascii="Arial" w:hAnsi="Arial" w:cs="Arial"/>
          <w:sz w:val="24"/>
          <w:szCs w:val="24"/>
        </w:rPr>
        <w:t>the capacity to sustain a true,</w:t>
      </w:r>
      <w:r w:rsidR="00B73C00" w:rsidRPr="00A0324E">
        <w:rPr>
          <w:rFonts w:ascii="Arial" w:hAnsi="Arial" w:cs="Arial"/>
          <w:sz w:val="24"/>
          <w:szCs w:val="24"/>
        </w:rPr>
        <w:t xml:space="preserve"> authentic self, </w:t>
      </w:r>
      <w:r w:rsidR="00542C40" w:rsidRPr="00A0324E">
        <w:rPr>
          <w:rFonts w:ascii="Arial" w:hAnsi="Arial" w:cs="Arial"/>
          <w:sz w:val="24"/>
          <w:szCs w:val="24"/>
        </w:rPr>
        <w:t xml:space="preserve">the capacity to use objects in </w:t>
      </w:r>
      <w:r w:rsidR="00541507">
        <w:rPr>
          <w:rFonts w:ascii="Arial" w:hAnsi="Arial" w:cs="Arial"/>
          <w:sz w:val="24"/>
          <w:szCs w:val="24"/>
        </w:rPr>
        <w:t>the</w:t>
      </w:r>
      <w:r w:rsidR="00542C40" w:rsidRPr="00A0324E">
        <w:rPr>
          <w:rFonts w:ascii="Arial" w:hAnsi="Arial" w:cs="Arial"/>
          <w:sz w:val="24"/>
          <w:szCs w:val="24"/>
        </w:rPr>
        <w:t xml:space="preserve"> environment, </w:t>
      </w:r>
      <w:r w:rsidR="00B73C00" w:rsidRPr="00A0324E">
        <w:rPr>
          <w:rFonts w:ascii="Arial" w:hAnsi="Arial" w:cs="Arial"/>
          <w:sz w:val="24"/>
          <w:szCs w:val="24"/>
        </w:rPr>
        <w:t>the capacity to generate space between inner life and external reality, and t</w:t>
      </w:r>
      <w:r w:rsidR="00B40250" w:rsidRPr="00A0324E">
        <w:rPr>
          <w:rFonts w:ascii="Arial" w:hAnsi="Arial" w:cs="Arial"/>
          <w:sz w:val="24"/>
          <w:szCs w:val="24"/>
        </w:rPr>
        <w:t>he capacity to be alone</w:t>
      </w:r>
      <w:r w:rsidR="00E736AE" w:rsidRPr="00A0324E">
        <w:rPr>
          <w:rFonts w:ascii="Arial" w:hAnsi="Arial" w:cs="Arial"/>
          <w:sz w:val="24"/>
          <w:szCs w:val="24"/>
        </w:rPr>
        <w:t>. T</w:t>
      </w:r>
      <w:r w:rsidR="00542C40" w:rsidRPr="00A0324E">
        <w:rPr>
          <w:rFonts w:ascii="Arial" w:hAnsi="Arial" w:cs="Arial"/>
          <w:sz w:val="24"/>
          <w:szCs w:val="24"/>
        </w:rPr>
        <w:t>he latter is</w:t>
      </w:r>
      <w:r w:rsidR="00714C4B" w:rsidRPr="00A0324E">
        <w:rPr>
          <w:rFonts w:ascii="Arial" w:hAnsi="Arial" w:cs="Arial"/>
          <w:sz w:val="24"/>
          <w:szCs w:val="24"/>
        </w:rPr>
        <w:t xml:space="preserve"> considered a</w:t>
      </w:r>
      <w:r w:rsidR="00542C40" w:rsidRPr="00A0324E">
        <w:rPr>
          <w:rFonts w:ascii="Arial" w:hAnsi="Arial" w:cs="Arial"/>
          <w:sz w:val="24"/>
          <w:szCs w:val="24"/>
        </w:rPr>
        <w:t xml:space="preserve"> </w:t>
      </w:r>
      <w:r w:rsidR="001628C4" w:rsidRPr="00A0324E">
        <w:rPr>
          <w:rFonts w:ascii="Arial" w:hAnsi="Arial" w:cs="Arial"/>
          <w:sz w:val="24"/>
          <w:szCs w:val="24"/>
        </w:rPr>
        <w:t>particularly</w:t>
      </w:r>
      <w:r w:rsidR="00714C4B" w:rsidRPr="00A0324E">
        <w:rPr>
          <w:rFonts w:ascii="Arial" w:hAnsi="Arial" w:cs="Arial"/>
          <w:sz w:val="24"/>
          <w:szCs w:val="24"/>
        </w:rPr>
        <w:t xml:space="preserve"> </w:t>
      </w:r>
      <w:r w:rsidR="004F246C" w:rsidRPr="00A0324E">
        <w:rPr>
          <w:rFonts w:ascii="Arial" w:hAnsi="Arial" w:cs="Arial"/>
          <w:sz w:val="24"/>
          <w:szCs w:val="24"/>
        </w:rPr>
        <w:t xml:space="preserve">important sign in the </w:t>
      </w:r>
      <w:r w:rsidR="00541507">
        <w:rPr>
          <w:rFonts w:ascii="Arial" w:hAnsi="Arial" w:cs="Arial"/>
          <w:sz w:val="24"/>
          <w:szCs w:val="24"/>
        </w:rPr>
        <w:t>maturation</w:t>
      </w:r>
      <w:r w:rsidR="004F246C" w:rsidRPr="00A0324E">
        <w:rPr>
          <w:rFonts w:ascii="Arial" w:hAnsi="Arial" w:cs="Arial"/>
          <w:sz w:val="24"/>
          <w:szCs w:val="24"/>
        </w:rPr>
        <w:t xml:space="preserve"> of emotional development</w:t>
      </w:r>
      <w:r w:rsidR="00E736AE" w:rsidRPr="00A0324E">
        <w:rPr>
          <w:rFonts w:ascii="Arial" w:hAnsi="Arial" w:cs="Arial"/>
          <w:sz w:val="24"/>
          <w:szCs w:val="24"/>
        </w:rPr>
        <w:t xml:space="preserve"> and the development of a secure attachment</w:t>
      </w:r>
      <w:r w:rsidR="00714EB2">
        <w:rPr>
          <w:rFonts w:ascii="Arial" w:hAnsi="Arial" w:cs="Arial"/>
          <w:sz w:val="24"/>
          <w:szCs w:val="24"/>
        </w:rPr>
        <w:t>, as it involves confidence that the caregiver will be available and responsive should safety be threatened</w:t>
      </w:r>
      <w:r w:rsidR="0024668A" w:rsidRPr="00A0324E">
        <w:rPr>
          <w:rFonts w:ascii="Arial" w:hAnsi="Arial" w:cs="Arial"/>
          <w:sz w:val="24"/>
          <w:szCs w:val="24"/>
        </w:rPr>
        <w:t xml:space="preserve">. Play continues to be important throughout the lifespan, in cognitive, developmental and relational domains, and impacts positively on our psychological health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{"citationID":"arguiden","properties":{"formattedCitation":"(Aune &amp; Wong, 2002; Lillard et al., 2013)","plainCitation":"(Aune &amp; Wong, 2002; Lillard et al., 2013)"},"citationItems":[{"id":5281,"uris":["http://zotero.org/groups/405951/items/CTQFUIMT"],"uri":["http://zotero.org/groups/405951/items/CTQFUIMT"],"itemData":{"id":5281,"type":"article-journal","title":"Antecedents and Consequences of Adult Play in Romantic Relationships","container-title":"Personal Relationships","page":"279-286","volume":"9","issue":"3","source":"Wiley Online Library","abstract":"This study introduces and reports an initial test of a theoretical model of play in romantic relationships. It was hypothesized that self–esteem and humor orientation would be positively associated with playfulness in romantic relationships. Playfulness in romantic relationships was predicted to be positively associated with the experience of positive emotion. Positive emotion, in turn, was predicted to be associated with relationship satisfaction. A self–report instrument was administered to students and community members via snowball sampling. Path analysis revealed that the data were consistent with the proposed model.","DOI":"10.1111/1475-6811.00019","ISSN":"1475-6811","language":"en","author":[{"family":"Aune","given":"Krystyna S."},{"family":"Wong","given":"Norman C. H."}],"issued":{"date-parts":[["2002",9,1]]}}},{"id":5275,"uris":["http://zotero.org/groups/405951/items/6SPGGDMX"],"uri":["http://zotero.org/groups/405951/items/6SPGGDMX"],"itemData":{"id":5275,"type":"article-journal","title":"The impact of pretend play on children's development: a review of the evidence","container-title":"Psychological Bulletin","page":"1-34","volume":"139","issue":"1","source":"PubMed","abstract":"Pretend play has been claimed to be crucial to children's healthy development. Here we examine evidence for this position versus 2 alternatives: Pretend play is 1 of many routes to positive developments (equifinality), and pretend play is an epiphenomenon of other factors that drive development. Evidence from several domains is considered. For language, narrative, and emotion regulation, the research conducted to date is consistent with all 3 positions but insufficient to draw conclusions. For executive function and social skills, existing research leans against the crucial causal position but is insufficient to differentiate the other 2. For reasoning, equifinality is definitely supported, ruling out a crucially causal position but still leaving open the possibility that pretend play is epiphenomenal. For problem solving, there is no compelling evidence that pretend play helps or is even a correlate. For creativity, intelligence, conservation, and theory of mind, inconsistent correlational results from sound studies and nonreplication with masked experimenters are problematic for a causal position, and some good studies favor an epiphenomenon position in which child, adult, and environment characteristics that go along with play are the true causal agents. We end by considering epiphenomenalism more deeply and discussing implications for preschool settings and further research in this domain. Our take-away message is that existing evidence does not support strong causal claims about the unique importance of pretend play for development and that much more and better research is essential for clarifying its possible role.","DOI":"10.1037/a0029321","ISSN":"1939-1455","note":"PMID: 22905949","shortTitle":"The impact of pretend play on children's development","journalAbbreviation":"Psychol Bull","language":"ENG","author":[{"family":"Lillard","given":"Angeline S."},{"family":"Lerner","given":"Matthew D."},{"family":"Hopkins","given":"Emily J."},{"family":"Dore","given":"Rebecca A."},{"family":"Smith","given":"Eric D."},{"family":"Palmquist","given":"Carolyn M."}],"issued":{"date-parts":[["2013",1]]}}}],"schema":"https://github.com/citation-style-language/schema/raw/master/csl-citation.json"} </w:instrText>
      </w:r>
      <w:r w:rsidR="00D01B7C">
        <w:rPr>
          <w:rFonts w:ascii="Arial" w:hAnsi="Arial" w:cs="Arial"/>
          <w:sz w:val="24"/>
          <w:szCs w:val="24"/>
        </w:rPr>
        <w:fldChar w:fldCharType="separate"/>
      </w:r>
      <w:r w:rsidR="00073B9B" w:rsidRPr="00073B9B">
        <w:rPr>
          <w:rFonts w:ascii="Arial" w:hAnsi="Arial" w:cs="Arial"/>
          <w:sz w:val="24"/>
        </w:rPr>
        <w:t>(Aune &amp; Wong, 2002; Lillard et al., 2013)</w:t>
      </w:r>
      <w:r w:rsidR="00D01B7C">
        <w:rPr>
          <w:rFonts w:ascii="Arial" w:hAnsi="Arial" w:cs="Arial"/>
          <w:sz w:val="24"/>
          <w:szCs w:val="24"/>
        </w:rPr>
        <w:fldChar w:fldCharType="end"/>
      </w:r>
      <w:r w:rsidR="0024668A" w:rsidRPr="00A0324E">
        <w:rPr>
          <w:rFonts w:ascii="Arial" w:hAnsi="Arial" w:cs="Arial"/>
          <w:sz w:val="24"/>
          <w:szCs w:val="24"/>
        </w:rPr>
        <w:t>. In Baxter’s taxonomy of play functions</w:t>
      </w:r>
      <w:r w:rsidR="00A24A64">
        <w:rPr>
          <w:rFonts w:ascii="Arial" w:hAnsi="Arial" w:cs="Arial"/>
          <w:sz w:val="24"/>
          <w:szCs w:val="24"/>
        </w:rPr>
        <w:t xml:space="preserve">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{"citationID":"uua3drqku","properties":{"formattedCitation":"(Baxter, 1992)","plainCitation":"(Baxter, 1992)"},"citationItems":[{"id":5306,"uris":["http://zotero.org/groups/405951/items/W6G8K4BP"],"uri":["http://zotero.org/groups/405951/items/W6G8K4BP"],"itemData":{"id":5306,"type":"article-journal","title":"Forms and Functions of Intimate Play in Personal Relationships","container-title":"Human Communication Research","page":"336-363","volume":"18","issue":"3","source":"Wiley Online Library","abstract":"Two studies are reported on intimate play in same-sex friendships and in opposite-sex romantic relationships. In Study 1, a typology of eight play forms was derived: private verbal coding, role-playing, teasing, prosocial physical play, antisocial physical play, games, gossiping, and public performances. Study 1 also modified the Betcher PQII paper-and-pencil measure of perceived playfulness for use in nonmarital relationships, finding playfulness a strong correlate of relationship closeness. Study 2 examined the multidimensional structure of the play typology, finding three underlying dimensions for the play forms: verbal versus nonverbal, antisocial versus prosocial, and assumed-identity versus self-identity. Study 2 also examined perceptions of the functions performed by the types of play, finding differences among the eight play forms on the functions of indexing intimacy, lessening interpersonal risk, distancing self from the interaction, and conflict management.","DOI":"10.1111/j.1468-2958.1992.tb00556.x","ISSN":"1468-2958","language":"en","author":[{"family":"Baxter","given":"Leslie A."}],"issued":{"date-parts":[["1992",3,1]]}}}],"schema":"https://github.com/citation-style-language/schema/raw/master/csl-citation.json"} </w:instrText>
      </w:r>
      <w:r w:rsidR="00D01B7C">
        <w:rPr>
          <w:rFonts w:ascii="Arial" w:hAnsi="Arial" w:cs="Arial"/>
          <w:sz w:val="24"/>
          <w:szCs w:val="24"/>
        </w:rPr>
        <w:fldChar w:fldCharType="separate"/>
      </w:r>
      <w:r w:rsidR="00A24A64" w:rsidRPr="00A24A64">
        <w:rPr>
          <w:rFonts w:ascii="Arial" w:hAnsi="Arial" w:cs="Arial"/>
          <w:sz w:val="24"/>
        </w:rPr>
        <w:t>(Baxter, 1992)</w:t>
      </w:r>
      <w:r w:rsidR="00D01B7C">
        <w:rPr>
          <w:rFonts w:ascii="Arial" w:hAnsi="Arial" w:cs="Arial"/>
          <w:sz w:val="24"/>
          <w:szCs w:val="24"/>
        </w:rPr>
        <w:fldChar w:fldCharType="end"/>
      </w:r>
      <w:r w:rsidR="0024668A" w:rsidRPr="00A0324E">
        <w:rPr>
          <w:rFonts w:ascii="Arial" w:hAnsi="Arial" w:cs="Arial"/>
          <w:sz w:val="24"/>
          <w:szCs w:val="24"/>
        </w:rPr>
        <w:t xml:space="preserve">, the promotion of relational intimacy is cited as a major function of interpersonal play. </w:t>
      </w:r>
    </w:p>
    <w:p w:rsidR="00B80A28" w:rsidRPr="00A0324E" w:rsidRDefault="00B80A28" w:rsidP="00AA0046">
      <w:pPr>
        <w:autoSpaceDE w:val="0"/>
        <w:autoSpaceDN w:val="0"/>
        <w:adjustRightInd w:val="0"/>
        <w:spacing w:after="0"/>
        <w:rPr>
          <w:rFonts w:ascii="Arial" w:hAnsi="Arial" w:cs="Arial"/>
          <w:sz w:val="24"/>
          <w:szCs w:val="24"/>
        </w:rPr>
      </w:pPr>
    </w:p>
    <w:p w:rsidR="00BD6BE8" w:rsidRPr="00A0324E" w:rsidRDefault="00BD6BE8" w:rsidP="00AA0046">
      <w:pPr>
        <w:autoSpaceDE w:val="0"/>
        <w:autoSpaceDN w:val="0"/>
        <w:adjustRightInd w:val="0"/>
        <w:spacing w:after="0"/>
        <w:rPr>
          <w:rFonts w:ascii="Arial" w:hAnsi="Arial" w:cs="Arial"/>
          <w:sz w:val="24"/>
          <w:szCs w:val="24"/>
        </w:rPr>
      </w:pPr>
    </w:p>
    <w:p w:rsidR="00B32BA3" w:rsidRPr="00A0324E" w:rsidRDefault="003D1C24" w:rsidP="00AA0046">
      <w:pPr>
        <w:autoSpaceDE w:val="0"/>
        <w:autoSpaceDN w:val="0"/>
        <w:adjustRightInd w:val="0"/>
        <w:spacing w:after="0"/>
        <w:rPr>
          <w:rFonts w:ascii="Arial" w:hAnsi="Arial" w:cs="Arial"/>
          <w:b/>
          <w:sz w:val="24"/>
          <w:szCs w:val="24"/>
        </w:rPr>
      </w:pPr>
      <w:r>
        <w:rPr>
          <w:rFonts w:ascii="Arial" w:hAnsi="Arial" w:cs="Arial"/>
          <w:b/>
          <w:sz w:val="24"/>
          <w:szCs w:val="24"/>
        </w:rPr>
        <w:t>Attachment and play</w:t>
      </w:r>
    </w:p>
    <w:p w:rsidR="00B32BA3" w:rsidRPr="00A0324E" w:rsidRDefault="00B32BA3" w:rsidP="00AA0046">
      <w:pPr>
        <w:autoSpaceDE w:val="0"/>
        <w:autoSpaceDN w:val="0"/>
        <w:adjustRightInd w:val="0"/>
        <w:spacing w:after="0"/>
        <w:rPr>
          <w:rFonts w:ascii="Arial" w:hAnsi="Arial" w:cs="Arial"/>
          <w:sz w:val="24"/>
          <w:szCs w:val="24"/>
        </w:rPr>
      </w:pPr>
    </w:p>
    <w:p w:rsidR="006C0AD7" w:rsidRDefault="00186668">
      <w:pPr>
        <w:rPr>
          <w:rFonts w:ascii="Arial" w:hAnsi="Arial" w:cs="Arial"/>
          <w:sz w:val="24"/>
          <w:szCs w:val="24"/>
        </w:rPr>
      </w:pPr>
      <w:r w:rsidRPr="00A0324E">
        <w:rPr>
          <w:rFonts w:ascii="Arial" w:hAnsi="Arial" w:cs="Arial"/>
          <w:sz w:val="24"/>
          <w:szCs w:val="24"/>
        </w:rPr>
        <w:t xml:space="preserve">The attachment </w:t>
      </w:r>
      <w:r w:rsidR="00DD176A">
        <w:rPr>
          <w:rFonts w:ascii="Arial" w:hAnsi="Arial" w:cs="Arial"/>
          <w:sz w:val="24"/>
          <w:szCs w:val="24"/>
        </w:rPr>
        <w:t xml:space="preserve">behavioural </w:t>
      </w:r>
      <w:r w:rsidRPr="00A0324E">
        <w:rPr>
          <w:rFonts w:ascii="Arial" w:hAnsi="Arial" w:cs="Arial"/>
          <w:sz w:val="24"/>
          <w:szCs w:val="24"/>
        </w:rPr>
        <w:t xml:space="preserve">system is activated as part of a process that </w:t>
      </w:r>
      <w:r w:rsidR="00746B19" w:rsidRPr="00A0324E">
        <w:rPr>
          <w:rFonts w:ascii="Arial" w:hAnsi="Arial" w:cs="Arial"/>
          <w:sz w:val="24"/>
          <w:szCs w:val="24"/>
        </w:rPr>
        <w:t>begins</w:t>
      </w:r>
      <w:r w:rsidR="00CC7436" w:rsidRPr="00A0324E">
        <w:rPr>
          <w:rFonts w:ascii="Arial" w:hAnsi="Arial" w:cs="Arial"/>
          <w:sz w:val="24"/>
          <w:szCs w:val="24"/>
        </w:rPr>
        <w:t xml:space="preserve"> with</w:t>
      </w:r>
      <w:r w:rsidRPr="00A0324E">
        <w:rPr>
          <w:rFonts w:ascii="Arial" w:hAnsi="Arial" w:cs="Arial"/>
          <w:sz w:val="24"/>
          <w:szCs w:val="24"/>
        </w:rPr>
        <w:t xml:space="preserve"> the experience of environmental </w:t>
      </w:r>
      <w:r w:rsidR="00746B19" w:rsidRPr="00A0324E">
        <w:rPr>
          <w:rFonts w:ascii="Arial" w:hAnsi="Arial" w:cs="Arial"/>
          <w:sz w:val="24"/>
          <w:szCs w:val="24"/>
        </w:rPr>
        <w:t xml:space="preserve">threats, either </w:t>
      </w:r>
      <w:r w:rsidRPr="00A0324E">
        <w:rPr>
          <w:rFonts w:ascii="Arial" w:hAnsi="Arial" w:cs="Arial"/>
          <w:sz w:val="24"/>
          <w:szCs w:val="24"/>
        </w:rPr>
        <w:t>ph</w:t>
      </w:r>
      <w:r w:rsidR="00746B19" w:rsidRPr="00A0324E">
        <w:rPr>
          <w:rFonts w:ascii="Arial" w:hAnsi="Arial" w:cs="Arial"/>
          <w:sz w:val="24"/>
          <w:szCs w:val="24"/>
        </w:rPr>
        <w:t>ysical or psychological</w:t>
      </w:r>
      <w:r w:rsidR="00006354" w:rsidRPr="00A0324E">
        <w:rPr>
          <w:rFonts w:ascii="Arial" w:hAnsi="Arial" w:cs="Arial"/>
          <w:sz w:val="24"/>
          <w:szCs w:val="24"/>
        </w:rPr>
        <w:t xml:space="preserve"> in </w:t>
      </w:r>
      <w:r w:rsidR="00746B19" w:rsidRPr="00A0324E">
        <w:rPr>
          <w:rFonts w:ascii="Arial" w:hAnsi="Arial" w:cs="Arial"/>
          <w:sz w:val="24"/>
          <w:szCs w:val="24"/>
        </w:rPr>
        <w:t xml:space="preserve">nature. </w:t>
      </w:r>
      <w:r w:rsidR="009908EB">
        <w:rPr>
          <w:rFonts w:ascii="Arial" w:hAnsi="Arial" w:cs="Arial"/>
          <w:sz w:val="24"/>
          <w:szCs w:val="24"/>
        </w:rPr>
        <w:t>As stated, t</w:t>
      </w:r>
      <w:r w:rsidR="00746B19" w:rsidRPr="00A0324E">
        <w:rPr>
          <w:rFonts w:ascii="Arial" w:hAnsi="Arial" w:cs="Arial"/>
          <w:sz w:val="24"/>
          <w:szCs w:val="24"/>
        </w:rPr>
        <w:t>his leads to the hallmark attachment behaviour; that of</w:t>
      </w:r>
      <w:r w:rsidRPr="00A0324E">
        <w:rPr>
          <w:rFonts w:ascii="Arial" w:hAnsi="Arial" w:cs="Arial"/>
          <w:sz w:val="24"/>
          <w:szCs w:val="24"/>
        </w:rPr>
        <w:t xml:space="preserve"> </w:t>
      </w:r>
      <w:r w:rsidR="005D6DD8">
        <w:rPr>
          <w:rFonts w:ascii="Arial" w:hAnsi="Arial" w:cs="Arial"/>
          <w:sz w:val="24"/>
          <w:szCs w:val="24"/>
        </w:rPr>
        <w:t>seeking</w:t>
      </w:r>
      <w:r w:rsidR="00CC7436" w:rsidRPr="00A0324E">
        <w:rPr>
          <w:rFonts w:ascii="Arial" w:hAnsi="Arial" w:cs="Arial"/>
          <w:sz w:val="24"/>
          <w:szCs w:val="24"/>
        </w:rPr>
        <w:t xml:space="preserve"> proximity to a differentiated and preferred individual</w:t>
      </w:r>
      <w:r w:rsidR="009908EB">
        <w:rPr>
          <w:rFonts w:ascii="Arial" w:hAnsi="Arial" w:cs="Arial"/>
          <w:sz w:val="24"/>
          <w:szCs w:val="24"/>
        </w:rPr>
        <w:t xml:space="preserve"> in an attempt to manage this distress</w:t>
      </w:r>
      <w:r w:rsidR="00CC7436" w:rsidRPr="00A0324E">
        <w:rPr>
          <w:rFonts w:ascii="Arial" w:hAnsi="Arial" w:cs="Arial"/>
          <w:sz w:val="24"/>
          <w:szCs w:val="24"/>
        </w:rPr>
        <w:t xml:space="preserve"> </w:t>
      </w:r>
      <w:r w:rsidR="00D01B7C">
        <w:rPr>
          <w:rFonts w:ascii="Arial" w:hAnsi="Arial" w:cs="Arial"/>
          <w:sz w:val="24"/>
          <w:szCs w:val="24"/>
        </w:rPr>
        <w:fldChar w:fldCharType="begin"/>
      </w:r>
      <w:r w:rsidR="00530B8B">
        <w:rPr>
          <w:rFonts w:ascii="Arial" w:hAnsi="Arial" w:cs="Arial"/>
          <w:sz w:val="24"/>
          <w:szCs w:val="24"/>
        </w:rPr>
        <w:instrText xml:space="preserve"> ADDIN ZOTERO_ITEM CSL_CITATION {"citationID":"212n30r92j","properties":{"formattedCitation":"(Bowlby, 1982)","plainCitation":"(Bowlby, 1982)"},"citationItems":[{"id":5302,"uris":["http://zotero.org/groups/405951/items/UGWHXAJA"],"uri":["http://zotero.org/groups/405951/items/UGWHXAJA"],"itemData":{"id":5302,"type":"article-journal","title":"Attachment and loss: Retrospect and prospect","container-title":"American Journal of Orthopsychiatry","page":"664-678","volume":"52","issue":"4","source":"APA PsycNET","abstract":"An historical sketch of the manner in which evidence has accumulated showing the ill effects of separation, loss, and maternal deprivation during the early years, and of how, in the light of this evidence, a new conceptual framework, often referred to as attachment theory, has been formulated for understanding personality development and psychopathology.","DOI":"10.1111/j.1939-0025.1982.tb01456.x","ISSN":"1939-0025 0002-9432","shortTitle":"Attachment and loss","language":"English","author":[{"family":"Bowlby","given":"John"}],"issued":{"date-parts":[["1982"]]}}}],"schema":"https://github.com/citation-style-language/schema/raw/master/csl-citation.json"} </w:instrText>
      </w:r>
      <w:r w:rsidR="00D01B7C">
        <w:rPr>
          <w:rFonts w:ascii="Arial" w:hAnsi="Arial" w:cs="Arial"/>
          <w:sz w:val="24"/>
          <w:szCs w:val="24"/>
        </w:rPr>
        <w:fldChar w:fldCharType="separate"/>
      </w:r>
      <w:r w:rsidR="00530B8B" w:rsidRPr="00530B8B">
        <w:rPr>
          <w:rFonts w:ascii="Arial" w:hAnsi="Arial" w:cs="Arial"/>
          <w:sz w:val="24"/>
        </w:rPr>
        <w:t>(Bowlby, 1982)</w:t>
      </w:r>
      <w:r w:rsidR="00D01B7C">
        <w:rPr>
          <w:rFonts w:ascii="Arial" w:hAnsi="Arial" w:cs="Arial"/>
          <w:sz w:val="24"/>
          <w:szCs w:val="24"/>
        </w:rPr>
        <w:fldChar w:fldCharType="end"/>
      </w:r>
      <w:r w:rsidR="00CC7436" w:rsidRPr="00A0324E">
        <w:rPr>
          <w:rFonts w:ascii="Arial" w:hAnsi="Arial" w:cs="Arial"/>
          <w:sz w:val="24"/>
          <w:szCs w:val="24"/>
        </w:rPr>
        <w:t xml:space="preserve">. </w:t>
      </w:r>
      <w:r w:rsidR="009908EB">
        <w:rPr>
          <w:rFonts w:ascii="Arial" w:hAnsi="Arial" w:cs="Arial"/>
          <w:sz w:val="24"/>
          <w:szCs w:val="24"/>
        </w:rPr>
        <w:t>Thus the</w:t>
      </w:r>
      <w:r w:rsidR="009908EB" w:rsidRPr="00A0324E">
        <w:rPr>
          <w:rFonts w:ascii="Arial" w:hAnsi="Arial" w:cs="Arial"/>
          <w:sz w:val="24"/>
          <w:szCs w:val="24"/>
        </w:rPr>
        <w:t xml:space="preserve"> </w:t>
      </w:r>
      <w:r w:rsidR="00D51F18" w:rsidRPr="00A0324E">
        <w:rPr>
          <w:rFonts w:ascii="Arial" w:hAnsi="Arial" w:cs="Arial"/>
          <w:sz w:val="24"/>
          <w:szCs w:val="24"/>
        </w:rPr>
        <w:t xml:space="preserve">attachment figure </w:t>
      </w:r>
      <w:r w:rsidR="009908EB">
        <w:rPr>
          <w:rFonts w:ascii="Arial" w:hAnsi="Arial" w:cs="Arial"/>
          <w:sz w:val="24"/>
          <w:szCs w:val="24"/>
        </w:rPr>
        <w:t>is</w:t>
      </w:r>
      <w:r w:rsidR="00D51F18" w:rsidRPr="00A0324E">
        <w:rPr>
          <w:rFonts w:ascii="Arial" w:hAnsi="Arial" w:cs="Arial"/>
          <w:sz w:val="24"/>
          <w:szCs w:val="24"/>
        </w:rPr>
        <w:t xml:space="preserve"> used as </w:t>
      </w:r>
      <w:r w:rsidR="00CC5C90">
        <w:rPr>
          <w:rFonts w:ascii="Arial" w:hAnsi="Arial" w:cs="Arial"/>
          <w:sz w:val="24"/>
          <w:szCs w:val="24"/>
        </w:rPr>
        <w:t xml:space="preserve">a </w:t>
      </w:r>
      <w:r w:rsidR="008A6D95" w:rsidRPr="00A0324E">
        <w:rPr>
          <w:rFonts w:ascii="Arial" w:hAnsi="Arial" w:cs="Arial"/>
          <w:sz w:val="24"/>
          <w:szCs w:val="24"/>
        </w:rPr>
        <w:t>safe haven,</w:t>
      </w:r>
      <w:r w:rsidR="00253A14">
        <w:rPr>
          <w:rFonts w:ascii="Arial" w:hAnsi="Arial" w:cs="Arial"/>
          <w:sz w:val="24"/>
          <w:szCs w:val="24"/>
        </w:rPr>
        <w:t xml:space="preserve"> someone</w:t>
      </w:r>
      <w:r w:rsidR="008A6D95" w:rsidRPr="00A0324E">
        <w:rPr>
          <w:rFonts w:ascii="Arial" w:hAnsi="Arial" w:cs="Arial"/>
          <w:sz w:val="24"/>
          <w:szCs w:val="24"/>
        </w:rPr>
        <w:t xml:space="preserve"> "stronger and</w:t>
      </w:r>
      <w:r w:rsidR="00253A14">
        <w:rPr>
          <w:rFonts w:ascii="Arial" w:hAnsi="Arial" w:cs="Arial"/>
          <w:sz w:val="24"/>
          <w:szCs w:val="24"/>
        </w:rPr>
        <w:t>/or</w:t>
      </w:r>
      <w:r w:rsidR="00CD11C7">
        <w:rPr>
          <w:rFonts w:ascii="Arial" w:hAnsi="Arial" w:cs="Arial"/>
          <w:sz w:val="24"/>
          <w:szCs w:val="24"/>
        </w:rPr>
        <w:t xml:space="preserve"> </w:t>
      </w:r>
      <w:r w:rsidR="00006354" w:rsidRPr="00A0324E">
        <w:rPr>
          <w:rFonts w:ascii="Arial" w:hAnsi="Arial" w:cs="Arial"/>
          <w:sz w:val="24"/>
          <w:szCs w:val="24"/>
        </w:rPr>
        <w:t>wiser"</w:t>
      </w:r>
      <w:r w:rsidR="00EE13C1">
        <w:rPr>
          <w:rFonts w:ascii="Arial" w:hAnsi="Arial" w:cs="Arial"/>
          <w:sz w:val="24"/>
          <w:szCs w:val="24"/>
        </w:rPr>
        <w:t xml:space="preserve"> </w:t>
      </w:r>
      <w:r w:rsidR="00EE13C1">
        <w:rPr>
          <w:rFonts w:ascii="Arial" w:hAnsi="Arial" w:cs="Arial"/>
          <w:sz w:val="24"/>
          <w:szCs w:val="24"/>
        </w:rPr>
        <w:fldChar w:fldCharType="begin"/>
      </w:r>
      <w:r w:rsidR="00EE13C1">
        <w:rPr>
          <w:rFonts w:ascii="Arial" w:hAnsi="Arial" w:cs="Arial"/>
          <w:sz w:val="24"/>
          <w:szCs w:val="24"/>
        </w:rPr>
        <w:instrText xml:space="preserve"> ADDIN ZOTERO_ITEM CSL_CITATION {"citationID":"aldf3fl4lk","properties":{"formattedCitation":"(Bowlby, 1973)","plainCitation":"(Bowlby, 1973)"},"citationItems":[{"id":5360,"uris":["http://zotero.org/groups/405951/items/RKG79C7R"],"uri":["http://zotero.org/groups/405951/items/RKG79C7R"],"itemData":{"id":5360,"type":"book","title":"Attachment and loss. Vol. 2: Separation, anxiety and anger","publisher":"Basic Books","publisher-place":"New York","edition":"1st","event-place":"New York","author":[{"family":"Bowlby","given":"John"}],"issued":{"date-parts":[["1973"]]}}}],"schema":"https://github.com/citation-style-language/schema/raw/master/csl-citation.json"} </w:instrText>
      </w:r>
      <w:r w:rsidR="00EE13C1">
        <w:rPr>
          <w:rFonts w:ascii="Arial" w:hAnsi="Arial" w:cs="Arial"/>
          <w:sz w:val="24"/>
          <w:szCs w:val="24"/>
        </w:rPr>
        <w:fldChar w:fldCharType="separate"/>
      </w:r>
      <w:r w:rsidR="00EE13C1" w:rsidRPr="00EE13C1">
        <w:rPr>
          <w:rFonts w:ascii="Arial" w:hAnsi="Arial" w:cs="Arial"/>
          <w:sz w:val="24"/>
        </w:rPr>
        <w:t>(</w:t>
      </w:r>
      <w:proofErr w:type="spellStart"/>
      <w:r w:rsidR="00EE13C1" w:rsidRPr="00EE13C1">
        <w:rPr>
          <w:rFonts w:ascii="Arial" w:hAnsi="Arial" w:cs="Arial"/>
          <w:sz w:val="24"/>
        </w:rPr>
        <w:t>Bowlby</w:t>
      </w:r>
      <w:proofErr w:type="spellEnd"/>
      <w:r w:rsidR="00EE13C1" w:rsidRPr="00EE13C1">
        <w:rPr>
          <w:rFonts w:ascii="Arial" w:hAnsi="Arial" w:cs="Arial"/>
          <w:sz w:val="24"/>
        </w:rPr>
        <w:t>, 1973)</w:t>
      </w:r>
      <w:r w:rsidR="00EE13C1">
        <w:rPr>
          <w:rFonts w:ascii="Arial" w:hAnsi="Arial" w:cs="Arial"/>
          <w:sz w:val="24"/>
          <w:szCs w:val="24"/>
        </w:rPr>
        <w:fldChar w:fldCharType="end"/>
      </w:r>
      <w:r w:rsidR="00253A14">
        <w:rPr>
          <w:rFonts w:ascii="Arial" w:hAnsi="Arial" w:cs="Arial"/>
          <w:sz w:val="24"/>
          <w:szCs w:val="24"/>
        </w:rPr>
        <w:t xml:space="preserve"> </w:t>
      </w:r>
      <w:r w:rsidR="008A6D95" w:rsidRPr="00A0324E">
        <w:rPr>
          <w:rFonts w:ascii="Arial" w:hAnsi="Arial" w:cs="Arial"/>
          <w:sz w:val="24"/>
          <w:szCs w:val="24"/>
        </w:rPr>
        <w:t xml:space="preserve">in whom </w:t>
      </w:r>
      <w:r w:rsidR="00CC5C90">
        <w:rPr>
          <w:rFonts w:ascii="Arial" w:hAnsi="Arial" w:cs="Arial"/>
          <w:sz w:val="24"/>
          <w:szCs w:val="24"/>
        </w:rPr>
        <w:t>the child</w:t>
      </w:r>
      <w:r w:rsidR="008A6D95" w:rsidRPr="00A0324E">
        <w:rPr>
          <w:rFonts w:ascii="Arial" w:hAnsi="Arial" w:cs="Arial"/>
          <w:sz w:val="24"/>
          <w:szCs w:val="24"/>
        </w:rPr>
        <w:t xml:space="preserve"> seek</w:t>
      </w:r>
      <w:r w:rsidR="00CC5C90">
        <w:rPr>
          <w:rFonts w:ascii="Arial" w:hAnsi="Arial" w:cs="Arial"/>
          <w:sz w:val="24"/>
          <w:szCs w:val="24"/>
        </w:rPr>
        <w:t>s</w:t>
      </w:r>
      <w:r w:rsidR="008A6D95" w:rsidRPr="00A0324E">
        <w:rPr>
          <w:rFonts w:ascii="Arial" w:hAnsi="Arial" w:cs="Arial"/>
          <w:sz w:val="24"/>
          <w:szCs w:val="24"/>
        </w:rPr>
        <w:t xml:space="preserve"> safety and soothing when </w:t>
      </w:r>
      <w:r w:rsidR="00CC5C90">
        <w:rPr>
          <w:rFonts w:ascii="Arial" w:hAnsi="Arial" w:cs="Arial"/>
          <w:sz w:val="24"/>
          <w:szCs w:val="24"/>
        </w:rPr>
        <w:t>feeling</w:t>
      </w:r>
      <w:r w:rsidR="008A6D95" w:rsidRPr="00A0324E">
        <w:rPr>
          <w:rFonts w:ascii="Arial" w:hAnsi="Arial" w:cs="Arial"/>
          <w:sz w:val="24"/>
          <w:szCs w:val="24"/>
        </w:rPr>
        <w:t xml:space="preserve"> threat</w:t>
      </w:r>
      <w:r w:rsidR="00CC5C90">
        <w:rPr>
          <w:rFonts w:ascii="Arial" w:hAnsi="Arial" w:cs="Arial"/>
          <w:sz w:val="24"/>
          <w:szCs w:val="24"/>
        </w:rPr>
        <w:t>ened</w:t>
      </w:r>
      <w:r w:rsidR="008A6D95" w:rsidRPr="00A0324E">
        <w:rPr>
          <w:rFonts w:ascii="Arial" w:hAnsi="Arial" w:cs="Arial"/>
          <w:sz w:val="24"/>
          <w:szCs w:val="24"/>
        </w:rPr>
        <w:t xml:space="preserve">. </w:t>
      </w:r>
      <w:r w:rsidR="00914C9A">
        <w:rPr>
          <w:rFonts w:ascii="Arial" w:hAnsi="Arial" w:cs="Arial"/>
          <w:sz w:val="24"/>
          <w:szCs w:val="24"/>
        </w:rPr>
        <w:t>In addition to this safe haven</w:t>
      </w:r>
      <w:r w:rsidR="00765D6D">
        <w:rPr>
          <w:rFonts w:ascii="Arial" w:hAnsi="Arial" w:cs="Arial"/>
          <w:sz w:val="24"/>
          <w:szCs w:val="24"/>
        </w:rPr>
        <w:t xml:space="preserve"> to go to</w:t>
      </w:r>
      <w:r w:rsidR="0060140B">
        <w:rPr>
          <w:rFonts w:ascii="Arial" w:hAnsi="Arial" w:cs="Arial"/>
          <w:sz w:val="24"/>
          <w:szCs w:val="24"/>
        </w:rPr>
        <w:t xml:space="preserve"> for comfort and assistance in times of stress</w:t>
      </w:r>
      <w:r w:rsidR="00765D6D">
        <w:rPr>
          <w:rFonts w:ascii="Arial" w:hAnsi="Arial" w:cs="Arial"/>
          <w:sz w:val="24"/>
          <w:szCs w:val="24"/>
        </w:rPr>
        <w:t>, the child needs a secure base</w:t>
      </w:r>
      <w:r w:rsidR="00914C9A">
        <w:rPr>
          <w:rFonts w:ascii="Arial" w:hAnsi="Arial" w:cs="Arial"/>
          <w:sz w:val="24"/>
          <w:szCs w:val="24"/>
        </w:rPr>
        <w:t xml:space="preserve"> to go</w:t>
      </w:r>
      <w:r w:rsidR="00765D6D">
        <w:rPr>
          <w:rFonts w:ascii="Arial" w:hAnsi="Arial" w:cs="Arial"/>
          <w:sz w:val="24"/>
          <w:szCs w:val="24"/>
        </w:rPr>
        <w:t xml:space="preserve"> out</w:t>
      </w:r>
      <w:r w:rsidR="00914C9A">
        <w:rPr>
          <w:rFonts w:ascii="Arial" w:hAnsi="Arial" w:cs="Arial"/>
          <w:sz w:val="24"/>
          <w:szCs w:val="24"/>
        </w:rPr>
        <w:t xml:space="preserve"> from</w:t>
      </w:r>
      <w:r w:rsidR="0060140B">
        <w:rPr>
          <w:rFonts w:ascii="Arial" w:hAnsi="Arial" w:cs="Arial"/>
          <w:sz w:val="24"/>
          <w:szCs w:val="24"/>
        </w:rPr>
        <w:t xml:space="preserve"> and to support autonomous exploration of the environment </w:t>
      </w:r>
      <w:r w:rsidR="00EE13C1">
        <w:rPr>
          <w:rFonts w:ascii="Arial" w:hAnsi="Arial" w:cs="Arial"/>
          <w:sz w:val="24"/>
          <w:szCs w:val="24"/>
        </w:rPr>
        <w:fldChar w:fldCharType="begin"/>
      </w:r>
      <w:r w:rsidR="00EE13C1">
        <w:rPr>
          <w:rFonts w:ascii="Arial" w:hAnsi="Arial" w:cs="Arial"/>
          <w:sz w:val="24"/>
          <w:szCs w:val="24"/>
        </w:rPr>
        <w:instrText xml:space="preserve"> ADDIN ZOTERO_ITEM CSL_CITATION {"citationID":"a9808d1rsg","properties":{"formattedCitation":"(Crowell et al., 2002)","plainCitation":"(Crowell et al., 2002)"},"citationItems":[{"id":5436,"uris":["http://zotero.org/groups/405951/items/V7I78GVW"],"uri":["http://zotero.org/groups/405951/items/V7I78GVW"],"itemData":{"id":5436,"type":"article-journal","title":"Assessing secure base behavior in adulthood: Development of a measure, links to adult attachment representations and relations to couples' communication and reports of relationships","container-title":"Developmental Psychology","page":"679-693","volume":"38","issue":"5","source":"APA PsycNET","abstract":"A focus on the secure base phenomenon creates a framework for exploring the function of the attachment system in adulthood. Engaged couples (N=157) were videotaped in a problem-solving interaction and assessed using the Secure Base Scoring System (SBSS), a system based on Ainsworth's analyses of infant-parent secure base use and support. Study 1 showed behavior was significantly related to representations assessed with the Adult Attachment Interview (M. Main and R. Goldwyn, 1994). In Study 2, the interactions were independently scored with the Rapid Marital Interaction Coding System (RMICS; R. E. Heyman and D. Vivian, 1993), a communication-based system. The SBSS predicted relationship variables beyond the RMICS, especially for women. Results indicate that the secure base phenomenon provides a cogent perspective on adult attachment behavior.","DOI":"10.1037/0012-1649.38.5.679","ISSN":"1939-0599 0012-1649","shortTitle":"Assessing secure base behavior in adulthood","language":"English","author":[{"family":"Crowell","given":"Judith A."},{"family":"Treboux","given":"Dominique"},{"family":"Gao","given":"Yuan"},{"family":"Fyffe","given":"Celene"},{"family":"Pan","given":"Helen"},{"family":"Waters","given":"Everett"}],"issued":{"date-parts":[["2002"]]}}}],"schema":"https://github.com/citation-style-language/schema/raw/master/csl-citation.json"} </w:instrText>
      </w:r>
      <w:r w:rsidR="00EE13C1">
        <w:rPr>
          <w:rFonts w:ascii="Arial" w:hAnsi="Arial" w:cs="Arial"/>
          <w:sz w:val="24"/>
          <w:szCs w:val="24"/>
        </w:rPr>
        <w:fldChar w:fldCharType="separate"/>
      </w:r>
      <w:r w:rsidR="00EE13C1" w:rsidRPr="00EE13C1">
        <w:rPr>
          <w:rFonts w:ascii="Arial" w:hAnsi="Arial" w:cs="Arial"/>
          <w:sz w:val="24"/>
        </w:rPr>
        <w:t>(Crowell et al., 2002)</w:t>
      </w:r>
      <w:r w:rsidR="00EE13C1">
        <w:rPr>
          <w:rFonts w:ascii="Arial" w:hAnsi="Arial" w:cs="Arial"/>
          <w:sz w:val="24"/>
          <w:szCs w:val="24"/>
        </w:rPr>
        <w:fldChar w:fldCharType="end"/>
      </w:r>
      <w:r w:rsidR="00F35467">
        <w:rPr>
          <w:rFonts w:ascii="Arial" w:hAnsi="Arial" w:cs="Arial"/>
          <w:sz w:val="24"/>
          <w:szCs w:val="24"/>
        </w:rPr>
        <w:t>.</w:t>
      </w:r>
      <w:r w:rsidR="00946839" w:rsidDel="00946839">
        <w:rPr>
          <w:rFonts w:ascii="Arial" w:hAnsi="Arial" w:cs="Arial"/>
          <w:sz w:val="24"/>
          <w:szCs w:val="24"/>
        </w:rPr>
        <w:t xml:space="preserve"> </w:t>
      </w:r>
      <w:r w:rsidR="003D1BEA">
        <w:rPr>
          <w:rFonts w:ascii="Arial" w:hAnsi="Arial" w:cs="Arial"/>
          <w:sz w:val="24"/>
          <w:szCs w:val="24"/>
        </w:rPr>
        <w:t>Empirical support for the secure base has been provided by the S</w:t>
      </w:r>
      <w:r w:rsidR="003D1BEA" w:rsidRPr="00A0324E">
        <w:rPr>
          <w:rFonts w:ascii="Arial" w:hAnsi="Arial" w:cs="Arial"/>
          <w:sz w:val="24"/>
          <w:szCs w:val="24"/>
        </w:rPr>
        <w:t xml:space="preserve">trange </w:t>
      </w:r>
      <w:r w:rsidR="003D1BEA">
        <w:rPr>
          <w:rFonts w:ascii="Arial" w:hAnsi="Arial" w:cs="Arial"/>
          <w:sz w:val="24"/>
          <w:szCs w:val="24"/>
        </w:rPr>
        <w:t>S</w:t>
      </w:r>
      <w:r w:rsidR="003D1BEA" w:rsidRPr="00A0324E">
        <w:rPr>
          <w:rFonts w:ascii="Arial" w:hAnsi="Arial" w:cs="Arial"/>
          <w:sz w:val="24"/>
          <w:szCs w:val="24"/>
        </w:rPr>
        <w:t>ituation</w:t>
      </w:r>
      <w:r w:rsidR="00EE13C1">
        <w:rPr>
          <w:rFonts w:ascii="Arial" w:hAnsi="Arial" w:cs="Arial"/>
          <w:sz w:val="24"/>
          <w:szCs w:val="24"/>
        </w:rPr>
        <w:t xml:space="preserve"> </w:t>
      </w:r>
      <w:r w:rsidR="00EE13C1">
        <w:rPr>
          <w:rFonts w:ascii="Arial" w:hAnsi="Arial" w:cs="Arial"/>
          <w:sz w:val="24"/>
          <w:szCs w:val="24"/>
        </w:rPr>
        <w:fldChar w:fldCharType="begin"/>
      </w:r>
      <w:r w:rsidR="00F64BBF">
        <w:rPr>
          <w:rFonts w:ascii="Arial" w:hAnsi="Arial" w:cs="Arial"/>
          <w:sz w:val="24"/>
          <w:szCs w:val="24"/>
        </w:rPr>
        <w:instrText xml:space="preserve"> ADDIN ZOTERO_ITEM CSL_CITATION {"citationID":"afl1hnmtio","properties":{"formattedCitation":"(M D S Ainsworth &amp; Bell, 1970)","plainCitation":"(M D S Ainsworth &amp; Bell, 1970)","dontUpdate":true},"citationItems":[{"id":5280,"uris":["http://zotero.org/groups/405951/items/BWJ98IH7"],"uri":["http://zotero.org/groups/405951/items/BWJ98IH7"],"itemData":{"id":5280,"type":"article-journal","title":"Attachment, Exploration, and Separation: Illustrated by the Behavior of One-Year-Olds in a Strange Situation","container-title":"Child Development","page":"49-67","volume":"41","issue":"1","source":"JSTOR","abstract":"The concepts of attachment and attachment behavior are considered from an ethological-evolutionary viewpoint. Attachment behavior and exploration are viewed in balance, and the biological functions of each are discussed. As an illustration of these concepts, a study is reported of 56 white, middle-class infants, 49-51 weeks of age, in a strange situation. The presence of the mother was found to encourage exploratory behavior, her absence to depress exploration and to heighten attachment behaviors. In separation episodes such behaviors as crying and search increased. In reunion episodes proximity-seeking and contact-maintaining behaviors were heightened. In a substantial proportion of Ss, contact-resisting behaviors were also heightened in the reunion episodes, usually in conjunction with contact-maintaining behaviors, thus suggesting ambivalence. Some Ss also displayed proximity-avoiding behavior in relation to the mother in the reunion episodes. These findings are discussed in the context of relevant observational, clinical, and experimental studies of human and nonhuman primates, including studies of mother-child separation. In conclusion, it is urged that the concepts of attachment and attachment behavior be kept broad enough to comprehend the spectrum of the findings of this range of studies.","DOI":"10.2307/1127388","ISSN":"0009-3920","shortTitle":"Attachment, Exploration, and Separation","journalAbbreviation":"Child Development","author":[{"family":"Ainsworth","given":"M D S"},{"family":"Bell","given":"Silvia M."}],"issued":{"date-parts":[["1970"]]}}}],"schema":"https://github.com/citation-style-language/schema/raw/master/csl-citation.json"} </w:instrText>
      </w:r>
      <w:r w:rsidR="00EE13C1">
        <w:rPr>
          <w:rFonts w:ascii="Arial" w:hAnsi="Arial" w:cs="Arial"/>
          <w:sz w:val="24"/>
          <w:szCs w:val="24"/>
        </w:rPr>
        <w:fldChar w:fldCharType="separate"/>
      </w:r>
      <w:r w:rsidR="00EE13C1" w:rsidRPr="00EE13C1">
        <w:rPr>
          <w:rFonts w:ascii="Arial" w:hAnsi="Arial" w:cs="Arial"/>
          <w:sz w:val="24"/>
        </w:rPr>
        <w:t>(Ainsworth &amp; Bell, 1970)</w:t>
      </w:r>
      <w:r w:rsidR="00EE13C1">
        <w:rPr>
          <w:rFonts w:ascii="Arial" w:hAnsi="Arial" w:cs="Arial"/>
          <w:sz w:val="24"/>
          <w:szCs w:val="24"/>
        </w:rPr>
        <w:fldChar w:fldCharType="end"/>
      </w:r>
      <w:r w:rsidR="00EE13C1">
        <w:rPr>
          <w:rFonts w:ascii="Arial" w:hAnsi="Arial" w:cs="Arial"/>
          <w:sz w:val="24"/>
          <w:szCs w:val="24"/>
        </w:rPr>
        <w:t xml:space="preserve">, </w:t>
      </w:r>
      <w:r w:rsidR="003D1BEA" w:rsidRPr="00A0324E">
        <w:rPr>
          <w:rFonts w:ascii="Arial" w:hAnsi="Arial" w:cs="Arial"/>
          <w:sz w:val="24"/>
          <w:szCs w:val="24"/>
        </w:rPr>
        <w:t xml:space="preserve">which uses a laboratory setting to examine </w:t>
      </w:r>
      <w:r w:rsidR="003D1BEA">
        <w:rPr>
          <w:rFonts w:ascii="Arial" w:hAnsi="Arial" w:cs="Arial"/>
          <w:sz w:val="24"/>
          <w:szCs w:val="24"/>
        </w:rPr>
        <w:t>a</w:t>
      </w:r>
      <w:r w:rsidR="003D1BEA" w:rsidRPr="00A0324E">
        <w:rPr>
          <w:rFonts w:ascii="Arial" w:hAnsi="Arial" w:cs="Arial"/>
          <w:sz w:val="24"/>
          <w:szCs w:val="24"/>
        </w:rPr>
        <w:t xml:space="preserve"> child’s response to separation and reunion, </w:t>
      </w:r>
      <w:r w:rsidR="00D7434B">
        <w:rPr>
          <w:rFonts w:ascii="Arial" w:hAnsi="Arial" w:cs="Arial"/>
          <w:sz w:val="24"/>
          <w:szCs w:val="24"/>
        </w:rPr>
        <w:t>demonstrating</w:t>
      </w:r>
      <w:r w:rsidR="003D1BEA">
        <w:rPr>
          <w:rFonts w:ascii="Arial" w:hAnsi="Arial" w:cs="Arial"/>
          <w:sz w:val="24"/>
          <w:szCs w:val="24"/>
        </w:rPr>
        <w:t xml:space="preserve"> the child’s capacity to use the caregiver as a secure base, </w:t>
      </w:r>
      <w:r w:rsidR="003D1BEA" w:rsidRPr="00A0324E">
        <w:rPr>
          <w:rFonts w:ascii="Arial" w:hAnsi="Arial" w:cs="Arial"/>
          <w:sz w:val="24"/>
          <w:szCs w:val="24"/>
        </w:rPr>
        <w:t xml:space="preserve">and </w:t>
      </w:r>
      <w:r w:rsidR="00D7434B">
        <w:rPr>
          <w:rFonts w:ascii="Arial" w:hAnsi="Arial" w:cs="Arial"/>
          <w:sz w:val="24"/>
          <w:szCs w:val="24"/>
        </w:rPr>
        <w:t>examining</w:t>
      </w:r>
      <w:r w:rsidR="003D1BEA" w:rsidRPr="00A0324E">
        <w:rPr>
          <w:rFonts w:ascii="Arial" w:hAnsi="Arial" w:cs="Arial"/>
          <w:sz w:val="24"/>
          <w:szCs w:val="24"/>
        </w:rPr>
        <w:t xml:space="preserve"> individual differences in how child</w:t>
      </w:r>
      <w:r w:rsidR="00D7434B">
        <w:rPr>
          <w:rFonts w:ascii="Arial" w:hAnsi="Arial" w:cs="Arial"/>
          <w:sz w:val="24"/>
          <w:szCs w:val="24"/>
        </w:rPr>
        <w:t>ren cope</w:t>
      </w:r>
      <w:r w:rsidR="003D1BEA" w:rsidRPr="00A0324E">
        <w:rPr>
          <w:rFonts w:ascii="Arial" w:hAnsi="Arial" w:cs="Arial"/>
          <w:sz w:val="24"/>
          <w:szCs w:val="24"/>
        </w:rPr>
        <w:t xml:space="preserve"> with the stress of temporary separat</w:t>
      </w:r>
      <w:r w:rsidR="003D1BEA">
        <w:rPr>
          <w:rFonts w:ascii="Arial" w:hAnsi="Arial" w:cs="Arial"/>
          <w:sz w:val="24"/>
          <w:szCs w:val="24"/>
        </w:rPr>
        <w:t>ion</w:t>
      </w:r>
      <w:r w:rsidR="003D1BEA" w:rsidRPr="00A0324E">
        <w:rPr>
          <w:rFonts w:ascii="Arial" w:hAnsi="Arial" w:cs="Arial"/>
          <w:sz w:val="24"/>
          <w:szCs w:val="24"/>
        </w:rPr>
        <w:t xml:space="preserve"> from the caregiver. </w:t>
      </w:r>
      <w:r w:rsidR="003D1BEA">
        <w:rPr>
          <w:rFonts w:ascii="Arial" w:hAnsi="Arial" w:cs="Arial"/>
          <w:sz w:val="24"/>
          <w:szCs w:val="24"/>
        </w:rPr>
        <w:t xml:space="preserve">The procedure involves observing </w:t>
      </w:r>
      <w:r w:rsidR="003D1BEA">
        <w:rPr>
          <w:rFonts w:ascii="Arial" w:hAnsi="Arial" w:cs="Arial"/>
          <w:sz w:val="24"/>
          <w:szCs w:val="24"/>
        </w:rPr>
        <w:lastRenderedPageBreak/>
        <w:t>a child play</w:t>
      </w:r>
      <w:r w:rsidR="00D7434B">
        <w:rPr>
          <w:rFonts w:ascii="Arial" w:hAnsi="Arial" w:cs="Arial"/>
          <w:sz w:val="24"/>
          <w:szCs w:val="24"/>
        </w:rPr>
        <w:t>ing</w:t>
      </w:r>
      <w:r w:rsidR="003D1BEA">
        <w:rPr>
          <w:rFonts w:ascii="Arial" w:hAnsi="Arial" w:cs="Arial"/>
          <w:sz w:val="24"/>
          <w:szCs w:val="24"/>
        </w:rPr>
        <w:t xml:space="preserve"> in </w:t>
      </w:r>
      <w:r w:rsidR="00D7434B">
        <w:rPr>
          <w:rFonts w:ascii="Arial" w:hAnsi="Arial" w:cs="Arial"/>
          <w:sz w:val="24"/>
          <w:szCs w:val="24"/>
        </w:rPr>
        <w:t xml:space="preserve">a </w:t>
      </w:r>
      <w:r w:rsidR="003D1BEA">
        <w:rPr>
          <w:rFonts w:ascii="Arial" w:hAnsi="Arial" w:cs="Arial"/>
          <w:sz w:val="24"/>
          <w:szCs w:val="24"/>
        </w:rPr>
        <w:t>room of toys in both the presence and absence of their caregiver (and also</w:t>
      </w:r>
      <w:r w:rsidR="00D7434B">
        <w:rPr>
          <w:rFonts w:ascii="Arial" w:hAnsi="Arial" w:cs="Arial"/>
          <w:sz w:val="24"/>
          <w:szCs w:val="24"/>
        </w:rPr>
        <w:t>,</w:t>
      </w:r>
      <w:r w:rsidR="003D1BEA">
        <w:rPr>
          <w:rFonts w:ascii="Arial" w:hAnsi="Arial" w:cs="Arial"/>
          <w:sz w:val="24"/>
          <w:szCs w:val="24"/>
        </w:rPr>
        <w:t xml:space="preserve"> at various points, a stranger). </w:t>
      </w:r>
      <w:r w:rsidR="003D1BEA" w:rsidRPr="00A0324E">
        <w:rPr>
          <w:rFonts w:ascii="Arial" w:hAnsi="Arial" w:cs="Arial"/>
          <w:sz w:val="24"/>
          <w:szCs w:val="24"/>
        </w:rPr>
        <w:t xml:space="preserve">Children with a </w:t>
      </w:r>
      <w:r w:rsidR="003D1BEA" w:rsidRPr="00CC5C90">
        <w:rPr>
          <w:rFonts w:ascii="Arial" w:hAnsi="Arial" w:cs="Arial"/>
          <w:i/>
          <w:sz w:val="24"/>
          <w:szCs w:val="24"/>
        </w:rPr>
        <w:t>secure</w:t>
      </w:r>
      <w:r w:rsidR="003D1BEA" w:rsidRPr="00A0324E">
        <w:rPr>
          <w:rFonts w:ascii="Arial" w:hAnsi="Arial" w:cs="Arial"/>
          <w:sz w:val="24"/>
          <w:szCs w:val="24"/>
        </w:rPr>
        <w:t xml:space="preserve"> attachment are usually distressed by separation, but on reunion greet their caregiver, allow themselves to be comforted if required, and then return to continue their play. </w:t>
      </w:r>
      <w:r w:rsidR="003D1BEA">
        <w:rPr>
          <w:rFonts w:ascii="Arial" w:hAnsi="Arial" w:cs="Arial"/>
          <w:i/>
          <w:sz w:val="24"/>
          <w:szCs w:val="24"/>
        </w:rPr>
        <w:t>Insecure a</w:t>
      </w:r>
      <w:r w:rsidR="003D1BEA" w:rsidRPr="00CC5C90">
        <w:rPr>
          <w:rFonts w:ascii="Arial" w:hAnsi="Arial" w:cs="Arial"/>
          <w:i/>
          <w:sz w:val="24"/>
          <w:szCs w:val="24"/>
        </w:rPr>
        <w:t>voidant</w:t>
      </w:r>
      <w:r w:rsidR="003D1BEA" w:rsidRPr="00A0324E">
        <w:rPr>
          <w:rFonts w:ascii="Arial" w:hAnsi="Arial" w:cs="Arial"/>
          <w:sz w:val="24"/>
          <w:szCs w:val="24"/>
        </w:rPr>
        <w:t xml:space="preserve"> attachment is identified when the child shows few signs of distress on separation, exhibits little emotion on reunion, and is inhibited in his or her play and exploration of the environment. Those with an</w:t>
      </w:r>
      <w:r w:rsidR="003D1BEA">
        <w:rPr>
          <w:rFonts w:ascii="Arial" w:hAnsi="Arial" w:cs="Arial"/>
          <w:sz w:val="24"/>
          <w:szCs w:val="24"/>
        </w:rPr>
        <w:t xml:space="preserve"> </w:t>
      </w:r>
      <w:r w:rsidR="003D1BEA" w:rsidRPr="00D05575">
        <w:rPr>
          <w:rFonts w:ascii="Arial" w:hAnsi="Arial" w:cs="Arial"/>
          <w:i/>
          <w:sz w:val="24"/>
          <w:szCs w:val="24"/>
        </w:rPr>
        <w:t>insecure</w:t>
      </w:r>
      <w:r w:rsidR="003D1BEA" w:rsidRPr="00A0324E">
        <w:rPr>
          <w:rFonts w:ascii="Arial" w:hAnsi="Arial" w:cs="Arial"/>
          <w:sz w:val="24"/>
          <w:szCs w:val="24"/>
        </w:rPr>
        <w:t xml:space="preserve"> </w:t>
      </w:r>
      <w:r w:rsidR="003D1BEA" w:rsidRPr="00CC5C90">
        <w:rPr>
          <w:rFonts w:ascii="Arial" w:hAnsi="Arial" w:cs="Arial"/>
          <w:i/>
          <w:sz w:val="24"/>
          <w:szCs w:val="24"/>
        </w:rPr>
        <w:t>anxious-ambivalent</w:t>
      </w:r>
      <w:r w:rsidR="003D1BEA" w:rsidRPr="00A0324E">
        <w:rPr>
          <w:rFonts w:ascii="Arial" w:hAnsi="Arial" w:cs="Arial"/>
          <w:sz w:val="24"/>
          <w:szCs w:val="24"/>
        </w:rPr>
        <w:t xml:space="preserve"> attachment to their caregiver exhibit high distress on separation and an inability to be soothed on reunion. In line with the ambivalent label, these children seek contact with their caregiver but then resist and reject it, alternating between displays of anger and clinginess. </w:t>
      </w:r>
      <w:r w:rsidR="003D1BEA">
        <w:rPr>
          <w:rFonts w:ascii="Arial" w:hAnsi="Arial" w:cs="Arial"/>
          <w:sz w:val="24"/>
          <w:szCs w:val="24"/>
        </w:rPr>
        <w:t>They are also</w:t>
      </w:r>
      <w:r w:rsidR="003D1BEA" w:rsidRPr="00A0324E">
        <w:rPr>
          <w:rFonts w:ascii="Arial" w:hAnsi="Arial" w:cs="Arial"/>
          <w:sz w:val="24"/>
          <w:szCs w:val="24"/>
        </w:rPr>
        <w:t xml:space="preserve"> too anxious to engage in exploratory play. </w:t>
      </w:r>
      <w:r w:rsidR="00946839">
        <w:rPr>
          <w:rFonts w:ascii="Arial" w:hAnsi="Arial" w:cs="Arial"/>
          <w:sz w:val="24"/>
          <w:szCs w:val="24"/>
        </w:rPr>
        <w:t xml:space="preserve">Although not the focus of the experiment, </w:t>
      </w:r>
      <w:r w:rsidR="0028171B">
        <w:rPr>
          <w:rFonts w:ascii="Arial" w:hAnsi="Arial" w:cs="Arial"/>
          <w:sz w:val="24"/>
          <w:szCs w:val="24"/>
        </w:rPr>
        <w:t>w</w:t>
      </w:r>
      <w:r w:rsidR="00EB2CD2">
        <w:rPr>
          <w:rFonts w:ascii="Arial" w:hAnsi="Arial" w:cs="Arial"/>
          <w:sz w:val="24"/>
          <w:szCs w:val="24"/>
        </w:rPr>
        <w:t>ork using the Strange Situation has contributed to the idea that e</w:t>
      </w:r>
      <w:r w:rsidR="00EB2CD2" w:rsidRPr="00A0324E">
        <w:rPr>
          <w:rFonts w:ascii="Arial" w:hAnsi="Arial" w:cs="Arial"/>
          <w:sz w:val="24"/>
          <w:szCs w:val="24"/>
        </w:rPr>
        <w:t>stablishing a secure base is considered the most important developmental milestone of early childhood</w:t>
      </w:r>
      <w:r w:rsidR="00F64BBF">
        <w:rPr>
          <w:rFonts w:ascii="Arial" w:hAnsi="Arial" w:cs="Arial"/>
          <w:sz w:val="24"/>
          <w:szCs w:val="24"/>
        </w:rPr>
        <w:t xml:space="preserve"> </w:t>
      </w:r>
      <w:r w:rsidR="00F64BBF">
        <w:rPr>
          <w:rFonts w:ascii="Arial" w:hAnsi="Arial" w:cs="Arial"/>
          <w:sz w:val="24"/>
          <w:szCs w:val="24"/>
        </w:rPr>
        <w:fldChar w:fldCharType="begin"/>
      </w:r>
      <w:r w:rsidR="00F64BBF">
        <w:rPr>
          <w:rFonts w:ascii="Arial" w:hAnsi="Arial" w:cs="Arial"/>
          <w:sz w:val="24"/>
          <w:szCs w:val="24"/>
        </w:rPr>
        <w:instrText xml:space="preserve"> ADDIN ZOTERO_ITEM CSL_CITATION {"citationID":"a1t56sejj4f","properties":{"formattedCitation":"(M. S. Ainsworth, 1979)","plainCitation":"(M. S. Ainsworth, 1979)"},"citationItems":[{"id":5298,"uris":["http://zotero.org/groups/405951/items/QVSS8IBA"],"uri":["http://zotero.org/groups/405951/items/QVSS8IBA"],"itemData":{"id":5298,"type":"article-journal","title":"Infant–mother attachment","container-title":"American Psychologist","page":"932-937","volume":"34","issue":"10","source":"APA PsycNET","abstract":"Presents a summary of research findings that suggests that the qualitative nature of 1-yr-olds' attachment to their mothers is related both to earlier mother–infant interaction and to various aspects of their later development. The way in which they organize their behavior toward their mothers affects the way in which they organize their behavior toward other aspects of their environment, both animate and inanimate. This organization provides a core of continuity in development despite changes that come with cognitive and socioemotional developmental acquisitions. Despite the need for further research into children's attachment to their parents and to other figures, findings to date provide relevant leads for policies, education in parenting, and intervention procedures to further the welfare of infants and young children. (33 ref)","DOI":"10.1037/0003-066X.34.10.932","ISSN":"1935-990X 0003-066X","language":"English","author":[{"family":"Ainsworth","given":"Mary S."}],"issued":{"date-parts":[["1979"]]}}}],"schema":"https://github.com/citation-style-language/schema/raw/master/csl-citation.json"} </w:instrText>
      </w:r>
      <w:r w:rsidR="00F64BBF">
        <w:rPr>
          <w:rFonts w:ascii="Arial" w:hAnsi="Arial" w:cs="Arial"/>
          <w:sz w:val="24"/>
          <w:szCs w:val="24"/>
        </w:rPr>
        <w:fldChar w:fldCharType="separate"/>
      </w:r>
      <w:r w:rsidR="00F64BBF">
        <w:rPr>
          <w:rFonts w:ascii="Arial" w:hAnsi="Arial" w:cs="Arial"/>
          <w:sz w:val="24"/>
        </w:rPr>
        <w:t>(</w:t>
      </w:r>
      <w:r w:rsidR="00F64BBF" w:rsidRPr="00F64BBF">
        <w:rPr>
          <w:rFonts w:ascii="Arial" w:hAnsi="Arial" w:cs="Arial"/>
          <w:sz w:val="24"/>
        </w:rPr>
        <w:t>Ainsworth, 1979)</w:t>
      </w:r>
      <w:r w:rsidR="00F64BBF">
        <w:rPr>
          <w:rFonts w:ascii="Arial" w:hAnsi="Arial" w:cs="Arial"/>
          <w:sz w:val="24"/>
          <w:szCs w:val="24"/>
        </w:rPr>
        <w:fldChar w:fldCharType="end"/>
      </w:r>
      <w:r w:rsidR="0028171B">
        <w:rPr>
          <w:rFonts w:ascii="Arial" w:hAnsi="Arial" w:cs="Arial"/>
          <w:sz w:val="24"/>
          <w:szCs w:val="24"/>
        </w:rPr>
        <w:t>. T</w:t>
      </w:r>
      <w:r w:rsidR="000D7D1E">
        <w:rPr>
          <w:rFonts w:ascii="Arial" w:hAnsi="Arial" w:cs="Arial"/>
          <w:sz w:val="24"/>
          <w:szCs w:val="24"/>
        </w:rPr>
        <w:t xml:space="preserve">he </w:t>
      </w:r>
      <w:r w:rsidR="0041449C">
        <w:rPr>
          <w:rFonts w:ascii="Arial" w:hAnsi="Arial" w:cs="Arial"/>
          <w:sz w:val="24"/>
          <w:szCs w:val="24"/>
        </w:rPr>
        <w:t>S</w:t>
      </w:r>
      <w:r w:rsidR="000D7D1E">
        <w:rPr>
          <w:rFonts w:ascii="Arial" w:hAnsi="Arial" w:cs="Arial"/>
          <w:sz w:val="24"/>
          <w:szCs w:val="24"/>
        </w:rPr>
        <w:t xml:space="preserve">trange </w:t>
      </w:r>
      <w:r w:rsidR="0041449C">
        <w:rPr>
          <w:rFonts w:ascii="Arial" w:hAnsi="Arial" w:cs="Arial"/>
          <w:sz w:val="24"/>
          <w:szCs w:val="24"/>
        </w:rPr>
        <w:t>S</w:t>
      </w:r>
      <w:r w:rsidR="000D7D1E">
        <w:rPr>
          <w:rFonts w:ascii="Arial" w:hAnsi="Arial" w:cs="Arial"/>
          <w:sz w:val="24"/>
          <w:szCs w:val="24"/>
        </w:rPr>
        <w:t xml:space="preserve">ituation </w:t>
      </w:r>
      <w:r w:rsidR="00946839">
        <w:rPr>
          <w:rFonts w:ascii="Arial" w:hAnsi="Arial" w:cs="Arial"/>
          <w:sz w:val="24"/>
          <w:szCs w:val="24"/>
        </w:rPr>
        <w:t xml:space="preserve">also </w:t>
      </w:r>
      <w:r w:rsidR="000D7D1E">
        <w:rPr>
          <w:rFonts w:ascii="Arial" w:hAnsi="Arial" w:cs="Arial"/>
          <w:sz w:val="24"/>
          <w:szCs w:val="24"/>
        </w:rPr>
        <w:t xml:space="preserve">provides </w:t>
      </w:r>
      <w:bookmarkStart w:id="0" w:name="_GoBack"/>
      <w:bookmarkEnd w:id="0"/>
      <w:r w:rsidR="000D7D1E">
        <w:rPr>
          <w:rFonts w:ascii="Arial" w:hAnsi="Arial" w:cs="Arial"/>
          <w:sz w:val="24"/>
          <w:szCs w:val="24"/>
        </w:rPr>
        <w:t xml:space="preserve">a </w:t>
      </w:r>
      <w:r w:rsidR="00946839">
        <w:rPr>
          <w:rFonts w:ascii="Arial" w:hAnsi="Arial" w:cs="Arial"/>
          <w:sz w:val="24"/>
          <w:szCs w:val="24"/>
        </w:rPr>
        <w:t>unique</w:t>
      </w:r>
      <w:r w:rsidR="000D7D1E">
        <w:rPr>
          <w:rFonts w:ascii="Arial" w:hAnsi="Arial" w:cs="Arial"/>
          <w:sz w:val="24"/>
          <w:szCs w:val="24"/>
        </w:rPr>
        <w:t xml:space="preserve"> opportunity </w:t>
      </w:r>
      <w:r w:rsidR="00946839">
        <w:rPr>
          <w:rFonts w:ascii="Arial" w:hAnsi="Arial" w:cs="Arial"/>
          <w:sz w:val="24"/>
          <w:szCs w:val="24"/>
        </w:rPr>
        <w:t xml:space="preserve">to examine </w:t>
      </w:r>
      <w:r w:rsidR="0041449C">
        <w:rPr>
          <w:rFonts w:ascii="Arial" w:hAnsi="Arial" w:cs="Arial"/>
          <w:sz w:val="24"/>
          <w:szCs w:val="24"/>
        </w:rPr>
        <w:t>the roles of caregiver and playmate; s</w:t>
      </w:r>
      <w:r w:rsidR="000D7D1E" w:rsidRPr="00A0324E">
        <w:rPr>
          <w:rFonts w:ascii="Arial" w:hAnsi="Arial" w:cs="Arial"/>
          <w:sz w:val="24"/>
          <w:szCs w:val="24"/>
        </w:rPr>
        <w:t>ometimes, but not always, th</w:t>
      </w:r>
      <w:r w:rsidR="00D7434B">
        <w:rPr>
          <w:rFonts w:ascii="Arial" w:hAnsi="Arial" w:cs="Arial"/>
          <w:sz w:val="24"/>
          <w:szCs w:val="24"/>
        </w:rPr>
        <w:t>e</w:t>
      </w:r>
      <w:r w:rsidR="000D7D1E" w:rsidRPr="00A0324E">
        <w:rPr>
          <w:rFonts w:ascii="Arial" w:hAnsi="Arial" w:cs="Arial"/>
          <w:sz w:val="24"/>
          <w:szCs w:val="24"/>
        </w:rPr>
        <w:t xml:space="preserve"> </w:t>
      </w:r>
      <w:r w:rsidR="00D7434B">
        <w:rPr>
          <w:rFonts w:ascii="Arial" w:hAnsi="Arial" w:cs="Arial"/>
          <w:sz w:val="24"/>
          <w:szCs w:val="24"/>
        </w:rPr>
        <w:t>'</w:t>
      </w:r>
      <w:r w:rsidR="000D7D1E" w:rsidRPr="00A0324E">
        <w:rPr>
          <w:rFonts w:ascii="Arial" w:hAnsi="Arial" w:cs="Arial"/>
          <w:sz w:val="24"/>
          <w:szCs w:val="24"/>
        </w:rPr>
        <w:t>stronger and wiser</w:t>
      </w:r>
      <w:r w:rsidR="00D7434B">
        <w:rPr>
          <w:rFonts w:ascii="Arial" w:hAnsi="Arial" w:cs="Arial"/>
          <w:sz w:val="24"/>
          <w:szCs w:val="24"/>
        </w:rPr>
        <w:t>'</w:t>
      </w:r>
      <w:r w:rsidR="000D7D1E" w:rsidRPr="00A0324E">
        <w:rPr>
          <w:rFonts w:ascii="Arial" w:hAnsi="Arial" w:cs="Arial"/>
          <w:sz w:val="24"/>
          <w:szCs w:val="24"/>
        </w:rPr>
        <w:t xml:space="preserve"> </w:t>
      </w:r>
      <w:r w:rsidR="0041449C">
        <w:rPr>
          <w:rFonts w:ascii="Arial" w:hAnsi="Arial" w:cs="Arial"/>
          <w:sz w:val="24"/>
          <w:szCs w:val="24"/>
        </w:rPr>
        <w:t>attachment figure</w:t>
      </w:r>
      <w:r w:rsidR="000D7D1E" w:rsidRPr="00A0324E">
        <w:rPr>
          <w:rFonts w:ascii="Arial" w:hAnsi="Arial" w:cs="Arial"/>
          <w:sz w:val="24"/>
          <w:szCs w:val="24"/>
        </w:rPr>
        <w:t xml:space="preserve"> will also occupy the role of playmate</w:t>
      </w:r>
      <w:r w:rsidR="000D7D1E">
        <w:rPr>
          <w:rFonts w:ascii="Arial" w:hAnsi="Arial" w:cs="Arial"/>
          <w:sz w:val="24"/>
          <w:szCs w:val="24"/>
        </w:rPr>
        <w:t xml:space="preserve"> for the child</w:t>
      </w:r>
      <w:r w:rsidR="00D7434B">
        <w:rPr>
          <w:rFonts w:ascii="Arial" w:hAnsi="Arial" w:cs="Arial"/>
          <w:sz w:val="24"/>
          <w:szCs w:val="24"/>
        </w:rPr>
        <w:t>. However,</w:t>
      </w:r>
      <w:r w:rsidR="000D7D1E">
        <w:rPr>
          <w:rFonts w:ascii="Arial" w:hAnsi="Arial" w:cs="Arial"/>
          <w:sz w:val="24"/>
          <w:szCs w:val="24"/>
        </w:rPr>
        <w:t xml:space="preserve"> unlike </w:t>
      </w:r>
      <w:r w:rsidR="0041449C">
        <w:rPr>
          <w:rFonts w:ascii="Arial" w:hAnsi="Arial" w:cs="Arial"/>
          <w:sz w:val="24"/>
          <w:szCs w:val="24"/>
        </w:rPr>
        <w:t>th</w:t>
      </w:r>
      <w:r w:rsidR="00D7434B">
        <w:rPr>
          <w:rFonts w:ascii="Arial" w:hAnsi="Arial" w:cs="Arial"/>
          <w:sz w:val="24"/>
          <w:szCs w:val="24"/>
        </w:rPr>
        <w:t xml:space="preserve">e </w:t>
      </w:r>
      <w:proofErr w:type="spellStart"/>
      <w:r w:rsidR="00D7434B">
        <w:rPr>
          <w:rFonts w:ascii="Arial" w:hAnsi="Arial" w:cs="Arial"/>
          <w:sz w:val="24"/>
          <w:szCs w:val="24"/>
        </w:rPr>
        <w:t>caregiving</w:t>
      </w:r>
      <w:proofErr w:type="spellEnd"/>
      <w:r w:rsidR="000D7D1E">
        <w:rPr>
          <w:rFonts w:ascii="Arial" w:hAnsi="Arial" w:cs="Arial"/>
          <w:sz w:val="24"/>
          <w:szCs w:val="24"/>
        </w:rPr>
        <w:t xml:space="preserve"> role</w:t>
      </w:r>
      <w:r w:rsidR="0041449C">
        <w:rPr>
          <w:rFonts w:ascii="Arial" w:hAnsi="Arial" w:cs="Arial"/>
          <w:sz w:val="24"/>
          <w:szCs w:val="24"/>
        </w:rPr>
        <w:t xml:space="preserve">, </w:t>
      </w:r>
      <w:r w:rsidR="000D7D1E">
        <w:rPr>
          <w:rFonts w:ascii="Arial" w:hAnsi="Arial" w:cs="Arial"/>
          <w:sz w:val="24"/>
          <w:szCs w:val="24"/>
        </w:rPr>
        <w:t>which must have safety-regulation at its heart</w:t>
      </w:r>
      <w:r w:rsidR="00D7434B">
        <w:rPr>
          <w:rFonts w:ascii="Arial" w:hAnsi="Arial" w:cs="Arial"/>
          <w:sz w:val="24"/>
          <w:szCs w:val="24"/>
        </w:rPr>
        <w:t>,</w:t>
      </w:r>
      <w:r w:rsidR="000D7D1E" w:rsidRPr="00A0324E">
        <w:rPr>
          <w:rFonts w:ascii="Arial" w:hAnsi="Arial" w:cs="Arial"/>
          <w:sz w:val="24"/>
          <w:szCs w:val="24"/>
        </w:rPr>
        <w:t xml:space="preserve"> the </w:t>
      </w:r>
      <w:r w:rsidR="000D7D1E">
        <w:rPr>
          <w:rFonts w:ascii="Arial" w:hAnsi="Arial" w:cs="Arial"/>
          <w:sz w:val="24"/>
          <w:szCs w:val="24"/>
        </w:rPr>
        <w:t xml:space="preserve">specifics of the role of playmate are not </w:t>
      </w:r>
      <w:r w:rsidR="00EB0F3B">
        <w:rPr>
          <w:rFonts w:ascii="Arial" w:hAnsi="Arial" w:cs="Arial"/>
          <w:sz w:val="24"/>
          <w:szCs w:val="24"/>
        </w:rPr>
        <w:t>defined.</w:t>
      </w:r>
    </w:p>
    <w:p w:rsidR="006C0AD7" w:rsidRDefault="0044101D" w:rsidP="00AA0046">
      <w:pPr>
        <w:rPr>
          <w:rFonts w:ascii="Arial" w:hAnsi="Arial" w:cs="Arial"/>
          <w:sz w:val="24"/>
          <w:szCs w:val="24"/>
        </w:rPr>
      </w:pPr>
      <w:r>
        <w:rPr>
          <w:rFonts w:ascii="Arial" w:hAnsi="Arial" w:cs="Arial"/>
          <w:sz w:val="24"/>
          <w:szCs w:val="24"/>
        </w:rPr>
        <w:t>W</w:t>
      </w:r>
      <w:r w:rsidR="0060140B">
        <w:rPr>
          <w:rFonts w:ascii="Arial" w:hAnsi="Arial" w:cs="Arial"/>
          <w:sz w:val="24"/>
          <w:szCs w:val="24"/>
        </w:rPr>
        <w:t>ork</w:t>
      </w:r>
      <w:r w:rsidR="00AD1D81">
        <w:rPr>
          <w:rFonts w:ascii="Arial" w:hAnsi="Arial" w:cs="Arial"/>
          <w:sz w:val="24"/>
          <w:szCs w:val="24"/>
        </w:rPr>
        <w:t xml:space="preserve"> in the field of adult attachment, </w:t>
      </w:r>
      <w:r w:rsidR="00EB2CD2">
        <w:rPr>
          <w:rFonts w:ascii="Arial" w:hAnsi="Arial" w:cs="Arial"/>
          <w:sz w:val="24"/>
          <w:szCs w:val="24"/>
        </w:rPr>
        <w:t>specifically</w:t>
      </w:r>
      <w:r w:rsidR="0060140B">
        <w:rPr>
          <w:rFonts w:ascii="Arial" w:hAnsi="Arial" w:cs="Arial"/>
          <w:sz w:val="24"/>
          <w:szCs w:val="24"/>
        </w:rPr>
        <w:t xml:space="preserve"> on the structure and function of the secure base in romantic relationships</w:t>
      </w:r>
      <w:r w:rsidR="00AD1D81">
        <w:rPr>
          <w:rFonts w:ascii="Arial" w:hAnsi="Arial" w:cs="Arial"/>
          <w:sz w:val="24"/>
          <w:szCs w:val="24"/>
        </w:rPr>
        <w:t>,</w:t>
      </w:r>
      <w:r w:rsidR="0060140B">
        <w:rPr>
          <w:rFonts w:ascii="Arial" w:hAnsi="Arial" w:cs="Arial"/>
          <w:sz w:val="24"/>
          <w:szCs w:val="24"/>
        </w:rPr>
        <w:t xml:space="preserve"> may shed some light </w:t>
      </w:r>
      <w:r w:rsidR="00D27D13">
        <w:rPr>
          <w:rFonts w:ascii="Arial" w:hAnsi="Arial" w:cs="Arial"/>
          <w:sz w:val="24"/>
          <w:szCs w:val="24"/>
        </w:rPr>
        <w:t>on</w:t>
      </w:r>
      <w:r w:rsidR="0060140B">
        <w:rPr>
          <w:rFonts w:ascii="Arial" w:hAnsi="Arial" w:cs="Arial"/>
          <w:sz w:val="24"/>
          <w:szCs w:val="24"/>
        </w:rPr>
        <w:t xml:space="preserve"> the optimal characteristics of a playmate in childhood. </w:t>
      </w:r>
      <w:r w:rsidR="00AD1D81" w:rsidRPr="00A0324E">
        <w:rPr>
          <w:rFonts w:ascii="Arial" w:hAnsi="Arial" w:cs="Arial"/>
          <w:sz w:val="24"/>
          <w:szCs w:val="24"/>
        </w:rPr>
        <w:t>In adults, attachment is traditionally thought of as a ‘style’, defined as a systematic pattern of relational expectations, emotions and behaviour</w:t>
      </w:r>
      <w:r w:rsidR="00AD1D81">
        <w:rPr>
          <w:rFonts w:ascii="Arial" w:hAnsi="Arial" w:cs="Arial"/>
          <w:sz w:val="24"/>
          <w:szCs w:val="24"/>
        </w:rPr>
        <w:t xml:space="preserve">, based in part on an individual’s history of experiences in significant relationships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{"citationID":"2mssmq5o2n","properties":{"formattedCitation":"(Fraley and Shaver, 2000; Shaver and Mikulincer, 2002)","plainCitation":"(Fraley and Shaver, 2000; Shaver and Mikulincer, 2002)","dontUpdate":true},"citationItems":[{"id":5270,"uris":["http://zotero.org/groups/405951/items/36K39N99"],"uri":["http://zotero.org/groups/405951/items/36K39N99"],"itemData":{"id":5270,"type":"article-journal","title":"Adult romantic attachment: Theoretical developments, emerging controversies, and unanswered questions","container-title":"Review of General Psychology","page":"132-154","volume":"4","issue":"2","source":"APA PsycNET","abstract":"The authors review the theory of romantic, or pair-bond, attachment as it was originally formulated by C. Hazan and P. R. Shaver in 1987 and describe how it has evolved over more than a decade. In addition, they discuss 5 issues related to the theory that need further clarification: (a) the nature of attachment relationships, (b) the evolution and function of attachment in adulthood, (c) models of individual differences in attachment, (d) continuity and change in attachment security, and (e) the integration of attachment, sex, and caregiving. In discussing these issues, they provide leads for future research and outline a more complete theory of romantic attachment.","DOI":"10.1037/1089-2680.4.2.132","ISSN":"1939-1552 1089-2680","shortTitle":"Adult romantic attachment","language":"English","author":[{"family":"Fraley","given":"Chris R."},{"family":"Shaver","given":"Phillip R."}],"issued":{"date-parts":[["2000"]]}}},{"id":5274,"uris":["http://zotero.org/groups/405951/items/63WG7G7Z"],"uri":["http://zotero.org/groups/405951/items/63WG7G7Z"],"itemData":{"id":5274,"type":"article-journal","title":"Attachment-related psychodynamics","container-title":"Attachment &amp; Human Development","page":"133-161","volume":"4","issue":"2","source":"Taylor and Francis+NEJM","abstract":"Because there has been relatively little communication and cross-fertilization between the two major lines of research on adult attachment, one based on coded narrative assessments of defensive processes, the other on simple self-reports of ‘attachment style’ in close relationships, we here explain and review recent work based on a combination of self-report and other kinds of method, including behavioral observations and unconscious priming techniques. The review indicates that considerable progress has been made in testing central hypotheses derived from attachment theory and in exploring unconscious, psychodynamic processes related to affect-regulation and attachment-system activation. The combination of self-report assessment of attachment style and experimental manipulation of other theoretically pertinent variables allows researchers to test causal hypotheses. We present a model of normative and individual-difference processes related to attachment and identify areas in which further research is needed and likely to be successful. One long-range goal is to create a more complete theory of personality built on attachment theory and other object relations theories.","DOI":"10.1080/14616730210154171","ISSN":"1461-6734","note":"PMID: 12467506","author":[{"family":"Shaver","given":"Phillip R."},{"family":"Mikulincer","given":"Mario"}],"issued":{"date-parts":[["2002",9,1]]}}}],"schema":"https://github.com/citation-style-language/schema/raw/master/csl-citation.json"} </w:instrText>
      </w:r>
      <w:r w:rsidR="00D01B7C">
        <w:rPr>
          <w:rFonts w:ascii="Arial" w:hAnsi="Arial" w:cs="Arial"/>
          <w:sz w:val="24"/>
          <w:szCs w:val="24"/>
        </w:rPr>
        <w:fldChar w:fldCharType="separate"/>
      </w:r>
      <w:r w:rsidR="00AD1D81" w:rsidRPr="00A24A64">
        <w:rPr>
          <w:rFonts w:ascii="Arial" w:hAnsi="Arial" w:cs="Arial"/>
          <w:sz w:val="24"/>
        </w:rPr>
        <w:t>(</w:t>
      </w:r>
      <w:r w:rsidR="00AD1D81">
        <w:rPr>
          <w:rFonts w:ascii="Arial" w:hAnsi="Arial" w:cs="Arial"/>
          <w:sz w:val="24"/>
        </w:rPr>
        <w:t xml:space="preserve">Bowlby 1982/69; </w:t>
      </w:r>
      <w:r w:rsidR="00AD1D81" w:rsidRPr="00A24A64">
        <w:rPr>
          <w:rFonts w:ascii="Arial" w:hAnsi="Arial" w:cs="Arial"/>
          <w:sz w:val="24"/>
        </w:rPr>
        <w:t>Fraley and Shaver, 2000; Shaver and Mikulincer, 2002)</w:t>
      </w:r>
      <w:r w:rsidR="00D01B7C">
        <w:rPr>
          <w:rFonts w:ascii="Arial" w:hAnsi="Arial" w:cs="Arial"/>
          <w:sz w:val="24"/>
          <w:szCs w:val="24"/>
        </w:rPr>
        <w:fldChar w:fldCharType="end"/>
      </w:r>
      <w:r w:rsidR="00AD1D81">
        <w:rPr>
          <w:rFonts w:ascii="Arial" w:hAnsi="Arial" w:cs="Arial"/>
          <w:sz w:val="24"/>
          <w:szCs w:val="24"/>
        </w:rPr>
        <w:t xml:space="preserve">. </w:t>
      </w:r>
      <w:r w:rsidR="00AD1D81" w:rsidRPr="00A0324E">
        <w:rPr>
          <w:rFonts w:ascii="Arial" w:hAnsi="Arial" w:cs="Arial"/>
          <w:sz w:val="24"/>
          <w:szCs w:val="24"/>
        </w:rPr>
        <w:t xml:space="preserve">The methodological approaches to the measurement of attachment style and the exploration of attachment-related phenomena are diverse, but </w:t>
      </w:r>
      <w:r w:rsidR="00AD1D81">
        <w:rPr>
          <w:rFonts w:ascii="Arial" w:hAnsi="Arial" w:cs="Arial"/>
          <w:sz w:val="24"/>
          <w:szCs w:val="24"/>
        </w:rPr>
        <w:t xml:space="preserve">social psychological research </w:t>
      </w:r>
      <w:r w:rsidR="00AD1D81" w:rsidRPr="00A0324E">
        <w:rPr>
          <w:rFonts w:ascii="Arial" w:hAnsi="Arial" w:cs="Arial"/>
          <w:sz w:val="24"/>
          <w:szCs w:val="24"/>
        </w:rPr>
        <w:t>has</w:t>
      </w:r>
      <w:r w:rsidR="00AD1D81">
        <w:rPr>
          <w:rFonts w:ascii="Arial" w:hAnsi="Arial" w:cs="Arial"/>
          <w:sz w:val="24"/>
          <w:szCs w:val="24"/>
        </w:rPr>
        <w:t xml:space="preserve"> largely</w:t>
      </w:r>
      <w:r w:rsidR="00AD1D81" w:rsidRPr="00A0324E">
        <w:rPr>
          <w:rFonts w:ascii="Arial" w:hAnsi="Arial" w:cs="Arial"/>
          <w:sz w:val="24"/>
          <w:szCs w:val="24"/>
        </w:rPr>
        <w:t xml:space="preserve"> centred on two underlying attachment dimensions</w:t>
      </w:r>
      <w:r w:rsidR="00AD1D81">
        <w:rPr>
          <w:rFonts w:ascii="Arial" w:hAnsi="Arial" w:cs="Arial"/>
          <w:sz w:val="24"/>
          <w:szCs w:val="24"/>
        </w:rPr>
        <w:t xml:space="preserve"> of </w:t>
      </w:r>
      <w:r w:rsidR="00AD1D81" w:rsidRPr="00A0324E">
        <w:rPr>
          <w:rFonts w:ascii="Arial" w:hAnsi="Arial" w:cs="Arial"/>
          <w:sz w:val="24"/>
          <w:szCs w:val="24"/>
        </w:rPr>
        <w:t>attachment-related anxiety and attachment-related avoidance</w:t>
      </w:r>
      <w:r w:rsidR="00AD1D81">
        <w:rPr>
          <w:rFonts w:ascii="Arial" w:hAnsi="Arial" w:cs="Arial"/>
          <w:sz w:val="24"/>
          <w:szCs w:val="24"/>
        </w:rPr>
        <w:t xml:space="preserve">, which </w:t>
      </w:r>
      <w:r w:rsidR="00AD1D81" w:rsidRPr="00A0324E">
        <w:rPr>
          <w:rFonts w:ascii="Arial" w:hAnsi="Arial" w:cs="Arial"/>
          <w:sz w:val="24"/>
          <w:szCs w:val="24"/>
        </w:rPr>
        <w:t>re</w:t>
      </w:r>
      <w:r w:rsidR="00AD1D81">
        <w:rPr>
          <w:rFonts w:ascii="Arial" w:hAnsi="Arial" w:cs="Arial"/>
          <w:sz w:val="24"/>
          <w:szCs w:val="24"/>
        </w:rPr>
        <w:t>main conceptually linked to the</w:t>
      </w:r>
      <w:r w:rsidR="00AD1D81" w:rsidRPr="00A0324E">
        <w:rPr>
          <w:rFonts w:ascii="Arial" w:hAnsi="Arial" w:cs="Arial"/>
          <w:sz w:val="24"/>
          <w:szCs w:val="24"/>
        </w:rPr>
        <w:t xml:space="preserve"> original patterns</w:t>
      </w:r>
      <w:r w:rsidR="00AD1D81">
        <w:rPr>
          <w:rFonts w:ascii="Arial" w:hAnsi="Arial" w:cs="Arial"/>
          <w:sz w:val="24"/>
          <w:szCs w:val="24"/>
        </w:rPr>
        <w:t xml:space="preserve"> of avoidance and anxious-ambivalence first outlined by Ainsworth and Bell (1970)</w:t>
      </w:r>
      <w:r w:rsidR="00AD1D81" w:rsidRPr="00A0324E">
        <w:rPr>
          <w:rFonts w:ascii="Arial" w:hAnsi="Arial" w:cs="Arial"/>
          <w:sz w:val="24"/>
          <w:szCs w:val="24"/>
        </w:rPr>
        <w:t>. Individuals who score low on both dimensions are typically described as being securely attached, with progressively higher scores on each of the two dimensions resulting in insecure attachments styles characterised by high levels of anxiety and/or avoidance</w:t>
      </w:r>
      <w:r w:rsidR="00AD1D81">
        <w:rPr>
          <w:rFonts w:ascii="Arial" w:hAnsi="Arial" w:cs="Arial"/>
          <w:sz w:val="24"/>
          <w:szCs w:val="24"/>
        </w:rPr>
        <w:t xml:space="preserve"> </w:t>
      </w:r>
      <w:r w:rsidR="00F64BBF">
        <w:rPr>
          <w:rFonts w:ascii="Arial" w:hAnsi="Arial" w:cs="Arial"/>
          <w:sz w:val="24"/>
          <w:szCs w:val="24"/>
        </w:rPr>
        <w:fldChar w:fldCharType="begin"/>
      </w:r>
      <w:r w:rsidR="00F64BBF">
        <w:rPr>
          <w:rFonts w:ascii="Arial" w:hAnsi="Arial" w:cs="Arial"/>
          <w:sz w:val="24"/>
          <w:szCs w:val="24"/>
        </w:rPr>
        <w:instrText xml:space="preserve"> ADDIN ZOTERO_ITEM CSL_CITATION {"citationID":"a2c2262bi47","properties":{"formattedCitation":"(Brennan, Clark, &amp; Shaver, 1998)","plainCitation":"(Brennan, Clark, &amp; Shaver, 1998)"},"citationItems":[{"id":5294,"uris":["http://zotero.org/groups/405951/items/NPJTWMEH"],"uri":["http://zotero.org/groups/405951/items/NPJTWMEH"],"itemData":{"id":5294,"type":"chapter","title":"Self-report measurement of adult attachment: An integrative overview","container-title":"Attachment theory and close relationships","publisher":"Guilford Press","publisher-place":"New York, NY, US","page":"46-76","source":"APA PsycNET","event-place":"New York, NY, US","abstract":"The authors present the results of a large-scale study (Ss were 1,086 male and female 16–50 yr olds) designed to develop more reliable self-report scales of adult attachment styles based on items from several existing self-report scales. Corroborating previous research, the authors find that 2 primary dimensions underlie responses to these self-report items: Avoidance and Anxiety. They suggest that future research using self-report attachment measures should assess these 2 dimensions.","ISBN":"978-1-57230-102-3","shortTitle":"Self-report measurement of adult attachment","author":[{"family":"Brennan","given":"Kelly A."},{"family":"Clark","given":"Catherine L."},{"family":"Shaver","given":"Phillip R."}],"editor":[{"family":"Simpson","given":"J. A."},{"family":"Rholes","given":"W. S."}],"issued":{"date-parts":[["1998"]]}}}],"schema":"https://github.com/citation-style-language/schema/raw/master/csl-citation.json"} </w:instrText>
      </w:r>
      <w:r w:rsidR="00F64BBF">
        <w:rPr>
          <w:rFonts w:ascii="Arial" w:hAnsi="Arial" w:cs="Arial"/>
          <w:sz w:val="24"/>
          <w:szCs w:val="24"/>
        </w:rPr>
        <w:fldChar w:fldCharType="separate"/>
      </w:r>
      <w:r w:rsidR="00F64BBF" w:rsidRPr="00F64BBF">
        <w:rPr>
          <w:rFonts w:ascii="Arial" w:hAnsi="Arial" w:cs="Arial"/>
          <w:sz w:val="24"/>
        </w:rPr>
        <w:t>(Brennan, Clark, &amp; Shaver, 1998)</w:t>
      </w:r>
      <w:r w:rsidR="00F64BBF">
        <w:rPr>
          <w:rFonts w:ascii="Arial" w:hAnsi="Arial" w:cs="Arial"/>
          <w:sz w:val="24"/>
          <w:szCs w:val="24"/>
        </w:rPr>
        <w:fldChar w:fldCharType="end"/>
      </w:r>
      <w:r w:rsidR="00F64BBF">
        <w:rPr>
          <w:rFonts w:ascii="Arial" w:hAnsi="Arial" w:cs="Arial"/>
          <w:sz w:val="24"/>
          <w:szCs w:val="24"/>
        </w:rPr>
        <w:t>.</w:t>
      </w:r>
      <w:r w:rsidR="00AD1D81">
        <w:rPr>
          <w:rFonts w:ascii="Arial" w:hAnsi="Arial" w:cs="Arial"/>
          <w:sz w:val="24"/>
          <w:szCs w:val="24"/>
        </w:rPr>
        <w:t xml:space="preserve"> </w:t>
      </w:r>
      <w:r w:rsidR="003D26C6">
        <w:rPr>
          <w:rFonts w:ascii="Arial" w:hAnsi="Arial" w:cs="Arial"/>
          <w:sz w:val="24"/>
          <w:szCs w:val="24"/>
        </w:rPr>
        <w:t>E</w:t>
      </w:r>
      <w:r w:rsidR="00AD1D81">
        <w:rPr>
          <w:rFonts w:ascii="Arial" w:hAnsi="Arial" w:cs="Arial"/>
          <w:sz w:val="24"/>
          <w:szCs w:val="24"/>
        </w:rPr>
        <w:t xml:space="preserve">xploration in adults varies as a function of attachment style, </w:t>
      </w:r>
      <w:r w:rsidR="00EB2CD2">
        <w:rPr>
          <w:rFonts w:ascii="Arial" w:hAnsi="Arial" w:cs="Arial"/>
          <w:sz w:val="24"/>
          <w:szCs w:val="24"/>
        </w:rPr>
        <w:t>with attachment-related avoidance being predictive of less availability to partners, and attachment-related anxiety predicting g</w:t>
      </w:r>
      <w:r w:rsidR="007C1E2B" w:rsidRPr="007C1E2B">
        <w:rPr>
          <w:rFonts w:ascii="Arial" w:hAnsi="Arial" w:cs="Arial"/>
          <w:sz w:val="24"/>
          <w:szCs w:val="24"/>
        </w:rPr>
        <w:t>reater interference in, and less encouragement of,</w:t>
      </w:r>
      <w:r w:rsidR="00EB2CD2">
        <w:rPr>
          <w:rFonts w:ascii="Arial" w:hAnsi="Arial" w:cs="Arial"/>
          <w:sz w:val="24"/>
          <w:szCs w:val="24"/>
        </w:rPr>
        <w:t xml:space="preserve"> p</w:t>
      </w:r>
      <w:r w:rsidR="007C1E2B" w:rsidRPr="007C1E2B">
        <w:rPr>
          <w:rFonts w:ascii="Arial" w:hAnsi="Arial" w:cs="Arial"/>
          <w:sz w:val="24"/>
          <w:szCs w:val="24"/>
        </w:rPr>
        <w:t>artners’ explorations</w:t>
      </w:r>
      <w:r w:rsidR="00EB2CD2">
        <w:rPr>
          <w:rFonts w:ascii="Arial" w:hAnsi="Arial" w:cs="Arial"/>
          <w:sz w:val="24"/>
          <w:szCs w:val="24"/>
        </w:rPr>
        <w:t xml:space="preserve"> </w:t>
      </w:r>
      <w:r w:rsidR="00F64BBF">
        <w:rPr>
          <w:rFonts w:ascii="Arial" w:hAnsi="Arial" w:cs="Arial"/>
          <w:sz w:val="24"/>
          <w:szCs w:val="24"/>
        </w:rPr>
        <w:fldChar w:fldCharType="begin"/>
      </w:r>
      <w:r w:rsidR="00F64BBF">
        <w:rPr>
          <w:rFonts w:ascii="Arial" w:hAnsi="Arial" w:cs="Arial"/>
          <w:sz w:val="24"/>
          <w:szCs w:val="24"/>
        </w:rPr>
        <w:instrText xml:space="preserve"> ADDIN ZOTERO_ITEM CSL_CITATION {"citationID":"ae74oq2oh7","properties":{"formattedCitation":"(Feeney &amp; Thrush, 2010)","plainCitation":"(Feeney &amp; Thrush, 2010)"},"citationItems":[{"id":5392,"uris":["http://zotero.org/groups/405951/items/PDJRFE8S"],"uri":["http://zotero.org/groups/405951/items/PDJRFE8S"],"itemData":{"id":5392,"type":"article-journal","title":"Relationship Influences on Exploration in Adulthood: The Characteristics and Function of a Secure Base","container-title":"Journal of personality and social psychology","page":"57-76","volume":"98","issue":"1","source":"PubMed Central","abstract":"This investigation advances theory and research regarding relationship influences on exploration in adulthood. This is accomplished by (a) identifying important characteristics of a secure base, (b) examining the influence of the presence/absence of these characteristics on exploration behavior in adulthood, and (c) identifying individual difference factors that are predictive of the provision and receipt of secure base support. In two sessions, married couples (N = 167) provided reports of relationship dynamics involving exploration, and they participated in an exploration activity that was videotaped and coded by independent observers. Results indicated that the three identified characteristics of a secure base (availability, non-interference, and encouragement) are strongly predictive of exploration behavior, and that the provision and receipt of these behaviors can be predicted by individual differences in attachment. Implications of results and contributions to existing literature are discussed.","DOI":"10.1037/a0016961","ISSN":"0022-3514","note":"PMID: 20053031\nPMCID: PMC2805473","shortTitle":"Relationship Influences on Exploration in Adulthood","journalAbbreviation":"J Pers Soc Psychol","author":[{"family":"Feeney","given":"Brooke C."},{"family":"Thrush","given":"Roxanne L."}],"issued":{"date-parts":[["2010",1]]}}}],"schema":"https://github.com/citation-style-language/schema/raw/master/csl-citation.json"} </w:instrText>
      </w:r>
      <w:r w:rsidR="00F64BBF">
        <w:rPr>
          <w:rFonts w:ascii="Arial" w:hAnsi="Arial" w:cs="Arial"/>
          <w:sz w:val="24"/>
          <w:szCs w:val="24"/>
        </w:rPr>
        <w:fldChar w:fldCharType="separate"/>
      </w:r>
      <w:r w:rsidR="00F64BBF" w:rsidRPr="00F64BBF">
        <w:rPr>
          <w:rFonts w:ascii="Arial" w:hAnsi="Arial" w:cs="Arial"/>
          <w:sz w:val="24"/>
        </w:rPr>
        <w:t>(Feeney &amp; Thrush, 2010)</w:t>
      </w:r>
      <w:r w:rsidR="00F64BBF">
        <w:rPr>
          <w:rFonts w:ascii="Arial" w:hAnsi="Arial" w:cs="Arial"/>
          <w:sz w:val="24"/>
          <w:szCs w:val="24"/>
        </w:rPr>
        <w:fldChar w:fldCharType="end"/>
      </w:r>
      <w:r w:rsidR="00EB2CD2">
        <w:rPr>
          <w:rFonts w:ascii="Arial" w:hAnsi="Arial" w:cs="Arial"/>
          <w:sz w:val="24"/>
          <w:szCs w:val="24"/>
        </w:rPr>
        <w:t xml:space="preserve">. In line with the results of their study, </w:t>
      </w:r>
      <w:r w:rsidR="00AD1D81">
        <w:rPr>
          <w:rFonts w:ascii="Arial" w:hAnsi="Arial" w:cs="Arial"/>
          <w:sz w:val="24"/>
          <w:szCs w:val="24"/>
        </w:rPr>
        <w:t>Feeney and Thrush (2010) consider that in adult relationships the secure base has three important characteristics; support</w:t>
      </w:r>
      <w:r w:rsidR="003D26C6">
        <w:rPr>
          <w:rFonts w:ascii="Arial" w:hAnsi="Arial" w:cs="Arial"/>
          <w:sz w:val="24"/>
          <w:szCs w:val="24"/>
        </w:rPr>
        <w:t>ing</w:t>
      </w:r>
      <w:r w:rsidR="00AD1D81">
        <w:rPr>
          <w:rFonts w:ascii="Arial" w:hAnsi="Arial" w:cs="Arial"/>
          <w:sz w:val="24"/>
          <w:szCs w:val="24"/>
        </w:rPr>
        <w:t xml:space="preserve"> exploration by being available </w:t>
      </w:r>
      <w:r w:rsidR="00EE5F38">
        <w:rPr>
          <w:rFonts w:ascii="Arial" w:hAnsi="Arial" w:cs="Arial"/>
          <w:sz w:val="24"/>
          <w:szCs w:val="24"/>
        </w:rPr>
        <w:t>when</w:t>
      </w:r>
      <w:r w:rsidR="00AD1D81">
        <w:rPr>
          <w:rFonts w:ascii="Arial" w:hAnsi="Arial" w:cs="Arial"/>
          <w:sz w:val="24"/>
          <w:szCs w:val="24"/>
        </w:rPr>
        <w:t xml:space="preserve"> needed, </w:t>
      </w:r>
      <w:r w:rsidR="003D26C6">
        <w:rPr>
          <w:rFonts w:ascii="Arial" w:hAnsi="Arial" w:cs="Arial"/>
          <w:sz w:val="24"/>
          <w:szCs w:val="24"/>
        </w:rPr>
        <w:t>not interfering</w:t>
      </w:r>
      <w:r w:rsidR="00AD1D81">
        <w:rPr>
          <w:rFonts w:ascii="Arial" w:hAnsi="Arial" w:cs="Arial"/>
          <w:sz w:val="24"/>
          <w:szCs w:val="24"/>
        </w:rPr>
        <w:t xml:space="preserve"> with exploration</w:t>
      </w:r>
      <w:r w:rsidR="00EE5F38">
        <w:rPr>
          <w:rFonts w:ascii="Arial" w:hAnsi="Arial" w:cs="Arial"/>
          <w:sz w:val="24"/>
          <w:szCs w:val="24"/>
        </w:rPr>
        <w:t>,</w:t>
      </w:r>
      <w:r w:rsidR="00AD1D81">
        <w:rPr>
          <w:rFonts w:ascii="Arial" w:hAnsi="Arial" w:cs="Arial"/>
          <w:sz w:val="24"/>
          <w:szCs w:val="24"/>
        </w:rPr>
        <w:t xml:space="preserve"> and providing encouragement and acceptance of exploration. </w:t>
      </w:r>
    </w:p>
    <w:p w:rsidR="006C0AD7" w:rsidRDefault="00585A62" w:rsidP="00AA0046">
      <w:pPr>
        <w:rPr>
          <w:rFonts w:ascii="Arial" w:hAnsi="Arial" w:cs="Arial"/>
          <w:sz w:val="24"/>
          <w:szCs w:val="24"/>
        </w:rPr>
      </w:pPr>
      <w:r>
        <w:rPr>
          <w:rFonts w:ascii="Arial" w:hAnsi="Arial" w:cs="Arial"/>
          <w:sz w:val="24"/>
          <w:szCs w:val="24"/>
        </w:rPr>
        <w:lastRenderedPageBreak/>
        <w:t xml:space="preserve">Thus, adult research highlights the secure base as the hub of exploratory behaviour, which links to the attachment system </w:t>
      </w:r>
      <w:r w:rsidR="00913576">
        <w:rPr>
          <w:rFonts w:ascii="Arial" w:hAnsi="Arial" w:cs="Arial"/>
          <w:sz w:val="24"/>
          <w:szCs w:val="24"/>
        </w:rPr>
        <w:t>as</w:t>
      </w:r>
      <w:r>
        <w:rPr>
          <w:rFonts w:ascii="Arial" w:hAnsi="Arial" w:cs="Arial"/>
          <w:sz w:val="24"/>
          <w:szCs w:val="24"/>
        </w:rPr>
        <w:t xml:space="preserve"> part of a complex interplay of biologically-based behavioural system</w:t>
      </w:r>
      <w:r w:rsidR="00CF0707">
        <w:rPr>
          <w:rFonts w:ascii="Arial" w:hAnsi="Arial" w:cs="Arial"/>
          <w:sz w:val="24"/>
          <w:szCs w:val="24"/>
        </w:rPr>
        <w:t>s</w:t>
      </w:r>
      <w:r w:rsidR="001706A3" w:rsidRPr="00A0324E">
        <w:rPr>
          <w:rFonts w:ascii="Arial" w:hAnsi="Arial" w:cs="Arial"/>
          <w:sz w:val="24"/>
          <w:szCs w:val="24"/>
        </w:rPr>
        <w:t xml:space="preserve">. </w:t>
      </w:r>
      <w:r w:rsidR="00CF0707" w:rsidRPr="00CF0707">
        <w:rPr>
          <w:rFonts w:ascii="Arial" w:hAnsi="Arial" w:cs="Arial"/>
          <w:sz w:val="24"/>
          <w:szCs w:val="24"/>
        </w:rPr>
        <w:t>In young children,</w:t>
      </w:r>
      <w:r w:rsidR="007C1E2B" w:rsidRPr="007C1E2B">
        <w:rPr>
          <w:rFonts w:ascii="Arial" w:hAnsi="Arial" w:cs="Arial"/>
          <w:color w:val="222222"/>
          <w:sz w:val="24"/>
          <w:szCs w:val="24"/>
          <w:shd w:val="clear" w:color="auto" w:fill="FFFFFF"/>
        </w:rPr>
        <w:t xml:space="preserve"> the attachment system is particularly related to the exploratory behavioural system and the fear behavioural system</w:t>
      </w:r>
      <w:r w:rsidR="00CF0707">
        <w:rPr>
          <w:rFonts w:ascii="Arial" w:hAnsi="Arial" w:cs="Arial"/>
          <w:color w:val="222222"/>
          <w:sz w:val="24"/>
          <w:szCs w:val="24"/>
          <w:shd w:val="clear" w:color="auto" w:fill="FFFFFF"/>
        </w:rPr>
        <w:t xml:space="preserve"> </w:t>
      </w:r>
      <w:r w:rsidR="00C6457C">
        <w:rPr>
          <w:rFonts w:ascii="Arial" w:hAnsi="Arial" w:cs="Arial"/>
          <w:color w:val="222222"/>
          <w:sz w:val="24"/>
          <w:szCs w:val="24"/>
          <w:shd w:val="clear" w:color="auto" w:fill="FFFFFF"/>
        </w:rPr>
        <w:fldChar w:fldCharType="begin"/>
      </w:r>
      <w:r w:rsidR="00C6457C">
        <w:rPr>
          <w:rFonts w:ascii="Arial" w:hAnsi="Arial" w:cs="Arial"/>
          <w:color w:val="222222"/>
          <w:sz w:val="24"/>
          <w:szCs w:val="24"/>
          <w:shd w:val="clear" w:color="auto" w:fill="FFFFFF"/>
        </w:rPr>
        <w:instrText xml:space="preserve"> ADDIN ZOTERO_ITEM CSL_CITATION {"citationID":"a2cjnh58omd","properties":{"formattedCitation":"(Cassidy, 2016)","plainCitation":"(Cassidy, 2016)"},"citationItems":[{"id":5448,"uris":["http://zotero.org/groups/405951/items/SNRIRJBI"],"uri":["http://zotero.org/groups/405951/items/SNRIRJBI"],"itemData":{"id":5448,"type":"chapter","title":"The Nature of the Child's Ties,","container-title":"Handbook of Attachment: Theory, Research, and Clinical Applications","publisher":"Guilford Press","publisher-place":"New York","page":"1068","edition":"3","event-place":"New York","author":[{"family":"Cassidy","given":"Jude"}],"issued":{"date-parts":[["2016"]]}}}],"schema":"https://github.com/citation-style-language/schema/raw/master/csl-citation.json"} </w:instrText>
      </w:r>
      <w:r w:rsidR="00C6457C">
        <w:rPr>
          <w:rFonts w:ascii="Arial" w:hAnsi="Arial" w:cs="Arial"/>
          <w:color w:val="222222"/>
          <w:sz w:val="24"/>
          <w:szCs w:val="24"/>
          <w:shd w:val="clear" w:color="auto" w:fill="FFFFFF"/>
        </w:rPr>
        <w:fldChar w:fldCharType="separate"/>
      </w:r>
      <w:r w:rsidR="00C6457C" w:rsidRPr="00C6457C">
        <w:rPr>
          <w:rFonts w:ascii="Arial" w:hAnsi="Arial" w:cs="Arial"/>
          <w:sz w:val="24"/>
        </w:rPr>
        <w:t>(Cassidy, 2016)</w:t>
      </w:r>
      <w:r w:rsidR="00C6457C">
        <w:rPr>
          <w:rFonts w:ascii="Arial" w:hAnsi="Arial" w:cs="Arial"/>
          <w:color w:val="222222"/>
          <w:sz w:val="24"/>
          <w:szCs w:val="24"/>
          <w:shd w:val="clear" w:color="auto" w:fill="FFFFFF"/>
        </w:rPr>
        <w:fldChar w:fldCharType="end"/>
      </w:r>
      <w:r w:rsidR="007C1E2B" w:rsidRPr="007C1E2B">
        <w:rPr>
          <w:rFonts w:ascii="Arial" w:hAnsi="Arial" w:cs="Arial"/>
          <w:color w:val="222222"/>
          <w:sz w:val="24"/>
          <w:szCs w:val="24"/>
          <w:shd w:val="clear" w:color="auto" w:fill="FFFFFF"/>
        </w:rPr>
        <w:t xml:space="preserve">. </w:t>
      </w:r>
      <w:r w:rsidR="00CF0707">
        <w:rPr>
          <w:rFonts w:ascii="Arial" w:hAnsi="Arial" w:cs="Arial"/>
          <w:sz w:val="24"/>
          <w:szCs w:val="24"/>
        </w:rPr>
        <w:t>There</w:t>
      </w:r>
      <w:r w:rsidR="00CF0707" w:rsidRPr="00A0324E">
        <w:rPr>
          <w:rFonts w:ascii="Arial" w:hAnsi="Arial" w:cs="Arial"/>
          <w:sz w:val="24"/>
          <w:szCs w:val="24"/>
        </w:rPr>
        <w:t xml:space="preserve"> is constant tension between “I want to f</w:t>
      </w:r>
      <w:r w:rsidR="00CF0707">
        <w:rPr>
          <w:rFonts w:ascii="Arial" w:hAnsi="Arial" w:cs="Arial"/>
          <w:sz w:val="24"/>
          <w:szCs w:val="24"/>
        </w:rPr>
        <w:t xml:space="preserve">eel secure” (attachment system), </w:t>
      </w:r>
      <w:r w:rsidR="00CF0707" w:rsidRPr="00A0324E">
        <w:rPr>
          <w:rFonts w:ascii="Arial" w:hAnsi="Arial" w:cs="Arial"/>
          <w:sz w:val="24"/>
          <w:szCs w:val="24"/>
        </w:rPr>
        <w:t>“I want to fight or fl</w:t>
      </w:r>
      <w:r w:rsidR="00CF0707">
        <w:rPr>
          <w:rFonts w:ascii="Arial" w:hAnsi="Arial" w:cs="Arial"/>
          <w:sz w:val="24"/>
          <w:szCs w:val="24"/>
        </w:rPr>
        <w:t>ee</w:t>
      </w:r>
      <w:r w:rsidR="00CF0707" w:rsidRPr="00A0324E">
        <w:rPr>
          <w:rFonts w:ascii="Arial" w:hAnsi="Arial" w:cs="Arial"/>
          <w:sz w:val="24"/>
          <w:szCs w:val="24"/>
        </w:rPr>
        <w:t>” (fear system) and “I want to play and explore” (exploratory system).</w:t>
      </w:r>
      <w:r w:rsidR="00CF0707">
        <w:rPr>
          <w:rFonts w:ascii="Arial" w:hAnsi="Arial" w:cs="Arial"/>
          <w:sz w:val="24"/>
          <w:szCs w:val="24"/>
        </w:rPr>
        <w:t xml:space="preserve"> </w:t>
      </w:r>
      <w:r w:rsidR="005F0B13" w:rsidRPr="005F0B13">
        <w:rPr>
          <w:rFonts w:ascii="Arial" w:hAnsi="Arial" w:cs="Arial"/>
          <w:sz w:val="24"/>
          <w:szCs w:val="24"/>
        </w:rPr>
        <w:t xml:space="preserve">Generally, </w:t>
      </w:r>
      <w:r w:rsidR="005F0B13" w:rsidRPr="00EE5F38">
        <w:rPr>
          <w:rFonts w:ascii="Arial" w:hAnsi="Arial" w:cs="Arial"/>
          <w:sz w:val="24"/>
          <w:szCs w:val="24"/>
        </w:rPr>
        <w:t>a</w:t>
      </w:r>
      <w:r w:rsidR="007C1E2B" w:rsidRPr="00EE5F38">
        <w:rPr>
          <w:rFonts w:ascii="Arial" w:hAnsi="Arial" w:cs="Arial"/>
          <w:sz w:val="24"/>
          <w:szCs w:val="24"/>
          <w:shd w:val="clear" w:color="auto" w:fill="FFFFFF"/>
        </w:rPr>
        <w:t xml:space="preserve">ctivation of the fear system </w:t>
      </w:r>
      <w:r w:rsidR="005F0B13" w:rsidRPr="00EE5F38">
        <w:rPr>
          <w:rFonts w:ascii="Arial" w:hAnsi="Arial" w:cs="Arial"/>
          <w:sz w:val="24"/>
          <w:szCs w:val="24"/>
          <w:shd w:val="clear" w:color="auto" w:fill="FFFFFF"/>
        </w:rPr>
        <w:t>serves to heighten</w:t>
      </w:r>
      <w:r w:rsidR="007C1E2B" w:rsidRPr="00EE5F38">
        <w:rPr>
          <w:rFonts w:ascii="Arial" w:hAnsi="Arial" w:cs="Arial"/>
          <w:sz w:val="24"/>
          <w:szCs w:val="24"/>
          <w:shd w:val="clear" w:color="auto" w:fill="FFFFFF"/>
        </w:rPr>
        <w:t xml:space="preserve"> activation of the at</w:t>
      </w:r>
      <w:r w:rsidR="005F0B13" w:rsidRPr="00EE5F38">
        <w:rPr>
          <w:rFonts w:ascii="Arial" w:hAnsi="Arial" w:cs="Arial"/>
          <w:sz w:val="24"/>
          <w:szCs w:val="24"/>
          <w:shd w:val="clear" w:color="auto" w:fill="FFFFFF"/>
        </w:rPr>
        <w:t xml:space="preserve">tachment system and in contrast, </w:t>
      </w:r>
      <w:r w:rsidR="007C1E2B" w:rsidRPr="00EE5F38">
        <w:rPr>
          <w:rFonts w:ascii="Arial" w:hAnsi="Arial" w:cs="Arial"/>
          <w:sz w:val="24"/>
          <w:szCs w:val="24"/>
          <w:shd w:val="clear" w:color="auto" w:fill="FFFFFF"/>
        </w:rPr>
        <w:t>activation of the exploratory system under certain circumstances reduce</w:t>
      </w:r>
      <w:r w:rsidR="005F0B13" w:rsidRPr="00EE5F38">
        <w:rPr>
          <w:rFonts w:ascii="Arial" w:hAnsi="Arial" w:cs="Arial"/>
          <w:sz w:val="24"/>
          <w:szCs w:val="24"/>
          <w:shd w:val="clear" w:color="auto" w:fill="FFFFFF"/>
        </w:rPr>
        <w:t>s</w:t>
      </w:r>
      <w:r w:rsidR="007C1E2B" w:rsidRPr="00EE5F38">
        <w:rPr>
          <w:rFonts w:ascii="Arial" w:hAnsi="Arial" w:cs="Arial"/>
          <w:sz w:val="24"/>
          <w:szCs w:val="24"/>
          <w:shd w:val="clear" w:color="auto" w:fill="FFFFFF"/>
        </w:rPr>
        <w:t xml:space="preserve"> activation of</w:t>
      </w:r>
      <w:r w:rsidR="008D378D">
        <w:rPr>
          <w:rFonts w:ascii="Arial" w:hAnsi="Arial" w:cs="Arial"/>
          <w:sz w:val="24"/>
          <w:szCs w:val="24"/>
          <w:shd w:val="clear" w:color="auto" w:fill="FFFFFF"/>
        </w:rPr>
        <w:t xml:space="preserve"> the</w:t>
      </w:r>
      <w:r w:rsidR="007C1E2B" w:rsidRPr="00EE5F38">
        <w:rPr>
          <w:rFonts w:ascii="Arial" w:hAnsi="Arial" w:cs="Arial"/>
          <w:sz w:val="24"/>
          <w:szCs w:val="24"/>
          <w:shd w:val="clear" w:color="auto" w:fill="FFFFFF"/>
        </w:rPr>
        <w:t xml:space="preserve"> attachment system</w:t>
      </w:r>
      <w:r w:rsidR="005F0B13" w:rsidRPr="00EE5F38">
        <w:rPr>
          <w:rFonts w:ascii="Arial" w:hAnsi="Arial" w:cs="Arial"/>
          <w:sz w:val="24"/>
          <w:szCs w:val="24"/>
          <w:shd w:val="clear" w:color="auto" w:fill="FFFFFF"/>
        </w:rPr>
        <w:t xml:space="preserve"> (Cassidy, 2016)</w:t>
      </w:r>
      <w:r w:rsidR="007C1E2B" w:rsidRPr="00EE5F38">
        <w:rPr>
          <w:rFonts w:ascii="Arial" w:hAnsi="Arial" w:cs="Arial"/>
          <w:sz w:val="24"/>
          <w:szCs w:val="24"/>
          <w:shd w:val="clear" w:color="auto" w:fill="FFFFFF"/>
        </w:rPr>
        <w:t>.</w:t>
      </w:r>
      <w:r w:rsidR="00714EB2">
        <w:rPr>
          <w:rFonts w:ascii="Arial" w:hAnsi="Arial" w:cs="Arial"/>
          <w:sz w:val="24"/>
          <w:szCs w:val="24"/>
          <w:shd w:val="clear" w:color="auto" w:fill="FFFFFF"/>
        </w:rPr>
        <w:t xml:space="preserve"> </w:t>
      </w:r>
      <w:r w:rsidR="007C1E2B" w:rsidRPr="00EE5F38">
        <w:rPr>
          <w:rFonts w:ascii="Arial" w:hAnsi="Arial" w:cs="Arial"/>
          <w:sz w:val="24"/>
          <w:szCs w:val="24"/>
        </w:rPr>
        <w:t xml:space="preserve">The exploratory system confers survival advantages by providing important information about how the environment works, however if the child explores too much without giving heed to potential environmental hazards this could put them in danger </w:t>
      </w:r>
      <w:r w:rsidR="00F64BBF">
        <w:rPr>
          <w:rFonts w:ascii="Arial" w:hAnsi="Arial" w:cs="Arial"/>
          <w:sz w:val="24"/>
          <w:szCs w:val="24"/>
        </w:rPr>
        <w:fldChar w:fldCharType="begin"/>
      </w:r>
      <w:r w:rsidR="00F64BBF">
        <w:rPr>
          <w:rFonts w:ascii="Arial" w:hAnsi="Arial" w:cs="Arial"/>
          <w:sz w:val="24"/>
          <w:szCs w:val="24"/>
        </w:rPr>
        <w:instrText xml:space="preserve"> ADDIN ZOTERO_ITEM CSL_CITATION {"citationID":"a2jbpf2db1g","properties":{"formattedCitation":"(M. D. Ainsworth, 1972)","plainCitation":"(M. D. Ainsworth, 1972)"},"citationItems":[{"id":5433,"uris":["http://zotero.org/groups/405951/items/GR5CG22K"],"uri":["http://zotero.org/groups/405951/items/GR5CG22K"],"itemData":{"id":5433,"type":"chapter","title":"Attachment and dependency: A comparison","container-title":"Attachment and dependency","publisher":"V. H. Winston &amp; Sons","publisher-place":"Oxford, England","page":"x, 251","source":"APA PsycNET","event-place":"Oxford, England","abstract":"Presents a comparison of attachment and dependency in the areas of specificity, duration, level of maturity, affective implications, proximity-seeking and contact-maintaining behaviors, learning, biological function, and implications for personality development and for psychopathology. The development of mother-child attachment is traced and criteria of attachment presented. (114 ref.)","shortTitle":"Attachment and dependency","author":[{"family":"Ainsworth","given":"Mary D."}],"issued":{"date-parts":[["1972"]]}}}],"schema":"https://github.com/citation-style-language/schema/raw/master/csl-citation.json"} </w:instrText>
      </w:r>
      <w:r w:rsidR="00F64BBF">
        <w:rPr>
          <w:rFonts w:ascii="Arial" w:hAnsi="Arial" w:cs="Arial"/>
          <w:sz w:val="24"/>
          <w:szCs w:val="24"/>
        </w:rPr>
        <w:fldChar w:fldCharType="separate"/>
      </w:r>
      <w:r w:rsidR="00F64BBF">
        <w:rPr>
          <w:rFonts w:ascii="Arial" w:hAnsi="Arial" w:cs="Arial"/>
          <w:sz w:val="24"/>
        </w:rPr>
        <w:t>(</w:t>
      </w:r>
      <w:r w:rsidR="00F64BBF" w:rsidRPr="00F64BBF">
        <w:rPr>
          <w:rFonts w:ascii="Arial" w:hAnsi="Arial" w:cs="Arial"/>
          <w:sz w:val="24"/>
        </w:rPr>
        <w:t>Ainsworth, 1972)</w:t>
      </w:r>
      <w:r w:rsidR="00F64BBF">
        <w:rPr>
          <w:rFonts w:ascii="Arial" w:hAnsi="Arial" w:cs="Arial"/>
          <w:sz w:val="24"/>
          <w:szCs w:val="24"/>
        </w:rPr>
        <w:fldChar w:fldCharType="end"/>
      </w:r>
      <w:r w:rsidR="007C1E2B" w:rsidRPr="00EE5F38">
        <w:rPr>
          <w:rFonts w:ascii="Arial" w:hAnsi="Arial" w:cs="Arial"/>
          <w:sz w:val="24"/>
          <w:szCs w:val="24"/>
        </w:rPr>
        <w:t>. This is why exploration must be done</w:t>
      </w:r>
      <w:r w:rsidR="007C1E2B" w:rsidRPr="00EE5F38">
        <w:rPr>
          <w:rStyle w:val="apple-converted-space"/>
          <w:rFonts w:ascii="Arial" w:hAnsi="Arial" w:cs="Arial"/>
          <w:sz w:val="24"/>
          <w:szCs w:val="24"/>
        </w:rPr>
        <w:t> </w:t>
      </w:r>
      <w:r w:rsidR="007C1E2B" w:rsidRPr="00EE5F38">
        <w:rPr>
          <w:rFonts w:ascii="Arial" w:hAnsi="Arial" w:cs="Arial"/>
          <w:i/>
          <w:iCs/>
          <w:sz w:val="24"/>
          <w:szCs w:val="24"/>
        </w:rPr>
        <w:t>from</w:t>
      </w:r>
      <w:r w:rsidR="007C1E2B" w:rsidRPr="00EE5F38">
        <w:rPr>
          <w:rStyle w:val="apple-converted-space"/>
          <w:rFonts w:ascii="Arial" w:hAnsi="Arial" w:cs="Arial"/>
          <w:sz w:val="24"/>
          <w:szCs w:val="24"/>
        </w:rPr>
        <w:t> </w:t>
      </w:r>
      <w:r w:rsidR="007C1E2B" w:rsidRPr="00EE5F38">
        <w:rPr>
          <w:rFonts w:ascii="Arial" w:hAnsi="Arial" w:cs="Arial"/>
          <w:sz w:val="24"/>
          <w:szCs w:val="24"/>
        </w:rPr>
        <w:t>somewhere - in other words, from the secure base.</w:t>
      </w:r>
    </w:p>
    <w:p w:rsidR="001706A3" w:rsidRDefault="00F033E0" w:rsidP="00AA0046">
      <w:pPr>
        <w:rPr>
          <w:rFonts w:ascii="Arial" w:hAnsi="Arial" w:cs="Arial"/>
          <w:sz w:val="24"/>
          <w:szCs w:val="24"/>
        </w:rPr>
      </w:pPr>
      <w:r>
        <w:rPr>
          <w:rFonts w:ascii="Arial" w:hAnsi="Arial" w:cs="Arial"/>
          <w:sz w:val="24"/>
          <w:szCs w:val="24"/>
        </w:rPr>
        <w:t xml:space="preserve">Work on exploration and relationships in children's digital gaming suggests </w:t>
      </w:r>
      <w:r w:rsidR="005C5919">
        <w:rPr>
          <w:rFonts w:ascii="Arial" w:hAnsi="Arial" w:cs="Arial"/>
          <w:sz w:val="24"/>
          <w:szCs w:val="24"/>
        </w:rPr>
        <w:t xml:space="preserve">a number of important factors account for the popularity of digital games, including character identification </w:t>
      </w:r>
      <w:r w:rsidR="00D01B7C">
        <w:rPr>
          <w:rFonts w:ascii="Arial" w:hAnsi="Arial" w:cs="Arial"/>
          <w:sz w:val="24"/>
          <w:szCs w:val="24"/>
        </w:rPr>
        <w:fldChar w:fldCharType="begin"/>
      </w:r>
      <w:r w:rsidR="005C5919">
        <w:rPr>
          <w:rFonts w:ascii="Arial" w:hAnsi="Arial" w:cs="Arial"/>
          <w:sz w:val="24"/>
          <w:szCs w:val="24"/>
        </w:rPr>
        <w:instrText xml:space="preserve"> ADDIN ZOTERO_ITEM CSL_CITATION {"citationID":"a2064ufi1u5","properties":{"formattedCitation":"(van Reijmersdal, Jansz, Peters, &amp; van Noort, 2013)","plainCitation":"(van Reijmersdal, Jansz, Peters, &amp; van Noort, 2013)"},"citationItems":[{"id":5415,"uris":["http://zotero.org/users/1551564/items/BKQ9SEHA"],"uri":["http://zotero.org/users/1551564/items/BKQ9SEHA"],"itemData":{"id":5415,"type":"article-journal","title":"Why girls go pink: Game character identification and game-players’ motivations","container-title":"Computers in Human Behavior","page":"2640-2649","volume":"29","issue":"6","source":"CrossRef","DOI":"10.1016/j.chb.2013.06.046","ISSN":"07475632","shortTitle":"Why girls go pink","language":"en","author":[{"family":"Reijmersdal","given":"Eva A.","non-dropping-particle":"van"},{"family":"Jansz","given":"Jeroen"},{"family":"Peters","given":"Oscar"},{"family":"Noort","given":"Guda","non-dropping-particle":"van"}],"issued":{"date-parts":[["2013",11]]}}}],"schema":"https://github.com/citation-style-language/schema/raw/master/csl-citation.json"} </w:instrText>
      </w:r>
      <w:r w:rsidR="00D01B7C">
        <w:rPr>
          <w:rFonts w:ascii="Arial" w:hAnsi="Arial" w:cs="Arial"/>
          <w:sz w:val="24"/>
          <w:szCs w:val="24"/>
        </w:rPr>
        <w:fldChar w:fldCharType="separate"/>
      </w:r>
      <w:r w:rsidR="005C5919" w:rsidRPr="005C5919">
        <w:rPr>
          <w:rFonts w:ascii="Arial" w:hAnsi="Arial" w:cs="Arial"/>
          <w:sz w:val="24"/>
        </w:rPr>
        <w:t>(van Reijmersdal, Jansz, Peters, &amp; van Noort, 2013)</w:t>
      </w:r>
      <w:r w:rsidR="00D01B7C">
        <w:rPr>
          <w:rFonts w:ascii="Arial" w:hAnsi="Arial" w:cs="Arial"/>
          <w:sz w:val="24"/>
          <w:szCs w:val="24"/>
        </w:rPr>
        <w:fldChar w:fldCharType="end"/>
      </w:r>
      <w:r w:rsidR="005C5919">
        <w:rPr>
          <w:rFonts w:ascii="Arial" w:hAnsi="Arial" w:cs="Arial"/>
          <w:sz w:val="24"/>
          <w:szCs w:val="24"/>
        </w:rPr>
        <w:t xml:space="preserve">, </w:t>
      </w:r>
      <w:r w:rsidR="00C45D5F">
        <w:rPr>
          <w:rFonts w:ascii="Arial" w:hAnsi="Arial" w:cs="Arial"/>
          <w:sz w:val="24"/>
          <w:szCs w:val="24"/>
        </w:rPr>
        <w:t xml:space="preserve">psychosocial adjustment  </w:t>
      </w:r>
      <w:r w:rsidR="00D01B7C">
        <w:rPr>
          <w:rFonts w:ascii="Arial" w:hAnsi="Arial" w:cs="Arial"/>
          <w:sz w:val="24"/>
          <w:szCs w:val="24"/>
        </w:rPr>
        <w:fldChar w:fldCharType="begin"/>
      </w:r>
      <w:r w:rsidR="00C45D5F">
        <w:rPr>
          <w:rFonts w:ascii="Arial" w:hAnsi="Arial" w:cs="Arial"/>
          <w:sz w:val="24"/>
          <w:szCs w:val="24"/>
        </w:rPr>
        <w:instrText xml:space="preserve"> ADDIN ZOTERO_ITEM CSL_CITATION {"citationID":"a1ehrot7q7c","properties":{"formattedCitation":"(A. K. Przybylski, 2014)","plainCitation":"(A. K. Przybylski, 2014)"},"citationItems":[{"id":5419,"uris":["http://zotero.org/users/1551564/items/45B87QS8"],"uri":["http://zotero.org/users/1551564/items/45B87QS8"],"itemData":{"id":5419,"type":"article-journal","title":"Electronic Gaming and Psychosocial Adjustment","container-title":"PEDIATRICS","page":"e716-e722","volume":"134","issue":"3","source":"CrossRef","DOI":"10.1542/peds.2013-4021","ISSN":"0031-4005, 1098-4275","language":"en","author":[{"family":"Przybylski","given":"A. K."}],"issued":{"date-parts":[["2014",9,1]]}}}],"schema":"https://github.com/citation-style-language/schema/raw/master/csl-citation.json"} </w:instrText>
      </w:r>
      <w:r w:rsidR="00D01B7C">
        <w:rPr>
          <w:rFonts w:ascii="Arial" w:hAnsi="Arial" w:cs="Arial"/>
          <w:sz w:val="24"/>
          <w:szCs w:val="24"/>
        </w:rPr>
        <w:fldChar w:fldCharType="separate"/>
      </w:r>
      <w:r w:rsidR="00C45D5F" w:rsidRPr="00C45D5F">
        <w:rPr>
          <w:rFonts w:ascii="Arial" w:hAnsi="Arial" w:cs="Arial"/>
          <w:sz w:val="24"/>
        </w:rPr>
        <w:t>(Przybylski, 2014)</w:t>
      </w:r>
      <w:r w:rsidR="00D01B7C">
        <w:rPr>
          <w:rFonts w:ascii="Arial" w:hAnsi="Arial" w:cs="Arial"/>
          <w:sz w:val="24"/>
          <w:szCs w:val="24"/>
        </w:rPr>
        <w:fldChar w:fldCharType="end"/>
      </w:r>
      <w:r w:rsidR="00C45D5F">
        <w:rPr>
          <w:rFonts w:ascii="Arial" w:hAnsi="Arial" w:cs="Arial"/>
          <w:sz w:val="24"/>
          <w:szCs w:val="24"/>
        </w:rPr>
        <w:t xml:space="preserve">, status and identity </w:t>
      </w:r>
      <w:r w:rsidR="00D01B7C">
        <w:rPr>
          <w:rFonts w:ascii="Arial" w:hAnsi="Arial" w:cs="Arial"/>
          <w:sz w:val="24"/>
          <w:szCs w:val="24"/>
        </w:rPr>
        <w:fldChar w:fldCharType="begin"/>
      </w:r>
      <w:r w:rsidR="00C45D5F">
        <w:rPr>
          <w:rFonts w:ascii="Arial" w:hAnsi="Arial" w:cs="Arial"/>
          <w:sz w:val="24"/>
          <w:szCs w:val="24"/>
        </w:rPr>
        <w:instrText xml:space="preserve"> ADDIN ZOTERO_ITEM CSL_CITATION {"citationID":"acrf1v1h3a","properties":{"formattedCitation":"(Crowe &amp; Bradford, 2006)","plainCitation":"(Crowe &amp; Bradford, 2006)"},"citationItems":[{"id":5421,"uris":["http://zotero.org/users/1551564/items/S78VR5N5"],"uri":["http://zotero.org/users/1551564/items/S78VR5N5"],"itemData":{"id":5421,"type":"article-journal","title":"‘Hanging out in Runescape’: Identity, Work and Leisure in the Virtual Playground","container-title":"Children's Geographies","page":"331-346","volume":"4","issue":"3","source":"CrossRef","DOI":"10.1080/14733280601005740","ISSN":"1473-3285, 1473-3277","shortTitle":"‘Hanging out in Runescape’","language":"en","author":[{"family":"Crowe","given":"Nic"},{"family":"Bradford","given":"Simon"}],"issued":{"date-parts":[["2006",12]]}}}],"schema":"https://github.com/citation-style-language/schema/raw/master/csl-citation.json"} </w:instrText>
      </w:r>
      <w:r w:rsidR="00D01B7C">
        <w:rPr>
          <w:rFonts w:ascii="Arial" w:hAnsi="Arial" w:cs="Arial"/>
          <w:sz w:val="24"/>
          <w:szCs w:val="24"/>
        </w:rPr>
        <w:fldChar w:fldCharType="separate"/>
      </w:r>
      <w:r w:rsidR="00C45D5F" w:rsidRPr="00C45D5F">
        <w:rPr>
          <w:rFonts w:ascii="Arial" w:hAnsi="Arial" w:cs="Arial"/>
          <w:sz w:val="24"/>
        </w:rPr>
        <w:t>(Crowe &amp; Bradford, 2006)</w:t>
      </w:r>
      <w:r w:rsidR="00D01B7C">
        <w:rPr>
          <w:rFonts w:ascii="Arial" w:hAnsi="Arial" w:cs="Arial"/>
          <w:sz w:val="24"/>
          <w:szCs w:val="24"/>
        </w:rPr>
        <w:fldChar w:fldCharType="end"/>
      </w:r>
      <w:r w:rsidR="00C45D5F">
        <w:rPr>
          <w:rFonts w:ascii="Arial" w:hAnsi="Arial" w:cs="Arial"/>
          <w:sz w:val="24"/>
          <w:szCs w:val="24"/>
        </w:rPr>
        <w:t xml:space="preserve"> and many more </w:t>
      </w:r>
      <w:r w:rsidR="00D01B7C">
        <w:rPr>
          <w:rFonts w:ascii="Arial" w:hAnsi="Arial" w:cs="Arial"/>
          <w:sz w:val="24"/>
          <w:szCs w:val="24"/>
        </w:rPr>
        <w:fldChar w:fldCharType="begin"/>
      </w:r>
      <w:r w:rsidR="00C45D5F">
        <w:rPr>
          <w:rFonts w:ascii="Arial" w:hAnsi="Arial" w:cs="Arial"/>
          <w:sz w:val="24"/>
          <w:szCs w:val="24"/>
        </w:rPr>
        <w:instrText xml:space="preserve"> ADDIN ZOTERO_ITEM CSL_CITATION {"citationID":"a1s1tipgj16","properties":{"formattedCitation":"(Granic, Lobel, &amp; Engels, 2014)","plainCitation":"(Granic, Lobel, &amp; Engels, 2014)"},"citationItems":[{"id":5402,"uris":["http://zotero.org/users/1551564/items/AXGA7SDG"],"uri":["http://zotero.org/users/1551564/items/AXGA7SDG"],"itemData":{"id":5402,"type":"article-journal","title":"The benefits of playing video games.","container-title":"American Psychologist","page":"66-78","volume":"69","issue":"1","source":"CrossRef","DOI":"10.1037/a0034857","ISSN":"1935-990X, 0003-066X","language":"en","author":[{"family":"Granic","given":"Isabela"},{"family":"Lobel","given":"Adam"},{"family":"Engels","given":"Rutger C. M. E."}],"issued":{"date-parts":[["2014"]]}}}],"schema":"https://github.com/citation-style-language/schema/raw/master/csl-citation.json"} </w:instrText>
      </w:r>
      <w:r w:rsidR="00D01B7C">
        <w:rPr>
          <w:rFonts w:ascii="Arial" w:hAnsi="Arial" w:cs="Arial"/>
          <w:sz w:val="24"/>
          <w:szCs w:val="24"/>
        </w:rPr>
        <w:fldChar w:fldCharType="separate"/>
      </w:r>
      <w:r w:rsidR="00C45D5F" w:rsidRPr="00C45D5F">
        <w:rPr>
          <w:rFonts w:ascii="Arial" w:hAnsi="Arial" w:cs="Arial"/>
          <w:sz w:val="24"/>
        </w:rPr>
        <w:t>(Granic, Lobel, &amp; Engels, 2014)</w:t>
      </w:r>
      <w:r w:rsidR="00D01B7C">
        <w:rPr>
          <w:rFonts w:ascii="Arial" w:hAnsi="Arial" w:cs="Arial"/>
          <w:sz w:val="24"/>
          <w:szCs w:val="24"/>
        </w:rPr>
        <w:fldChar w:fldCharType="end"/>
      </w:r>
      <w:r w:rsidR="00C45D5F">
        <w:rPr>
          <w:rFonts w:ascii="Arial" w:hAnsi="Arial" w:cs="Arial"/>
          <w:sz w:val="24"/>
          <w:szCs w:val="24"/>
        </w:rPr>
        <w:t>.</w:t>
      </w:r>
      <w:r w:rsidR="00AA4699">
        <w:rPr>
          <w:rFonts w:ascii="Arial" w:hAnsi="Arial" w:cs="Arial"/>
          <w:sz w:val="24"/>
          <w:szCs w:val="24"/>
        </w:rPr>
        <w:t xml:space="preserve"> </w:t>
      </w:r>
      <w:r w:rsidR="001706A3" w:rsidRPr="00A0324E">
        <w:rPr>
          <w:rFonts w:ascii="Arial" w:hAnsi="Arial" w:cs="Arial"/>
          <w:sz w:val="24"/>
          <w:szCs w:val="24"/>
        </w:rPr>
        <w:t xml:space="preserve">Play </w:t>
      </w:r>
      <w:r w:rsidR="00EE5F38">
        <w:rPr>
          <w:rFonts w:ascii="Arial" w:hAnsi="Arial" w:cs="Arial"/>
          <w:sz w:val="24"/>
          <w:szCs w:val="24"/>
        </w:rPr>
        <w:t xml:space="preserve">and exploration generally </w:t>
      </w:r>
      <w:r w:rsidR="001706A3" w:rsidRPr="00A0324E">
        <w:rPr>
          <w:rFonts w:ascii="Arial" w:hAnsi="Arial" w:cs="Arial"/>
          <w:sz w:val="24"/>
          <w:szCs w:val="24"/>
        </w:rPr>
        <w:t>only happen in the absence of negative emotions such as fear</w:t>
      </w:r>
      <w:r w:rsidR="00992947">
        <w:rPr>
          <w:rFonts w:ascii="Arial" w:hAnsi="Arial" w:cs="Arial"/>
          <w:sz w:val="24"/>
          <w:szCs w:val="24"/>
        </w:rPr>
        <w:t>, anxiety, depression and guilt, and</w:t>
      </w:r>
      <w:r w:rsidR="00EE5F38" w:rsidRPr="00EE5F38">
        <w:rPr>
          <w:rFonts w:ascii="Arial" w:hAnsi="Arial" w:cs="Arial"/>
          <w:sz w:val="24"/>
          <w:szCs w:val="24"/>
        </w:rPr>
        <w:t xml:space="preserve"> </w:t>
      </w:r>
      <w:r w:rsidR="00EE5F38" w:rsidRPr="00A0324E">
        <w:rPr>
          <w:rFonts w:ascii="Arial" w:hAnsi="Arial" w:cs="Arial"/>
          <w:sz w:val="24"/>
          <w:szCs w:val="24"/>
        </w:rPr>
        <w:t xml:space="preserve">Fredrickson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{"citationID":"185eutr3t4","properties":{"formattedCitation":"(Fredrickson, 2001)","plainCitation":"(Fredrickson, 2001)"},"citationItems":[{"id":292,"uris":["http://zotero.org/users/1551564/items/PNUUMIST"],"uri":["http://zotero.org/users/1551564/items/PNUUMIST"],"itemData":{"id":292,"type":"article-journal","title":"The role of positive emotions in positive psychology: The broaden-and-build theory of positive emotions.","container-title":"American psychologist","page":"218","volume":"56","issue":"3","source":"Google Scholar","shortTitle":"The role of positive emotions in positive psychology","author":[{"family":"Fredrickson","given":"Barbara L."}],"issued":{"date-parts":[["2001"]]}}}],"schema":"https://github.com/citation-style-language/schema/raw/master/csl-citation.json"} </w:instrText>
      </w:r>
      <w:r w:rsidR="00D01B7C">
        <w:rPr>
          <w:rFonts w:ascii="Arial" w:hAnsi="Arial" w:cs="Arial"/>
          <w:sz w:val="24"/>
          <w:szCs w:val="24"/>
        </w:rPr>
        <w:fldChar w:fldCharType="separate"/>
      </w:r>
      <w:r w:rsidR="00EE5F38" w:rsidRPr="009605B4">
        <w:rPr>
          <w:rFonts w:ascii="Arial" w:hAnsi="Arial" w:cs="Arial"/>
          <w:sz w:val="24"/>
        </w:rPr>
        <w:t>(2001)</w:t>
      </w:r>
      <w:r w:rsidR="00D01B7C">
        <w:rPr>
          <w:rFonts w:ascii="Arial" w:hAnsi="Arial" w:cs="Arial"/>
          <w:sz w:val="24"/>
          <w:szCs w:val="24"/>
        </w:rPr>
        <w:fldChar w:fldCharType="end"/>
      </w:r>
      <w:r w:rsidR="00EE5F38" w:rsidRPr="00A0324E">
        <w:rPr>
          <w:rFonts w:ascii="Arial" w:hAnsi="Arial" w:cs="Arial"/>
          <w:sz w:val="24"/>
          <w:szCs w:val="24"/>
        </w:rPr>
        <w:t xml:space="preserve"> has argued that when there are no specific threats in the environment, organisms are motivated to engage in activities specifically designed (by evolution) to broaden their behavioural repertoires and build resources (both physical and psychological) that can be drawn upon in the future.  In </w:t>
      </w:r>
      <w:r w:rsidR="00EE5F38">
        <w:rPr>
          <w:rFonts w:ascii="Arial" w:hAnsi="Arial" w:cs="Arial"/>
          <w:sz w:val="24"/>
          <w:szCs w:val="24"/>
        </w:rPr>
        <w:t xml:space="preserve">Fredrickson's </w:t>
      </w:r>
      <w:r w:rsidR="00EE5F38" w:rsidRPr="00A0324E">
        <w:rPr>
          <w:rFonts w:ascii="Arial" w:hAnsi="Arial" w:cs="Arial"/>
          <w:sz w:val="24"/>
          <w:szCs w:val="24"/>
        </w:rPr>
        <w:t xml:space="preserve">broaden and build theory, the purpose of positive emotions is to act as signals that it is safe to play, and play serves the function of providing opportunities to explore new ways of acting and responding.  The rough and tumble play of the young of many species is not youthful exuberance or an abundance of energy (although these may be necessary), but is actually the blind guiding hand of evolution, providing lessons in stalking, striking, and escaping in contexts where these skills can be experimented with, acquired and perfected, </w:t>
      </w:r>
      <w:r w:rsidR="00EE5F38">
        <w:rPr>
          <w:rFonts w:ascii="Arial" w:hAnsi="Arial" w:cs="Arial"/>
          <w:sz w:val="24"/>
          <w:szCs w:val="24"/>
        </w:rPr>
        <w:t xml:space="preserve">where </w:t>
      </w:r>
      <w:r w:rsidR="00EE5F38" w:rsidRPr="00A0324E">
        <w:rPr>
          <w:rFonts w:ascii="Arial" w:hAnsi="Arial" w:cs="Arial"/>
          <w:sz w:val="24"/>
          <w:szCs w:val="24"/>
        </w:rPr>
        <w:t xml:space="preserve">the </w:t>
      </w:r>
      <w:r w:rsidR="00EE5F38">
        <w:rPr>
          <w:rFonts w:ascii="Arial" w:hAnsi="Arial" w:cs="Arial"/>
          <w:sz w:val="24"/>
          <w:szCs w:val="24"/>
        </w:rPr>
        <w:t>costs</w:t>
      </w:r>
      <w:r w:rsidR="00EE5F38" w:rsidRPr="00A0324E">
        <w:rPr>
          <w:rFonts w:ascii="Arial" w:hAnsi="Arial" w:cs="Arial"/>
          <w:sz w:val="24"/>
          <w:szCs w:val="24"/>
        </w:rPr>
        <w:t xml:space="preserve"> of failure </w:t>
      </w:r>
      <w:r w:rsidR="00EE5F38">
        <w:rPr>
          <w:rFonts w:ascii="Arial" w:hAnsi="Arial" w:cs="Arial"/>
          <w:sz w:val="24"/>
          <w:szCs w:val="24"/>
        </w:rPr>
        <w:t>are</w:t>
      </w:r>
      <w:r w:rsidR="00EE5F38" w:rsidRPr="00A0324E">
        <w:rPr>
          <w:rFonts w:ascii="Arial" w:hAnsi="Arial" w:cs="Arial"/>
          <w:sz w:val="24"/>
          <w:szCs w:val="24"/>
        </w:rPr>
        <w:t xml:space="preserve"> cheap. It has been shown that rough and tumble play facilitates attachment bonds, albeit in different ways</w:t>
      </w:r>
      <w:r w:rsidR="00EE5F38">
        <w:rPr>
          <w:rFonts w:ascii="Arial" w:hAnsi="Arial" w:cs="Arial"/>
          <w:sz w:val="24"/>
          <w:szCs w:val="24"/>
        </w:rPr>
        <w:t xml:space="preserve"> for boys and girls </w:t>
      </w:r>
      <w:r w:rsidR="00D01B7C">
        <w:rPr>
          <w:rFonts w:ascii="Arial" w:hAnsi="Arial" w:cs="Arial"/>
          <w:sz w:val="24"/>
          <w:szCs w:val="24"/>
        </w:rPr>
        <w:fldChar w:fldCharType="begin"/>
      </w:r>
      <w:r w:rsidR="00EE5F38">
        <w:rPr>
          <w:rFonts w:ascii="Arial" w:hAnsi="Arial" w:cs="Arial"/>
          <w:sz w:val="24"/>
          <w:szCs w:val="24"/>
        </w:rPr>
        <w:instrText xml:space="preserve"> ADDIN ZOTERO_ITEM CSL_CITATION {"citationID":"19legm2hff","properties":{"formattedCitation":"(DiPietro, 1981)","plainCitation":"(DiPietro, 1981)"},"citationItems":[{"id":5357,"uris":["http://zotero.org/groups/405951/items/B4BMKJPJ"],"uri":["http://zotero.org/groups/405951/items/B4BMKJPJ"],"itemData":{"id":5357,"type":"article-journal","title":"Rough and tumble play: A function of gender","container-title":"Developmental Psychology","page":"50-58","volume":"17","issue":"1","source":"APA PsycNET","abstract":"Investigated rough and tumble play (RTP), a prosocial behavior whose expression and purpose varies as a function of gender, in 43 preschoolers, part of a longitudinal sample (targets), and 86 playmates (partners). A \"playroom on wheels\" was designed to maximize the amount of RTP displayed in same-sex triads. Observational coding techniques were devised to record various active and verbal behaviors, including a measure of activity level. Results indicate both quantitative and qualitative differences in the behaviors of the male and female triadic groups. Further, a robust sex difference in the amount and intensity of RTP was observed for both targets and partners. Analyses of the behavioral components indicated that RTP was distinct from other dominance-oriented or aggressive behaviors in this age group. A hypothesis concerning differential salience of interpersonal cues is presented to account for these findings, and speculations are made concerning the influence of RTP on subsequent development. (18 ref)","DOI":"10.1037/0012-1649.17.1.50","ISSN":"1939-0599 0012-1649","shortTitle":"Rough and tumble play","language":"English","author":[{"family":"DiPietro","given":"Janet A."}],"issued":{"date-parts":[["1981"]]}}}],"schema":"https://github.com/citation-style-language/schema/raw/master/csl-citation.json"} </w:instrText>
      </w:r>
      <w:r w:rsidR="00D01B7C">
        <w:rPr>
          <w:rFonts w:ascii="Arial" w:hAnsi="Arial" w:cs="Arial"/>
          <w:sz w:val="24"/>
          <w:szCs w:val="24"/>
        </w:rPr>
        <w:fldChar w:fldCharType="separate"/>
      </w:r>
      <w:r w:rsidR="00EE5F38" w:rsidRPr="00222D71">
        <w:rPr>
          <w:rFonts w:ascii="Arial" w:hAnsi="Arial" w:cs="Arial"/>
          <w:sz w:val="24"/>
        </w:rPr>
        <w:t>(DiPietro, 1981)</w:t>
      </w:r>
      <w:r w:rsidR="00D01B7C">
        <w:rPr>
          <w:rFonts w:ascii="Arial" w:hAnsi="Arial" w:cs="Arial"/>
          <w:sz w:val="24"/>
          <w:szCs w:val="24"/>
        </w:rPr>
        <w:fldChar w:fldCharType="end"/>
      </w:r>
    </w:p>
    <w:p w:rsidR="00A320DC" w:rsidRDefault="00DA61C4" w:rsidP="00AA0046">
      <w:pPr>
        <w:spacing w:after="120"/>
        <w:rPr>
          <w:rFonts w:ascii="Arial" w:hAnsi="Arial" w:cs="Arial"/>
          <w:sz w:val="24"/>
          <w:szCs w:val="24"/>
        </w:rPr>
      </w:pPr>
      <w:r w:rsidRPr="00A0324E">
        <w:rPr>
          <w:rFonts w:ascii="Arial" w:hAnsi="Arial" w:cs="Arial"/>
          <w:sz w:val="24"/>
          <w:szCs w:val="24"/>
        </w:rPr>
        <w:t xml:space="preserve">As the child develops, the need for physical proximity is augmented by a need for psychological proximity, and the caregiver’s accessibility, availability and reliability become </w:t>
      </w:r>
      <w:r w:rsidR="00A320DC">
        <w:rPr>
          <w:rFonts w:ascii="Arial" w:hAnsi="Arial" w:cs="Arial"/>
          <w:sz w:val="24"/>
          <w:szCs w:val="24"/>
        </w:rPr>
        <w:t>as</w:t>
      </w:r>
      <w:r w:rsidRPr="00A0324E">
        <w:rPr>
          <w:rFonts w:ascii="Arial" w:hAnsi="Arial" w:cs="Arial"/>
          <w:sz w:val="24"/>
          <w:szCs w:val="24"/>
        </w:rPr>
        <w:t xml:space="preserve"> important</w:t>
      </w:r>
      <w:r w:rsidR="00116824" w:rsidRPr="00A0324E">
        <w:rPr>
          <w:rFonts w:ascii="Arial" w:hAnsi="Arial" w:cs="Arial"/>
          <w:sz w:val="24"/>
          <w:szCs w:val="24"/>
        </w:rPr>
        <w:t xml:space="preserve"> as their physical presence</w:t>
      </w:r>
      <w:r w:rsidR="009B1A43" w:rsidRPr="00A0324E">
        <w:rPr>
          <w:rFonts w:ascii="Arial" w:hAnsi="Arial" w:cs="Arial"/>
          <w:sz w:val="24"/>
          <w:szCs w:val="24"/>
        </w:rPr>
        <w:t>.</w:t>
      </w:r>
      <w:r w:rsidR="00AE3B75">
        <w:rPr>
          <w:rFonts w:ascii="Arial" w:hAnsi="Arial" w:cs="Arial"/>
          <w:sz w:val="24"/>
          <w:szCs w:val="24"/>
        </w:rPr>
        <w:t xml:space="preserve"> </w:t>
      </w:r>
      <w:r w:rsidR="005D7E42" w:rsidRPr="00A0324E">
        <w:rPr>
          <w:rFonts w:ascii="Arial" w:hAnsi="Arial" w:cs="Arial"/>
          <w:sz w:val="24"/>
          <w:szCs w:val="24"/>
        </w:rPr>
        <w:t xml:space="preserve">In the same way that the need for physical security is augmented by a need for emotional security, play as a proximate mechanism changes across the lifespan. </w:t>
      </w:r>
      <w:r w:rsidR="00BB705D" w:rsidRPr="00A0324E">
        <w:rPr>
          <w:rFonts w:ascii="Arial" w:hAnsi="Arial" w:cs="Arial"/>
          <w:sz w:val="24"/>
          <w:szCs w:val="24"/>
        </w:rPr>
        <w:t>I</w:t>
      </w:r>
      <w:r w:rsidR="00814A9B" w:rsidRPr="00A0324E">
        <w:rPr>
          <w:rFonts w:ascii="Arial" w:hAnsi="Arial" w:cs="Arial"/>
          <w:sz w:val="24"/>
          <w:szCs w:val="24"/>
        </w:rPr>
        <w:t>n adults</w:t>
      </w:r>
      <w:r w:rsidR="00006354" w:rsidRPr="00A0324E">
        <w:rPr>
          <w:rFonts w:ascii="Arial" w:hAnsi="Arial" w:cs="Arial"/>
          <w:sz w:val="24"/>
          <w:szCs w:val="24"/>
        </w:rPr>
        <w:t>,</w:t>
      </w:r>
      <w:r w:rsidR="00814A9B" w:rsidRPr="00A0324E">
        <w:rPr>
          <w:rFonts w:ascii="Arial" w:hAnsi="Arial" w:cs="Arial"/>
          <w:sz w:val="24"/>
          <w:szCs w:val="24"/>
        </w:rPr>
        <w:t xml:space="preserve"> play is used as a means of regulating emotional distance</w:t>
      </w:r>
      <w:r w:rsidR="00BB705D" w:rsidRPr="00A0324E">
        <w:rPr>
          <w:rFonts w:ascii="Arial" w:hAnsi="Arial" w:cs="Arial"/>
          <w:sz w:val="24"/>
          <w:szCs w:val="24"/>
        </w:rPr>
        <w:t xml:space="preserve"> in intimate relationships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{"citationID":"1s7sih7j4c","properties":{"formattedCitation":"(Baxter, 1992)","plainCitation":"(Baxter, 1992)"},"citationItems":[{"id":5306,"uris":["http://zotero.org/groups/405951/items/W6G8K4BP"],"uri":["http://zotero.org/groups/405951/items/W6G8K4BP"],"itemData":{"id":5306,"type":"article-journal","title":"Forms and Functions of Intimate Play in Personal Relationships","container-title":"Human Communication Research","page":"336-363","volume":"18","issue":"3","source":"Wiley Online Library","abstract":"Two studies are reported on intimate play in same-sex friendships and in opposite-sex romantic relationships. In Study 1, a typology of eight play forms was derived: private verbal coding, role-playing, teasing, prosocial physical play, antisocial physical play, games, gossiping, and public performances. Study 1 also modified the Betcher PQII paper-and-pencil measure of perceived playfulness for use in nonmarital relationships, finding playfulness a strong correlate of relationship closeness. Study 2 examined the multidimensional structure of the play typology, finding three underlying dimensions for the play forms: verbal versus nonverbal, antisocial versus prosocial, and assumed-identity versus self-identity. Study 2 also examined perceptions of the functions performed by the types of play, finding differences among the eight play forms on the functions of indexing intimacy, lessening interpersonal risk, distancing self from the interaction, and conflict management.","DOI":"10.1111/j.1468-2958.1992.tb00556.x","ISSN":"1468-2958","language":"en","author":[{"family":"Baxter","given":"Leslie A."}],"issued":{"date-parts":[["1992",3,1]]}}}],"schema":"https://github.com/citation-style-language/schema/raw/master/csl-citation.json"} </w:instrText>
      </w:r>
      <w:r w:rsidR="00D01B7C">
        <w:rPr>
          <w:rFonts w:ascii="Arial" w:hAnsi="Arial" w:cs="Arial"/>
          <w:sz w:val="24"/>
          <w:szCs w:val="24"/>
        </w:rPr>
        <w:fldChar w:fldCharType="separate"/>
      </w:r>
      <w:r w:rsidR="009605B4" w:rsidRPr="009605B4">
        <w:rPr>
          <w:rFonts w:ascii="Arial" w:hAnsi="Arial" w:cs="Arial"/>
          <w:sz w:val="24"/>
        </w:rPr>
        <w:t>(Baxter, 1992)</w:t>
      </w:r>
      <w:r w:rsidR="00D01B7C">
        <w:rPr>
          <w:rFonts w:ascii="Arial" w:hAnsi="Arial" w:cs="Arial"/>
          <w:sz w:val="24"/>
          <w:szCs w:val="24"/>
        </w:rPr>
        <w:fldChar w:fldCharType="end"/>
      </w:r>
      <w:r w:rsidR="00BB705D" w:rsidRPr="00A0324E">
        <w:rPr>
          <w:rFonts w:ascii="Arial" w:hAnsi="Arial" w:cs="Arial"/>
          <w:sz w:val="24"/>
          <w:szCs w:val="24"/>
        </w:rPr>
        <w:t>. S</w:t>
      </w:r>
      <w:r w:rsidR="00006354" w:rsidRPr="00A0324E">
        <w:rPr>
          <w:rFonts w:ascii="Arial" w:hAnsi="Arial" w:cs="Arial"/>
          <w:sz w:val="24"/>
          <w:szCs w:val="24"/>
        </w:rPr>
        <w:t>ome have taken this to suggest</w:t>
      </w:r>
      <w:r w:rsidR="00BB705D" w:rsidRPr="00A0324E">
        <w:rPr>
          <w:rFonts w:ascii="Arial" w:hAnsi="Arial" w:cs="Arial"/>
          <w:sz w:val="24"/>
          <w:szCs w:val="24"/>
        </w:rPr>
        <w:t xml:space="preserve"> a link between play and emotional vulnerability. </w:t>
      </w:r>
      <w:r w:rsidR="009605B4">
        <w:rPr>
          <w:rFonts w:ascii="Arial" w:hAnsi="Arial" w:cs="Arial"/>
          <w:sz w:val="24"/>
          <w:szCs w:val="24"/>
        </w:rPr>
        <w:t xml:space="preserve">Mount </w:t>
      </w:r>
      <w:r w:rsidR="00D01B7C">
        <w:rPr>
          <w:rFonts w:ascii="Arial" w:hAnsi="Arial" w:cs="Arial"/>
          <w:sz w:val="24"/>
          <w:szCs w:val="24"/>
        </w:rPr>
        <w:fldChar w:fldCharType="begin"/>
      </w:r>
      <w:r w:rsidR="009605B4">
        <w:rPr>
          <w:rFonts w:ascii="Arial" w:hAnsi="Arial" w:cs="Arial"/>
          <w:sz w:val="24"/>
          <w:szCs w:val="24"/>
        </w:rPr>
        <w:instrText xml:space="preserve"> ADDIN ZOTERO_ITEM CSL_CITATION {"citationID":"2jbtuu2eni","properties":{"formattedCitation":"(Mount, 2005)","plainCitation":"(Mount, 2005)"},"citationItems":[{"id":5305,"uris":["http://zotero.org/groups/405951/items/VBZHZRME"],"uri":["http://zotero.org/groups/405951/items/VBZHZRME"],"itemData":{"id":5305,"type":"article-journal","title":"Exploring The Role Of Self-Disclosure And Playfulness In Adult Attachment Relationships","source":"drum.lib.umd.edu","abstract":"This study utilized attachment theory as a framework for investigating aspects of relationship adjustment and emotional exploration, including self-disclosure and playfulness, in the romantic relationships of adults.  132 participants completed an online survey that included measures of adult attachment, relationship adjustment, playfulness, self-disclosure to partner, generalized exploration, and social desirability.  Participants were also given the opportunity to write about dimensions of play behaviors in their relationships. \n\nA series of hierarchical linear regressions indicated that attachment orientation may be related in important ways to playfulness and self-disclosure, while these variables serve an important role in the successful adjustment of adult attachment relationships.   The data suggested that avoidant attachment was negatively related to the intent, honesty, depth, amount and valence of self-disclosure while anxious attachment was positively related to the depth of self-disclosure.   Additional regression analyses determined that avoidant attachment was also negatively related to playfulness with one's partner.  Both avoidance and anxiety were found to contribute significantly to poor relationship adjustment, while playfulness and all dimensions of self-disclosure except intent were positively related to overall relationship adjustment.\n\nThe present study also utilized a cluster analysis to identify ways that natural groupings of individuals formed on the variables of interest.  The clusters indicated that people in better-adjusted relationships tended to be more playful with their partners on a more consistent basis and reported greater honesty, depth and amount self-disclosure relative to those in less well-adjusted relationships.  The valence of self-disclosure had a particularly strong relationship with adjustment such that those who disclosed more positive information were also those found in well-adjusted relationships.  \n\nThe area of adult attachment is still in its early stages of development, but helping individuals understand developmental relationship patterns and the impact of \"working models\" may be of great importance for individuals' psychological and emotional well-being.  The findings of this study support the importance of using attachment theory as a model for understanding the ways that behavioral systems, such as exploration, may play a role in the development and maintenance of adult romantic relationships.","URL":"http://drum.lib.umd.edu/handle/1903/2928","language":"en_US","author":[{"family":"Mount","given":"Mandy K."}],"issued":{"date-parts":[["2005",8,2]]},"accessed":{"date-parts":[["2016",10,22]]}}}],"schema":"https://github.com/citation-style-language/schema/raw/master/csl-citation.json"} </w:instrText>
      </w:r>
      <w:r w:rsidR="00D01B7C">
        <w:rPr>
          <w:rFonts w:ascii="Arial" w:hAnsi="Arial" w:cs="Arial"/>
          <w:sz w:val="24"/>
          <w:szCs w:val="24"/>
        </w:rPr>
        <w:fldChar w:fldCharType="separate"/>
      </w:r>
      <w:r w:rsidR="009605B4" w:rsidRPr="009605B4">
        <w:rPr>
          <w:rFonts w:ascii="Arial" w:hAnsi="Arial" w:cs="Arial"/>
          <w:sz w:val="24"/>
        </w:rPr>
        <w:t>(2005)</w:t>
      </w:r>
      <w:r w:rsidR="00D01B7C">
        <w:rPr>
          <w:rFonts w:ascii="Arial" w:hAnsi="Arial" w:cs="Arial"/>
          <w:sz w:val="24"/>
          <w:szCs w:val="24"/>
        </w:rPr>
        <w:fldChar w:fldCharType="end"/>
      </w:r>
      <w:r w:rsidR="009605B4">
        <w:rPr>
          <w:rFonts w:ascii="Arial" w:hAnsi="Arial" w:cs="Arial"/>
          <w:sz w:val="24"/>
          <w:szCs w:val="24"/>
        </w:rPr>
        <w:t xml:space="preserve"> </w:t>
      </w:r>
      <w:r w:rsidR="00BB705D" w:rsidRPr="00A0324E">
        <w:rPr>
          <w:rFonts w:ascii="Arial" w:hAnsi="Arial" w:cs="Arial"/>
          <w:sz w:val="24"/>
          <w:szCs w:val="24"/>
        </w:rPr>
        <w:t>suggests that as</w:t>
      </w:r>
      <w:r w:rsidR="00CB3CC2" w:rsidRPr="00A0324E">
        <w:rPr>
          <w:rFonts w:ascii="Arial" w:hAnsi="Arial" w:cs="Arial"/>
          <w:sz w:val="24"/>
          <w:szCs w:val="24"/>
        </w:rPr>
        <w:t xml:space="preserve"> emotional vulnerability becomes more important in attachment relationships than physical vulnerability, </w:t>
      </w:r>
      <w:r w:rsidR="00BB705D" w:rsidRPr="00A0324E">
        <w:rPr>
          <w:rFonts w:ascii="Arial" w:hAnsi="Arial" w:cs="Arial"/>
          <w:sz w:val="24"/>
          <w:szCs w:val="24"/>
        </w:rPr>
        <w:t>this in turn may lead</w:t>
      </w:r>
      <w:r w:rsidR="00CB3CC2" w:rsidRPr="00A0324E">
        <w:rPr>
          <w:rFonts w:ascii="Arial" w:hAnsi="Arial" w:cs="Arial"/>
          <w:sz w:val="24"/>
          <w:szCs w:val="24"/>
        </w:rPr>
        <w:t xml:space="preserve"> explor</w:t>
      </w:r>
      <w:r w:rsidR="00A320DC">
        <w:rPr>
          <w:rFonts w:ascii="Arial" w:hAnsi="Arial" w:cs="Arial"/>
          <w:sz w:val="24"/>
          <w:szCs w:val="24"/>
        </w:rPr>
        <w:t xml:space="preserve">atory </w:t>
      </w:r>
      <w:r w:rsidR="006771EA" w:rsidRPr="00A0324E">
        <w:rPr>
          <w:rFonts w:ascii="Arial" w:hAnsi="Arial" w:cs="Arial"/>
          <w:sz w:val="24"/>
          <w:szCs w:val="24"/>
        </w:rPr>
        <w:t>behaviours</w:t>
      </w:r>
      <w:r w:rsidR="00CB3CC2" w:rsidRPr="00A0324E">
        <w:rPr>
          <w:rFonts w:ascii="Arial" w:hAnsi="Arial" w:cs="Arial"/>
          <w:sz w:val="24"/>
          <w:szCs w:val="24"/>
        </w:rPr>
        <w:t xml:space="preserve"> </w:t>
      </w:r>
      <w:r w:rsidR="00A320DC">
        <w:rPr>
          <w:rFonts w:ascii="Arial" w:hAnsi="Arial" w:cs="Arial"/>
          <w:sz w:val="24"/>
          <w:szCs w:val="24"/>
        </w:rPr>
        <w:lastRenderedPageBreak/>
        <w:t>to focus more on emotional than physical exploration</w:t>
      </w:r>
      <w:r w:rsidR="00C9064C">
        <w:rPr>
          <w:rFonts w:ascii="Arial" w:hAnsi="Arial" w:cs="Arial"/>
          <w:sz w:val="24"/>
          <w:szCs w:val="24"/>
        </w:rPr>
        <w:t>, such as confiding</w:t>
      </w:r>
      <w:r w:rsidR="00CB3CC2" w:rsidRPr="00A0324E">
        <w:rPr>
          <w:rFonts w:ascii="Arial" w:hAnsi="Arial" w:cs="Arial"/>
          <w:sz w:val="24"/>
          <w:szCs w:val="24"/>
        </w:rPr>
        <w:t xml:space="preserve">. </w:t>
      </w:r>
      <w:r w:rsidR="00C9064C">
        <w:rPr>
          <w:rFonts w:ascii="Arial" w:hAnsi="Arial" w:cs="Arial"/>
          <w:sz w:val="24"/>
          <w:szCs w:val="24"/>
        </w:rPr>
        <w:t xml:space="preserve">It is interesting that the features that are strongly predictive of exploratory behaviour in adults, in terms of availability, non-interference and encouragement, have been shown to be important in confiding in late childhood/adolescence </w:t>
      </w:r>
      <w:r w:rsidR="002625A4">
        <w:rPr>
          <w:rFonts w:ascii="Arial" w:hAnsi="Arial" w:cs="Arial"/>
          <w:sz w:val="24"/>
          <w:szCs w:val="24"/>
        </w:rPr>
        <w:fldChar w:fldCharType="begin"/>
      </w:r>
      <w:r w:rsidR="002625A4">
        <w:rPr>
          <w:rFonts w:ascii="Arial" w:hAnsi="Arial" w:cs="Arial"/>
          <w:sz w:val="24"/>
          <w:szCs w:val="24"/>
        </w:rPr>
        <w:instrText xml:space="preserve"> ADDIN ZOTERO_ITEM CSL_CITATION {"citationID":"a3t3ra2jup","properties":{"formattedCitation":"(Oskis, Clow, Loveday, Hucklebridge, &amp; Sbarra, 2015)","plainCitation":"(Oskis, Clow, Loveday, Hucklebridge, &amp; Sbarra, 2015)"},"citationItems":[{"id":5430,"uris":["http://zotero.org/groups/405951/items/2V858VT8"],"uri":["http://zotero.org/groups/405951/items/2V858VT8"],"itemData":{"id":5430,"type":"article-journal","title":"Biological stress regulation in female adolescents: a key role for confiding","container-title":"Journal of Youth and Adolescence","page":"1066-1077","volume":"44","issue":"5","source":"PubMed","abstract":"Attachment behaviors play a critical role in regulating emotion within the context of close relationships, and attachment theory is currently used to inform evidence-based practice in the areas of adolescent health and social care. This study investigated the association between female adolescents' interview-based attachment behaviors and two markers of hypothalamic-pituitary-adrenal axis activity: cortisol and dehydroepiandrosterone (DHEA). Unlike the classic stress hormone cortisol, there is very limited investigation of DHEA-a quintessential developmental hormone-in relation to attachment, especially in adolescents. Fifty-five healthy females mean age 14.36 (±2.41) years participated in the attachment style interview. A smaller cortisol awakening response was related to anxious attachment attitudes, including more fear of rejection, whereas greater morning basal DHEA secretion was only predicted by lower levels of reported confiding in one's mother. These attachment-hormone relationships may be developmental markers in females, as they were independent of menarche status. These findings highlight that the normative shifts occurring in attachment to caregivers around adolescence are reflected in adolescents' biological stress regulation. We discuss how studying these shifts can be informed by evolutionary-developmental theory.","DOI":"10.1007/s10964-014-0182-z","ISSN":"1573-6601","note":"PMID: 25200034","shortTitle":"Biological stress regulation in female adolescents","journalAbbreviation":"J Youth Adolesc","language":"eng","author":[{"family":"Oskis","given":"Andrea"},{"family":"Clow","given":"Angela"},{"family":"Loveday","given":"Catherine"},{"family":"Hucklebridge","given":"Frank"},{"family":"Sbarra","given":"David A."}],"issued":{"date-parts":[["2015",5]]}}}],"schema":"https://github.com/citation-style-language/schema/raw/master/csl-citation.json"} </w:instrText>
      </w:r>
      <w:r w:rsidR="002625A4">
        <w:rPr>
          <w:rFonts w:ascii="Arial" w:hAnsi="Arial" w:cs="Arial"/>
          <w:sz w:val="24"/>
          <w:szCs w:val="24"/>
        </w:rPr>
        <w:fldChar w:fldCharType="separate"/>
      </w:r>
      <w:r w:rsidR="002625A4" w:rsidRPr="002625A4">
        <w:rPr>
          <w:rFonts w:ascii="Arial" w:hAnsi="Arial" w:cs="Arial"/>
          <w:sz w:val="24"/>
        </w:rPr>
        <w:t xml:space="preserve">(Oskis, </w:t>
      </w:r>
      <w:proofErr w:type="spellStart"/>
      <w:r w:rsidR="002625A4" w:rsidRPr="002625A4">
        <w:rPr>
          <w:rFonts w:ascii="Arial" w:hAnsi="Arial" w:cs="Arial"/>
          <w:sz w:val="24"/>
        </w:rPr>
        <w:t>Clow</w:t>
      </w:r>
      <w:proofErr w:type="spellEnd"/>
      <w:r w:rsidR="002625A4" w:rsidRPr="002625A4">
        <w:rPr>
          <w:rFonts w:ascii="Arial" w:hAnsi="Arial" w:cs="Arial"/>
          <w:sz w:val="24"/>
        </w:rPr>
        <w:t xml:space="preserve">, </w:t>
      </w:r>
      <w:proofErr w:type="spellStart"/>
      <w:r w:rsidR="002625A4" w:rsidRPr="002625A4">
        <w:rPr>
          <w:rFonts w:ascii="Arial" w:hAnsi="Arial" w:cs="Arial"/>
          <w:sz w:val="24"/>
        </w:rPr>
        <w:t>Loveday</w:t>
      </w:r>
      <w:proofErr w:type="spellEnd"/>
      <w:r w:rsidR="002625A4" w:rsidRPr="002625A4">
        <w:rPr>
          <w:rFonts w:ascii="Arial" w:hAnsi="Arial" w:cs="Arial"/>
          <w:sz w:val="24"/>
        </w:rPr>
        <w:t xml:space="preserve">, </w:t>
      </w:r>
      <w:proofErr w:type="spellStart"/>
      <w:r w:rsidR="002625A4" w:rsidRPr="002625A4">
        <w:rPr>
          <w:rFonts w:ascii="Arial" w:hAnsi="Arial" w:cs="Arial"/>
          <w:sz w:val="24"/>
        </w:rPr>
        <w:t>Hucklebridge</w:t>
      </w:r>
      <w:proofErr w:type="spellEnd"/>
      <w:r w:rsidR="002625A4" w:rsidRPr="002625A4">
        <w:rPr>
          <w:rFonts w:ascii="Arial" w:hAnsi="Arial" w:cs="Arial"/>
          <w:sz w:val="24"/>
        </w:rPr>
        <w:t xml:space="preserve">, &amp; </w:t>
      </w:r>
      <w:proofErr w:type="spellStart"/>
      <w:r w:rsidR="002625A4" w:rsidRPr="002625A4">
        <w:rPr>
          <w:rFonts w:ascii="Arial" w:hAnsi="Arial" w:cs="Arial"/>
          <w:sz w:val="24"/>
        </w:rPr>
        <w:t>Sbarra</w:t>
      </w:r>
      <w:proofErr w:type="spellEnd"/>
      <w:r w:rsidR="002625A4" w:rsidRPr="002625A4">
        <w:rPr>
          <w:rFonts w:ascii="Arial" w:hAnsi="Arial" w:cs="Arial"/>
          <w:sz w:val="24"/>
        </w:rPr>
        <w:t>, 2015)</w:t>
      </w:r>
      <w:r w:rsidR="002625A4">
        <w:rPr>
          <w:rFonts w:ascii="Arial" w:hAnsi="Arial" w:cs="Arial"/>
          <w:sz w:val="24"/>
          <w:szCs w:val="24"/>
        </w:rPr>
        <w:fldChar w:fldCharType="end"/>
      </w:r>
      <w:r w:rsidR="002B5940">
        <w:rPr>
          <w:rFonts w:ascii="Arial" w:hAnsi="Arial" w:cs="Arial"/>
          <w:sz w:val="24"/>
          <w:szCs w:val="24"/>
        </w:rPr>
        <w:t xml:space="preserve"> and adults</w:t>
      </w:r>
      <w:r w:rsidR="00714EB2">
        <w:rPr>
          <w:rFonts w:ascii="Arial" w:hAnsi="Arial" w:cs="Arial"/>
          <w:sz w:val="24"/>
          <w:szCs w:val="24"/>
        </w:rPr>
        <w:t xml:space="preserve"> (Bifulco et al., 2002)</w:t>
      </w:r>
      <w:r w:rsidR="00EE13C1">
        <w:rPr>
          <w:rFonts w:ascii="Arial" w:hAnsi="Arial" w:cs="Arial"/>
          <w:sz w:val="24"/>
          <w:szCs w:val="24"/>
        </w:rPr>
        <w:t>.</w:t>
      </w:r>
    </w:p>
    <w:p w:rsidR="002B5940" w:rsidRDefault="002B5940" w:rsidP="00AA0046">
      <w:pPr>
        <w:rPr>
          <w:rFonts w:ascii="Arial" w:hAnsi="Arial" w:cs="Arial"/>
          <w:sz w:val="24"/>
          <w:szCs w:val="24"/>
        </w:rPr>
      </w:pPr>
    </w:p>
    <w:p w:rsidR="00AA1874" w:rsidRPr="002B5940" w:rsidRDefault="00CD397A" w:rsidP="00AA0046">
      <w:pPr>
        <w:rPr>
          <w:rFonts w:ascii="Arial" w:hAnsi="Arial" w:cs="Arial"/>
          <w:sz w:val="24"/>
          <w:szCs w:val="24"/>
        </w:rPr>
      </w:pPr>
      <w:r w:rsidRPr="00A0324E">
        <w:rPr>
          <w:rFonts w:ascii="Arial" w:hAnsi="Arial" w:cs="Arial"/>
          <w:b/>
          <w:sz w:val="24"/>
          <w:szCs w:val="24"/>
        </w:rPr>
        <w:t>Fundamental Attachment Errors</w:t>
      </w:r>
      <w:r w:rsidR="003D1C24">
        <w:rPr>
          <w:rFonts w:ascii="Arial" w:hAnsi="Arial" w:cs="Arial"/>
          <w:b/>
          <w:sz w:val="24"/>
          <w:szCs w:val="24"/>
        </w:rPr>
        <w:t xml:space="preserve"> and </w:t>
      </w:r>
      <w:r w:rsidR="002B5940">
        <w:rPr>
          <w:rFonts w:ascii="Arial" w:hAnsi="Arial" w:cs="Arial"/>
          <w:b/>
          <w:sz w:val="24"/>
          <w:szCs w:val="24"/>
        </w:rPr>
        <w:t>D</w:t>
      </w:r>
      <w:r w:rsidR="003D1C24">
        <w:rPr>
          <w:rFonts w:ascii="Arial" w:hAnsi="Arial" w:cs="Arial"/>
          <w:b/>
          <w:sz w:val="24"/>
          <w:szCs w:val="24"/>
        </w:rPr>
        <w:t>ark</w:t>
      </w:r>
      <w:r w:rsidR="002B5940">
        <w:rPr>
          <w:rFonts w:ascii="Arial" w:hAnsi="Arial" w:cs="Arial"/>
          <w:b/>
          <w:sz w:val="24"/>
          <w:szCs w:val="24"/>
        </w:rPr>
        <w:t xml:space="preserve"> P</w:t>
      </w:r>
      <w:r w:rsidR="003D1C24">
        <w:rPr>
          <w:rFonts w:ascii="Arial" w:hAnsi="Arial" w:cs="Arial"/>
          <w:b/>
          <w:sz w:val="24"/>
          <w:szCs w:val="24"/>
        </w:rPr>
        <w:t>lay</w:t>
      </w:r>
    </w:p>
    <w:p w:rsidR="00EC424D" w:rsidRDefault="003A2AD3" w:rsidP="00EC424D">
      <w:pPr>
        <w:autoSpaceDE w:val="0"/>
        <w:autoSpaceDN w:val="0"/>
        <w:adjustRightInd w:val="0"/>
        <w:rPr>
          <w:rFonts w:ascii="Arial" w:hAnsi="Arial" w:cs="Arial"/>
          <w:sz w:val="24"/>
          <w:szCs w:val="24"/>
        </w:rPr>
      </w:pPr>
      <w:proofErr w:type="spellStart"/>
      <w:r>
        <w:rPr>
          <w:rFonts w:ascii="Arial" w:hAnsi="Arial" w:cs="Arial"/>
          <w:sz w:val="24"/>
          <w:szCs w:val="24"/>
        </w:rPr>
        <w:t>Bowlby</w:t>
      </w:r>
      <w:proofErr w:type="spellEnd"/>
      <w:r w:rsidR="00E94CCC">
        <w:rPr>
          <w:rFonts w:ascii="Arial" w:hAnsi="Arial" w:cs="Arial"/>
          <w:sz w:val="24"/>
          <w:szCs w:val="24"/>
        </w:rPr>
        <w:t xml:space="preserve"> (1982)</w:t>
      </w:r>
      <w:r w:rsidR="002254C6" w:rsidRPr="00A0324E">
        <w:rPr>
          <w:rFonts w:ascii="Arial" w:hAnsi="Arial" w:cs="Arial"/>
          <w:sz w:val="24"/>
          <w:szCs w:val="24"/>
        </w:rPr>
        <w:t xml:space="preserve"> </w:t>
      </w:r>
      <w:r w:rsidR="00985F6F" w:rsidRPr="00A0324E">
        <w:rPr>
          <w:rFonts w:ascii="Arial" w:hAnsi="Arial" w:cs="Arial"/>
          <w:sz w:val="24"/>
          <w:szCs w:val="24"/>
        </w:rPr>
        <w:t xml:space="preserve">considered that </w:t>
      </w:r>
      <w:r w:rsidR="00DC11A3">
        <w:rPr>
          <w:rFonts w:ascii="Arial" w:hAnsi="Arial" w:cs="Arial"/>
          <w:sz w:val="24"/>
          <w:szCs w:val="24"/>
        </w:rPr>
        <w:t>in children</w:t>
      </w:r>
      <w:r w:rsidR="00E30D3F">
        <w:rPr>
          <w:rFonts w:ascii="Arial" w:hAnsi="Arial" w:cs="Arial"/>
          <w:sz w:val="24"/>
          <w:szCs w:val="24"/>
        </w:rPr>
        <w:t>,</w:t>
      </w:r>
      <w:r w:rsidR="00DC11A3">
        <w:rPr>
          <w:rFonts w:ascii="Arial" w:hAnsi="Arial" w:cs="Arial"/>
          <w:sz w:val="24"/>
          <w:szCs w:val="24"/>
        </w:rPr>
        <w:t xml:space="preserve"> </w:t>
      </w:r>
      <w:r w:rsidR="00985F6F" w:rsidRPr="00A0324E">
        <w:rPr>
          <w:rFonts w:ascii="Arial" w:hAnsi="Arial" w:cs="Arial"/>
          <w:sz w:val="24"/>
          <w:szCs w:val="24"/>
        </w:rPr>
        <w:t xml:space="preserve">feelings </w:t>
      </w:r>
      <w:r w:rsidR="00BC4B55">
        <w:rPr>
          <w:rFonts w:ascii="Arial" w:hAnsi="Arial" w:cs="Arial"/>
          <w:sz w:val="24"/>
          <w:szCs w:val="24"/>
        </w:rPr>
        <w:t>play</w:t>
      </w:r>
      <w:r w:rsidR="00985F6F" w:rsidRPr="00A0324E">
        <w:rPr>
          <w:rFonts w:ascii="Arial" w:hAnsi="Arial" w:cs="Arial"/>
          <w:sz w:val="24"/>
          <w:szCs w:val="24"/>
        </w:rPr>
        <w:t xml:space="preserve"> an adaptive </w:t>
      </w:r>
      <w:r w:rsidR="00BC4B55">
        <w:rPr>
          <w:rFonts w:ascii="Arial" w:hAnsi="Arial" w:cs="Arial"/>
          <w:sz w:val="24"/>
          <w:szCs w:val="24"/>
        </w:rPr>
        <w:t>role</w:t>
      </w:r>
      <w:r w:rsidR="00985F6F" w:rsidRPr="00A0324E">
        <w:rPr>
          <w:rFonts w:ascii="Arial" w:hAnsi="Arial" w:cs="Arial"/>
          <w:sz w:val="24"/>
          <w:szCs w:val="24"/>
        </w:rPr>
        <w:t xml:space="preserve"> in the attachment process, stating that they are part of appraising oneself</w:t>
      </w:r>
      <w:r w:rsidR="002B5940">
        <w:rPr>
          <w:rFonts w:ascii="Arial" w:hAnsi="Arial" w:cs="Arial"/>
          <w:sz w:val="24"/>
          <w:szCs w:val="24"/>
        </w:rPr>
        <w:t xml:space="preserve"> in relation to the environment</w:t>
      </w:r>
      <w:r w:rsidR="0026311D" w:rsidRPr="00A0324E">
        <w:rPr>
          <w:rFonts w:ascii="Arial" w:hAnsi="Arial" w:cs="Arial"/>
          <w:sz w:val="24"/>
          <w:szCs w:val="24"/>
        </w:rPr>
        <w:t>.</w:t>
      </w:r>
      <w:r w:rsidR="002B5940">
        <w:rPr>
          <w:rFonts w:ascii="Arial" w:hAnsi="Arial" w:cs="Arial"/>
          <w:sz w:val="24"/>
          <w:szCs w:val="24"/>
        </w:rPr>
        <w:t xml:space="preserve"> </w:t>
      </w:r>
      <w:r w:rsidR="0026311D" w:rsidRPr="00A0324E">
        <w:rPr>
          <w:rFonts w:ascii="Arial" w:hAnsi="Arial" w:cs="Arial"/>
          <w:sz w:val="24"/>
          <w:szCs w:val="24"/>
        </w:rPr>
        <w:t>In line with th</w:t>
      </w:r>
      <w:r w:rsidR="00363007">
        <w:rPr>
          <w:rFonts w:ascii="Arial" w:hAnsi="Arial" w:cs="Arial"/>
          <w:sz w:val="24"/>
          <w:szCs w:val="24"/>
        </w:rPr>
        <w:t>is</w:t>
      </w:r>
      <w:r w:rsidR="0026311D" w:rsidRPr="00A0324E">
        <w:rPr>
          <w:rFonts w:ascii="Arial" w:hAnsi="Arial" w:cs="Arial"/>
          <w:sz w:val="24"/>
          <w:szCs w:val="24"/>
        </w:rPr>
        <w:t xml:space="preserve"> appraisal process, t</w:t>
      </w:r>
      <w:r w:rsidR="00960632" w:rsidRPr="00A0324E">
        <w:rPr>
          <w:rFonts w:ascii="Arial" w:hAnsi="Arial" w:cs="Arial"/>
          <w:sz w:val="24"/>
          <w:szCs w:val="24"/>
        </w:rPr>
        <w:t>he danger with insecure attachment lies in what</w:t>
      </w:r>
      <w:r w:rsidR="0026311D" w:rsidRPr="00A0324E">
        <w:rPr>
          <w:rFonts w:ascii="Arial" w:hAnsi="Arial" w:cs="Arial"/>
          <w:sz w:val="24"/>
          <w:szCs w:val="24"/>
        </w:rPr>
        <w:t xml:space="preserve"> does and does not get noticed</w:t>
      </w:r>
      <w:r w:rsidR="00363007">
        <w:rPr>
          <w:rFonts w:ascii="Arial" w:hAnsi="Arial" w:cs="Arial"/>
          <w:sz w:val="24"/>
          <w:szCs w:val="24"/>
        </w:rPr>
        <w:t xml:space="preserve">, and how this translates into emotions which may exacerbate </w:t>
      </w:r>
      <w:r w:rsidR="002B5940">
        <w:rPr>
          <w:rFonts w:ascii="Arial" w:hAnsi="Arial" w:cs="Arial"/>
          <w:sz w:val="24"/>
          <w:szCs w:val="24"/>
        </w:rPr>
        <w:t>the</w:t>
      </w:r>
      <w:r w:rsidR="00363007">
        <w:rPr>
          <w:rFonts w:ascii="Arial" w:hAnsi="Arial" w:cs="Arial"/>
          <w:sz w:val="24"/>
          <w:szCs w:val="24"/>
        </w:rPr>
        <w:t xml:space="preserve"> insecurity</w:t>
      </w:r>
      <w:r w:rsidR="002625A4">
        <w:rPr>
          <w:rFonts w:ascii="Arial" w:hAnsi="Arial" w:cs="Arial"/>
          <w:sz w:val="24"/>
          <w:szCs w:val="24"/>
        </w:rPr>
        <w:t xml:space="preserve"> </w:t>
      </w:r>
      <w:r w:rsidR="002625A4">
        <w:rPr>
          <w:rFonts w:ascii="Arial" w:hAnsi="Arial" w:cs="Arial"/>
          <w:sz w:val="24"/>
          <w:szCs w:val="24"/>
        </w:rPr>
        <w:fldChar w:fldCharType="begin"/>
      </w:r>
      <w:r w:rsidR="002625A4">
        <w:rPr>
          <w:rFonts w:ascii="Arial" w:hAnsi="Arial" w:cs="Arial"/>
          <w:sz w:val="24"/>
          <w:szCs w:val="24"/>
        </w:rPr>
        <w:instrText xml:space="preserve"> ADDIN ZOTERO_ITEM CSL_CITATION {"citationID":"a245tui48nn","properties":{"formattedCitation":"(Mikulincer &amp; Shaver, 2003)","plainCitation":"(Mikulincer &amp; Shaver, 2003)"},"citationItems":[{"id":5447,"uris":["http://zotero.org/groups/405951/items/CD8QH459"],"uri":["http://zotero.org/groups/405951/items/CD8QH459"],"itemData":{"id":5447,"type":"article-journal","title":"The attachment behavioral system in adulthood: Activation, psychodynamics, and interpersonal processes","container-title":"Advances in experimental social psychology","page":"53–152","volume":"35","source":"Google Scholar","shortTitle":"The attachment behavioral system in adulthood","author":[{"family":"Mikulincer","given":"Mario"},{"family":"Shaver","given":"Phillip R."}],"issued":{"date-parts":[["2003"]]}}}],"schema":"https://github.com/citation-style-language/schema/raw/master/csl-citation.json"} </w:instrText>
      </w:r>
      <w:r w:rsidR="002625A4">
        <w:rPr>
          <w:rFonts w:ascii="Arial" w:hAnsi="Arial" w:cs="Arial"/>
          <w:sz w:val="24"/>
          <w:szCs w:val="24"/>
        </w:rPr>
        <w:fldChar w:fldCharType="separate"/>
      </w:r>
      <w:r w:rsidR="002625A4" w:rsidRPr="002625A4">
        <w:rPr>
          <w:rFonts w:ascii="Arial" w:hAnsi="Arial" w:cs="Arial"/>
          <w:sz w:val="24"/>
        </w:rPr>
        <w:t>(</w:t>
      </w:r>
      <w:proofErr w:type="spellStart"/>
      <w:r w:rsidR="002625A4" w:rsidRPr="002625A4">
        <w:rPr>
          <w:rFonts w:ascii="Arial" w:hAnsi="Arial" w:cs="Arial"/>
          <w:sz w:val="24"/>
        </w:rPr>
        <w:t>Mikulincer</w:t>
      </w:r>
      <w:proofErr w:type="spellEnd"/>
      <w:r w:rsidR="002625A4" w:rsidRPr="002625A4">
        <w:rPr>
          <w:rFonts w:ascii="Arial" w:hAnsi="Arial" w:cs="Arial"/>
          <w:sz w:val="24"/>
        </w:rPr>
        <w:t xml:space="preserve"> &amp; Shaver, 2003)</w:t>
      </w:r>
      <w:r w:rsidR="002625A4">
        <w:rPr>
          <w:rFonts w:ascii="Arial" w:hAnsi="Arial" w:cs="Arial"/>
          <w:sz w:val="24"/>
          <w:szCs w:val="24"/>
        </w:rPr>
        <w:fldChar w:fldCharType="end"/>
      </w:r>
      <w:r w:rsidR="0026311D" w:rsidRPr="00A0324E">
        <w:rPr>
          <w:rFonts w:ascii="Arial" w:hAnsi="Arial" w:cs="Arial"/>
          <w:sz w:val="24"/>
          <w:szCs w:val="24"/>
        </w:rPr>
        <w:t>.</w:t>
      </w:r>
      <w:r w:rsidR="00960632" w:rsidRPr="00A0324E">
        <w:rPr>
          <w:rFonts w:ascii="Arial" w:hAnsi="Arial" w:cs="Arial"/>
          <w:sz w:val="24"/>
          <w:szCs w:val="24"/>
        </w:rPr>
        <w:t xml:space="preserve"> </w:t>
      </w:r>
      <w:r w:rsidR="00363007" w:rsidRPr="00363007">
        <w:rPr>
          <w:rFonts w:ascii="Arial" w:hAnsi="Arial" w:cs="Arial"/>
          <w:sz w:val="24"/>
          <w:szCs w:val="24"/>
        </w:rPr>
        <w:t>In what follows we outline two ‘Fundamental Attachment Errors’</w:t>
      </w:r>
      <w:r w:rsidR="00363007">
        <w:rPr>
          <w:rFonts w:ascii="Arial" w:hAnsi="Arial" w:cs="Arial"/>
          <w:sz w:val="24"/>
          <w:szCs w:val="24"/>
        </w:rPr>
        <w:t>,</w:t>
      </w:r>
      <w:r w:rsidR="00363007" w:rsidRPr="00363007">
        <w:rPr>
          <w:rFonts w:ascii="Arial" w:hAnsi="Arial" w:cs="Arial"/>
          <w:sz w:val="24"/>
          <w:szCs w:val="24"/>
        </w:rPr>
        <w:t xml:space="preserve"> show h</w:t>
      </w:r>
      <w:r w:rsidR="00363007">
        <w:rPr>
          <w:rFonts w:ascii="Arial" w:hAnsi="Arial" w:cs="Arial"/>
          <w:sz w:val="24"/>
          <w:szCs w:val="24"/>
        </w:rPr>
        <w:t>ow these relate to digital play, and explore their consequences.</w:t>
      </w:r>
    </w:p>
    <w:p w:rsidR="00A54D45" w:rsidRDefault="00960632" w:rsidP="00EC424D">
      <w:pPr>
        <w:autoSpaceDE w:val="0"/>
        <w:autoSpaceDN w:val="0"/>
        <w:adjustRightInd w:val="0"/>
        <w:rPr>
          <w:rFonts w:ascii="Arial" w:hAnsi="Arial" w:cs="Arial"/>
          <w:sz w:val="24"/>
          <w:szCs w:val="24"/>
        </w:rPr>
      </w:pPr>
      <w:r w:rsidRPr="00A0324E">
        <w:rPr>
          <w:rFonts w:ascii="Arial" w:hAnsi="Arial" w:cs="Arial"/>
          <w:sz w:val="24"/>
          <w:szCs w:val="24"/>
        </w:rPr>
        <w:t xml:space="preserve">In any relationship </w:t>
      </w:r>
      <w:r w:rsidR="0026311D" w:rsidRPr="00A0324E">
        <w:rPr>
          <w:rFonts w:ascii="Arial" w:hAnsi="Arial" w:cs="Arial"/>
          <w:sz w:val="24"/>
          <w:szCs w:val="24"/>
        </w:rPr>
        <w:t>t</w:t>
      </w:r>
      <w:r w:rsidRPr="00A0324E">
        <w:rPr>
          <w:rFonts w:ascii="Arial" w:hAnsi="Arial" w:cs="Arial"/>
          <w:sz w:val="24"/>
          <w:szCs w:val="24"/>
        </w:rPr>
        <w:t xml:space="preserve">here exist multiple cues as to whether greater or less </w:t>
      </w:r>
      <w:r w:rsidR="00277D5B">
        <w:rPr>
          <w:rFonts w:ascii="Arial" w:hAnsi="Arial" w:cs="Arial"/>
          <w:sz w:val="24"/>
          <w:szCs w:val="24"/>
        </w:rPr>
        <w:t>proximity</w:t>
      </w:r>
      <w:r w:rsidR="00277D5B" w:rsidRPr="00A0324E">
        <w:rPr>
          <w:rFonts w:ascii="Arial" w:hAnsi="Arial" w:cs="Arial"/>
          <w:sz w:val="24"/>
          <w:szCs w:val="24"/>
        </w:rPr>
        <w:t xml:space="preserve"> </w:t>
      </w:r>
      <w:r w:rsidRPr="00A0324E">
        <w:rPr>
          <w:rFonts w:ascii="Arial" w:hAnsi="Arial" w:cs="Arial"/>
          <w:sz w:val="24"/>
          <w:szCs w:val="24"/>
        </w:rPr>
        <w:t>might be appropriate</w:t>
      </w:r>
      <w:r w:rsidR="00363007">
        <w:rPr>
          <w:rFonts w:ascii="Arial" w:hAnsi="Arial" w:cs="Arial"/>
          <w:sz w:val="24"/>
          <w:szCs w:val="24"/>
        </w:rPr>
        <w:t xml:space="preserve"> - s</w:t>
      </w:r>
      <w:r w:rsidRPr="00A0324E">
        <w:rPr>
          <w:rFonts w:ascii="Arial" w:hAnsi="Arial" w:cs="Arial"/>
          <w:sz w:val="24"/>
          <w:szCs w:val="24"/>
        </w:rPr>
        <w:t xml:space="preserve">ometimes </w:t>
      </w:r>
      <w:r w:rsidR="00BC4B55">
        <w:rPr>
          <w:rFonts w:ascii="Arial" w:hAnsi="Arial" w:cs="Arial"/>
          <w:sz w:val="24"/>
          <w:szCs w:val="24"/>
        </w:rPr>
        <w:t>people</w:t>
      </w:r>
      <w:r w:rsidRPr="00A0324E">
        <w:rPr>
          <w:rFonts w:ascii="Arial" w:hAnsi="Arial" w:cs="Arial"/>
          <w:sz w:val="24"/>
          <w:szCs w:val="24"/>
        </w:rPr>
        <w:t xml:space="preserve"> need to be close, and sometimes they wish to be more distant.  This distance should not be seen as undesirable or damaging to the relationship per se, as i</w:t>
      </w:r>
      <w:r w:rsidR="00AC0B68" w:rsidRPr="00A0324E">
        <w:rPr>
          <w:rFonts w:ascii="Arial" w:hAnsi="Arial" w:cs="Arial"/>
          <w:sz w:val="24"/>
          <w:szCs w:val="24"/>
        </w:rPr>
        <w:t xml:space="preserve">t </w:t>
      </w:r>
      <w:r w:rsidR="00006354" w:rsidRPr="00A0324E">
        <w:rPr>
          <w:rFonts w:ascii="Arial" w:hAnsi="Arial" w:cs="Arial"/>
          <w:sz w:val="24"/>
          <w:szCs w:val="24"/>
        </w:rPr>
        <w:t>overlaps</w:t>
      </w:r>
      <w:r w:rsidR="00AC0B68" w:rsidRPr="00A0324E">
        <w:rPr>
          <w:rFonts w:ascii="Arial" w:hAnsi="Arial" w:cs="Arial"/>
          <w:sz w:val="24"/>
          <w:szCs w:val="24"/>
        </w:rPr>
        <w:t xml:space="preserve"> with autonomy. </w:t>
      </w:r>
      <w:r w:rsidRPr="00A0324E">
        <w:rPr>
          <w:rFonts w:ascii="Arial" w:hAnsi="Arial" w:cs="Arial"/>
          <w:sz w:val="24"/>
          <w:szCs w:val="24"/>
        </w:rPr>
        <w:t xml:space="preserve">To the extent that autonomy is a fundamental </w:t>
      </w:r>
      <w:r w:rsidR="00BC4B55">
        <w:rPr>
          <w:rFonts w:ascii="Arial" w:hAnsi="Arial" w:cs="Arial"/>
          <w:sz w:val="24"/>
          <w:szCs w:val="24"/>
        </w:rPr>
        <w:t xml:space="preserve">human need </w:t>
      </w:r>
      <w:r w:rsidR="00006354" w:rsidRPr="00A0324E">
        <w:rPr>
          <w:rFonts w:ascii="Arial" w:hAnsi="Arial" w:cs="Arial"/>
          <w:sz w:val="24"/>
          <w:szCs w:val="24"/>
        </w:rPr>
        <w:t>as specified in Self-Determination Theory</w:t>
      </w:r>
      <w:r w:rsidR="00421FEF">
        <w:rPr>
          <w:rFonts w:ascii="Arial" w:hAnsi="Arial" w:cs="Arial"/>
          <w:sz w:val="24"/>
          <w:szCs w:val="24"/>
        </w:rPr>
        <w:t xml:space="preserve"> (SDT</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{"citationID":"m1radn6qg","properties":{"formattedCitation":"(Deci and Ryan, 2008)","plainCitation":"(Deci and Ryan, 2008)","dontUpdate":true},"citationItems":[{"id":250,"uris":["http://zotero.org/users/1551564/items/FA9N689F"],"uri":["http://zotero.org/users/1551564/items/FA9N689F"],"itemData":{"id":250,"type":"article-journal","title":"Self-determination theory: A macrotheory of human motivation, development, and health.","container-title":"Canadian Psychology/Psychologie canadienne","page":"182-185","volume":"49","issue":"3","source":"CrossRef","DOI":"10.1037/a0012801","ISSN":"1878-7304, 0708-5591","shortTitle":"Self-determination theory","author":[{"family":"Deci","given":"Edward L."},{"family":"Ryan","given":"Richard M."}],"issued":{"date-parts":[["2008"]]}}}],"schema":"https://github.com/citation-style-language/schema/raw/master/csl-citation.json"} </w:instrText>
      </w:r>
      <w:r w:rsidR="00D01B7C">
        <w:rPr>
          <w:rFonts w:ascii="Arial" w:hAnsi="Arial" w:cs="Arial"/>
          <w:sz w:val="24"/>
          <w:szCs w:val="24"/>
        </w:rPr>
        <w:fldChar w:fldCharType="separate"/>
      </w:r>
      <w:r w:rsidR="00363007">
        <w:rPr>
          <w:rFonts w:ascii="Arial" w:hAnsi="Arial" w:cs="Arial"/>
          <w:sz w:val="24"/>
        </w:rPr>
        <w:t xml:space="preserve">; </w:t>
      </w:r>
      <w:r w:rsidR="00C04E21" w:rsidRPr="00C04E21">
        <w:rPr>
          <w:rFonts w:ascii="Arial" w:hAnsi="Arial" w:cs="Arial"/>
          <w:sz w:val="24"/>
        </w:rPr>
        <w:t>Deci and Ryan, 2008)</w:t>
      </w:r>
      <w:r w:rsidR="00D01B7C">
        <w:rPr>
          <w:rFonts w:ascii="Arial" w:hAnsi="Arial" w:cs="Arial"/>
          <w:sz w:val="24"/>
          <w:szCs w:val="24"/>
        </w:rPr>
        <w:fldChar w:fldCharType="end"/>
      </w:r>
      <w:r w:rsidRPr="00A0324E">
        <w:rPr>
          <w:rFonts w:ascii="Arial" w:hAnsi="Arial" w:cs="Arial"/>
          <w:sz w:val="24"/>
          <w:szCs w:val="24"/>
        </w:rPr>
        <w:t xml:space="preserve">, maintaining a balance between intimacy and </w:t>
      </w:r>
      <w:r w:rsidR="00363007">
        <w:rPr>
          <w:rFonts w:ascii="Arial" w:hAnsi="Arial" w:cs="Arial"/>
          <w:sz w:val="24"/>
          <w:szCs w:val="24"/>
        </w:rPr>
        <w:t>autonomy</w:t>
      </w:r>
      <w:r w:rsidRPr="00A0324E">
        <w:rPr>
          <w:rFonts w:ascii="Arial" w:hAnsi="Arial" w:cs="Arial"/>
          <w:sz w:val="24"/>
          <w:szCs w:val="24"/>
        </w:rPr>
        <w:t xml:space="preserve"> is </w:t>
      </w:r>
      <w:r w:rsidR="00363007">
        <w:rPr>
          <w:rFonts w:ascii="Arial" w:hAnsi="Arial" w:cs="Arial"/>
          <w:sz w:val="24"/>
          <w:szCs w:val="24"/>
        </w:rPr>
        <w:t>critical</w:t>
      </w:r>
      <w:r w:rsidRPr="00A0324E">
        <w:rPr>
          <w:rFonts w:ascii="Arial" w:hAnsi="Arial" w:cs="Arial"/>
          <w:sz w:val="24"/>
          <w:szCs w:val="24"/>
        </w:rPr>
        <w:t xml:space="preserve"> to psychological good health.</w:t>
      </w:r>
      <w:r w:rsidR="00363007">
        <w:rPr>
          <w:rFonts w:ascii="Arial" w:hAnsi="Arial" w:cs="Arial"/>
          <w:sz w:val="24"/>
          <w:szCs w:val="24"/>
        </w:rPr>
        <w:t xml:space="preserve">  </w:t>
      </w:r>
      <w:r w:rsidR="00421FEF">
        <w:rPr>
          <w:rFonts w:ascii="Arial" w:hAnsi="Arial" w:cs="Arial"/>
          <w:sz w:val="24"/>
          <w:szCs w:val="24"/>
        </w:rPr>
        <w:t xml:space="preserve">SDT proposes three fundamental motivational factors; autonomy, competence and relatedness, and all three appear to be potentially </w:t>
      </w:r>
      <w:r w:rsidR="00BC4B55">
        <w:rPr>
          <w:rFonts w:ascii="Arial" w:hAnsi="Arial" w:cs="Arial"/>
          <w:sz w:val="24"/>
          <w:szCs w:val="24"/>
        </w:rPr>
        <w:t>satisfied</w:t>
      </w:r>
      <w:r w:rsidR="00421FEF">
        <w:rPr>
          <w:rFonts w:ascii="Arial" w:hAnsi="Arial" w:cs="Arial"/>
          <w:sz w:val="24"/>
          <w:szCs w:val="24"/>
        </w:rPr>
        <w:t xml:space="preserve"> by digital games.  Much of the appeal of games, therefore, may lie in their offering alternative avenues </w:t>
      </w:r>
      <w:r w:rsidR="00073B9B">
        <w:rPr>
          <w:rFonts w:ascii="Arial" w:hAnsi="Arial" w:cs="Arial"/>
          <w:sz w:val="24"/>
          <w:szCs w:val="24"/>
        </w:rPr>
        <w:t xml:space="preserve">through which basic human psychological needs can be met </w:t>
      </w:r>
      <w:r w:rsidR="00D01B7C">
        <w:rPr>
          <w:rFonts w:ascii="Arial" w:hAnsi="Arial" w:cs="Arial"/>
          <w:sz w:val="24"/>
          <w:szCs w:val="24"/>
        </w:rPr>
        <w:fldChar w:fldCharType="begin"/>
      </w:r>
      <w:r w:rsidR="00C45D5F">
        <w:rPr>
          <w:rFonts w:ascii="Arial" w:hAnsi="Arial" w:cs="Arial"/>
          <w:sz w:val="24"/>
          <w:szCs w:val="24"/>
        </w:rPr>
        <w:instrText xml:space="preserve"> ADDIN ZOTERO_ITEM CSL_CITATION {"citationID":"a1r12gmn873","properties":{"formattedCitation":"(Andrew K. Przybylski, Rigby, &amp; Ryan, 2010)","plainCitation":"(Andrew K. Przybylski, Rigby, &amp; Ryan, 2010)"},"citationItems":[{"id":651,"uris":["http://zotero.org/users/1551564/items/3KDZ7CM8"],"uri":["http://zotero.org/users/1551564/items/3KDZ7CM8"],"itemData":{"id":651,"type":"article-journal","title":"A motivational model of video game engagement.","container-title":"Review of General Psychology","page":"154-166","volume":"14","issue":"2","source":"CrossRef","DOI":"10.1037/a0019440","ISSN":"1939-1552, 1089-2680","language":"en","author":[{"family":"Przybylski","given":"Andrew K."},{"family":"Rigby","given":"C. Scott"},{"family":"Ryan","given":"Richard M."}],"issued":{"date-parts":[["2010"]]}}}],"schema":"https://github.com/citation-style-language/schema/raw/master/csl-citation.json"} </w:instrText>
      </w:r>
      <w:r w:rsidR="00D01B7C">
        <w:rPr>
          <w:rFonts w:ascii="Arial" w:hAnsi="Arial" w:cs="Arial"/>
          <w:sz w:val="24"/>
          <w:szCs w:val="24"/>
        </w:rPr>
        <w:fldChar w:fldCharType="separate"/>
      </w:r>
      <w:r w:rsidR="00C45D5F" w:rsidRPr="00C45D5F">
        <w:rPr>
          <w:rFonts w:ascii="Arial" w:hAnsi="Arial" w:cs="Arial"/>
          <w:sz w:val="24"/>
        </w:rPr>
        <w:t>(Andrew K. Przybylski, Rigby, &amp; Ryan, 2010)</w:t>
      </w:r>
      <w:r w:rsidR="00D01B7C">
        <w:rPr>
          <w:rFonts w:ascii="Arial" w:hAnsi="Arial" w:cs="Arial"/>
          <w:sz w:val="24"/>
          <w:szCs w:val="24"/>
        </w:rPr>
        <w:fldChar w:fldCharType="end"/>
      </w:r>
      <w:r w:rsidR="00073B9B">
        <w:rPr>
          <w:rFonts w:ascii="Arial" w:hAnsi="Arial" w:cs="Arial"/>
          <w:sz w:val="24"/>
          <w:szCs w:val="24"/>
        </w:rPr>
        <w:t>.</w:t>
      </w:r>
    </w:p>
    <w:p w:rsidR="00A54D45" w:rsidRPr="002B5940" w:rsidRDefault="00B3649B">
      <w:pPr>
        <w:rPr>
          <w:rFonts w:ascii="Arial" w:hAnsi="Arial" w:cs="Arial"/>
          <w:b/>
          <w:sz w:val="24"/>
          <w:szCs w:val="24"/>
          <w:highlight w:val="yellow"/>
        </w:rPr>
      </w:pPr>
      <w:r w:rsidRPr="00A0324E">
        <w:rPr>
          <w:rFonts w:ascii="Arial" w:hAnsi="Arial" w:cs="Arial"/>
          <w:sz w:val="24"/>
          <w:szCs w:val="24"/>
        </w:rPr>
        <w:t xml:space="preserve">Securely attached individuals (i.e. those who are low in both anxiety and </w:t>
      </w:r>
      <w:r w:rsidR="00006354" w:rsidRPr="00A0324E">
        <w:rPr>
          <w:rFonts w:ascii="Arial" w:hAnsi="Arial" w:cs="Arial"/>
          <w:sz w:val="24"/>
          <w:szCs w:val="24"/>
        </w:rPr>
        <w:t>avoidance</w:t>
      </w:r>
      <w:r w:rsidRPr="00A0324E">
        <w:rPr>
          <w:rFonts w:ascii="Arial" w:hAnsi="Arial" w:cs="Arial"/>
          <w:sz w:val="24"/>
          <w:szCs w:val="24"/>
        </w:rPr>
        <w:t>) are comfortable with both intimacy and separation</w:t>
      </w:r>
      <w:r w:rsidR="00EF00C8">
        <w:rPr>
          <w:rFonts w:ascii="Arial" w:hAnsi="Arial" w:cs="Arial"/>
          <w:sz w:val="24"/>
          <w:szCs w:val="24"/>
        </w:rPr>
        <w:t>, as shown by work in adults (Bifulco et al., 2002, 2009; Fraley et al., 2013</w:t>
      </w:r>
      <w:r w:rsidR="007B4D65">
        <w:rPr>
          <w:rFonts w:ascii="Arial" w:hAnsi="Arial" w:cs="Arial"/>
          <w:sz w:val="24"/>
          <w:szCs w:val="24"/>
        </w:rPr>
        <w:t>,</w:t>
      </w:r>
      <w:r w:rsidR="00EF00C8">
        <w:rPr>
          <w:rFonts w:ascii="Arial" w:hAnsi="Arial" w:cs="Arial"/>
          <w:sz w:val="24"/>
          <w:szCs w:val="24"/>
        </w:rPr>
        <w:t xml:space="preserve"> 2015), adolescents (Oskis et al., 2013) and children</w:t>
      </w:r>
      <w:r w:rsidR="00DE4CEF">
        <w:rPr>
          <w:rFonts w:ascii="Arial" w:hAnsi="Arial" w:cs="Arial"/>
          <w:sz w:val="24"/>
          <w:szCs w:val="24"/>
        </w:rPr>
        <w:t xml:space="preserve"> (Ainsworth et al., 2015)</w:t>
      </w:r>
      <w:r w:rsidR="002B5940">
        <w:rPr>
          <w:rFonts w:ascii="Arial" w:hAnsi="Arial" w:cs="Arial"/>
          <w:sz w:val="24"/>
          <w:szCs w:val="24"/>
        </w:rPr>
        <w:t xml:space="preserve">. </w:t>
      </w:r>
      <w:r w:rsidR="00277D5B">
        <w:rPr>
          <w:rFonts w:ascii="Arial" w:hAnsi="Arial" w:cs="Arial"/>
          <w:sz w:val="24"/>
          <w:szCs w:val="24"/>
        </w:rPr>
        <w:t xml:space="preserve">In contrast, </w:t>
      </w:r>
      <w:r w:rsidR="002B5940">
        <w:rPr>
          <w:rFonts w:ascii="Arial" w:hAnsi="Arial" w:cs="Arial"/>
          <w:sz w:val="24"/>
          <w:szCs w:val="24"/>
        </w:rPr>
        <w:t>t</w:t>
      </w:r>
      <w:r w:rsidR="00CD397A" w:rsidRPr="00A0324E">
        <w:rPr>
          <w:rFonts w:ascii="Arial" w:hAnsi="Arial" w:cs="Arial"/>
          <w:sz w:val="24"/>
          <w:szCs w:val="24"/>
        </w:rPr>
        <w:t xml:space="preserve">he  </w:t>
      </w:r>
      <w:r w:rsidR="002B5940">
        <w:rPr>
          <w:rFonts w:ascii="Arial" w:hAnsi="Arial" w:cs="Arial"/>
          <w:sz w:val="24"/>
          <w:szCs w:val="24"/>
        </w:rPr>
        <w:t xml:space="preserve">anxiously attached </w:t>
      </w:r>
      <w:r w:rsidR="00363007">
        <w:rPr>
          <w:rFonts w:ascii="Arial" w:hAnsi="Arial" w:cs="Arial"/>
          <w:sz w:val="24"/>
          <w:szCs w:val="24"/>
        </w:rPr>
        <w:t>child</w:t>
      </w:r>
      <w:r w:rsidR="00CD397A" w:rsidRPr="00A0324E">
        <w:rPr>
          <w:rFonts w:ascii="Arial" w:hAnsi="Arial" w:cs="Arial"/>
          <w:sz w:val="24"/>
          <w:szCs w:val="24"/>
        </w:rPr>
        <w:t xml:space="preserve"> see</w:t>
      </w:r>
      <w:r w:rsidR="00754B15" w:rsidRPr="00A0324E">
        <w:rPr>
          <w:rFonts w:ascii="Arial" w:hAnsi="Arial" w:cs="Arial"/>
          <w:sz w:val="24"/>
          <w:szCs w:val="24"/>
        </w:rPr>
        <w:t>s problems which are not there</w:t>
      </w:r>
      <w:r w:rsidR="0026311D" w:rsidRPr="00A0324E">
        <w:rPr>
          <w:rFonts w:ascii="Arial" w:hAnsi="Arial" w:cs="Arial"/>
          <w:sz w:val="24"/>
          <w:szCs w:val="24"/>
        </w:rPr>
        <w:t xml:space="preserve">. </w:t>
      </w:r>
      <w:r w:rsidR="00960632" w:rsidRPr="00A0324E">
        <w:rPr>
          <w:rFonts w:ascii="Arial" w:hAnsi="Arial" w:cs="Arial"/>
          <w:sz w:val="24"/>
          <w:szCs w:val="24"/>
        </w:rPr>
        <w:t xml:space="preserve">They fret about whether </w:t>
      </w:r>
      <w:r w:rsidR="00363007">
        <w:rPr>
          <w:rFonts w:ascii="Arial" w:hAnsi="Arial" w:cs="Arial"/>
          <w:sz w:val="24"/>
          <w:szCs w:val="24"/>
        </w:rPr>
        <w:t>they are loved</w:t>
      </w:r>
      <w:r w:rsidR="00960632" w:rsidRPr="00A0324E">
        <w:rPr>
          <w:rFonts w:ascii="Arial" w:hAnsi="Arial" w:cs="Arial"/>
          <w:sz w:val="24"/>
          <w:szCs w:val="24"/>
        </w:rPr>
        <w:t xml:space="preserve">, see the </w:t>
      </w:r>
      <w:r w:rsidR="00363007">
        <w:rPr>
          <w:rFonts w:ascii="Arial" w:hAnsi="Arial" w:cs="Arial"/>
          <w:sz w:val="24"/>
          <w:szCs w:val="24"/>
        </w:rPr>
        <w:t>caregiver's</w:t>
      </w:r>
      <w:r w:rsidR="00960632" w:rsidRPr="00A0324E">
        <w:rPr>
          <w:rFonts w:ascii="Arial" w:hAnsi="Arial" w:cs="Arial"/>
          <w:sz w:val="24"/>
          <w:szCs w:val="24"/>
        </w:rPr>
        <w:t xml:space="preserve"> </w:t>
      </w:r>
      <w:r w:rsidR="00363007">
        <w:rPr>
          <w:rFonts w:ascii="Arial" w:hAnsi="Arial" w:cs="Arial"/>
          <w:sz w:val="24"/>
          <w:szCs w:val="24"/>
        </w:rPr>
        <w:t xml:space="preserve">needs for distance and </w:t>
      </w:r>
      <w:r w:rsidR="00960632" w:rsidRPr="00A0324E">
        <w:rPr>
          <w:rFonts w:ascii="Arial" w:hAnsi="Arial" w:cs="Arial"/>
          <w:sz w:val="24"/>
          <w:szCs w:val="24"/>
        </w:rPr>
        <w:t>autonomy as abandonment, and have a low proximity threshold</w:t>
      </w:r>
      <w:r w:rsidR="00363007">
        <w:rPr>
          <w:rFonts w:ascii="Arial" w:hAnsi="Arial" w:cs="Arial"/>
          <w:sz w:val="24"/>
          <w:szCs w:val="24"/>
        </w:rPr>
        <w:t xml:space="preserve"> meaning that </w:t>
      </w:r>
      <w:r w:rsidR="00BC4B55">
        <w:rPr>
          <w:rFonts w:ascii="Arial" w:hAnsi="Arial" w:cs="Arial"/>
          <w:sz w:val="24"/>
          <w:szCs w:val="24"/>
        </w:rPr>
        <w:t>relatively minor separation results in protest.</w:t>
      </w:r>
      <w:r w:rsidR="00006354" w:rsidRPr="00A0324E">
        <w:rPr>
          <w:rFonts w:ascii="Arial" w:hAnsi="Arial" w:cs="Arial"/>
          <w:sz w:val="24"/>
          <w:szCs w:val="24"/>
        </w:rPr>
        <w:t xml:space="preserve"> </w:t>
      </w:r>
      <w:r w:rsidR="00AC0B68" w:rsidRPr="00A0324E">
        <w:rPr>
          <w:rFonts w:ascii="Arial" w:hAnsi="Arial" w:cs="Arial"/>
          <w:sz w:val="24"/>
          <w:szCs w:val="24"/>
        </w:rPr>
        <w:t xml:space="preserve">On the outside, these individuals present as </w:t>
      </w:r>
      <w:r w:rsidR="00810598" w:rsidRPr="00A0324E">
        <w:rPr>
          <w:rFonts w:ascii="Arial" w:hAnsi="Arial" w:cs="Arial"/>
          <w:sz w:val="24"/>
          <w:szCs w:val="24"/>
        </w:rPr>
        <w:t xml:space="preserve">enmeshed, </w:t>
      </w:r>
      <w:r w:rsidR="00AC0B68" w:rsidRPr="00A0324E">
        <w:rPr>
          <w:rFonts w:ascii="Arial" w:hAnsi="Arial" w:cs="Arial"/>
          <w:sz w:val="24"/>
          <w:szCs w:val="24"/>
        </w:rPr>
        <w:t>clingy, attention-seeking, demanding and ambivalent</w:t>
      </w:r>
      <w:r w:rsidR="005C266A">
        <w:rPr>
          <w:rFonts w:ascii="Arial" w:hAnsi="Arial" w:cs="Arial"/>
          <w:sz w:val="24"/>
          <w:szCs w:val="24"/>
        </w:rPr>
        <w:t xml:space="preserve"> (Bifu</w:t>
      </w:r>
      <w:r w:rsidR="007D0937">
        <w:rPr>
          <w:rFonts w:ascii="Arial" w:hAnsi="Arial" w:cs="Arial"/>
          <w:sz w:val="24"/>
          <w:szCs w:val="24"/>
        </w:rPr>
        <w:t>l</w:t>
      </w:r>
      <w:r w:rsidR="005C266A">
        <w:rPr>
          <w:rFonts w:ascii="Arial" w:hAnsi="Arial" w:cs="Arial"/>
          <w:sz w:val="24"/>
          <w:szCs w:val="24"/>
        </w:rPr>
        <w:t>co, 2002)</w:t>
      </w:r>
      <w:r w:rsidR="00AC0B68" w:rsidRPr="00A0324E">
        <w:rPr>
          <w:rFonts w:ascii="Arial" w:hAnsi="Arial" w:cs="Arial"/>
          <w:sz w:val="24"/>
          <w:szCs w:val="24"/>
        </w:rPr>
        <w:t xml:space="preserve">. They </w:t>
      </w:r>
      <w:r w:rsidR="00363007">
        <w:rPr>
          <w:rFonts w:ascii="Arial" w:hAnsi="Arial" w:cs="Arial"/>
          <w:sz w:val="24"/>
          <w:szCs w:val="24"/>
        </w:rPr>
        <w:t>may</w:t>
      </w:r>
      <w:r w:rsidR="00AC0B68" w:rsidRPr="00A0324E">
        <w:rPr>
          <w:rFonts w:ascii="Arial" w:hAnsi="Arial" w:cs="Arial"/>
          <w:sz w:val="24"/>
          <w:szCs w:val="24"/>
        </w:rPr>
        <w:t xml:space="preserve"> use anger when their dependency needs are not met. </w:t>
      </w:r>
      <w:r w:rsidR="00960632" w:rsidRPr="00A0324E">
        <w:rPr>
          <w:rFonts w:ascii="Arial" w:hAnsi="Arial" w:cs="Arial"/>
          <w:sz w:val="24"/>
          <w:szCs w:val="24"/>
        </w:rPr>
        <w:t xml:space="preserve">Borrowing terminology from statistical hypothesis testing, we label the anxiety error as a Type 1 error due to the belief that something is happening </w:t>
      </w:r>
      <w:r w:rsidR="00006354" w:rsidRPr="00A0324E">
        <w:rPr>
          <w:rFonts w:ascii="Arial" w:hAnsi="Arial" w:cs="Arial"/>
          <w:sz w:val="24"/>
          <w:szCs w:val="24"/>
        </w:rPr>
        <w:t xml:space="preserve">(in this case, being abandoned by the other </w:t>
      </w:r>
      <w:r w:rsidR="00363007">
        <w:rPr>
          <w:rFonts w:ascii="Arial" w:hAnsi="Arial" w:cs="Arial"/>
          <w:sz w:val="24"/>
          <w:szCs w:val="24"/>
        </w:rPr>
        <w:t>caregiver</w:t>
      </w:r>
      <w:r w:rsidR="00006354" w:rsidRPr="00A0324E">
        <w:rPr>
          <w:rFonts w:ascii="Arial" w:hAnsi="Arial" w:cs="Arial"/>
          <w:sz w:val="24"/>
          <w:szCs w:val="24"/>
        </w:rPr>
        <w:t xml:space="preserve">) </w:t>
      </w:r>
      <w:r w:rsidR="00960632" w:rsidRPr="00A0324E">
        <w:rPr>
          <w:rFonts w:ascii="Arial" w:hAnsi="Arial" w:cs="Arial"/>
          <w:sz w:val="24"/>
          <w:szCs w:val="24"/>
        </w:rPr>
        <w:t>when in fact it is</w:t>
      </w:r>
      <w:r w:rsidR="001A3C75">
        <w:rPr>
          <w:rFonts w:ascii="Arial" w:hAnsi="Arial" w:cs="Arial"/>
          <w:sz w:val="24"/>
          <w:szCs w:val="24"/>
        </w:rPr>
        <w:t xml:space="preserve"> </w:t>
      </w:r>
      <w:r w:rsidR="007D0937">
        <w:rPr>
          <w:rFonts w:ascii="Arial" w:hAnsi="Arial" w:cs="Arial"/>
          <w:sz w:val="24"/>
          <w:szCs w:val="24"/>
        </w:rPr>
        <w:t>not.</w:t>
      </w:r>
    </w:p>
    <w:p w:rsidR="00A54D45" w:rsidRDefault="007B3DF4">
      <w:pPr>
        <w:rPr>
          <w:rFonts w:ascii="Arial" w:hAnsi="Arial" w:cs="Arial"/>
          <w:sz w:val="24"/>
          <w:szCs w:val="24"/>
        </w:rPr>
      </w:pPr>
      <w:r>
        <w:rPr>
          <w:rFonts w:ascii="Arial" w:hAnsi="Arial" w:cs="Arial"/>
          <w:sz w:val="24"/>
          <w:szCs w:val="24"/>
        </w:rPr>
        <w:t>On the other hand</w:t>
      </w:r>
      <w:r w:rsidR="00754B15" w:rsidRPr="00A0324E">
        <w:rPr>
          <w:rFonts w:ascii="Arial" w:hAnsi="Arial" w:cs="Arial"/>
          <w:sz w:val="24"/>
          <w:szCs w:val="24"/>
        </w:rPr>
        <w:t xml:space="preserve">, </w:t>
      </w:r>
      <w:r w:rsidR="00CD397A" w:rsidRPr="00A0324E">
        <w:rPr>
          <w:rFonts w:ascii="Arial" w:hAnsi="Arial" w:cs="Arial"/>
          <w:sz w:val="24"/>
          <w:szCs w:val="24"/>
        </w:rPr>
        <w:t xml:space="preserve">the excessively </w:t>
      </w:r>
      <w:r w:rsidR="00AC0B68" w:rsidRPr="00A0324E">
        <w:rPr>
          <w:rFonts w:ascii="Arial" w:hAnsi="Arial" w:cs="Arial"/>
          <w:sz w:val="24"/>
          <w:szCs w:val="24"/>
        </w:rPr>
        <w:t>avoidant</w:t>
      </w:r>
      <w:r w:rsidR="00CD397A" w:rsidRPr="00A0324E">
        <w:rPr>
          <w:rFonts w:ascii="Arial" w:hAnsi="Arial" w:cs="Arial"/>
          <w:sz w:val="24"/>
          <w:szCs w:val="24"/>
        </w:rPr>
        <w:t xml:space="preserve"> </w:t>
      </w:r>
      <w:r w:rsidR="00363007">
        <w:rPr>
          <w:rFonts w:ascii="Arial" w:hAnsi="Arial" w:cs="Arial"/>
          <w:sz w:val="24"/>
          <w:szCs w:val="24"/>
        </w:rPr>
        <w:t>child</w:t>
      </w:r>
      <w:r w:rsidR="00CD397A" w:rsidRPr="00A0324E">
        <w:rPr>
          <w:rFonts w:ascii="Arial" w:hAnsi="Arial" w:cs="Arial"/>
          <w:sz w:val="24"/>
          <w:szCs w:val="24"/>
        </w:rPr>
        <w:t xml:space="preserve"> </w:t>
      </w:r>
      <w:r w:rsidR="00BC4B55">
        <w:rPr>
          <w:rFonts w:ascii="Arial" w:hAnsi="Arial" w:cs="Arial"/>
          <w:sz w:val="24"/>
          <w:szCs w:val="24"/>
        </w:rPr>
        <w:t>fails to perceive</w:t>
      </w:r>
      <w:r w:rsidR="00CD397A" w:rsidRPr="00A0324E">
        <w:rPr>
          <w:rFonts w:ascii="Arial" w:hAnsi="Arial" w:cs="Arial"/>
          <w:sz w:val="24"/>
          <w:szCs w:val="24"/>
        </w:rPr>
        <w:t xml:space="preserve"> signals which are</w:t>
      </w:r>
      <w:r w:rsidR="00BC4B55">
        <w:rPr>
          <w:rFonts w:ascii="Arial" w:hAnsi="Arial" w:cs="Arial"/>
          <w:sz w:val="24"/>
          <w:szCs w:val="24"/>
        </w:rPr>
        <w:t xml:space="preserve"> in fact present</w:t>
      </w:r>
      <w:r w:rsidR="00CD397A" w:rsidRPr="00A0324E">
        <w:rPr>
          <w:rFonts w:ascii="Arial" w:hAnsi="Arial" w:cs="Arial"/>
          <w:sz w:val="24"/>
          <w:szCs w:val="24"/>
        </w:rPr>
        <w:t xml:space="preserve">, assuming all is well when it </w:t>
      </w:r>
      <w:r w:rsidR="00363007">
        <w:rPr>
          <w:rFonts w:ascii="Arial" w:hAnsi="Arial" w:cs="Arial"/>
          <w:sz w:val="24"/>
          <w:szCs w:val="24"/>
        </w:rPr>
        <w:t>may not be</w:t>
      </w:r>
      <w:r w:rsidR="00CD397A" w:rsidRPr="00A0324E">
        <w:rPr>
          <w:rFonts w:ascii="Arial" w:hAnsi="Arial" w:cs="Arial"/>
          <w:sz w:val="24"/>
          <w:szCs w:val="24"/>
        </w:rPr>
        <w:t xml:space="preserve">. </w:t>
      </w:r>
      <w:r w:rsidR="00E202D5" w:rsidRPr="00A0324E">
        <w:rPr>
          <w:rFonts w:ascii="Arial" w:hAnsi="Arial" w:cs="Arial"/>
          <w:sz w:val="24"/>
          <w:szCs w:val="24"/>
        </w:rPr>
        <w:t xml:space="preserve">Their proximity threshold is </w:t>
      </w:r>
      <w:r w:rsidR="00E202D5" w:rsidRPr="00A0324E">
        <w:rPr>
          <w:rFonts w:ascii="Arial" w:hAnsi="Arial" w:cs="Arial"/>
          <w:sz w:val="24"/>
          <w:szCs w:val="24"/>
        </w:rPr>
        <w:lastRenderedPageBreak/>
        <w:t xml:space="preserve">sufficiently high that it may not be triggered until it is too late. </w:t>
      </w:r>
      <w:r w:rsidR="000D2537" w:rsidRPr="00A0324E">
        <w:rPr>
          <w:rFonts w:ascii="Arial" w:hAnsi="Arial" w:cs="Arial"/>
          <w:sz w:val="24"/>
          <w:szCs w:val="24"/>
        </w:rPr>
        <w:t>Typically</w:t>
      </w:r>
      <w:r w:rsidR="00AC0B68" w:rsidRPr="00A0324E">
        <w:rPr>
          <w:rFonts w:ascii="Arial" w:hAnsi="Arial" w:cs="Arial"/>
          <w:sz w:val="24"/>
          <w:szCs w:val="24"/>
        </w:rPr>
        <w:t xml:space="preserve">, avoidant </w:t>
      </w:r>
      <w:r w:rsidR="000D2537" w:rsidRPr="00A0324E">
        <w:rPr>
          <w:rFonts w:ascii="Arial" w:hAnsi="Arial" w:cs="Arial"/>
          <w:sz w:val="24"/>
          <w:szCs w:val="24"/>
        </w:rPr>
        <w:t>individuals</w:t>
      </w:r>
      <w:r w:rsidR="00AC0B68" w:rsidRPr="00A0324E">
        <w:rPr>
          <w:rFonts w:ascii="Arial" w:hAnsi="Arial" w:cs="Arial"/>
          <w:sz w:val="24"/>
          <w:szCs w:val="24"/>
        </w:rPr>
        <w:t xml:space="preserve"> appear self-reliant, </w:t>
      </w:r>
      <w:r w:rsidR="000D2537" w:rsidRPr="00A0324E">
        <w:rPr>
          <w:rFonts w:ascii="Arial" w:hAnsi="Arial" w:cs="Arial"/>
          <w:sz w:val="24"/>
          <w:szCs w:val="24"/>
        </w:rPr>
        <w:t>disengaged</w:t>
      </w:r>
      <w:r w:rsidR="00BC4B55">
        <w:rPr>
          <w:rFonts w:ascii="Arial" w:hAnsi="Arial" w:cs="Arial"/>
          <w:sz w:val="24"/>
          <w:szCs w:val="24"/>
        </w:rPr>
        <w:t>,</w:t>
      </w:r>
      <w:r w:rsidR="00AC0B68" w:rsidRPr="00A0324E">
        <w:rPr>
          <w:rFonts w:ascii="Arial" w:hAnsi="Arial" w:cs="Arial"/>
          <w:sz w:val="24"/>
          <w:szCs w:val="24"/>
        </w:rPr>
        <w:t xml:space="preserve"> and have low sociability needs</w:t>
      </w:r>
      <w:r w:rsidR="00BC4B55">
        <w:rPr>
          <w:rFonts w:ascii="Arial" w:hAnsi="Arial" w:cs="Arial"/>
          <w:sz w:val="24"/>
          <w:szCs w:val="24"/>
        </w:rPr>
        <w:t>. At</w:t>
      </w:r>
      <w:r w:rsidR="007D0937">
        <w:rPr>
          <w:rFonts w:ascii="Arial" w:hAnsi="Arial" w:cs="Arial"/>
          <w:sz w:val="24"/>
          <w:szCs w:val="24"/>
        </w:rPr>
        <w:t xml:space="preserve"> </w:t>
      </w:r>
      <w:r w:rsidR="00AC0B68" w:rsidRPr="00A0324E">
        <w:rPr>
          <w:rFonts w:ascii="Arial" w:hAnsi="Arial" w:cs="Arial"/>
          <w:sz w:val="24"/>
          <w:szCs w:val="24"/>
        </w:rPr>
        <w:t xml:space="preserve">the more extreme end </w:t>
      </w:r>
      <w:r w:rsidR="00BC4B55">
        <w:rPr>
          <w:rFonts w:ascii="Arial" w:hAnsi="Arial" w:cs="Arial"/>
          <w:sz w:val="24"/>
          <w:szCs w:val="24"/>
        </w:rPr>
        <w:t xml:space="preserve">they </w:t>
      </w:r>
      <w:r w:rsidR="00AC0B68" w:rsidRPr="00A0324E">
        <w:rPr>
          <w:rFonts w:ascii="Arial" w:hAnsi="Arial" w:cs="Arial"/>
          <w:sz w:val="24"/>
          <w:szCs w:val="24"/>
        </w:rPr>
        <w:t xml:space="preserve">can appear </w:t>
      </w:r>
      <w:r w:rsidR="000D2537" w:rsidRPr="00A0324E">
        <w:rPr>
          <w:rFonts w:ascii="Arial" w:hAnsi="Arial" w:cs="Arial"/>
          <w:sz w:val="24"/>
          <w:szCs w:val="24"/>
        </w:rPr>
        <w:t>rigid and cold</w:t>
      </w:r>
      <w:r w:rsidR="008F6796">
        <w:rPr>
          <w:rFonts w:ascii="Arial" w:hAnsi="Arial" w:cs="Arial"/>
          <w:sz w:val="24"/>
          <w:szCs w:val="24"/>
        </w:rPr>
        <w:t xml:space="preserve"> (Bifulco, 2002)</w:t>
      </w:r>
      <w:r w:rsidR="000D2537" w:rsidRPr="00A0324E">
        <w:rPr>
          <w:rFonts w:ascii="Arial" w:hAnsi="Arial" w:cs="Arial"/>
          <w:sz w:val="24"/>
          <w:szCs w:val="24"/>
        </w:rPr>
        <w:t xml:space="preserve">. </w:t>
      </w:r>
      <w:r w:rsidR="00960632" w:rsidRPr="00A0324E">
        <w:rPr>
          <w:rFonts w:ascii="Arial" w:hAnsi="Arial" w:cs="Arial"/>
          <w:sz w:val="24"/>
          <w:szCs w:val="24"/>
        </w:rPr>
        <w:t>W</w:t>
      </w:r>
      <w:r w:rsidR="00CD397A" w:rsidRPr="00A0324E">
        <w:rPr>
          <w:rFonts w:ascii="Arial" w:hAnsi="Arial" w:cs="Arial"/>
          <w:sz w:val="24"/>
          <w:szCs w:val="24"/>
        </w:rPr>
        <w:t xml:space="preserve">e label the </w:t>
      </w:r>
      <w:r w:rsidR="00AC0B68" w:rsidRPr="00A0324E">
        <w:rPr>
          <w:rFonts w:ascii="Arial" w:hAnsi="Arial" w:cs="Arial"/>
          <w:sz w:val="24"/>
          <w:szCs w:val="24"/>
        </w:rPr>
        <w:t>avoidant</w:t>
      </w:r>
      <w:r w:rsidR="00CD397A" w:rsidRPr="00A0324E">
        <w:rPr>
          <w:rFonts w:ascii="Arial" w:hAnsi="Arial" w:cs="Arial"/>
          <w:sz w:val="24"/>
          <w:szCs w:val="24"/>
        </w:rPr>
        <w:t xml:space="preserve"> e</w:t>
      </w:r>
      <w:r w:rsidR="00754B15" w:rsidRPr="00A0324E">
        <w:rPr>
          <w:rFonts w:ascii="Arial" w:hAnsi="Arial" w:cs="Arial"/>
          <w:sz w:val="24"/>
          <w:szCs w:val="24"/>
        </w:rPr>
        <w:t xml:space="preserve">rror as </w:t>
      </w:r>
      <w:r w:rsidR="00960632" w:rsidRPr="00A0324E">
        <w:rPr>
          <w:rFonts w:ascii="Arial" w:hAnsi="Arial" w:cs="Arial"/>
          <w:sz w:val="24"/>
          <w:szCs w:val="24"/>
        </w:rPr>
        <w:t xml:space="preserve">a </w:t>
      </w:r>
      <w:r w:rsidR="00754B15" w:rsidRPr="00A0324E">
        <w:rPr>
          <w:rFonts w:ascii="Arial" w:hAnsi="Arial" w:cs="Arial"/>
          <w:sz w:val="24"/>
          <w:szCs w:val="24"/>
        </w:rPr>
        <w:t>Type 2</w:t>
      </w:r>
      <w:r w:rsidR="00960632" w:rsidRPr="00A0324E">
        <w:rPr>
          <w:rFonts w:ascii="Arial" w:hAnsi="Arial" w:cs="Arial"/>
          <w:sz w:val="24"/>
          <w:szCs w:val="24"/>
        </w:rPr>
        <w:t xml:space="preserve"> error,</w:t>
      </w:r>
      <w:r w:rsidR="00754B15" w:rsidRPr="00A0324E">
        <w:rPr>
          <w:rFonts w:ascii="Arial" w:hAnsi="Arial" w:cs="Arial"/>
          <w:sz w:val="24"/>
          <w:szCs w:val="24"/>
        </w:rPr>
        <w:t xml:space="preserve"> </w:t>
      </w:r>
      <w:r w:rsidR="00960632" w:rsidRPr="00A0324E">
        <w:rPr>
          <w:rFonts w:ascii="Arial" w:hAnsi="Arial" w:cs="Arial"/>
          <w:sz w:val="24"/>
          <w:szCs w:val="24"/>
        </w:rPr>
        <w:t xml:space="preserve">which arises statistically when an effect </w:t>
      </w:r>
      <w:r w:rsidR="004F0EE2">
        <w:rPr>
          <w:rFonts w:ascii="Arial" w:hAnsi="Arial" w:cs="Arial"/>
          <w:sz w:val="24"/>
          <w:szCs w:val="24"/>
        </w:rPr>
        <w:t>may be</w:t>
      </w:r>
      <w:r w:rsidR="00960632" w:rsidRPr="00A0324E">
        <w:rPr>
          <w:rFonts w:ascii="Arial" w:hAnsi="Arial" w:cs="Arial"/>
          <w:sz w:val="24"/>
          <w:szCs w:val="24"/>
        </w:rPr>
        <w:t xml:space="preserve"> present </w:t>
      </w:r>
      <w:r w:rsidR="00006354" w:rsidRPr="00A0324E">
        <w:rPr>
          <w:rFonts w:ascii="Arial" w:hAnsi="Arial" w:cs="Arial"/>
          <w:sz w:val="24"/>
          <w:szCs w:val="24"/>
        </w:rPr>
        <w:t xml:space="preserve">(in this case, a desire from the </w:t>
      </w:r>
      <w:r w:rsidR="00A57E37">
        <w:rPr>
          <w:rFonts w:ascii="Arial" w:hAnsi="Arial" w:cs="Arial"/>
          <w:sz w:val="24"/>
          <w:szCs w:val="24"/>
        </w:rPr>
        <w:t>other</w:t>
      </w:r>
      <w:r w:rsidR="00A57E37" w:rsidRPr="00A0324E">
        <w:rPr>
          <w:rFonts w:ascii="Arial" w:hAnsi="Arial" w:cs="Arial"/>
          <w:sz w:val="24"/>
          <w:szCs w:val="24"/>
        </w:rPr>
        <w:t xml:space="preserve"> </w:t>
      </w:r>
      <w:r w:rsidR="00006354" w:rsidRPr="00A0324E">
        <w:rPr>
          <w:rFonts w:ascii="Arial" w:hAnsi="Arial" w:cs="Arial"/>
          <w:sz w:val="24"/>
          <w:szCs w:val="24"/>
        </w:rPr>
        <w:t xml:space="preserve">for greater </w:t>
      </w:r>
      <w:r w:rsidR="007D0937">
        <w:rPr>
          <w:rFonts w:ascii="Arial" w:hAnsi="Arial" w:cs="Arial"/>
          <w:sz w:val="24"/>
          <w:szCs w:val="24"/>
        </w:rPr>
        <w:t>proximity</w:t>
      </w:r>
      <w:r w:rsidR="00006354" w:rsidRPr="00A0324E">
        <w:rPr>
          <w:rFonts w:ascii="Arial" w:hAnsi="Arial" w:cs="Arial"/>
          <w:sz w:val="24"/>
          <w:szCs w:val="24"/>
        </w:rPr>
        <w:t xml:space="preserve">) </w:t>
      </w:r>
      <w:r w:rsidR="00BC4B55">
        <w:rPr>
          <w:rFonts w:ascii="Arial" w:hAnsi="Arial" w:cs="Arial"/>
          <w:sz w:val="24"/>
          <w:szCs w:val="24"/>
        </w:rPr>
        <w:t xml:space="preserve">but </w:t>
      </w:r>
      <w:r w:rsidR="00960632" w:rsidRPr="00A0324E">
        <w:rPr>
          <w:rFonts w:ascii="Arial" w:hAnsi="Arial" w:cs="Arial"/>
          <w:sz w:val="24"/>
          <w:szCs w:val="24"/>
        </w:rPr>
        <w:t xml:space="preserve">is not </w:t>
      </w:r>
      <w:r w:rsidR="00363007">
        <w:rPr>
          <w:rFonts w:ascii="Arial" w:hAnsi="Arial" w:cs="Arial"/>
          <w:sz w:val="24"/>
          <w:szCs w:val="24"/>
        </w:rPr>
        <w:t>detected or responded to</w:t>
      </w:r>
      <w:r w:rsidR="00960632" w:rsidRPr="00A0324E">
        <w:rPr>
          <w:rFonts w:ascii="Arial" w:hAnsi="Arial" w:cs="Arial"/>
          <w:sz w:val="24"/>
          <w:szCs w:val="24"/>
        </w:rPr>
        <w:t>.</w:t>
      </w:r>
    </w:p>
    <w:p w:rsidR="00A54D45" w:rsidRDefault="00CD397A">
      <w:pPr>
        <w:autoSpaceDE w:val="0"/>
        <w:autoSpaceDN w:val="0"/>
        <w:adjustRightInd w:val="0"/>
        <w:spacing w:after="0"/>
        <w:rPr>
          <w:rFonts w:ascii="Arial" w:hAnsi="Arial" w:cs="Arial"/>
          <w:sz w:val="24"/>
          <w:szCs w:val="24"/>
        </w:rPr>
      </w:pPr>
      <w:r w:rsidRPr="00A0324E">
        <w:rPr>
          <w:rFonts w:ascii="Arial" w:hAnsi="Arial" w:cs="Arial"/>
          <w:sz w:val="24"/>
          <w:szCs w:val="24"/>
        </w:rPr>
        <w:t>T</w:t>
      </w:r>
      <w:r w:rsidR="00754B15" w:rsidRPr="00A0324E">
        <w:rPr>
          <w:rFonts w:ascii="Arial" w:hAnsi="Arial" w:cs="Arial"/>
          <w:sz w:val="24"/>
          <w:szCs w:val="24"/>
        </w:rPr>
        <w:t>hese errors are frequently self-</w:t>
      </w:r>
      <w:r w:rsidRPr="00A0324E">
        <w:rPr>
          <w:rFonts w:ascii="Arial" w:hAnsi="Arial" w:cs="Arial"/>
          <w:sz w:val="24"/>
          <w:szCs w:val="24"/>
        </w:rPr>
        <w:t xml:space="preserve">fulfilling </w:t>
      </w:r>
      <w:r w:rsidR="00754B15" w:rsidRPr="00A0324E">
        <w:rPr>
          <w:rFonts w:ascii="Arial" w:hAnsi="Arial" w:cs="Arial"/>
          <w:sz w:val="24"/>
          <w:szCs w:val="24"/>
        </w:rPr>
        <w:t xml:space="preserve">and self-perpetuating </w:t>
      </w:r>
      <w:r w:rsidRPr="00A0324E">
        <w:rPr>
          <w:rFonts w:ascii="Arial" w:hAnsi="Arial" w:cs="Arial"/>
          <w:sz w:val="24"/>
          <w:szCs w:val="24"/>
        </w:rPr>
        <w:t>in real</w:t>
      </w:r>
      <w:r w:rsidR="0083784D">
        <w:rPr>
          <w:rFonts w:ascii="Arial" w:hAnsi="Arial" w:cs="Arial"/>
          <w:sz w:val="24"/>
          <w:szCs w:val="24"/>
        </w:rPr>
        <w:t>-</w:t>
      </w:r>
      <w:r w:rsidRPr="00A0324E">
        <w:rPr>
          <w:rFonts w:ascii="Arial" w:hAnsi="Arial" w:cs="Arial"/>
          <w:sz w:val="24"/>
          <w:szCs w:val="24"/>
        </w:rPr>
        <w:t>life</w:t>
      </w:r>
      <w:r w:rsidR="00E202D5" w:rsidRPr="00A0324E">
        <w:rPr>
          <w:rFonts w:ascii="Arial" w:hAnsi="Arial" w:cs="Arial"/>
          <w:sz w:val="24"/>
          <w:szCs w:val="24"/>
        </w:rPr>
        <w:t xml:space="preserve">.  They have been acquired at a time when we had few </w:t>
      </w:r>
      <w:r w:rsidR="00FD7135">
        <w:rPr>
          <w:rFonts w:ascii="Arial" w:hAnsi="Arial" w:cs="Arial"/>
          <w:sz w:val="24"/>
          <w:szCs w:val="24"/>
        </w:rPr>
        <w:t xml:space="preserve">alternative </w:t>
      </w:r>
      <w:r w:rsidR="00E202D5" w:rsidRPr="00A0324E">
        <w:rPr>
          <w:rFonts w:ascii="Arial" w:hAnsi="Arial" w:cs="Arial"/>
          <w:sz w:val="24"/>
          <w:szCs w:val="24"/>
        </w:rPr>
        <w:t>behavioural strategies.  Young children can protest or withdraw when their proximity threshold is exceeded, but can do little else to ensure the return of the caregiver.</w:t>
      </w:r>
      <w:r w:rsidRPr="00A0324E">
        <w:rPr>
          <w:rFonts w:ascii="Arial" w:hAnsi="Arial" w:cs="Arial"/>
          <w:sz w:val="24"/>
          <w:szCs w:val="24"/>
        </w:rPr>
        <w:t xml:space="preserve"> </w:t>
      </w:r>
      <w:r w:rsidR="000D2537" w:rsidRPr="00A0324E">
        <w:rPr>
          <w:rFonts w:ascii="Arial" w:hAnsi="Arial" w:cs="Arial"/>
          <w:sz w:val="24"/>
          <w:szCs w:val="24"/>
        </w:rPr>
        <w:t>Accor</w:t>
      </w:r>
      <w:r w:rsidR="00C04E21">
        <w:rPr>
          <w:rFonts w:ascii="Arial" w:hAnsi="Arial" w:cs="Arial"/>
          <w:sz w:val="24"/>
          <w:szCs w:val="24"/>
        </w:rPr>
        <w:t xml:space="preserve">ding to </w:t>
      </w:r>
      <w:proofErr w:type="spellStart"/>
      <w:r w:rsidR="00C04E21">
        <w:rPr>
          <w:rFonts w:ascii="Arial" w:hAnsi="Arial" w:cs="Arial"/>
          <w:sz w:val="24"/>
          <w:szCs w:val="24"/>
        </w:rPr>
        <w:t>Bowlby</w:t>
      </w:r>
      <w:proofErr w:type="spellEnd"/>
      <w:r w:rsidR="003D0965">
        <w:rPr>
          <w:rFonts w:ascii="Arial" w:hAnsi="Arial" w:cs="Arial"/>
          <w:sz w:val="24"/>
          <w:szCs w:val="24"/>
        </w:rPr>
        <w:t xml:space="preserve"> (1973)</w:t>
      </w:r>
      <w:r w:rsidR="000D2537" w:rsidRPr="00A0324E">
        <w:rPr>
          <w:rFonts w:ascii="Arial" w:hAnsi="Arial" w:cs="Arial"/>
          <w:sz w:val="24"/>
          <w:szCs w:val="24"/>
        </w:rPr>
        <w:t>, by late adolescence early patterns of interaction have become organised into a</w:t>
      </w:r>
      <w:r w:rsidR="00E202D5" w:rsidRPr="00A0324E">
        <w:rPr>
          <w:rFonts w:ascii="Arial" w:hAnsi="Arial" w:cs="Arial"/>
          <w:sz w:val="24"/>
          <w:szCs w:val="24"/>
        </w:rPr>
        <w:t xml:space="preserve"> generalised style</w:t>
      </w:r>
      <w:r w:rsidR="000D2537" w:rsidRPr="00A0324E">
        <w:rPr>
          <w:rFonts w:ascii="Arial" w:hAnsi="Arial" w:cs="Arial"/>
          <w:sz w:val="24"/>
          <w:szCs w:val="24"/>
        </w:rPr>
        <w:t xml:space="preserve"> of interpersonal interaction</w:t>
      </w:r>
      <w:r w:rsidR="002623E8" w:rsidRPr="00A0324E">
        <w:rPr>
          <w:rFonts w:ascii="Arial" w:hAnsi="Arial" w:cs="Arial"/>
          <w:sz w:val="24"/>
          <w:szCs w:val="24"/>
        </w:rPr>
        <w:t xml:space="preserve"> which is</w:t>
      </w:r>
      <w:r w:rsidR="00E202D5" w:rsidRPr="00A0324E">
        <w:rPr>
          <w:rFonts w:ascii="Arial" w:hAnsi="Arial" w:cs="Arial"/>
          <w:sz w:val="24"/>
          <w:szCs w:val="24"/>
        </w:rPr>
        <w:t xml:space="preserve"> </w:t>
      </w:r>
      <w:r w:rsidR="00BC4B55">
        <w:rPr>
          <w:rFonts w:ascii="Arial" w:hAnsi="Arial" w:cs="Arial"/>
          <w:sz w:val="24"/>
          <w:szCs w:val="24"/>
        </w:rPr>
        <w:t>quite</w:t>
      </w:r>
      <w:r w:rsidR="00E202D5" w:rsidRPr="00A0324E">
        <w:rPr>
          <w:rFonts w:ascii="Arial" w:hAnsi="Arial" w:cs="Arial"/>
          <w:sz w:val="24"/>
          <w:szCs w:val="24"/>
        </w:rPr>
        <w:t xml:space="preserve"> resistant to change</w:t>
      </w:r>
      <w:r w:rsidR="002623E8" w:rsidRPr="00A0324E">
        <w:rPr>
          <w:rFonts w:ascii="Arial" w:hAnsi="Arial" w:cs="Arial"/>
          <w:sz w:val="24"/>
          <w:szCs w:val="24"/>
        </w:rPr>
        <w:t>.</w:t>
      </w:r>
      <w:r w:rsidR="00FD7135">
        <w:rPr>
          <w:rFonts w:ascii="Arial" w:hAnsi="Arial" w:cs="Arial"/>
          <w:sz w:val="24"/>
          <w:szCs w:val="24"/>
        </w:rPr>
        <w:t xml:space="preserve">  There is therefore a time-limited window within which to repair the damage accruing from early anxious or avoidant attachments.</w:t>
      </w:r>
      <w:r w:rsidR="002623E8" w:rsidRPr="00A0324E">
        <w:rPr>
          <w:rFonts w:ascii="Arial" w:hAnsi="Arial" w:cs="Arial"/>
          <w:sz w:val="24"/>
          <w:szCs w:val="24"/>
        </w:rPr>
        <w:t xml:space="preserve">  Opportunities to experiment with </w:t>
      </w:r>
      <w:r w:rsidR="00FD7135">
        <w:rPr>
          <w:rFonts w:ascii="Arial" w:hAnsi="Arial" w:cs="Arial"/>
          <w:sz w:val="24"/>
          <w:szCs w:val="24"/>
        </w:rPr>
        <w:t>one's</w:t>
      </w:r>
      <w:r w:rsidR="002623E8" w:rsidRPr="00A0324E">
        <w:rPr>
          <w:rFonts w:ascii="Arial" w:hAnsi="Arial" w:cs="Arial"/>
          <w:sz w:val="24"/>
          <w:szCs w:val="24"/>
        </w:rPr>
        <w:t xml:space="preserve"> style are limited, and while t</w:t>
      </w:r>
      <w:r w:rsidR="00E202D5" w:rsidRPr="00A0324E">
        <w:rPr>
          <w:rFonts w:ascii="Arial" w:hAnsi="Arial" w:cs="Arial"/>
          <w:sz w:val="24"/>
          <w:szCs w:val="24"/>
        </w:rPr>
        <w:t>easing, joking, and bullying may be means of playing with relationships, such are the complexities of human interaction that they are dangerous places t</w:t>
      </w:r>
      <w:r w:rsidR="00312BD7" w:rsidRPr="00A0324E">
        <w:rPr>
          <w:rFonts w:ascii="Arial" w:hAnsi="Arial" w:cs="Arial"/>
          <w:sz w:val="24"/>
          <w:szCs w:val="24"/>
        </w:rPr>
        <w:t>o tread, and we learn from an</w:t>
      </w:r>
      <w:r w:rsidR="00E202D5" w:rsidRPr="00A0324E">
        <w:rPr>
          <w:rFonts w:ascii="Arial" w:hAnsi="Arial" w:cs="Arial"/>
          <w:sz w:val="24"/>
          <w:szCs w:val="24"/>
        </w:rPr>
        <w:t xml:space="preserve"> early age that these are ‘bad’ things to do.</w:t>
      </w:r>
      <w:r w:rsidR="00FD7135">
        <w:rPr>
          <w:rFonts w:ascii="Arial" w:hAnsi="Arial" w:cs="Arial"/>
          <w:sz w:val="24"/>
          <w:szCs w:val="24"/>
        </w:rPr>
        <w:t xml:space="preserve">  Furthermore, change in attachment style is a slow process, akin to unlearning a</w:t>
      </w:r>
      <w:r w:rsidR="00073B9B">
        <w:rPr>
          <w:rFonts w:ascii="Arial" w:hAnsi="Arial" w:cs="Arial"/>
          <w:sz w:val="24"/>
          <w:szCs w:val="24"/>
        </w:rPr>
        <w:t>n</w:t>
      </w:r>
      <w:r w:rsidR="00FD7135">
        <w:rPr>
          <w:rFonts w:ascii="Arial" w:hAnsi="Arial" w:cs="Arial"/>
          <w:sz w:val="24"/>
          <w:szCs w:val="24"/>
        </w:rPr>
        <w:t xml:space="preserve"> habitual way of thinking and replacing it with something more fit for purpose.  There may be neither</w:t>
      </w:r>
      <w:r w:rsidR="00BC4B55">
        <w:rPr>
          <w:rFonts w:ascii="Arial" w:hAnsi="Arial" w:cs="Arial"/>
          <w:sz w:val="24"/>
          <w:szCs w:val="24"/>
        </w:rPr>
        <w:t xml:space="preserve"> the</w:t>
      </w:r>
      <w:r w:rsidR="00FD7135">
        <w:rPr>
          <w:rFonts w:ascii="Arial" w:hAnsi="Arial" w:cs="Arial"/>
          <w:sz w:val="24"/>
          <w:szCs w:val="24"/>
        </w:rPr>
        <w:t xml:space="preserve"> time nor </w:t>
      </w:r>
      <w:r w:rsidR="00BC4B55">
        <w:rPr>
          <w:rFonts w:ascii="Arial" w:hAnsi="Arial" w:cs="Arial"/>
          <w:sz w:val="24"/>
          <w:szCs w:val="24"/>
        </w:rPr>
        <w:t xml:space="preserve">the </w:t>
      </w:r>
      <w:r w:rsidR="00FD7135">
        <w:rPr>
          <w:rFonts w:ascii="Arial" w:hAnsi="Arial" w:cs="Arial"/>
          <w:sz w:val="24"/>
          <w:szCs w:val="24"/>
        </w:rPr>
        <w:t xml:space="preserve">opportunity in the </w:t>
      </w:r>
      <w:r w:rsidR="00BC4B55">
        <w:rPr>
          <w:rFonts w:ascii="Arial" w:hAnsi="Arial" w:cs="Arial"/>
          <w:sz w:val="24"/>
          <w:szCs w:val="24"/>
        </w:rPr>
        <w:t>physical</w:t>
      </w:r>
      <w:r w:rsidR="00FD7135">
        <w:rPr>
          <w:rFonts w:ascii="Arial" w:hAnsi="Arial" w:cs="Arial"/>
          <w:sz w:val="24"/>
          <w:szCs w:val="24"/>
        </w:rPr>
        <w:t xml:space="preserve"> world to enable this change, potentially damning the child to years of insecure relationships.</w:t>
      </w:r>
    </w:p>
    <w:p w:rsidR="00A54D45" w:rsidRDefault="00A54D45">
      <w:pPr>
        <w:rPr>
          <w:rFonts w:ascii="Arial" w:hAnsi="Arial" w:cs="Arial"/>
          <w:sz w:val="24"/>
          <w:szCs w:val="24"/>
        </w:rPr>
      </w:pPr>
    </w:p>
    <w:p w:rsidR="00A54D45" w:rsidRDefault="001611FE">
      <w:pPr>
        <w:rPr>
          <w:rFonts w:ascii="Arial" w:hAnsi="Arial" w:cs="Arial"/>
          <w:b/>
          <w:sz w:val="24"/>
          <w:szCs w:val="24"/>
        </w:rPr>
      </w:pPr>
      <w:r w:rsidRPr="00A0324E">
        <w:rPr>
          <w:rFonts w:ascii="Arial" w:hAnsi="Arial" w:cs="Arial"/>
          <w:b/>
          <w:sz w:val="24"/>
          <w:szCs w:val="24"/>
        </w:rPr>
        <w:t xml:space="preserve">Attachment, </w:t>
      </w:r>
      <w:r w:rsidR="008F5DE9">
        <w:rPr>
          <w:rFonts w:ascii="Arial" w:hAnsi="Arial" w:cs="Arial"/>
          <w:b/>
          <w:sz w:val="24"/>
          <w:szCs w:val="24"/>
        </w:rPr>
        <w:t>d</w:t>
      </w:r>
      <w:r w:rsidR="00AB4D5D" w:rsidRPr="00A0324E">
        <w:rPr>
          <w:rFonts w:ascii="Arial" w:hAnsi="Arial" w:cs="Arial"/>
          <w:b/>
          <w:sz w:val="24"/>
          <w:szCs w:val="24"/>
        </w:rPr>
        <w:t xml:space="preserve">igital </w:t>
      </w:r>
      <w:r w:rsidR="008F5DE9">
        <w:rPr>
          <w:rFonts w:ascii="Arial" w:hAnsi="Arial" w:cs="Arial"/>
          <w:b/>
          <w:sz w:val="24"/>
          <w:szCs w:val="24"/>
        </w:rPr>
        <w:t>p</w:t>
      </w:r>
      <w:r w:rsidR="00AB4D5D" w:rsidRPr="00A0324E">
        <w:rPr>
          <w:rFonts w:ascii="Arial" w:hAnsi="Arial" w:cs="Arial"/>
          <w:b/>
          <w:sz w:val="24"/>
          <w:szCs w:val="24"/>
        </w:rPr>
        <w:t>lay</w:t>
      </w:r>
      <w:r w:rsidRPr="00A0324E">
        <w:rPr>
          <w:rFonts w:ascii="Arial" w:hAnsi="Arial" w:cs="Arial"/>
          <w:b/>
          <w:sz w:val="24"/>
          <w:szCs w:val="24"/>
        </w:rPr>
        <w:t xml:space="preserve"> and the Undifferentiated Avatar</w:t>
      </w:r>
    </w:p>
    <w:p w:rsidR="00A54D45" w:rsidRDefault="00211D5F">
      <w:pPr>
        <w:rPr>
          <w:rFonts w:ascii="Arial" w:hAnsi="Arial" w:cs="Arial"/>
          <w:sz w:val="24"/>
          <w:szCs w:val="24"/>
          <w:shd w:val="clear" w:color="auto" w:fill="FFFFFF"/>
        </w:rPr>
      </w:pPr>
      <w:proofErr w:type="spellStart"/>
      <w:r w:rsidRPr="00A0324E">
        <w:rPr>
          <w:rFonts w:ascii="Arial" w:hAnsi="Arial" w:cs="Arial"/>
          <w:sz w:val="24"/>
          <w:szCs w:val="24"/>
          <w:shd w:val="clear" w:color="auto" w:fill="FFFFFF"/>
        </w:rPr>
        <w:t>Winnicott</w:t>
      </w:r>
      <w:proofErr w:type="spellEnd"/>
      <w:r w:rsidR="00310E0F" w:rsidRPr="00A0324E">
        <w:rPr>
          <w:rFonts w:ascii="Arial" w:hAnsi="Arial" w:cs="Arial"/>
          <w:sz w:val="24"/>
          <w:szCs w:val="24"/>
          <w:shd w:val="clear" w:color="auto" w:fill="FFFFFF"/>
        </w:rPr>
        <w:t xml:space="preserve"> (1971</w:t>
      </w:r>
      <w:r w:rsidRPr="00A0324E">
        <w:rPr>
          <w:rFonts w:ascii="Arial" w:hAnsi="Arial" w:cs="Arial"/>
          <w:sz w:val="24"/>
          <w:szCs w:val="24"/>
          <w:shd w:val="clear" w:color="auto" w:fill="FFFFFF"/>
        </w:rPr>
        <w:t>) considered play as</w:t>
      </w:r>
      <w:r w:rsidR="00164FD0" w:rsidRPr="00A0324E">
        <w:rPr>
          <w:rFonts w:ascii="Arial" w:hAnsi="Arial" w:cs="Arial"/>
          <w:sz w:val="24"/>
          <w:szCs w:val="24"/>
          <w:shd w:val="clear" w:color="auto" w:fill="FFFFFF"/>
        </w:rPr>
        <w:t xml:space="preserve"> something that happens in the interface between our inner world and external reality</w:t>
      </w:r>
      <w:r w:rsidRPr="00A0324E">
        <w:rPr>
          <w:rFonts w:ascii="Arial" w:hAnsi="Arial" w:cs="Arial"/>
          <w:sz w:val="24"/>
          <w:szCs w:val="24"/>
          <w:shd w:val="clear" w:color="auto" w:fill="FFFFFF"/>
        </w:rPr>
        <w:t xml:space="preserve">. This </w:t>
      </w:r>
      <w:r w:rsidR="00310E0F" w:rsidRPr="00A0324E">
        <w:rPr>
          <w:rFonts w:ascii="Arial" w:hAnsi="Arial" w:cs="Arial"/>
          <w:sz w:val="24"/>
          <w:szCs w:val="24"/>
          <w:shd w:val="clear" w:color="auto" w:fill="FFFFFF"/>
        </w:rPr>
        <w:t>‘in-between’</w:t>
      </w:r>
      <w:r w:rsidRPr="00A0324E">
        <w:rPr>
          <w:rFonts w:ascii="Arial" w:hAnsi="Arial" w:cs="Arial"/>
          <w:sz w:val="24"/>
          <w:szCs w:val="24"/>
          <w:shd w:val="clear" w:color="auto" w:fill="FFFFFF"/>
        </w:rPr>
        <w:t xml:space="preserve"> sp</w:t>
      </w:r>
      <w:r w:rsidR="00235F3F">
        <w:rPr>
          <w:rFonts w:ascii="Arial" w:hAnsi="Arial" w:cs="Arial"/>
          <w:sz w:val="24"/>
          <w:szCs w:val="24"/>
          <w:shd w:val="clear" w:color="auto" w:fill="FFFFFF"/>
        </w:rPr>
        <w:t>ace</w:t>
      </w:r>
      <w:r w:rsidRPr="00A0324E">
        <w:rPr>
          <w:rFonts w:ascii="Arial" w:hAnsi="Arial" w:cs="Arial"/>
          <w:sz w:val="24"/>
          <w:szCs w:val="24"/>
          <w:shd w:val="clear" w:color="auto" w:fill="FFFFFF"/>
        </w:rPr>
        <w:t xml:space="preserve"> or transitional area is a meeting place for </w:t>
      </w:r>
      <w:r w:rsidR="0083784D">
        <w:rPr>
          <w:rFonts w:ascii="Arial" w:hAnsi="Arial" w:cs="Arial"/>
          <w:sz w:val="24"/>
          <w:szCs w:val="24"/>
          <w:shd w:val="clear" w:color="auto" w:fill="FFFFFF"/>
        </w:rPr>
        <w:t xml:space="preserve">fulfilling </w:t>
      </w:r>
      <w:r w:rsidR="00073B9B">
        <w:rPr>
          <w:rFonts w:ascii="Arial" w:hAnsi="Arial" w:cs="Arial"/>
          <w:sz w:val="24"/>
          <w:szCs w:val="24"/>
          <w:shd w:val="clear" w:color="auto" w:fill="FFFFFF"/>
        </w:rPr>
        <w:t xml:space="preserve">one's </w:t>
      </w:r>
      <w:r w:rsidRPr="00A0324E">
        <w:rPr>
          <w:rFonts w:ascii="Arial" w:hAnsi="Arial" w:cs="Arial"/>
          <w:sz w:val="24"/>
          <w:szCs w:val="24"/>
          <w:shd w:val="clear" w:color="auto" w:fill="FFFFFF"/>
        </w:rPr>
        <w:t>potentia</w:t>
      </w:r>
      <w:r w:rsidR="0083784D">
        <w:rPr>
          <w:rFonts w:ascii="Arial" w:hAnsi="Arial" w:cs="Arial"/>
          <w:sz w:val="24"/>
          <w:szCs w:val="24"/>
          <w:shd w:val="clear" w:color="auto" w:fill="FFFFFF"/>
        </w:rPr>
        <w:t>l</w:t>
      </w:r>
      <w:r w:rsidRPr="00A0324E">
        <w:rPr>
          <w:rFonts w:ascii="Arial" w:hAnsi="Arial" w:cs="Arial"/>
          <w:sz w:val="24"/>
          <w:szCs w:val="24"/>
          <w:shd w:val="clear" w:color="auto" w:fill="FFFFFF"/>
        </w:rPr>
        <w:t xml:space="preserve"> and </w:t>
      </w:r>
      <w:r w:rsidR="00073B9B">
        <w:rPr>
          <w:rFonts w:ascii="Arial" w:hAnsi="Arial" w:cs="Arial"/>
          <w:sz w:val="24"/>
          <w:szCs w:val="24"/>
          <w:shd w:val="clear" w:color="auto" w:fill="FFFFFF"/>
        </w:rPr>
        <w:t>feeling</w:t>
      </w:r>
      <w:r w:rsidR="0083784D">
        <w:rPr>
          <w:rFonts w:ascii="Arial" w:hAnsi="Arial" w:cs="Arial"/>
          <w:sz w:val="24"/>
          <w:szCs w:val="24"/>
          <w:shd w:val="clear" w:color="auto" w:fill="FFFFFF"/>
        </w:rPr>
        <w:t xml:space="preserve"> </w:t>
      </w:r>
      <w:r w:rsidRPr="00A0324E">
        <w:rPr>
          <w:rFonts w:ascii="Arial" w:hAnsi="Arial" w:cs="Arial"/>
          <w:sz w:val="24"/>
          <w:szCs w:val="24"/>
          <w:shd w:val="clear" w:color="auto" w:fill="FFFFFF"/>
        </w:rPr>
        <w:t xml:space="preserve">authentic. </w:t>
      </w:r>
      <w:r w:rsidR="00106415">
        <w:rPr>
          <w:rFonts w:ascii="Arial" w:hAnsi="Arial" w:cs="Arial"/>
          <w:sz w:val="24"/>
          <w:szCs w:val="24"/>
          <w:shd w:val="clear" w:color="auto" w:fill="FFFFFF"/>
        </w:rPr>
        <w:t xml:space="preserve">The view that </w:t>
      </w:r>
      <w:r w:rsidR="006E7BF0">
        <w:rPr>
          <w:rFonts w:ascii="Arial" w:hAnsi="Arial" w:cs="Arial"/>
          <w:sz w:val="24"/>
          <w:szCs w:val="24"/>
          <w:shd w:val="clear" w:color="auto" w:fill="FFFFFF"/>
        </w:rPr>
        <w:t xml:space="preserve">play within digital </w:t>
      </w:r>
      <w:proofErr w:type="spellStart"/>
      <w:r w:rsidR="006E7BF0">
        <w:rPr>
          <w:rFonts w:ascii="Arial" w:hAnsi="Arial" w:cs="Arial"/>
          <w:sz w:val="24"/>
          <w:szCs w:val="24"/>
          <w:shd w:val="clear" w:color="auto" w:fill="FFFFFF"/>
        </w:rPr>
        <w:t>playscapes</w:t>
      </w:r>
      <w:proofErr w:type="spellEnd"/>
      <w:r w:rsidR="00106415">
        <w:rPr>
          <w:rFonts w:ascii="Arial" w:hAnsi="Arial" w:cs="Arial"/>
          <w:sz w:val="24"/>
          <w:szCs w:val="24"/>
          <w:shd w:val="clear" w:color="auto" w:fill="FFFFFF"/>
        </w:rPr>
        <w:t xml:space="preserve"> leads to social isolation has been largely overturned by research suggesting that gaming can enhance psychosocial functioning </w:t>
      </w:r>
      <w:r w:rsidR="00D01B7C">
        <w:rPr>
          <w:rFonts w:ascii="Arial" w:hAnsi="Arial" w:cs="Arial"/>
          <w:sz w:val="24"/>
          <w:szCs w:val="24"/>
          <w:shd w:val="clear" w:color="auto" w:fill="FFFFFF"/>
        </w:rPr>
        <w:fldChar w:fldCharType="begin"/>
      </w:r>
      <w:r w:rsidR="00106415">
        <w:rPr>
          <w:rFonts w:ascii="Arial" w:hAnsi="Arial" w:cs="Arial"/>
          <w:sz w:val="24"/>
          <w:szCs w:val="24"/>
          <w:shd w:val="clear" w:color="auto" w:fill="FFFFFF"/>
        </w:rPr>
        <w:instrText xml:space="preserve"> ADDIN ZOTERO_ITEM CSL_CITATION {"citationID":"a2jobfpuv6u","properties":{"formattedCitation":"(A. K. Przybylski, 2014)","plainCitation":"(A. K. Przybylski, 2014)"},"citationItems":[{"id":5419,"uris":["http://zotero.org/users/1551564/items/45B87QS8"],"uri":["http://zotero.org/users/1551564/items/45B87QS8"],"itemData":{"id":5419,"type":"article-journal","title":"Electronic Gaming and Psychosocial Adjustment","container-title":"PEDIATRICS","page":"e716-e722","volume":"134","issue":"3","source":"CrossRef","DOI":"10.1542/peds.2013-4021","ISSN":"0031-4005, 1098-4275","language":"en","author":[{"family":"Przybylski","given":"A. K."}],"issued":{"date-parts":[["2014",9,1]]}}}],"schema":"https://github.com/citation-style-language/schema/raw/master/csl-citation.json"} </w:instrText>
      </w:r>
      <w:r w:rsidR="00D01B7C">
        <w:rPr>
          <w:rFonts w:ascii="Arial" w:hAnsi="Arial" w:cs="Arial"/>
          <w:sz w:val="24"/>
          <w:szCs w:val="24"/>
          <w:shd w:val="clear" w:color="auto" w:fill="FFFFFF"/>
        </w:rPr>
        <w:fldChar w:fldCharType="separate"/>
      </w:r>
      <w:r w:rsidR="00106415">
        <w:rPr>
          <w:rFonts w:ascii="Arial" w:hAnsi="Arial" w:cs="Arial"/>
          <w:sz w:val="24"/>
        </w:rPr>
        <w:t>(</w:t>
      </w:r>
      <w:r w:rsidR="00106415" w:rsidRPr="00106415">
        <w:rPr>
          <w:rFonts w:ascii="Arial" w:hAnsi="Arial" w:cs="Arial"/>
          <w:sz w:val="24"/>
        </w:rPr>
        <w:t>Przybylski, 2014)</w:t>
      </w:r>
      <w:r w:rsidR="00D01B7C">
        <w:rPr>
          <w:rFonts w:ascii="Arial" w:hAnsi="Arial" w:cs="Arial"/>
          <w:sz w:val="24"/>
          <w:szCs w:val="24"/>
          <w:shd w:val="clear" w:color="auto" w:fill="FFFFFF"/>
        </w:rPr>
        <w:fldChar w:fldCharType="end"/>
      </w:r>
      <w:r w:rsidR="00106415">
        <w:rPr>
          <w:rFonts w:ascii="Arial" w:hAnsi="Arial" w:cs="Arial"/>
          <w:sz w:val="24"/>
          <w:szCs w:val="24"/>
          <w:shd w:val="clear" w:color="auto" w:fill="FFFFFF"/>
        </w:rPr>
        <w:t xml:space="preserve">, and that the causal relationship between gaming and psychosocial functioning is probably due to the migration of those with psychosocial problems into digital words, rather than digital </w:t>
      </w:r>
      <w:proofErr w:type="spellStart"/>
      <w:r w:rsidR="00106415">
        <w:rPr>
          <w:rFonts w:ascii="Arial" w:hAnsi="Arial" w:cs="Arial"/>
          <w:sz w:val="24"/>
          <w:szCs w:val="24"/>
          <w:shd w:val="clear" w:color="auto" w:fill="FFFFFF"/>
        </w:rPr>
        <w:t>worlds</w:t>
      </w:r>
      <w:proofErr w:type="spellEnd"/>
      <w:r w:rsidR="00106415">
        <w:rPr>
          <w:rFonts w:ascii="Arial" w:hAnsi="Arial" w:cs="Arial"/>
          <w:sz w:val="24"/>
          <w:szCs w:val="24"/>
          <w:shd w:val="clear" w:color="auto" w:fill="FFFFFF"/>
        </w:rPr>
        <w:t xml:space="preserve"> leading to psychosocial problems </w:t>
      </w:r>
      <w:r w:rsidR="00D01B7C">
        <w:rPr>
          <w:rFonts w:ascii="Arial" w:hAnsi="Arial" w:cs="Arial"/>
          <w:sz w:val="24"/>
          <w:szCs w:val="24"/>
          <w:shd w:val="clear" w:color="auto" w:fill="FFFFFF"/>
        </w:rPr>
        <w:fldChar w:fldCharType="begin"/>
      </w:r>
      <w:r w:rsidR="00E16FE7">
        <w:rPr>
          <w:rFonts w:ascii="Arial" w:hAnsi="Arial" w:cs="Arial"/>
          <w:sz w:val="24"/>
          <w:szCs w:val="24"/>
          <w:shd w:val="clear" w:color="auto" w:fill="FFFFFF"/>
        </w:rPr>
        <w:instrText xml:space="preserve"> ADDIN ZOTERO_ITEM CSL_CITATION {"citationID":"a8f6jg0nua","properties":{"formattedCitation":"(Kowert, Vogelgesang, Festl, &amp; Quandt, 2015)","plainCitation":"(Kowert, Vogelgesang, Festl, &amp; Quandt, 2015)"},"citationItems":[{"id":5427,"uris":["http://zotero.org/users/1551564/items/GKIR6QH8"],"uri":["http://zotero.org/users/1551564/items/GKIR6QH8"],"itemData":{"id":5427,"type":"article-journal","title":"Psychosocial causes and consequences of online video game play","container-title":"Computers in Human Behavior","page":"51-58","volume":"45","source":"CrossRef","DOI":"10.1016/j.chb.2014.11.074","ISSN":"07475632","language":"en","author":[{"family":"Kowert","given":"Rachel"},{"family":"Vogelgesang","given":"Jens"},{"family":"Festl","given":"Ruth"},{"family":"Quandt","given":"Thorsten"}],"issued":{"date-parts":[["2015",4]]}}}],"schema":"https://github.com/citation-style-language/schema/raw/master/csl-citation.json"} </w:instrText>
      </w:r>
      <w:r w:rsidR="00D01B7C">
        <w:rPr>
          <w:rFonts w:ascii="Arial" w:hAnsi="Arial" w:cs="Arial"/>
          <w:sz w:val="24"/>
          <w:szCs w:val="24"/>
          <w:shd w:val="clear" w:color="auto" w:fill="FFFFFF"/>
        </w:rPr>
        <w:fldChar w:fldCharType="separate"/>
      </w:r>
      <w:r w:rsidR="00E16FE7" w:rsidRPr="00E16FE7">
        <w:rPr>
          <w:rFonts w:ascii="Arial" w:hAnsi="Arial" w:cs="Arial"/>
          <w:sz w:val="24"/>
        </w:rPr>
        <w:t>(Kowert, Vogelgesang, Festl, &amp; Quandt, 2015)</w:t>
      </w:r>
      <w:r w:rsidR="00D01B7C">
        <w:rPr>
          <w:rFonts w:ascii="Arial" w:hAnsi="Arial" w:cs="Arial"/>
          <w:sz w:val="24"/>
          <w:szCs w:val="24"/>
          <w:shd w:val="clear" w:color="auto" w:fill="FFFFFF"/>
        </w:rPr>
        <w:fldChar w:fldCharType="end"/>
      </w:r>
      <w:r w:rsidR="00E16FE7">
        <w:rPr>
          <w:rFonts w:ascii="Arial" w:hAnsi="Arial" w:cs="Arial"/>
          <w:sz w:val="24"/>
          <w:szCs w:val="24"/>
          <w:shd w:val="clear" w:color="auto" w:fill="FFFFFF"/>
        </w:rPr>
        <w:t xml:space="preserve">. A key aim of future research should be to examine precisely how those with psychosocial </w:t>
      </w:r>
      <w:r w:rsidR="006E7BF0">
        <w:rPr>
          <w:rFonts w:ascii="Arial" w:hAnsi="Arial" w:cs="Arial"/>
          <w:sz w:val="24"/>
          <w:szCs w:val="24"/>
          <w:shd w:val="clear" w:color="auto" w:fill="FFFFFF"/>
        </w:rPr>
        <w:t>difficulties</w:t>
      </w:r>
      <w:r w:rsidR="00E16FE7">
        <w:rPr>
          <w:rFonts w:ascii="Arial" w:hAnsi="Arial" w:cs="Arial"/>
          <w:sz w:val="24"/>
          <w:szCs w:val="24"/>
          <w:shd w:val="clear" w:color="auto" w:fill="FFFFFF"/>
        </w:rPr>
        <w:t>, which we contend may frequently include insecure attachments, may find their specific needs met within digital worlds.</w:t>
      </w:r>
    </w:p>
    <w:p w:rsidR="00CB196E" w:rsidRPr="00A0324E" w:rsidRDefault="00E202D5" w:rsidP="00AA0046">
      <w:pPr>
        <w:rPr>
          <w:rFonts w:ascii="Arial" w:hAnsi="Arial" w:cs="Arial"/>
          <w:sz w:val="24"/>
          <w:szCs w:val="24"/>
        </w:rPr>
      </w:pPr>
      <w:r w:rsidRPr="00A0324E">
        <w:rPr>
          <w:rFonts w:ascii="Arial" w:hAnsi="Arial" w:cs="Arial"/>
          <w:sz w:val="24"/>
          <w:szCs w:val="24"/>
        </w:rPr>
        <w:t>While a</w:t>
      </w:r>
      <w:r w:rsidR="00AB4D5D" w:rsidRPr="00A0324E">
        <w:rPr>
          <w:rFonts w:ascii="Arial" w:hAnsi="Arial" w:cs="Arial"/>
          <w:sz w:val="24"/>
          <w:szCs w:val="24"/>
        </w:rPr>
        <w:t xml:space="preserve">ttachments are difficult to </w:t>
      </w:r>
      <w:r w:rsidR="00281695">
        <w:rPr>
          <w:rFonts w:ascii="Arial" w:hAnsi="Arial" w:cs="Arial"/>
          <w:sz w:val="24"/>
          <w:szCs w:val="24"/>
        </w:rPr>
        <w:t>change</w:t>
      </w:r>
      <w:r w:rsidR="00AB4D5D" w:rsidRPr="00A0324E">
        <w:rPr>
          <w:rFonts w:ascii="Arial" w:hAnsi="Arial" w:cs="Arial"/>
          <w:sz w:val="24"/>
          <w:szCs w:val="24"/>
        </w:rPr>
        <w:t xml:space="preserve"> in the </w:t>
      </w:r>
      <w:r w:rsidR="00281695">
        <w:rPr>
          <w:rFonts w:ascii="Arial" w:hAnsi="Arial" w:cs="Arial"/>
          <w:sz w:val="24"/>
          <w:szCs w:val="24"/>
        </w:rPr>
        <w:t>physical</w:t>
      </w:r>
      <w:r w:rsidR="00AB4D5D" w:rsidRPr="00A0324E">
        <w:rPr>
          <w:rFonts w:ascii="Arial" w:hAnsi="Arial" w:cs="Arial"/>
          <w:sz w:val="24"/>
          <w:szCs w:val="24"/>
        </w:rPr>
        <w:t xml:space="preserve"> world</w:t>
      </w:r>
      <w:r w:rsidRPr="00A0324E">
        <w:rPr>
          <w:rFonts w:ascii="Arial" w:hAnsi="Arial" w:cs="Arial"/>
          <w:sz w:val="24"/>
          <w:szCs w:val="24"/>
        </w:rPr>
        <w:t>, d</w:t>
      </w:r>
      <w:r w:rsidR="00AB4D5D" w:rsidRPr="00A0324E">
        <w:rPr>
          <w:rFonts w:ascii="Arial" w:hAnsi="Arial" w:cs="Arial"/>
          <w:sz w:val="24"/>
          <w:szCs w:val="24"/>
        </w:rPr>
        <w:t xml:space="preserve">igital </w:t>
      </w:r>
      <w:proofErr w:type="spellStart"/>
      <w:r w:rsidR="00AB4D5D" w:rsidRPr="00A0324E">
        <w:rPr>
          <w:rFonts w:ascii="Arial" w:hAnsi="Arial" w:cs="Arial"/>
          <w:sz w:val="24"/>
          <w:szCs w:val="24"/>
        </w:rPr>
        <w:t>playscapes</w:t>
      </w:r>
      <w:proofErr w:type="spellEnd"/>
      <w:r w:rsidR="00AB4D5D" w:rsidRPr="00A0324E">
        <w:rPr>
          <w:rFonts w:ascii="Arial" w:hAnsi="Arial" w:cs="Arial"/>
          <w:sz w:val="24"/>
          <w:szCs w:val="24"/>
        </w:rPr>
        <w:t xml:space="preserve"> offer safer places where people can </w:t>
      </w:r>
      <w:r w:rsidR="002441E9" w:rsidRPr="00A0324E">
        <w:rPr>
          <w:rFonts w:ascii="Arial" w:hAnsi="Arial" w:cs="Arial"/>
          <w:sz w:val="24"/>
          <w:szCs w:val="24"/>
        </w:rPr>
        <w:t>experiment</w:t>
      </w:r>
      <w:r w:rsidR="00211D5F" w:rsidRPr="00A0324E">
        <w:rPr>
          <w:rFonts w:ascii="Arial" w:hAnsi="Arial" w:cs="Arial"/>
          <w:sz w:val="24"/>
          <w:szCs w:val="24"/>
        </w:rPr>
        <w:t xml:space="preserve"> with relationships. </w:t>
      </w:r>
      <w:r w:rsidR="00AB4D5D" w:rsidRPr="00A0324E">
        <w:rPr>
          <w:rFonts w:ascii="Arial" w:hAnsi="Arial" w:cs="Arial"/>
          <w:sz w:val="24"/>
          <w:szCs w:val="24"/>
        </w:rPr>
        <w:t xml:space="preserve">We have previously shown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{"citationID":"pi8b3k9kv","properties":{"formattedCitation":"(Coulson et al., 2012)","plainCitation":"(Coulson et al., 2012)","dontUpdate":true},"citationItems":[{"id":4701,"uris":["http://zotero.org/groups/405951/items/RPPTC2UC"],"uri":["http://zotero.org/groups/405951/items/RPPTC2UC"],"itemData":{"id":4701,"type":"article-journal","title":"Real feelings for virtual people: Emotional attachments and interpersonal attraction in video games.","container-title":"Psychology of Popular Media Culture","page":"176-184","volume":"1","issue":"3","source":"CrossRef","DOI":"10.1037/a0028192","ISSN":"2160-4142, 2160-4134","shortTitle":"Real feelings for virtual people","language":"en","author":[{"family":"Coulson","given":"Mark"},{"family":"Barnett","given":"Jane"},{"family":"Ferguson","given":"Christopher J."},{"family":"Gould","given":"Rebecca L."}],"issued":{"date-parts":[["2012"]]}}}],"schema":"https://github.com/citation-style-language/schema/raw/master/csl-citation.json"} </w:instrText>
      </w:r>
      <w:r w:rsidR="00D01B7C">
        <w:rPr>
          <w:rFonts w:ascii="Arial" w:hAnsi="Arial" w:cs="Arial"/>
          <w:sz w:val="24"/>
          <w:szCs w:val="24"/>
        </w:rPr>
        <w:fldChar w:fldCharType="separate"/>
      </w:r>
      <w:r w:rsidR="00C04E21" w:rsidRPr="00C04E21">
        <w:rPr>
          <w:rFonts w:ascii="Arial" w:hAnsi="Arial" w:cs="Arial"/>
          <w:sz w:val="24"/>
        </w:rPr>
        <w:t>(</w:t>
      </w:r>
      <w:r w:rsidR="00462F3B">
        <w:rPr>
          <w:rFonts w:ascii="Arial" w:hAnsi="Arial" w:cs="Arial"/>
          <w:sz w:val="24"/>
        </w:rPr>
        <w:t>Author</w:t>
      </w:r>
      <w:r w:rsidR="00C04E21" w:rsidRPr="00C04E21">
        <w:rPr>
          <w:rFonts w:ascii="Arial" w:hAnsi="Arial" w:cs="Arial"/>
          <w:sz w:val="24"/>
        </w:rPr>
        <w:t xml:space="preserve"> et al., 2012)</w:t>
      </w:r>
      <w:r w:rsidR="00D01B7C">
        <w:rPr>
          <w:rFonts w:ascii="Arial" w:hAnsi="Arial" w:cs="Arial"/>
          <w:sz w:val="24"/>
          <w:szCs w:val="24"/>
        </w:rPr>
        <w:fldChar w:fldCharType="end"/>
      </w:r>
      <w:r w:rsidR="00AB4D5D" w:rsidRPr="00A0324E">
        <w:rPr>
          <w:rFonts w:ascii="Arial" w:hAnsi="Arial" w:cs="Arial"/>
          <w:sz w:val="24"/>
          <w:szCs w:val="24"/>
        </w:rPr>
        <w:t xml:space="preserve"> that players can like and even love NPCs,</w:t>
      </w:r>
      <w:r w:rsidR="00754B15" w:rsidRPr="00A0324E">
        <w:rPr>
          <w:rFonts w:ascii="Arial" w:hAnsi="Arial" w:cs="Arial"/>
          <w:sz w:val="24"/>
          <w:szCs w:val="24"/>
        </w:rPr>
        <w:t xml:space="preserve"> and </w:t>
      </w:r>
      <w:r w:rsidR="00C04E21">
        <w:rPr>
          <w:rFonts w:ascii="Arial" w:hAnsi="Arial" w:cs="Arial"/>
          <w:sz w:val="24"/>
          <w:szCs w:val="24"/>
        </w:rPr>
        <w:t>form</w:t>
      </w:r>
      <w:r w:rsidR="00754B15" w:rsidRPr="00A0324E">
        <w:rPr>
          <w:rFonts w:ascii="Arial" w:hAnsi="Arial" w:cs="Arial"/>
          <w:sz w:val="24"/>
          <w:szCs w:val="24"/>
        </w:rPr>
        <w:t xml:space="preserve"> </w:t>
      </w:r>
      <w:r w:rsidR="002441E9" w:rsidRPr="00A0324E">
        <w:rPr>
          <w:rFonts w:ascii="Arial" w:hAnsi="Arial" w:cs="Arial"/>
          <w:sz w:val="24"/>
          <w:szCs w:val="24"/>
        </w:rPr>
        <w:t xml:space="preserve">genuine </w:t>
      </w:r>
      <w:r w:rsidR="00754B15" w:rsidRPr="00A0324E">
        <w:rPr>
          <w:rFonts w:ascii="Arial" w:hAnsi="Arial" w:cs="Arial"/>
          <w:sz w:val="24"/>
          <w:szCs w:val="24"/>
        </w:rPr>
        <w:t xml:space="preserve">attachments to them.  </w:t>
      </w:r>
      <w:r w:rsidR="00073B9B">
        <w:rPr>
          <w:rFonts w:ascii="Arial" w:hAnsi="Arial" w:cs="Arial"/>
          <w:sz w:val="24"/>
          <w:szCs w:val="24"/>
        </w:rPr>
        <w:t>Digital</w:t>
      </w:r>
      <w:r w:rsidR="00754B15" w:rsidRPr="00A0324E">
        <w:rPr>
          <w:rFonts w:ascii="Arial" w:hAnsi="Arial" w:cs="Arial"/>
          <w:sz w:val="24"/>
          <w:szCs w:val="24"/>
        </w:rPr>
        <w:t xml:space="preserve"> relationships are therefore real relationships, and online interactions matter</w:t>
      </w:r>
      <w:r w:rsidR="00281695">
        <w:rPr>
          <w:rFonts w:ascii="Arial" w:hAnsi="Arial" w:cs="Arial"/>
          <w:sz w:val="24"/>
          <w:szCs w:val="24"/>
        </w:rPr>
        <w:t xml:space="preserve"> </w:t>
      </w:r>
      <w:r w:rsidR="00D01B7C">
        <w:rPr>
          <w:rFonts w:ascii="Arial" w:hAnsi="Arial" w:cs="Arial"/>
          <w:sz w:val="24"/>
          <w:szCs w:val="24"/>
        </w:rPr>
        <w:fldChar w:fldCharType="begin"/>
      </w:r>
      <w:r w:rsidR="00A81C2D">
        <w:rPr>
          <w:rFonts w:ascii="Arial" w:hAnsi="Arial" w:cs="Arial"/>
          <w:sz w:val="24"/>
          <w:szCs w:val="24"/>
        </w:rPr>
        <w:instrText xml:space="preserve"> ADDIN ZOTERO_ITEM CSL_CITATION {"citationID":"mF5MRwO4","properties":{"formattedCitation":"(Granic et al., 2014; Kowert, Domahidi, Festl, &amp; Quandt, 2014)","plainCitation":"(Granic et al., 2014; Kowert, Domahidi, Festl, &amp; Quandt, 2014)"},"citationItems":[{"id":5402,"uris":["http://zotero.org/users/1551564/items/AXGA7SDG"],"uri":["http://zotero.org/users/1551564/items/AXGA7SDG"],"itemData":{"id":5402,"type":"article-journal","title":"The benefits of playing video games.","container-title":"American Psychologist","page":"66-78","volume":"69","issue":"1","source":"CrossRef","DOI":"10.1037/a0034857","ISSN":"1935-990X, 0003-066X","language":"en","author":[{"family":"Granic","given":"Isabela"},{"family":"Lobel","given":"Adam"},{"family":"Engels","given":"Rutger C. M. E."}],"issued":{"date-parts":[["2014"]]}}},{"id":5423,"uris":["http://zotero.org/users/1551564/items/ARDPQUFE"],"uri":["http://zotero.org/users/1551564/items/ARDPQUFE"],"itemData":{"id":5423,"type":"article-journal","title":"Social gaming, lonely life? The impact of digital game play on adolescents’ social circles","container-title":"Computers in Human Behavior","page":"385-390","volume":"36","source":"CrossRef","DOI":"10.1016/j.chb.2014.04.003","ISSN":"07475632","shortTitle":"Social gaming, lonely life?","language":"en","author":[{"family":"Kowert","given":"Rachel"},{"family":"Domahidi","given":"Emese"},{"family":"Festl","given":"Ruth"},{"family":"Quandt","given":"Thorsten"}],"issued":{"date-parts":[["2014",7]]}}}],"schema":"https://github.com/citation-style-language/schema/raw/master/csl-citation.json"} </w:instrText>
      </w:r>
      <w:r w:rsidR="00D01B7C">
        <w:rPr>
          <w:rFonts w:ascii="Arial" w:hAnsi="Arial" w:cs="Arial"/>
          <w:sz w:val="24"/>
          <w:szCs w:val="24"/>
        </w:rPr>
        <w:fldChar w:fldCharType="separate"/>
      </w:r>
      <w:r w:rsidR="00A81C2D" w:rsidRPr="00A81C2D">
        <w:rPr>
          <w:rFonts w:ascii="Arial" w:hAnsi="Arial" w:cs="Arial"/>
          <w:sz w:val="24"/>
        </w:rPr>
        <w:t>(Granic et al., 2014; Kowert, Domahidi, Festl, &amp; Quandt, 2014)</w:t>
      </w:r>
      <w:r w:rsidR="00D01B7C">
        <w:rPr>
          <w:rFonts w:ascii="Arial" w:hAnsi="Arial" w:cs="Arial"/>
          <w:sz w:val="24"/>
          <w:szCs w:val="24"/>
        </w:rPr>
        <w:fldChar w:fldCharType="end"/>
      </w:r>
      <w:r w:rsidR="00754B15" w:rsidRPr="00A0324E">
        <w:rPr>
          <w:rFonts w:ascii="Arial" w:hAnsi="Arial" w:cs="Arial"/>
          <w:sz w:val="24"/>
          <w:szCs w:val="24"/>
        </w:rPr>
        <w:t xml:space="preserve">.  Furthermore, the actions we undertake in digital worlds are </w:t>
      </w:r>
      <w:r w:rsidR="00754B15" w:rsidRPr="00A0324E">
        <w:rPr>
          <w:rFonts w:ascii="Arial" w:hAnsi="Arial" w:cs="Arial"/>
          <w:sz w:val="24"/>
          <w:szCs w:val="24"/>
        </w:rPr>
        <w:lastRenderedPageBreak/>
        <w:t>not simply about the imposition of our self on the digital avatar we inhabit</w:t>
      </w:r>
      <w:r w:rsidR="006E7BF0">
        <w:rPr>
          <w:rFonts w:ascii="Arial" w:hAnsi="Arial" w:cs="Arial"/>
          <w:sz w:val="24"/>
          <w:szCs w:val="24"/>
        </w:rPr>
        <w:t xml:space="preserve"> and control</w:t>
      </w:r>
      <w:r w:rsidR="00754B15" w:rsidRPr="00A0324E">
        <w:rPr>
          <w:rFonts w:ascii="Arial" w:hAnsi="Arial" w:cs="Arial"/>
          <w:sz w:val="24"/>
          <w:szCs w:val="24"/>
        </w:rPr>
        <w:t xml:space="preserve">.  As </w:t>
      </w:r>
      <w:r w:rsidR="002625A4">
        <w:rPr>
          <w:rFonts w:ascii="Arial" w:hAnsi="Arial" w:cs="Arial"/>
          <w:sz w:val="24"/>
          <w:szCs w:val="24"/>
        </w:rPr>
        <w:fldChar w:fldCharType="begin"/>
      </w:r>
      <w:r w:rsidR="002625A4">
        <w:rPr>
          <w:rFonts w:ascii="Arial" w:hAnsi="Arial" w:cs="Arial"/>
          <w:sz w:val="24"/>
          <w:szCs w:val="24"/>
        </w:rPr>
        <w:instrText xml:space="preserve"> ADDIN ZOTERO_ITEM CSL_CITATION {"citationID":"a20gh7m1l21","properties":{"formattedCitation":"(Castronova, 2005)","plainCitation":"(Castronova, 2005)"},"citationItems":[{"id":697,"uris":["http://zotero.org/users/1551564/items/NDQHAGXV"],"uri":["http://zotero.org/users/1551564/items/NDQHAGXV"],"itemData":{"id":697,"type":"book","title":"Synthetic Worlds","source":"press.uchicago.edu","abstract":"&lt;div&gt;From &lt;i&gt;EverQuest&lt;/i&gt; to &lt;i&gt;World of Warcraft&lt;/i&gt;, online games have evolved from the exclusive domain of computer geeks into an extraordinarily lucrative staple of the entertainment industry. People of all ages and from all walks of life now spend thousands of hours—and dollars—partaking in this popular new brand of escapism. But the line between fantasy and reality is starting to blur. Players have created virtual societies with governments and economies of their own whose currencies now trade against the dollar on eBay at rates higher than the yen. And the players who inhabit these synthetic worlds are starting to spend more time online than at their day jobs. &lt;br&gt;&lt;br&gt;In &lt;i&gt;Synthetic Worlds&lt;/i&gt;, Edward Castronova offers the first comprehensive look at the online game industry, exploring its implications for business and culture alike. He starts with the players, giving us a revealing look into the everyday lives of the gamers—outlining what they do in their synthetic worlds and why. He then describes the economies inside these worlds to show how they might dramatically affect real world financial systems, from potential disruptions of markets to new business horizons. Ultimately, he explores the long-term social consequences of online games: If players can inhabit worlds that are more alluring and gratifying than reality, then how can the real world ever compete? Will a day ever come when we spend more time in these synthetic worlds than in our own? Or even more startling, will a day ever come when such questions no longer sound alarmist but instead seem obsolete? &lt;br&gt;&lt;br&gt;With more than ten million active players worldwide—and with Microsoft and Sony pouring hundreds of millions of dollars into video game development—online games have become too big to ignore. &lt;i&gt;Synthetic Worlds&lt;/i&gt; spearheads our efforts to come to terms with this virtual reality and its concrete effects. &lt;br&gt;&lt;br&gt;&lt;div&gt;“Illuminating. . . . Castronova’s analysis of the economics of fun is intriguing. Virtual-world economies are designed to make the resulting game interesting and enjoyable for their inhabitants. Many games follow a rags-to-riches storyline, for example. But how can all the players end up in the top 10%? Simple: the upwardly mobile human players need only be a subset of the world's population. An underclass of computer-controlled 'bot' citizens, meanwhile, stays poor forever. Mr. Castronova explains all this with clarity, wit, and a merciful lack of academic jargon.”—&lt;i&gt;The Economist&lt;/i&gt;&lt;br&gt;&lt;i&gt; &lt;/i&gt;&lt;br&gt;“&lt;i&gt;Synthetic Worlds&lt;/i&gt; is a surprisingly profound book about the social, political, and economic issues arising from the emergence of vast multiplayer games on the Internet. What Castronova has realized is that these games, where players contribute considerable labor in exchange for things they value, are not merely like real economies, they &lt;i&gt;are&lt;/i&gt; real economies, displaying inflation, fraud, Chinese sweatshops, and some surprising in-game innovations.”—Tim Harford, &lt;i&gt;Chronicle of Higher Education &lt;br&gt;&lt;br&gt;&lt;/i&gt;&lt;/div&gt;&lt;/div&gt;","URL":"http://www.press.uchicago.edu/ucp/books/book/chicago/S/bo3620704.html","author":[{"family":"Castronova","given":"Edward"}],"issued":{"date-parts":[["2005"]]},"accessed":{"date-parts":[["2014",6,30]]}}}],"schema":"https://github.com/citation-style-language/schema/raw/master/csl-citation.json"} </w:instrText>
      </w:r>
      <w:r w:rsidR="002625A4">
        <w:rPr>
          <w:rFonts w:ascii="Arial" w:hAnsi="Arial" w:cs="Arial"/>
          <w:sz w:val="24"/>
          <w:szCs w:val="24"/>
        </w:rPr>
        <w:fldChar w:fldCharType="separate"/>
      </w:r>
      <w:proofErr w:type="spellStart"/>
      <w:r w:rsidR="002625A4" w:rsidRPr="002625A4">
        <w:rPr>
          <w:rFonts w:ascii="Arial" w:hAnsi="Arial" w:cs="Arial"/>
          <w:sz w:val="24"/>
        </w:rPr>
        <w:t>Castronova</w:t>
      </w:r>
      <w:proofErr w:type="spellEnd"/>
      <w:r w:rsidR="002625A4" w:rsidRPr="002625A4">
        <w:rPr>
          <w:rFonts w:ascii="Arial" w:hAnsi="Arial" w:cs="Arial"/>
          <w:sz w:val="24"/>
        </w:rPr>
        <w:t xml:space="preserve"> </w:t>
      </w:r>
      <w:r w:rsidR="006E7BF0">
        <w:rPr>
          <w:rFonts w:ascii="Arial" w:hAnsi="Arial" w:cs="Arial"/>
          <w:sz w:val="24"/>
        </w:rPr>
        <w:t>(</w:t>
      </w:r>
      <w:r w:rsidR="002625A4" w:rsidRPr="002625A4">
        <w:rPr>
          <w:rFonts w:ascii="Arial" w:hAnsi="Arial" w:cs="Arial"/>
          <w:sz w:val="24"/>
        </w:rPr>
        <w:t>2005)</w:t>
      </w:r>
      <w:r w:rsidR="002625A4">
        <w:rPr>
          <w:rFonts w:ascii="Arial" w:hAnsi="Arial" w:cs="Arial"/>
          <w:sz w:val="24"/>
          <w:szCs w:val="24"/>
        </w:rPr>
        <w:fldChar w:fldCharType="end"/>
      </w:r>
      <w:r w:rsidR="00754B15" w:rsidRPr="00A0324E">
        <w:rPr>
          <w:rFonts w:ascii="Arial" w:hAnsi="Arial" w:cs="Arial"/>
          <w:sz w:val="24"/>
          <w:szCs w:val="24"/>
        </w:rPr>
        <w:t xml:space="preserve"> has pointed out, when we play a character in a game, we may become that character, and its (our) actions feed back into our offline selves</w:t>
      </w:r>
      <w:r w:rsidR="00235F3F">
        <w:rPr>
          <w:rFonts w:ascii="Arial" w:hAnsi="Arial" w:cs="Arial"/>
          <w:sz w:val="24"/>
          <w:szCs w:val="24"/>
        </w:rPr>
        <w:t>, changing us</w:t>
      </w:r>
      <w:r w:rsidR="006E7BF0">
        <w:rPr>
          <w:rFonts w:ascii="Arial" w:hAnsi="Arial" w:cs="Arial"/>
          <w:sz w:val="24"/>
          <w:szCs w:val="24"/>
        </w:rPr>
        <w:t xml:space="preserve"> is many of the same ways that actions in the physical world change us</w:t>
      </w:r>
      <w:r w:rsidR="00754B15" w:rsidRPr="00A0324E">
        <w:rPr>
          <w:rFonts w:ascii="Arial" w:hAnsi="Arial" w:cs="Arial"/>
          <w:sz w:val="24"/>
          <w:szCs w:val="24"/>
        </w:rPr>
        <w:t xml:space="preserve">.  The notion of </w:t>
      </w:r>
      <w:r w:rsidR="00235F3F">
        <w:rPr>
          <w:rFonts w:ascii="Arial" w:hAnsi="Arial" w:cs="Arial"/>
          <w:sz w:val="24"/>
          <w:szCs w:val="24"/>
        </w:rPr>
        <w:t xml:space="preserve">the </w:t>
      </w:r>
      <w:r w:rsidR="00754B15" w:rsidRPr="00A0324E">
        <w:rPr>
          <w:rFonts w:ascii="Arial" w:hAnsi="Arial" w:cs="Arial"/>
          <w:sz w:val="24"/>
          <w:szCs w:val="24"/>
        </w:rPr>
        <w:t xml:space="preserve">self as a </w:t>
      </w:r>
      <w:r w:rsidR="002441E9" w:rsidRPr="00A0324E">
        <w:rPr>
          <w:rFonts w:ascii="Arial" w:hAnsi="Arial" w:cs="Arial"/>
          <w:sz w:val="24"/>
          <w:szCs w:val="24"/>
        </w:rPr>
        <w:t>complex psychological construct</w:t>
      </w:r>
      <w:r w:rsidR="00754B15" w:rsidRPr="00A0324E">
        <w:rPr>
          <w:rFonts w:ascii="Arial" w:hAnsi="Arial" w:cs="Arial"/>
          <w:sz w:val="24"/>
          <w:szCs w:val="24"/>
        </w:rPr>
        <w:t>, defined by the roles we play and the people we play them with, has to be extended in the 21s</w:t>
      </w:r>
      <w:r w:rsidR="00B97C9E" w:rsidRPr="00A0324E">
        <w:rPr>
          <w:rFonts w:ascii="Arial" w:hAnsi="Arial" w:cs="Arial"/>
          <w:sz w:val="24"/>
          <w:szCs w:val="24"/>
        </w:rPr>
        <w:t>t</w:t>
      </w:r>
      <w:r w:rsidR="00754B15" w:rsidRPr="00A0324E">
        <w:rPr>
          <w:rFonts w:ascii="Arial" w:hAnsi="Arial" w:cs="Arial"/>
          <w:sz w:val="24"/>
          <w:szCs w:val="24"/>
        </w:rPr>
        <w:t xml:space="preserve"> century to include other worlds and other forms of existence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{"citationID":"ims7a7b3r","properties":{"formattedCitation":"(Coulson and Barnett, 2015)","plainCitation":"(Coulson and Barnett, 2015)","dontUpdate":true},"citationItems":[{"id":4698,"uris":["http://zotero.org/groups/405951/items/PADZ3D94"],"uri":["http://zotero.org/groups/405951/items/PADZ3D94"],"itemData":{"id":4698,"type":"chapter","title":"The Presentation of Self in Otherwordly Life","container-title":"Cyberpsychology","source":"Open WorldCat","ISBN":"0-19-871258-8","language":"English","author":[{"family":"Coulson","given":"Mark"},{"family":"Barnett","given":"Jane"}],"issued":{"date-parts":[["2015"]]}}}],"schema":"https://github.com/citation-style-language/schema/raw/master/csl-citation.json"} </w:instrText>
      </w:r>
      <w:r w:rsidR="00D01B7C">
        <w:rPr>
          <w:rFonts w:ascii="Arial" w:hAnsi="Arial" w:cs="Arial"/>
          <w:sz w:val="24"/>
          <w:szCs w:val="24"/>
        </w:rPr>
        <w:fldChar w:fldCharType="separate"/>
      </w:r>
      <w:r w:rsidR="00C04E21" w:rsidRPr="00C04E21">
        <w:rPr>
          <w:rFonts w:ascii="Arial" w:hAnsi="Arial" w:cs="Arial"/>
          <w:sz w:val="24"/>
        </w:rPr>
        <w:t>(</w:t>
      </w:r>
      <w:r w:rsidR="00462F3B">
        <w:rPr>
          <w:rFonts w:ascii="Arial" w:hAnsi="Arial" w:cs="Arial"/>
          <w:sz w:val="24"/>
        </w:rPr>
        <w:t>Author</w:t>
      </w:r>
      <w:r w:rsidR="00C04E21" w:rsidRPr="00C04E21">
        <w:rPr>
          <w:rFonts w:ascii="Arial" w:hAnsi="Arial" w:cs="Arial"/>
          <w:sz w:val="24"/>
        </w:rPr>
        <w:t>, 2015)</w:t>
      </w:r>
      <w:r w:rsidR="00D01B7C">
        <w:rPr>
          <w:rFonts w:ascii="Arial" w:hAnsi="Arial" w:cs="Arial"/>
          <w:sz w:val="24"/>
          <w:szCs w:val="24"/>
        </w:rPr>
        <w:fldChar w:fldCharType="end"/>
      </w:r>
      <w:r w:rsidR="00754B15" w:rsidRPr="00A0324E">
        <w:rPr>
          <w:rFonts w:ascii="Arial" w:hAnsi="Arial" w:cs="Arial"/>
          <w:sz w:val="24"/>
          <w:szCs w:val="24"/>
        </w:rPr>
        <w:t>.</w:t>
      </w:r>
      <w:r w:rsidR="002441E9" w:rsidRPr="00A0324E">
        <w:rPr>
          <w:rFonts w:ascii="Arial" w:hAnsi="Arial" w:cs="Arial"/>
          <w:sz w:val="24"/>
          <w:szCs w:val="24"/>
        </w:rPr>
        <w:t xml:space="preserve"> Our sense of self is no longer limited to the actions carried out by our physical body, as we can adopt other bodies, ethnicities, sexes, and species, and our self changes as a function of what all these other bodies do</w:t>
      </w:r>
      <w:r w:rsidR="00645DAF">
        <w:rPr>
          <w:rFonts w:ascii="Arial" w:hAnsi="Arial" w:cs="Arial"/>
          <w:sz w:val="24"/>
          <w:szCs w:val="24"/>
        </w:rPr>
        <w:t xml:space="preserve"> </w:t>
      </w:r>
      <w:r w:rsidR="00D01B7C">
        <w:rPr>
          <w:rFonts w:ascii="Arial" w:hAnsi="Arial" w:cs="Arial"/>
          <w:sz w:val="24"/>
          <w:szCs w:val="24"/>
        </w:rPr>
        <w:fldChar w:fldCharType="begin"/>
      </w:r>
      <w:r w:rsidR="00645DAF">
        <w:rPr>
          <w:rFonts w:ascii="Arial" w:hAnsi="Arial" w:cs="Arial"/>
          <w:sz w:val="24"/>
          <w:szCs w:val="24"/>
        </w:rPr>
        <w:instrText xml:space="preserve"> ADDIN ZOTERO_ITEM CSL_CITATION {"citationID":"afrn97u1ei","properties":{"formattedCitation":"(Banks &amp; Bowman, 2013)","plainCitation":"(Banks &amp; Bowman, 2013)"},"citationItems":[{"id":5404,"uris":["http://zotero.org/users/1551564/items/HPSFVP3B"],"uri":["http://zotero.org/users/1551564/items/HPSFVP3B"],"itemData":{"id":5404,"type":"article-journal","title":"Close intimate playthings? Understanding player-avatar relationships as a function of attachment, agency, and intimacy","container-title":"Selected Papers of Internet Research","volume":"3","source":"Google Scholar","URL":"http://www.academia.edu/download/36927980/BanksBOwman_PlayerAvatarRelationships.pdf","shortTitle":"Close intimate playthings?","author":[{"family":"Banks","given":"Jaime"},{"family":"Bowman","given":"Nicholas David"}],"issued":{"date-parts":[["2013"]]},"accessed":{"date-parts":[["2017",4,4]]}}}],"schema":"https://github.com/citation-style-language/schema/raw/master/csl-citation.json"} </w:instrText>
      </w:r>
      <w:r w:rsidR="00D01B7C">
        <w:rPr>
          <w:rFonts w:ascii="Arial" w:hAnsi="Arial" w:cs="Arial"/>
          <w:sz w:val="24"/>
          <w:szCs w:val="24"/>
        </w:rPr>
        <w:fldChar w:fldCharType="separate"/>
      </w:r>
      <w:r w:rsidR="00645DAF" w:rsidRPr="00645DAF">
        <w:rPr>
          <w:rFonts w:ascii="Arial" w:hAnsi="Arial" w:cs="Arial"/>
          <w:sz w:val="24"/>
        </w:rPr>
        <w:t>(Banks &amp; Bowman, 2013)</w:t>
      </w:r>
      <w:r w:rsidR="00D01B7C">
        <w:rPr>
          <w:rFonts w:ascii="Arial" w:hAnsi="Arial" w:cs="Arial"/>
          <w:sz w:val="24"/>
          <w:szCs w:val="24"/>
        </w:rPr>
        <w:fldChar w:fldCharType="end"/>
      </w:r>
      <w:r w:rsidR="002441E9" w:rsidRPr="00A0324E">
        <w:rPr>
          <w:rFonts w:ascii="Arial" w:hAnsi="Arial" w:cs="Arial"/>
          <w:sz w:val="24"/>
          <w:szCs w:val="24"/>
        </w:rPr>
        <w:t>.</w:t>
      </w:r>
      <w:r w:rsidR="00281695">
        <w:rPr>
          <w:rFonts w:ascii="Arial" w:hAnsi="Arial" w:cs="Arial"/>
          <w:sz w:val="24"/>
          <w:szCs w:val="24"/>
        </w:rPr>
        <w:t xml:space="preserve">  </w:t>
      </w:r>
    </w:p>
    <w:p w:rsidR="00544A7E" w:rsidRPr="00A0324E" w:rsidRDefault="00CB196E" w:rsidP="00AA0046">
      <w:pPr>
        <w:rPr>
          <w:rFonts w:ascii="Arial" w:hAnsi="Arial" w:cs="Arial"/>
          <w:sz w:val="24"/>
          <w:szCs w:val="24"/>
        </w:rPr>
      </w:pPr>
      <w:r w:rsidRPr="00A0324E">
        <w:rPr>
          <w:rFonts w:ascii="Arial" w:hAnsi="Arial" w:cs="Arial"/>
          <w:sz w:val="24"/>
          <w:szCs w:val="24"/>
        </w:rPr>
        <w:t xml:space="preserve">The degree to which we become our digital avatars </w:t>
      </w:r>
      <w:r w:rsidR="006121F7" w:rsidRPr="00A0324E">
        <w:rPr>
          <w:rFonts w:ascii="Arial" w:hAnsi="Arial" w:cs="Arial"/>
          <w:sz w:val="24"/>
          <w:szCs w:val="24"/>
        </w:rPr>
        <w:t xml:space="preserve">is something which depends on </w:t>
      </w:r>
      <w:r w:rsidR="002441E9" w:rsidRPr="00A0324E">
        <w:rPr>
          <w:rFonts w:ascii="Arial" w:hAnsi="Arial" w:cs="Arial"/>
          <w:sz w:val="24"/>
          <w:szCs w:val="24"/>
        </w:rPr>
        <w:t xml:space="preserve">the </w:t>
      </w:r>
      <w:r w:rsidR="006121F7" w:rsidRPr="00A0324E">
        <w:rPr>
          <w:rFonts w:ascii="Arial" w:hAnsi="Arial" w:cs="Arial"/>
          <w:sz w:val="24"/>
          <w:szCs w:val="24"/>
        </w:rPr>
        <w:t xml:space="preserve">individual.  </w:t>
      </w:r>
      <w:r w:rsidR="00AD34DD" w:rsidRPr="00A0324E">
        <w:rPr>
          <w:rFonts w:ascii="Arial" w:hAnsi="Arial" w:cs="Arial"/>
          <w:sz w:val="24"/>
          <w:szCs w:val="24"/>
        </w:rPr>
        <w:t xml:space="preserve">While early work on this topic suggested the importance of identification with the avatar, more recent developments suggest that player-avatar relationships are </w:t>
      </w:r>
      <w:proofErr w:type="spellStart"/>
      <w:r w:rsidR="00AD34DD" w:rsidRPr="00A0324E">
        <w:rPr>
          <w:rFonts w:ascii="Arial" w:hAnsi="Arial" w:cs="Arial"/>
          <w:sz w:val="24"/>
          <w:szCs w:val="24"/>
        </w:rPr>
        <w:t>multifactorial</w:t>
      </w:r>
      <w:proofErr w:type="spellEnd"/>
      <w:r w:rsidR="00AD34DD" w:rsidRPr="00A0324E">
        <w:rPr>
          <w:rFonts w:ascii="Arial" w:hAnsi="Arial" w:cs="Arial"/>
          <w:sz w:val="24"/>
          <w:szCs w:val="24"/>
        </w:rPr>
        <w:t xml:space="preserve">, and what matters is the degree to which the avatar is seen as </w:t>
      </w:r>
      <w:r w:rsidR="00235F3F">
        <w:rPr>
          <w:rFonts w:ascii="Arial" w:hAnsi="Arial" w:cs="Arial"/>
          <w:sz w:val="24"/>
          <w:szCs w:val="24"/>
        </w:rPr>
        <w:t>differentiated</w:t>
      </w:r>
      <w:r w:rsidR="00AD34DD" w:rsidRPr="00A0324E">
        <w:rPr>
          <w:rFonts w:ascii="Arial" w:hAnsi="Arial" w:cs="Arial"/>
          <w:sz w:val="24"/>
          <w:szCs w:val="24"/>
        </w:rPr>
        <w:t xml:space="preserve"> from the self.  Players relate to their avatars in at least four ways, including the amount of emotional investment in the avatar, the degree to which the avatar is seen as autonomous </w:t>
      </w:r>
      <w:r w:rsidR="002441E9" w:rsidRPr="00A0324E">
        <w:rPr>
          <w:rFonts w:ascii="Arial" w:hAnsi="Arial" w:cs="Arial"/>
          <w:sz w:val="24"/>
          <w:szCs w:val="24"/>
        </w:rPr>
        <w:t>(having</w:t>
      </w:r>
      <w:r w:rsidR="00AD34DD" w:rsidRPr="00A0324E">
        <w:rPr>
          <w:rFonts w:ascii="Arial" w:hAnsi="Arial" w:cs="Arial"/>
          <w:sz w:val="24"/>
          <w:szCs w:val="24"/>
        </w:rPr>
        <w:t xml:space="preserve"> its own thoughts and feelings</w:t>
      </w:r>
      <w:r w:rsidR="002441E9" w:rsidRPr="00A0324E">
        <w:rPr>
          <w:rFonts w:ascii="Arial" w:hAnsi="Arial" w:cs="Arial"/>
          <w:sz w:val="24"/>
          <w:szCs w:val="24"/>
        </w:rPr>
        <w:t>)</w:t>
      </w:r>
      <w:r w:rsidR="00AD34DD" w:rsidRPr="00A0324E">
        <w:rPr>
          <w:rFonts w:ascii="Arial" w:hAnsi="Arial" w:cs="Arial"/>
          <w:sz w:val="24"/>
          <w:szCs w:val="24"/>
        </w:rPr>
        <w:t xml:space="preserve">, the consistency of the avatar's existence within the game world, and </w:t>
      </w:r>
      <w:r w:rsidR="00B97C9E" w:rsidRPr="00A0324E">
        <w:rPr>
          <w:rFonts w:ascii="Arial" w:hAnsi="Arial" w:cs="Arial"/>
          <w:sz w:val="24"/>
          <w:szCs w:val="24"/>
        </w:rPr>
        <w:t>whether</w:t>
      </w:r>
      <w:r w:rsidR="00AD34DD" w:rsidRPr="00A0324E">
        <w:rPr>
          <w:rFonts w:ascii="Arial" w:hAnsi="Arial" w:cs="Arial"/>
          <w:sz w:val="24"/>
          <w:szCs w:val="24"/>
        </w:rPr>
        <w:t xml:space="preserve"> the avatar's actions are seen as being controlled by the player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{"citationID":"lhv5g13em","properties":{"formattedCitation":"(Banks &amp; Bowman, 2016)","plainCitation":"(Banks &amp; Bowman, 2016)"},"citationItems":[{"id":4902,"uris":["http://zotero.org/groups/405951/items/B6AU827J"],"uri":["http://zotero.org/groups/405951/items/B6AU827J"],"itemData":{"id":4902,"type":"article-journal","title":"Emotion, anthropomorphism, realism, control: Validation of a merged metric for player–avatar interaction (PAX)","container-title":"Computers in Human Behavior","page":"215-223","volume":"54","source":"CrossRef","DOI":"10.1016/j.chb.2015.07.030","ISSN":"07475632","shortTitle":"Emotion, anthropomorphism, realism, control","language":"en","author":[{"family":"Banks","given":"Jaime"},{"family":"Bowman","given":"Nicholas David"}],"issued":{"date-parts":[["2016",1]]}}}],"schema":"https://github.com/citation-style-language/schema/raw/master/csl-citation.json"} </w:instrText>
      </w:r>
      <w:r w:rsidR="00D01B7C">
        <w:rPr>
          <w:rFonts w:ascii="Arial" w:hAnsi="Arial" w:cs="Arial"/>
          <w:sz w:val="24"/>
          <w:szCs w:val="24"/>
        </w:rPr>
        <w:fldChar w:fldCharType="separate"/>
      </w:r>
      <w:r w:rsidR="00073B9B" w:rsidRPr="00073B9B">
        <w:rPr>
          <w:rFonts w:ascii="Arial" w:hAnsi="Arial" w:cs="Arial"/>
          <w:sz w:val="24"/>
        </w:rPr>
        <w:t>(Banks &amp; Bowman, 2016)</w:t>
      </w:r>
      <w:r w:rsidR="00D01B7C">
        <w:rPr>
          <w:rFonts w:ascii="Arial" w:hAnsi="Arial" w:cs="Arial"/>
          <w:sz w:val="24"/>
          <w:szCs w:val="24"/>
        </w:rPr>
        <w:fldChar w:fldCharType="end"/>
      </w:r>
      <w:r w:rsidR="00AD34DD" w:rsidRPr="00A0324E">
        <w:rPr>
          <w:rFonts w:ascii="Arial" w:hAnsi="Arial" w:cs="Arial"/>
          <w:sz w:val="24"/>
          <w:szCs w:val="24"/>
        </w:rPr>
        <w:t xml:space="preserve">.  The differentiation of offline and online selves is </w:t>
      </w:r>
      <w:r w:rsidR="00B97C9E" w:rsidRPr="00A0324E">
        <w:rPr>
          <w:rFonts w:ascii="Arial" w:hAnsi="Arial" w:cs="Arial"/>
          <w:sz w:val="24"/>
          <w:szCs w:val="24"/>
        </w:rPr>
        <w:t>therefore not a simple measure of distance, but a complex integration of different thoughts and feelings.  Avatars are not simply digital objects being driven around synthetic worlds</w:t>
      </w:r>
      <w:r w:rsidR="002623E8" w:rsidRPr="00A0324E">
        <w:rPr>
          <w:rFonts w:ascii="Arial" w:hAnsi="Arial" w:cs="Arial"/>
          <w:sz w:val="24"/>
          <w:szCs w:val="24"/>
        </w:rPr>
        <w:t>,</w:t>
      </w:r>
      <w:r w:rsidR="00B97C9E" w:rsidRPr="00A0324E">
        <w:rPr>
          <w:rFonts w:ascii="Arial" w:hAnsi="Arial" w:cs="Arial"/>
          <w:sz w:val="24"/>
          <w:szCs w:val="24"/>
        </w:rPr>
        <w:t xml:space="preserve"> fulfilling the aims of their corporeal creators.  They</w:t>
      </w:r>
      <w:r w:rsidR="00235F3F">
        <w:rPr>
          <w:rFonts w:ascii="Arial" w:hAnsi="Arial" w:cs="Arial"/>
          <w:sz w:val="24"/>
          <w:szCs w:val="24"/>
        </w:rPr>
        <w:t xml:space="preserve"> are much more like real people, and much more like </w:t>
      </w:r>
      <w:r w:rsidR="00382F33">
        <w:rPr>
          <w:rFonts w:ascii="Arial" w:hAnsi="Arial" w:cs="Arial"/>
          <w:sz w:val="24"/>
          <w:szCs w:val="24"/>
        </w:rPr>
        <w:t>us</w:t>
      </w:r>
      <w:r w:rsidR="00235F3F">
        <w:rPr>
          <w:rFonts w:ascii="Arial" w:hAnsi="Arial" w:cs="Arial"/>
          <w:sz w:val="24"/>
          <w:szCs w:val="24"/>
        </w:rPr>
        <w:t xml:space="preserve">.  As a result, it might be possible on the one hand to form an attachment to an avatar, but also, by not differentiating self from avatar, </w:t>
      </w:r>
      <w:r w:rsidR="00A81C2D">
        <w:rPr>
          <w:rFonts w:ascii="Arial" w:hAnsi="Arial" w:cs="Arial"/>
          <w:sz w:val="24"/>
          <w:szCs w:val="24"/>
        </w:rPr>
        <w:t xml:space="preserve">to </w:t>
      </w:r>
      <w:r w:rsidR="00235F3F">
        <w:rPr>
          <w:rFonts w:ascii="Arial" w:hAnsi="Arial" w:cs="Arial"/>
          <w:sz w:val="24"/>
          <w:szCs w:val="24"/>
        </w:rPr>
        <w:t xml:space="preserve">form attachments </w:t>
      </w:r>
      <w:r w:rsidR="00235F3F">
        <w:rPr>
          <w:rFonts w:ascii="Arial" w:hAnsi="Arial" w:cs="Arial"/>
          <w:i/>
          <w:sz w:val="24"/>
          <w:szCs w:val="24"/>
        </w:rPr>
        <w:t>through</w:t>
      </w:r>
      <w:r w:rsidR="00235F3F">
        <w:rPr>
          <w:rFonts w:ascii="Arial" w:hAnsi="Arial" w:cs="Arial"/>
          <w:sz w:val="24"/>
          <w:szCs w:val="24"/>
        </w:rPr>
        <w:t xml:space="preserve"> the avatar.</w:t>
      </w:r>
      <w:r w:rsidR="00382F33">
        <w:rPr>
          <w:rFonts w:ascii="Arial" w:hAnsi="Arial" w:cs="Arial"/>
          <w:sz w:val="24"/>
          <w:szCs w:val="24"/>
        </w:rPr>
        <w:t xml:space="preserve"> </w:t>
      </w:r>
      <w:r w:rsidR="002441E9" w:rsidRPr="00A0324E">
        <w:rPr>
          <w:rFonts w:ascii="Arial" w:hAnsi="Arial" w:cs="Arial"/>
          <w:sz w:val="24"/>
          <w:szCs w:val="24"/>
        </w:rPr>
        <w:t xml:space="preserve">The </w:t>
      </w:r>
      <w:r w:rsidR="002623E8" w:rsidRPr="00A0324E">
        <w:rPr>
          <w:rFonts w:ascii="Arial" w:hAnsi="Arial" w:cs="Arial"/>
          <w:sz w:val="24"/>
          <w:szCs w:val="24"/>
        </w:rPr>
        <w:t>'</w:t>
      </w:r>
      <w:r w:rsidR="002441E9" w:rsidRPr="00A0324E">
        <w:rPr>
          <w:rFonts w:ascii="Arial" w:hAnsi="Arial" w:cs="Arial"/>
          <w:sz w:val="24"/>
          <w:szCs w:val="24"/>
        </w:rPr>
        <w:t>differentiated avatar</w:t>
      </w:r>
      <w:r w:rsidR="002623E8" w:rsidRPr="00A0324E">
        <w:rPr>
          <w:rFonts w:ascii="Arial" w:hAnsi="Arial" w:cs="Arial"/>
          <w:sz w:val="24"/>
          <w:szCs w:val="24"/>
        </w:rPr>
        <w:t>'</w:t>
      </w:r>
      <w:r w:rsidR="00235F3F">
        <w:rPr>
          <w:rFonts w:ascii="Arial" w:hAnsi="Arial" w:cs="Arial"/>
          <w:sz w:val="24"/>
          <w:szCs w:val="24"/>
        </w:rPr>
        <w:t>, where the player</w:t>
      </w:r>
      <w:r w:rsidR="002441E9" w:rsidRPr="00A0324E">
        <w:rPr>
          <w:rFonts w:ascii="Arial" w:hAnsi="Arial" w:cs="Arial"/>
          <w:sz w:val="24"/>
          <w:szCs w:val="24"/>
        </w:rPr>
        <w:t xml:space="preserve"> r</w:t>
      </w:r>
      <w:r w:rsidR="00235F3F">
        <w:rPr>
          <w:rFonts w:ascii="Arial" w:hAnsi="Arial" w:cs="Arial"/>
          <w:sz w:val="24"/>
          <w:szCs w:val="24"/>
        </w:rPr>
        <w:t>emains separate from the avatar</w:t>
      </w:r>
      <w:r w:rsidR="002441E9" w:rsidRPr="00A0324E">
        <w:rPr>
          <w:rFonts w:ascii="Arial" w:hAnsi="Arial" w:cs="Arial"/>
          <w:sz w:val="24"/>
          <w:szCs w:val="24"/>
        </w:rPr>
        <w:t xml:space="preserve">, </w:t>
      </w:r>
      <w:r w:rsidR="00235F3F">
        <w:rPr>
          <w:rFonts w:ascii="Arial" w:hAnsi="Arial" w:cs="Arial"/>
          <w:sz w:val="24"/>
          <w:szCs w:val="24"/>
        </w:rPr>
        <w:t xml:space="preserve">with </w:t>
      </w:r>
      <w:r w:rsidR="00A81C2D">
        <w:rPr>
          <w:rFonts w:ascii="Arial" w:hAnsi="Arial" w:cs="Arial"/>
          <w:sz w:val="24"/>
          <w:szCs w:val="24"/>
        </w:rPr>
        <w:t xml:space="preserve">the </w:t>
      </w:r>
      <w:r w:rsidR="00235F3F">
        <w:rPr>
          <w:rFonts w:ascii="Arial" w:hAnsi="Arial" w:cs="Arial"/>
          <w:sz w:val="24"/>
          <w:szCs w:val="24"/>
        </w:rPr>
        <w:t>latter seen as 'other', renders</w:t>
      </w:r>
      <w:r w:rsidR="002441E9" w:rsidRPr="00A0324E">
        <w:rPr>
          <w:rFonts w:ascii="Arial" w:hAnsi="Arial" w:cs="Arial"/>
          <w:sz w:val="24"/>
          <w:szCs w:val="24"/>
        </w:rPr>
        <w:t xml:space="preserve"> the player </w:t>
      </w:r>
      <w:r w:rsidR="00235F3F">
        <w:rPr>
          <w:rFonts w:ascii="Arial" w:hAnsi="Arial" w:cs="Arial"/>
          <w:sz w:val="24"/>
          <w:szCs w:val="24"/>
        </w:rPr>
        <w:t>somewhat</w:t>
      </w:r>
      <w:r w:rsidR="002441E9" w:rsidRPr="00A0324E">
        <w:rPr>
          <w:rFonts w:ascii="Arial" w:hAnsi="Arial" w:cs="Arial"/>
          <w:sz w:val="24"/>
          <w:szCs w:val="24"/>
        </w:rPr>
        <w:t xml:space="preserve"> immune to its actions.  </w:t>
      </w:r>
      <w:r w:rsidR="00FB3126" w:rsidRPr="00A0324E">
        <w:rPr>
          <w:rFonts w:ascii="Arial" w:hAnsi="Arial" w:cs="Arial"/>
          <w:sz w:val="24"/>
          <w:szCs w:val="24"/>
        </w:rPr>
        <w:t xml:space="preserve">The effect of </w:t>
      </w:r>
      <w:r w:rsidR="002441E9" w:rsidRPr="00A0324E">
        <w:rPr>
          <w:rFonts w:ascii="Arial" w:hAnsi="Arial" w:cs="Arial"/>
          <w:sz w:val="24"/>
          <w:szCs w:val="24"/>
        </w:rPr>
        <w:t>the</w:t>
      </w:r>
      <w:r w:rsidR="00FB3126" w:rsidRPr="00A0324E">
        <w:rPr>
          <w:rFonts w:ascii="Arial" w:hAnsi="Arial" w:cs="Arial"/>
          <w:sz w:val="24"/>
          <w:szCs w:val="24"/>
        </w:rPr>
        <w:t xml:space="preserve"> </w:t>
      </w:r>
      <w:r w:rsidR="002441E9" w:rsidRPr="00A0324E">
        <w:rPr>
          <w:rFonts w:ascii="Arial" w:hAnsi="Arial" w:cs="Arial"/>
          <w:sz w:val="24"/>
          <w:szCs w:val="24"/>
        </w:rPr>
        <w:t>‘</w:t>
      </w:r>
      <w:r w:rsidR="00FB3126" w:rsidRPr="00A0324E">
        <w:rPr>
          <w:rFonts w:ascii="Arial" w:hAnsi="Arial" w:cs="Arial"/>
          <w:sz w:val="24"/>
          <w:szCs w:val="24"/>
        </w:rPr>
        <w:t>undifferentiated avatar</w:t>
      </w:r>
      <w:r w:rsidR="002441E9" w:rsidRPr="00A0324E">
        <w:rPr>
          <w:rFonts w:ascii="Arial" w:hAnsi="Arial" w:cs="Arial"/>
          <w:sz w:val="24"/>
          <w:szCs w:val="24"/>
        </w:rPr>
        <w:t>’</w:t>
      </w:r>
      <w:r w:rsidR="00FB3126" w:rsidRPr="00A0324E">
        <w:rPr>
          <w:rFonts w:ascii="Arial" w:hAnsi="Arial" w:cs="Arial"/>
          <w:sz w:val="24"/>
          <w:szCs w:val="24"/>
        </w:rPr>
        <w:t xml:space="preserve"> </w:t>
      </w:r>
      <w:r w:rsidR="003B67AC">
        <w:rPr>
          <w:rFonts w:ascii="Arial" w:hAnsi="Arial" w:cs="Arial"/>
          <w:sz w:val="24"/>
          <w:szCs w:val="24"/>
        </w:rPr>
        <w:t>who becomes part of the player's self concept, is</w:t>
      </w:r>
      <w:r w:rsidR="003B67AC" w:rsidRPr="00A0324E">
        <w:rPr>
          <w:rFonts w:ascii="Arial" w:hAnsi="Arial" w:cs="Arial"/>
          <w:sz w:val="24"/>
          <w:szCs w:val="24"/>
        </w:rPr>
        <w:t xml:space="preserve"> </w:t>
      </w:r>
      <w:r w:rsidR="00FB3126" w:rsidRPr="00A0324E">
        <w:rPr>
          <w:rFonts w:ascii="Arial" w:hAnsi="Arial" w:cs="Arial"/>
          <w:sz w:val="24"/>
          <w:szCs w:val="24"/>
        </w:rPr>
        <w:t xml:space="preserve">almost certain to be far more </w:t>
      </w:r>
      <w:r w:rsidR="002623E8" w:rsidRPr="00A0324E">
        <w:rPr>
          <w:rFonts w:ascii="Arial" w:hAnsi="Arial" w:cs="Arial"/>
          <w:sz w:val="24"/>
          <w:szCs w:val="24"/>
        </w:rPr>
        <w:t>wide reaching</w:t>
      </w:r>
      <w:r w:rsidR="00FB3126" w:rsidRPr="00A0324E">
        <w:rPr>
          <w:rFonts w:ascii="Arial" w:hAnsi="Arial" w:cs="Arial"/>
          <w:sz w:val="24"/>
          <w:szCs w:val="24"/>
        </w:rPr>
        <w:t>.</w:t>
      </w:r>
    </w:p>
    <w:p w:rsidR="0056714B" w:rsidRPr="00A0324E" w:rsidRDefault="002441E9" w:rsidP="00AA0046">
      <w:pPr>
        <w:rPr>
          <w:rFonts w:ascii="Arial" w:hAnsi="Arial" w:cs="Arial"/>
          <w:sz w:val="24"/>
          <w:szCs w:val="24"/>
        </w:rPr>
      </w:pPr>
      <w:r w:rsidRPr="00A0324E">
        <w:rPr>
          <w:rFonts w:ascii="Arial" w:hAnsi="Arial" w:cs="Arial"/>
          <w:sz w:val="24"/>
          <w:szCs w:val="24"/>
        </w:rPr>
        <w:t>A</w:t>
      </w:r>
      <w:r w:rsidR="008B2315" w:rsidRPr="00A0324E">
        <w:rPr>
          <w:rFonts w:ascii="Arial" w:hAnsi="Arial" w:cs="Arial"/>
          <w:sz w:val="24"/>
          <w:szCs w:val="24"/>
        </w:rPr>
        <w:t xml:space="preserve"> player's attachment style may be mirrored in their avatar</w:t>
      </w:r>
      <w:r w:rsidR="0056714B" w:rsidRPr="00A0324E">
        <w:rPr>
          <w:rFonts w:ascii="Arial" w:hAnsi="Arial" w:cs="Arial"/>
          <w:sz w:val="24"/>
          <w:szCs w:val="24"/>
        </w:rPr>
        <w:t>; the s</w:t>
      </w:r>
      <w:r w:rsidR="008B2315" w:rsidRPr="00A0324E">
        <w:rPr>
          <w:rFonts w:ascii="Arial" w:hAnsi="Arial" w:cs="Arial"/>
          <w:sz w:val="24"/>
          <w:szCs w:val="24"/>
        </w:rPr>
        <w:t>ecure</w:t>
      </w:r>
      <w:r w:rsidR="0056714B" w:rsidRPr="00A0324E">
        <w:rPr>
          <w:rFonts w:ascii="Arial" w:hAnsi="Arial" w:cs="Arial"/>
          <w:sz w:val="24"/>
          <w:szCs w:val="24"/>
        </w:rPr>
        <w:t xml:space="preserve"> player has a secure avatar,</w:t>
      </w:r>
      <w:r w:rsidR="008B2315" w:rsidRPr="00A0324E">
        <w:rPr>
          <w:rFonts w:ascii="Arial" w:hAnsi="Arial" w:cs="Arial"/>
          <w:sz w:val="24"/>
          <w:szCs w:val="24"/>
        </w:rPr>
        <w:t xml:space="preserve"> </w:t>
      </w:r>
      <w:r w:rsidR="00EA3A37" w:rsidRPr="00A0324E">
        <w:rPr>
          <w:rFonts w:ascii="Arial" w:hAnsi="Arial" w:cs="Arial"/>
          <w:sz w:val="24"/>
          <w:szCs w:val="24"/>
        </w:rPr>
        <w:t xml:space="preserve">while </w:t>
      </w:r>
      <w:r w:rsidR="0056714B" w:rsidRPr="00A0324E">
        <w:rPr>
          <w:rFonts w:ascii="Arial" w:hAnsi="Arial" w:cs="Arial"/>
          <w:sz w:val="24"/>
          <w:szCs w:val="24"/>
        </w:rPr>
        <w:t>a</w:t>
      </w:r>
      <w:r w:rsidR="008B2315" w:rsidRPr="00A0324E">
        <w:rPr>
          <w:rFonts w:ascii="Arial" w:hAnsi="Arial" w:cs="Arial"/>
          <w:sz w:val="24"/>
          <w:szCs w:val="24"/>
        </w:rPr>
        <w:t xml:space="preserve">nxious </w:t>
      </w:r>
      <w:r w:rsidR="00382F33">
        <w:rPr>
          <w:rFonts w:ascii="Arial" w:hAnsi="Arial" w:cs="Arial"/>
          <w:sz w:val="24"/>
          <w:szCs w:val="24"/>
        </w:rPr>
        <w:t>or</w:t>
      </w:r>
      <w:r w:rsidR="008B2315" w:rsidRPr="00A0324E">
        <w:rPr>
          <w:rFonts w:ascii="Arial" w:hAnsi="Arial" w:cs="Arial"/>
          <w:sz w:val="24"/>
          <w:szCs w:val="24"/>
        </w:rPr>
        <w:t xml:space="preserve"> </w:t>
      </w:r>
      <w:r w:rsidR="00AC0B68" w:rsidRPr="00A0324E">
        <w:rPr>
          <w:rFonts w:ascii="Arial" w:hAnsi="Arial" w:cs="Arial"/>
          <w:sz w:val="24"/>
          <w:szCs w:val="24"/>
        </w:rPr>
        <w:t>avoidant</w:t>
      </w:r>
      <w:r w:rsidR="008B2315" w:rsidRPr="00A0324E">
        <w:rPr>
          <w:rFonts w:ascii="Arial" w:hAnsi="Arial" w:cs="Arial"/>
          <w:sz w:val="24"/>
          <w:szCs w:val="24"/>
        </w:rPr>
        <w:t xml:space="preserve"> players </w:t>
      </w:r>
      <w:r w:rsidR="0056714B" w:rsidRPr="00A0324E">
        <w:rPr>
          <w:rFonts w:ascii="Arial" w:hAnsi="Arial" w:cs="Arial"/>
          <w:sz w:val="24"/>
          <w:szCs w:val="24"/>
        </w:rPr>
        <w:t xml:space="preserve">have anxious </w:t>
      </w:r>
      <w:r w:rsidR="00382F33">
        <w:rPr>
          <w:rFonts w:ascii="Arial" w:hAnsi="Arial" w:cs="Arial"/>
          <w:sz w:val="24"/>
          <w:szCs w:val="24"/>
        </w:rPr>
        <w:t>or</w:t>
      </w:r>
      <w:r w:rsidR="0056714B" w:rsidRPr="00A0324E">
        <w:rPr>
          <w:rFonts w:ascii="Arial" w:hAnsi="Arial" w:cs="Arial"/>
          <w:sz w:val="24"/>
          <w:szCs w:val="24"/>
        </w:rPr>
        <w:t xml:space="preserve"> </w:t>
      </w:r>
      <w:r w:rsidR="00AC0B68" w:rsidRPr="00A0324E">
        <w:rPr>
          <w:rFonts w:ascii="Arial" w:hAnsi="Arial" w:cs="Arial"/>
          <w:sz w:val="24"/>
          <w:szCs w:val="24"/>
        </w:rPr>
        <w:t>avoidant</w:t>
      </w:r>
      <w:r w:rsidR="0056714B" w:rsidRPr="00A0324E">
        <w:rPr>
          <w:rFonts w:ascii="Arial" w:hAnsi="Arial" w:cs="Arial"/>
          <w:sz w:val="24"/>
          <w:szCs w:val="24"/>
        </w:rPr>
        <w:t xml:space="preserve"> avatars respectively.  To the extent that the avatar is undifferentiated from the player, anxious and </w:t>
      </w:r>
      <w:r w:rsidR="00AC0B68" w:rsidRPr="00A0324E">
        <w:rPr>
          <w:rFonts w:ascii="Arial" w:hAnsi="Arial" w:cs="Arial"/>
          <w:sz w:val="24"/>
          <w:szCs w:val="24"/>
        </w:rPr>
        <w:t>avoidant</w:t>
      </w:r>
      <w:r w:rsidR="0056714B" w:rsidRPr="00A0324E">
        <w:rPr>
          <w:rFonts w:ascii="Arial" w:hAnsi="Arial" w:cs="Arial"/>
          <w:sz w:val="24"/>
          <w:szCs w:val="24"/>
        </w:rPr>
        <w:t xml:space="preserve"> players </w:t>
      </w:r>
      <w:r w:rsidR="00C33CBA" w:rsidRPr="00A0324E">
        <w:rPr>
          <w:rFonts w:ascii="Arial" w:hAnsi="Arial" w:cs="Arial"/>
          <w:sz w:val="24"/>
          <w:szCs w:val="24"/>
        </w:rPr>
        <w:t xml:space="preserve">may </w:t>
      </w:r>
      <w:r w:rsidR="0056714B" w:rsidRPr="00A0324E">
        <w:rPr>
          <w:rFonts w:ascii="Arial" w:hAnsi="Arial" w:cs="Arial"/>
          <w:sz w:val="24"/>
          <w:szCs w:val="24"/>
        </w:rPr>
        <w:t xml:space="preserve">repeatedly commit </w:t>
      </w:r>
      <w:r w:rsidR="002623E8" w:rsidRPr="00A0324E">
        <w:rPr>
          <w:rFonts w:ascii="Arial" w:hAnsi="Arial" w:cs="Arial"/>
          <w:sz w:val="24"/>
          <w:szCs w:val="24"/>
        </w:rPr>
        <w:t>f</w:t>
      </w:r>
      <w:r w:rsidR="0056714B" w:rsidRPr="00A0324E">
        <w:rPr>
          <w:rFonts w:ascii="Arial" w:hAnsi="Arial" w:cs="Arial"/>
          <w:sz w:val="24"/>
          <w:szCs w:val="24"/>
        </w:rPr>
        <w:t xml:space="preserve">undamental </w:t>
      </w:r>
      <w:r w:rsidR="002623E8" w:rsidRPr="00A0324E">
        <w:rPr>
          <w:rFonts w:ascii="Arial" w:hAnsi="Arial" w:cs="Arial"/>
          <w:sz w:val="24"/>
          <w:szCs w:val="24"/>
        </w:rPr>
        <w:t>a</w:t>
      </w:r>
      <w:r w:rsidR="0056714B" w:rsidRPr="00A0324E">
        <w:rPr>
          <w:rFonts w:ascii="Arial" w:hAnsi="Arial" w:cs="Arial"/>
          <w:sz w:val="24"/>
          <w:szCs w:val="24"/>
        </w:rPr>
        <w:t xml:space="preserve">ttachment </w:t>
      </w:r>
      <w:r w:rsidR="002623E8" w:rsidRPr="00A0324E">
        <w:rPr>
          <w:rFonts w:ascii="Arial" w:hAnsi="Arial" w:cs="Arial"/>
          <w:sz w:val="24"/>
          <w:szCs w:val="24"/>
        </w:rPr>
        <w:t>e</w:t>
      </w:r>
      <w:r w:rsidR="0056714B" w:rsidRPr="00A0324E">
        <w:rPr>
          <w:rFonts w:ascii="Arial" w:hAnsi="Arial" w:cs="Arial"/>
          <w:sz w:val="24"/>
          <w:szCs w:val="24"/>
        </w:rPr>
        <w:t>rrors</w:t>
      </w:r>
      <w:r w:rsidR="003B67AC">
        <w:rPr>
          <w:rFonts w:ascii="Arial" w:hAnsi="Arial" w:cs="Arial"/>
          <w:sz w:val="24"/>
          <w:szCs w:val="24"/>
        </w:rPr>
        <w:t xml:space="preserve"> through their avatar's interactions with other players and NPCs</w:t>
      </w:r>
      <w:r w:rsidR="00A81C2D">
        <w:rPr>
          <w:rFonts w:ascii="Arial" w:hAnsi="Arial" w:cs="Arial"/>
          <w:sz w:val="24"/>
          <w:szCs w:val="24"/>
        </w:rPr>
        <w:t xml:space="preserve">.  The anxiously attached player/avatar </w:t>
      </w:r>
      <w:r w:rsidR="006E3C97">
        <w:rPr>
          <w:rFonts w:ascii="Arial" w:hAnsi="Arial" w:cs="Arial"/>
          <w:sz w:val="24"/>
          <w:szCs w:val="24"/>
        </w:rPr>
        <w:t xml:space="preserve">'sees' abandonment and </w:t>
      </w:r>
      <w:r w:rsidR="00714EB2">
        <w:rPr>
          <w:rFonts w:ascii="Arial" w:hAnsi="Arial" w:cs="Arial"/>
          <w:sz w:val="24"/>
          <w:szCs w:val="24"/>
        </w:rPr>
        <w:t>m</w:t>
      </w:r>
      <w:r w:rsidR="006E3C97">
        <w:rPr>
          <w:rFonts w:ascii="Arial" w:hAnsi="Arial" w:cs="Arial"/>
          <w:sz w:val="24"/>
          <w:szCs w:val="24"/>
        </w:rPr>
        <w:t>istrust in others, is uncomfortable with what appear to them to be unacceptably low levels of intimacy and commitment.</w:t>
      </w:r>
      <w:r w:rsidR="00A81C2D">
        <w:rPr>
          <w:rFonts w:ascii="Arial" w:hAnsi="Arial" w:cs="Arial"/>
          <w:sz w:val="24"/>
          <w:szCs w:val="24"/>
        </w:rPr>
        <w:t xml:space="preserve"> </w:t>
      </w:r>
      <w:r w:rsidR="0056714B" w:rsidRPr="00A0324E">
        <w:rPr>
          <w:rFonts w:ascii="Arial" w:hAnsi="Arial" w:cs="Arial"/>
          <w:sz w:val="24"/>
          <w:szCs w:val="24"/>
        </w:rPr>
        <w:t xml:space="preserve">For the </w:t>
      </w:r>
      <w:r w:rsidR="00AC0B68" w:rsidRPr="00A0324E">
        <w:rPr>
          <w:rFonts w:ascii="Arial" w:hAnsi="Arial" w:cs="Arial"/>
          <w:sz w:val="24"/>
          <w:szCs w:val="24"/>
        </w:rPr>
        <w:t>avoidant</w:t>
      </w:r>
      <w:r w:rsidR="0056714B" w:rsidRPr="00A0324E">
        <w:rPr>
          <w:rFonts w:ascii="Arial" w:hAnsi="Arial" w:cs="Arial"/>
          <w:sz w:val="24"/>
          <w:szCs w:val="24"/>
        </w:rPr>
        <w:t xml:space="preserve"> player, </w:t>
      </w:r>
      <w:r w:rsidR="006E3C97">
        <w:rPr>
          <w:rFonts w:ascii="Arial" w:hAnsi="Arial" w:cs="Arial"/>
          <w:sz w:val="24"/>
          <w:szCs w:val="24"/>
        </w:rPr>
        <w:t>these same levels of intimacy and commitment are uncomfortably high, as they 'see'</w:t>
      </w:r>
      <w:r w:rsidR="0056714B" w:rsidRPr="00A0324E">
        <w:rPr>
          <w:rFonts w:ascii="Arial" w:hAnsi="Arial" w:cs="Arial"/>
          <w:sz w:val="24"/>
          <w:szCs w:val="24"/>
        </w:rPr>
        <w:t xml:space="preserve"> little to be gained from forming relationships with other players or NPCs</w:t>
      </w:r>
      <w:r w:rsidR="006E3C97">
        <w:rPr>
          <w:rFonts w:ascii="Arial" w:hAnsi="Arial" w:cs="Arial"/>
          <w:sz w:val="24"/>
          <w:szCs w:val="24"/>
        </w:rPr>
        <w:t>.  I</w:t>
      </w:r>
      <w:r w:rsidR="0056714B" w:rsidRPr="00A0324E">
        <w:rPr>
          <w:rFonts w:ascii="Arial" w:hAnsi="Arial" w:cs="Arial"/>
          <w:sz w:val="24"/>
          <w:szCs w:val="24"/>
        </w:rPr>
        <w:t xml:space="preserve">nteractions are </w:t>
      </w:r>
      <w:r w:rsidR="006E3C97">
        <w:rPr>
          <w:rFonts w:ascii="Arial" w:hAnsi="Arial" w:cs="Arial"/>
          <w:sz w:val="24"/>
          <w:szCs w:val="24"/>
        </w:rPr>
        <w:t xml:space="preserve">consequentially </w:t>
      </w:r>
      <w:r w:rsidR="0056714B" w:rsidRPr="00A0324E">
        <w:rPr>
          <w:rFonts w:ascii="Arial" w:hAnsi="Arial" w:cs="Arial"/>
          <w:sz w:val="24"/>
          <w:szCs w:val="24"/>
        </w:rPr>
        <w:t>superficial, perhaps to the point of objectivising</w:t>
      </w:r>
      <w:r w:rsidR="002623E8" w:rsidRPr="00A0324E">
        <w:rPr>
          <w:rFonts w:ascii="Arial" w:hAnsi="Arial" w:cs="Arial"/>
          <w:sz w:val="24"/>
          <w:szCs w:val="24"/>
        </w:rPr>
        <w:t>,</w:t>
      </w:r>
      <w:r w:rsidR="0056714B" w:rsidRPr="00A0324E">
        <w:rPr>
          <w:rFonts w:ascii="Arial" w:hAnsi="Arial" w:cs="Arial"/>
          <w:sz w:val="24"/>
          <w:szCs w:val="24"/>
        </w:rPr>
        <w:t xml:space="preserve"> where other players/NPCs are seen merely as means to the player's own ends. While it might be suggested that with regards to NPCs this is </w:t>
      </w:r>
      <w:r w:rsidR="003B67AC">
        <w:rPr>
          <w:rFonts w:ascii="Arial" w:hAnsi="Arial" w:cs="Arial"/>
          <w:sz w:val="24"/>
          <w:szCs w:val="24"/>
        </w:rPr>
        <w:t xml:space="preserve">often </w:t>
      </w:r>
      <w:r w:rsidR="0056714B" w:rsidRPr="00A0324E">
        <w:rPr>
          <w:rFonts w:ascii="Arial" w:hAnsi="Arial" w:cs="Arial"/>
          <w:sz w:val="24"/>
          <w:szCs w:val="24"/>
        </w:rPr>
        <w:t>entirely the point</w:t>
      </w:r>
      <w:r w:rsidR="003B67AC">
        <w:rPr>
          <w:rFonts w:ascii="Arial" w:hAnsi="Arial" w:cs="Arial"/>
          <w:sz w:val="24"/>
          <w:szCs w:val="24"/>
        </w:rPr>
        <w:t xml:space="preserve"> (</w:t>
      </w:r>
      <w:r w:rsidR="006E3C97">
        <w:rPr>
          <w:rFonts w:ascii="Arial" w:hAnsi="Arial" w:cs="Arial"/>
          <w:sz w:val="24"/>
          <w:szCs w:val="24"/>
        </w:rPr>
        <w:t>they</w:t>
      </w:r>
      <w:r w:rsidR="003B67AC">
        <w:rPr>
          <w:rFonts w:ascii="Arial" w:hAnsi="Arial" w:cs="Arial"/>
          <w:sz w:val="24"/>
          <w:szCs w:val="24"/>
        </w:rPr>
        <w:t xml:space="preserve"> are resources on which to draw as the story unfolds)</w:t>
      </w:r>
      <w:r w:rsidR="0056714B" w:rsidRPr="00A0324E">
        <w:rPr>
          <w:rFonts w:ascii="Arial" w:hAnsi="Arial" w:cs="Arial"/>
          <w:sz w:val="24"/>
          <w:szCs w:val="24"/>
        </w:rPr>
        <w:t xml:space="preserve">, </w:t>
      </w:r>
      <w:r w:rsidR="0056714B" w:rsidRPr="00A0324E">
        <w:rPr>
          <w:rFonts w:ascii="Arial" w:hAnsi="Arial" w:cs="Arial"/>
          <w:sz w:val="24"/>
          <w:szCs w:val="24"/>
        </w:rPr>
        <w:lastRenderedPageBreak/>
        <w:t>many games offer the opportunity for richly detailed interactions with their digital characters, offering players experiences that are amusing, touching, and emotionally engaging</w:t>
      </w:r>
      <w:r w:rsidR="003B67AC">
        <w:rPr>
          <w:rFonts w:ascii="Arial" w:hAnsi="Arial" w:cs="Arial"/>
          <w:sz w:val="24"/>
          <w:szCs w:val="24"/>
        </w:rPr>
        <w:t xml:space="preserve">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{"citationID":"1q9kbj80bn","properties":{"formattedCitation":"(Coulson et al., 2012)","plainCitation":"(Coulson et al., 2012)"},"citationItems":[{"id":4701,"uris":["http://zotero.org/groups/405951/items/RPPTC2UC"],"uri":["http://zotero.org/groups/405951/items/RPPTC2UC"],"itemData":{"id":4701,"type":"article-journal","title":"Real feelings for virtual people: Emotional attachments and interpersonal attraction in video games.","container-title":"Psychology of Popular Media Culture","page":"176-184","volume":"1","issue":"3","source":"CrossRef","DOI":"10.1037/a0028192","ISSN":"2160-4142, 2160-4134","shortTitle":"Real feelings for virtual people","language":"en","author":[{"family":"Coulson","given":"Mark"},{"family":"Barnett","given":"Jane"},{"family":"Ferguson","given":"Christopher J."},{"family":"Gould","given":"Rebecca L."}],"issued":{"date-parts":[["2012"]]}}}],"schema":"https://github.com/citation-style-language/schema/raw/master/csl-citation.json"} </w:instrText>
      </w:r>
      <w:r w:rsidR="00D01B7C">
        <w:rPr>
          <w:rFonts w:ascii="Arial" w:hAnsi="Arial" w:cs="Arial"/>
          <w:sz w:val="24"/>
          <w:szCs w:val="24"/>
        </w:rPr>
        <w:fldChar w:fldCharType="separate"/>
      </w:r>
      <w:r w:rsidR="003B67AC" w:rsidRPr="003B67AC">
        <w:rPr>
          <w:rFonts w:ascii="Arial" w:hAnsi="Arial" w:cs="Arial"/>
          <w:sz w:val="24"/>
        </w:rPr>
        <w:t>(</w:t>
      </w:r>
      <w:r w:rsidR="00462F3B">
        <w:rPr>
          <w:rFonts w:ascii="Arial" w:hAnsi="Arial" w:cs="Arial"/>
          <w:sz w:val="24"/>
        </w:rPr>
        <w:t>Author</w:t>
      </w:r>
      <w:r w:rsidR="003B67AC" w:rsidRPr="003B67AC">
        <w:rPr>
          <w:rFonts w:ascii="Arial" w:hAnsi="Arial" w:cs="Arial"/>
          <w:sz w:val="24"/>
        </w:rPr>
        <w:t xml:space="preserve"> et al., 2012)</w:t>
      </w:r>
      <w:r w:rsidR="00D01B7C">
        <w:rPr>
          <w:rFonts w:ascii="Arial" w:hAnsi="Arial" w:cs="Arial"/>
          <w:sz w:val="24"/>
          <w:szCs w:val="24"/>
        </w:rPr>
        <w:fldChar w:fldCharType="end"/>
      </w:r>
      <w:r w:rsidR="0056714B" w:rsidRPr="00A0324E">
        <w:rPr>
          <w:rFonts w:ascii="Arial" w:hAnsi="Arial" w:cs="Arial"/>
          <w:sz w:val="24"/>
          <w:szCs w:val="24"/>
        </w:rPr>
        <w:t>.</w:t>
      </w:r>
      <w:r w:rsidR="002623E8" w:rsidRPr="00A0324E">
        <w:rPr>
          <w:rFonts w:ascii="Arial" w:hAnsi="Arial" w:cs="Arial"/>
          <w:sz w:val="24"/>
          <w:szCs w:val="24"/>
        </w:rPr>
        <w:t xml:space="preserve">  Furthermore, we may learn to trust NPCs</w:t>
      </w:r>
      <w:r w:rsidR="003B67AC">
        <w:rPr>
          <w:rFonts w:ascii="Arial" w:hAnsi="Arial" w:cs="Arial"/>
          <w:sz w:val="24"/>
          <w:szCs w:val="24"/>
        </w:rPr>
        <w:t>,</w:t>
      </w:r>
      <w:r w:rsidR="002623E8" w:rsidRPr="00A0324E">
        <w:rPr>
          <w:rFonts w:ascii="Arial" w:hAnsi="Arial" w:cs="Arial"/>
          <w:sz w:val="24"/>
          <w:szCs w:val="24"/>
        </w:rPr>
        <w:t xml:space="preserve"> and while game mechanics or story progression may lead to this being violated, it nonetheless provides a space for safe exploration, </w:t>
      </w:r>
      <w:r w:rsidR="003B67AC">
        <w:rPr>
          <w:rFonts w:ascii="Arial" w:hAnsi="Arial" w:cs="Arial"/>
          <w:sz w:val="24"/>
          <w:szCs w:val="24"/>
        </w:rPr>
        <w:t xml:space="preserve">the opportunity to experiment and play with relationships which </w:t>
      </w:r>
      <w:r w:rsidR="006E3C97">
        <w:rPr>
          <w:rFonts w:ascii="Arial" w:hAnsi="Arial" w:cs="Arial"/>
          <w:sz w:val="24"/>
          <w:szCs w:val="24"/>
        </w:rPr>
        <w:t>may be so lacking in the physical</w:t>
      </w:r>
      <w:r w:rsidR="003B67AC">
        <w:rPr>
          <w:rFonts w:ascii="Arial" w:hAnsi="Arial" w:cs="Arial"/>
          <w:sz w:val="24"/>
          <w:szCs w:val="24"/>
        </w:rPr>
        <w:t xml:space="preserve"> world.</w:t>
      </w:r>
      <w:r w:rsidR="002623E8" w:rsidRPr="00A0324E">
        <w:rPr>
          <w:rFonts w:ascii="Arial" w:hAnsi="Arial" w:cs="Arial"/>
          <w:sz w:val="24"/>
          <w:szCs w:val="24"/>
        </w:rPr>
        <w:t xml:space="preserve"> </w:t>
      </w:r>
    </w:p>
    <w:p w:rsidR="006773ED" w:rsidRPr="00A0324E" w:rsidRDefault="006773ED" w:rsidP="00AA0046">
      <w:pPr>
        <w:autoSpaceDE w:val="0"/>
        <w:autoSpaceDN w:val="0"/>
        <w:adjustRightInd w:val="0"/>
        <w:spacing w:after="0"/>
        <w:rPr>
          <w:rFonts w:ascii="Arial" w:hAnsi="Arial" w:cs="Arial"/>
          <w:bCs/>
          <w:sz w:val="24"/>
          <w:szCs w:val="24"/>
        </w:rPr>
      </w:pPr>
    </w:p>
    <w:p w:rsidR="00107A64" w:rsidRPr="00A0324E" w:rsidRDefault="002623E8" w:rsidP="00AA0046">
      <w:pPr>
        <w:rPr>
          <w:rFonts w:ascii="Arial" w:hAnsi="Arial" w:cs="Arial"/>
          <w:b/>
          <w:sz w:val="24"/>
          <w:szCs w:val="24"/>
        </w:rPr>
      </w:pPr>
      <w:r w:rsidRPr="00A0324E">
        <w:rPr>
          <w:rFonts w:ascii="Arial" w:hAnsi="Arial" w:cs="Arial"/>
          <w:b/>
          <w:sz w:val="24"/>
          <w:szCs w:val="24"/>
        </w:rPr>
        <w:t xml:space="preserve">Second </w:t>
      </w:r>
      <w:r w:rsidR="008F5DE9">
        <w:rPr>
          <w:rFonts w:ascii="Arial" w:hAnsi="Arial" w:cs="Arial"/>
          <w:b/>
          <w:sz w:val="24"/>
          <w:szCs w:val="24"/>
        </w:rPr>
        <w:t>li</w:t>
      </w:r>
      <w:r w:rsidRPr="00A0324E">
        <w:rPr>
          <w:rFonts w:ascii="Arial" w:hAnsi="Arial" w:cs="Arial"/>
          <w:b/>
          <w:sz w:val="24"/>
          <w:szCs w:val="24"/>
        </w:rPr>
        <w:t xml:space="preserve">fe, </w:t>
      </w:r>
      <w:r w:rsidR="008F5DE9">
        <w:rPr>
          <w:rFonts w:ascii="Arial" w:hAnsi="Arial" w:cs="Arial"/>
          <w:b/>
          <w:sz w:val="24"/>
          <w:szCs w:val="24"/>
        </w:rPr>
        <w:t>s</w:t>
      </w:r>
      <w:r w:rsidRPr="00A0324E">
        <w:rPr>
          <w:rFonts w:ascii="Arial" w:hAnsi="Arial" w:cs="Arial"/>
          <w:b/>
          <w:sz w:val="24"/>
          <w:szCs w:val="24"/>
        </w:rPr>
        <w:t xml:space="preserve">econd </w:t>
      </w:r>
      <w:r w:rsidR="008F5DE9">
        <w:rPr>
          <w:rFonts w:ascii="Arial" w:hAnsi="Arial" w:cs="Arial"/>
          <w:b/>
          <w:sz w:val="24"/>
          <w:szCs w:val="24"/>
        </w:rPr>
        <w:t>chance</w:t>
      </w:r>
      <w:r w:rsidR="003D1C24">
        <w:rPr>
          <w:rFonts w:ascii="Arial" w:hAnsi="Arial" w:cs="Arial"/>
          <w:b/>
          <w:sz w:val="24"/>
          <w:szCs w:val="24"/>
        </w:rPr>
        <w:t xml:space="preserve">? </w:t>
      </w:r>
      <w:r w:rsidR="00107A64" w:rsidRPr="00A0324E">
        <w:rPr>
          <w:rFonts w:ascii="Arial" w:hAnsi="Arial" w:cs="Arial"/>
          <w:b/>
          <w:sz w:val="24"/>
          <w:szCs w:val="24"/>
        </w:rPr>
        <w:t xml:space="preserve">The Undifferentiated Avatar as </w:t>
      </w:r>
      <w:r w:rsidR="00107A64">
        <w:rPr>
          <w:rFonts w:ascii="Arial" w:hAnsi="Arial" w:cs="Arial"/>
          <w:b/>
          <w:sz w:val="24"/>
          <w:szCs w:val="24"/>
        </w:rPr>
        <w:t>d</w:t>
      </w:r>
      <w:r w:rsidR="00107A64" w:rsidRPr="00A0324E">
        <w:rPr>
          <w:rFonts w:ascii="Arial" w:hAnsi="Arial" w:cs="Arial"/>
          <w:b/>
          <w:sz w:val="24"/>
          <w:szCs w:val="24"/>
        </w:rPr>
        <w:t xml:space="preserve">igital </w:t>
      </w:r>
      <w:r w:rsidR="00107A64">
        <w:rPr>
          <w:rFonts w:ascii="Arial" w:hAnsi="Arial" w:cs="Arial"/>
          <w:b/>
          <w:sz w:val="24"/>
          <w:szCs w:val="24"/>
        </w:rPr>
        <w:t>p</w:t>
      </w:r>
      <w:r w:rsidR="00107A64" w:rsidRPr="00A0324E">
        <w:rPr>
          <w:rFonts w:ascii="Arial" w:hAnsi="Arial" w:cs="Arial"/>
          <w:b/>
          <w:sz w:val="24"/>
          <w:szCs w:val="24"/>
        </w:rPr>
        <w:t xml:space="preserve">laymate and </w:t>
      </w:r>
      <w:r w:rsidR="00107A64">
        <w:rPr>
          <w:rFonts w:ascii="Arial" w:hAnsi="Arial" w:cs="Arial"/>
          <w:b/>
          <w:sz w:val="24"/>
          <w:szCs w:val="24"/>
        </w:rPr>
        <w:t>s</w:t>
      </w:r>
      <w:r w:rsidR="00107A64" w:rsidRPr="00A0324E">
        <w:rPr>
          <w:rFonts w:ascii="Arial" w:hAnsi="Arial" w:cs="Arial"/>
          <w:b/>
          <w:sz w:val="24"/>
          <w:szCs w:val="24"/>
        </w:rPr>
        <w:t>aviour</w:t>
      </w:r>
    </w:p>
    <w:p w:rsidR="004527AC" w:rsidRDefault="006328A4" w:rsidP="00AA0046">
      <w:pPr>
        <w:rPr>
          <w:rFonts w:ascii="Arial" w:hAnsi="Arial" w:cs="Arial"/>
          <w:sz w:val="24"/>
          <w:szCs w:val="24"/>
        </w:rPr>
      </w:pPr>
      <w:proofErr w:type="spellStart"/>
      <w:r w:rsidRPr="00A0324E">
        <w:rPr>
          <w:rFonts w:ascii="Arial" w:hAnsi="Arial" w:cs="Arial"/>
          <w:sz w:val="24"/>
          <w:szCs w:val="24"/>
        </w:rPr>
        <w:t>Bowlby’s</w:t>
      </w:r>
      <w:proofErr w:type="spellEnd"/>
      <w:r w:rsidRPr="00A0324E">
        <w:rPr>
          <w:rFonts w:ascii="Arial" w:hAnsi="Arial" w:cs="Arial"/>
          <w:sz w:val="24"/>
          <w:szCs w:val="24"/>
        </w:rPr>
        <w:t xml:space="preserve"> conviction was that our real relationships in early childhood fundamentally shape us</w:t>
      </w:r>
      <w:r w:rsidR="00107A64">
        <w:rPr>
          <w:rFonts w:ascii="Arial" w:hAnsi="Arial" w:cs="Arial"/>
          <w:sz w:val="24"/>
          <w:szCs w:val="24"/>
        </w:rPr>
        <w:t>, an observation reinforced by the results of more than 60 years of research</w:t>
      </w:r>
      <w:r w:rsidRPr="00A0324E">
        <w:rPr>
          <w:rFonts w:ascii="Arial" w:hAnsi="Arial" w:cs="Arial"/>
          <w:sz w:val="24"/>
          <w:szCs w:val="24"/>
        </w:rPr>
        <w:t>. However, individuals</w:t>
      </w:r>
      <w:r w:rsidR="00937B6B">
        <w:rPr>
          <w:rFonts w:ascii="Arial" w:hAnsi="Arial" w:cs="Arial"/>
          <w:sz w:val="24"/>
          <w:szCs w:val="24"/>
        </w:rPr>
        <w:t xml:space="preserve"> change</w:t>
      </w:r>
      <w:r w:rsidR="004527AC" w:rsidRPr="00A0324E">
        <w:rPr>
          <w:rFonts w:ascii="Arial" w:hAnsi="Arial" w:cs="Arial"/>
          <w:sz w:val="24"/>
          <w:szCs w:val="24"/>
        </w:rPr>
        <w:t xml:space="preserve">. </w:t>
      </w:r>
      <w:r w:rsidR="00291DFB" w:rsidRPr="00A0324E">
        <w:rPr>
          <w:rFonts w:ascii="Arial" w:hAnsi="Arial" w:cs="Arial"/>
          <w:sz w:val="24"/>
          <w:szCs w:val="24"/>
        </w:rPr>
        <w:t xml:space="preserve">In line with developments in the digital world, attachment theory may also need to become more malleable. </w:t>
      </w:r>
      <w:r w:rsidR="004527AC" w:rsidRPr="00A0324E">
        <w:rPr>
          <w:rFonts w:ascii="Arial" w:hAnsi="Arial" w:cs="Arial"/>
          <w:sz w:val="24"/>
          <w:szCs w:val="24"/>
        </w:rPr>
        <w:t xml:space="preserve">Some have stated that a greater emphasis on the interpersonal sources of adult attachment security is </w:t>
      </w:r>
      <w:r w:rsidR="00291DFB" w:rsidRPr="00A0324E">
        <w:rPr>
          <w:rFonts w:ascii="Arial" w:hAnsi="Arial" w:cs="Arial"/>
          <w:sz w:val="24"/>
          <w:szCs w:val="24"/>
        </w:rPr>
        <w:t>necessary</w:t>
      </w:r>
      <w:r w:rsidR="004527AC" w:rsidRPr="00A0324E">
        <w:rPr>
          <w:rFonts w:ascii="Arial" w:hAnsi="Arial" w:cs="Arial"/>
          <w:sz w:val="24"/>
          <w:szCs w:val="24"/>
        </w:rPr>
        <w:t xml:space="preserve"> </w:t>
      </w:r>
      <w:r w:rsidR="00D01B7C">
        <w:rPr>
          <w:rFonts w:ascii="Arial" w:hAnsi="Arial" w:cs="Arial"/>
          <w:sz w:val="24"/>
          <w:szCs w:val="24"/>
        </w:rPr>
        <w:fldChar w:fldCharType="begin"/>
      </w:r>
      <w:r w:rsidR="00BF25D8">
        <w:rPr>
          <w:rFonts w:ascii="Arial" w:hAnsi="Arial" w:cs="Arial"/>
          <w:sz w:val="24"/>
          <w:szCs w:val="24"/>
        </w:rPr>
        <w:instrText xml:space="preserve"> ADDIN ZOTERO_ITEM CSL_CITATION {"citationID":"1p5et0qq5n","properties":{"formattedCitation":"(Cook, 2000)","plainCitation":"(Cook, 2000)"},"citationItems":[{"id":5272,"uris":["http://zotero.org/groups/405951/items/566INEX6"],"uri":["http://zotero.org/groups/405951/items/566INEX6"],"itemData":{"id":5272,"type":"article-journal","title":"Understanding attachment security in family context","container-title":"Journal of Personality and Social Psychology","page":"285-294","volume":"78","issue":"2","source":"APA PsycNET","abstract":"Attachment theory (J.. Bowlby, 1969) is not just about how internalized models of relationships affect interpersonal outcomes; it is primarily a theory about how interpersonal processes affect social and cognitive development. This study tested 3 hypotheses about the interpersonal sources of adult attachment security: (a) attachment security is relationship specific, (b) characteristics of partners affect attachment security, and (c) security of attachment is reciprocated. Measures of attachment security were obtained from 2 parents and 2 children (adolescent or older) in 208 middle-class families. Results of social relations model analysis (D. A. Kenny &amp; L. La Voie, 1984) supported all 3 hypotheses. The author concludes that internal working models of relationships may not be so \"internal\" after all and that greater emphasis on the interpersonal sources of adult attachment security is warranted.","DOI":"10.1037/0022-3514.78.2.285","ISSN":"1939-1315 0022-3514","language":"English","author":[{"family":"Cook","given":"William L."}],"issued":{"date-parts":[["2000"]]}}}],"schema":"https://github.com/citation-style-language/schema/raw/master/csl-citation.json"} </w:instrText>
      </w:r>
      <w:r w:rsidR="00D01B7C">
        <w:rPr>
          <w:rFonts w:ascii="Arial" w:hAnsi="Arial" w:cs="Arial"/>
          <w:sz w:val="24"/>
          <w:szCs w:val="24"/>
        </w:rPr>
        <w:fldChar w:fldCharType="separate"/>
      </w:r>
      <w:r w:rsidR="00BF25D8" w:rsidRPr="00BF25D8">
        <w:rPr>
          <w:rFonts w:ascii="Arial" w:hAnsi="Arial" w:cs="Arial"/>
          <w:sz w:val="24"/>
        </w:rPr>
        <w:t>(Cook, 2000)</w:t>
      </w:r>
      <w:r w:rsidR="00D01B7C">
        <w:rPr>
          <w:rFonts w:ascii="Arial" w:hAnsi="Arial" w:cs="Arial"/>
          <w:sz w:val="24"/>
          <w:szCs w:val="24"/>
        </w:rPr>
        <w:fldChar w:fldCharType="end"/>
      </w:r>
      <w:r w:rsidR="00291DFB" w:rsidRPr="00A0324E">
        <w:rPr>
          <w:rFonts w:ascii="Arial" w:hAnsi="Arial" w:cs="Arial"/>
          <w:sz w:val="24"/>
          <w:szCs w:val="24"/>
        </w:rPr>
        <w:t>,</w:t>
      </w:r>
      <w:r w:rsidR="004527AC" w:rsidRPr="00A0324E">
        <w:rPr>
          <w:rFonts w:ascii="Arial" w:hAnsi="Arial" w:cs="Arial"/>
          <w:sz w:val="24"/>
          <w:szCs w:val="24"/>
        </w:rPr>
        <w:t xml:space="preserve"> as internal working models of relationships may </w:t>
      </w:r>
      <w:r w:rsidR="002623E8" w:rsidRPr="00A0324E">
        <w:rPr>
          <w:rFonts w:ascii="Arial" w:hAnsi="Arial" w:cs="Arial"/>
          <w:sz w:val="24"/>
          <w:szCs w:val="24"/>
        </w:rPr>
        <w:t xml:space="preserve">be </w:t>
      </w:r>
      <w:r w:rsidR="00291DFB" w:rsidRPr="00A0324E">
        <w:rPr>
          <w:rFonts w:ascii="Arial" w:hAnsi="Arial" w:cs="Arial"/>
          <w:sz w:val="24"/>
          <w:szCs w:val="24"/>
        </w:rPr>
        <w:t>more than just</w:t>
      </w:r>
      <w:r w:rsidR="004527AC" w:rsidRPr="00A0324E">
        <w:rPr>
          <w:rFonts w:ascii="Arial" w:hAnsi="Arial" w:cs="Arial"/>
          <w:sz w:val="24"/>
          <w:szCs w:val="24"/>
        </w:rPr>
        <w:t xml:space="preserve"> ‘internal’, </w:t>
      </w:r>
      <w:r w:rsidR="00107A64">
        <w:rPr>
          <w:rFonts w:ascii="Arial" w:hAnsi="Arial" w:cs="Arial"/>
          <w:sz w:val="24"/>
          <w:szCs w:val="24"/>
        </w:rPr>
        <w:t>constantly</w:t>
      </w:r>
      <w:r w:rsidR="004527AC" w:rsidRPr="00A0324E">
        <w:rPr>
          <w:rFonts w:ascii="Arial" w:hAnsi="Arial" w:cs="Arial"/>
          <w:sz w:val="24"/>
          <w:szCs w:val="24"/>
        </w:rPr>
        <w:t xml:space="preserve"> being revised in line with external, es</w:t>
      </w:r>
      <w:r w:rsidR="00291DFB" w:rsidRPr="00A0324E">
        <w:rPr>
          <w:rFonts w:ascii="Arial" w:hAnsi="Arial" w:cs="Arial"/>
          <w:sz w:val="24"/>
          <w:szCs w:val="24"/>
        </w:rPr>
        <w:t>pecially group</w:t>
      </w:r>
      <w:r w:rsidR="00107A64">
        <w:rPr>
          <w:rFonts w:ascii="Arial" w:hAnsi="Arial" w:cs="Arial"/>
          <w:sz w:val="24"/>
          <w:szCs w:val="24"/>
        </w:rPr>
        <w:t>,</w:t>
      </w:r>
      <w:r w:rsidR="00291DFB" w:rsidRPr="00A0324E">
        <w:rPr>
          <w:rFonts w:ascii="Arial" w:hAnsi="Arial" w:cs="Arial"/>
          <w:sz w:val="24"/>
          <w:szCs w:val="24"/>
        </w:rPr>
        <w:t xml:space="preserve"> social processes.</w:t>
      </w:r>
      <w:r w:rsidR="004527AC" w:rsidRPr="00A0324E">
        <w:rPr>
          <w:rFonts w:ascii="Arial" w:hAnsi="Arial" w:cs="Arial"/>
          <w:sz w:val="24"/>
          <w:szCs w:val="24"/>
        </w:rPr>
        <w:t xml:space="preserve"> </w:t>
      </w:r>
      <w:r w:rsidR="00291DFB" w:rsidRPr="00A0324E">
        <w:rPr>
          <w:rFonts w:ascii="Arial" w:hAnsi="Arial" w:cs="Arial"/>
          <w:sz w:val="24"/>
          <w:szCs w:val="24"/>
        </w:rPr>
        <w:t>This is a hopeful message</w:t>
      </w:r>
      <w:r w:rsidR="004527AC" w:rsidRPr="00A0324E">
        <w:rPr>
          <w:rFonts w:ascii="Arial" w:hAnsi="Arial" w:cs="Arial"/>
          <w:sz w:val="24"/>
          <w:szCs w:val="24"/>
        </w:rPr>
        <w:t>,</w:t>
      </w:r>
      <w:r w:rsidR="00291DFB" w:rsidRPr="00A0324E">
        <w:rPr>
          <w:rFonts w:ascii="Arial" w:hAnsi="Arial" w:cs="Arial"/>
          <w:sz w:val="24"/>
          <w:szCs w:val="24"/>
        </w:rPr>
        <w:t xml:space="preserve"> because</w:t>
      </w:r>
      <w:r w:rsidR="004527AC" w:rsidRPr="00A0324E">
        <w:rPr>
          <w:rFonts w:ascii="Arial" w:hAnsi="Arial" w:cs="Arial"/>
          <w:sz w:val="24"/>
          <w:szCs w:val="24"/>
        </w:rPr>
        <w:t xml:space="preserve"> if these first relationships have been problematic, then subsequent ones offer us second chances (</w:t>
      </w:r>
      <w:proofErr w:type="spellStart"/>
      <w:r w:rsidR="004527AC" w:rsidRPr="00A0324E">
        <w:rPr>
          <w:rFonts w:ascii="Arial" w:hAnsi="Arial" w:cs="Arial"/>
          <w:sz w:val="24"/>
          <w:szCs w:val="24"/>
        </w:rPr>
        <w:t>Wallin</w:t>
      </w:r>
      <w:proofErr w:type="spellEnd"/>
      <w:r w:rsidR="004527AC" w:rsidRPr="00A0324E">
        <w:rPr>
          <w:rFonts w:ascii="Arial" w:hAnsi="Arial" w:cs="Arial"/>
          <w:sz w:val="24"/>
          <w:szCs w:val="24"/>
        </w:rPr>
        <w:t xml:space="preserve">, 2007). </w:t>
      </w:r>
    </w:p>
    <w:p w:rsidR="003D1C24" w:rsidRDefault="003D1C24" w:rsidP="00AA0046">
      <w:pPr>
        <w:autoSpaceDE w:val="0"/>
        <w:autoSpaceDN w:val="0"/>
        <w:adjustRightInd w:val="0"/>
        <w:spacing w:after="0"/>
        <w:rPr>
          <w:rFonts w:ascii="Arial" w:hAnsi="Arial" w:cs="Arial"/>
          <w:sz w:val="24"/>
          <w:szCs w:val="24"/>
        </w:rPr>
      </w:pPr>
      <w:r w:rsidRPr="00A0324E">
        <w:rPr>
          <w:rFonts w:ascii="Arial" w:hAnsi="Arial" w:cs="Arial"/>
          <w:sz w:val="24"/>
          <w:szCs w:val="24"/>
        </w:rPr>
        <w:t xml:space="preserve">This area of research in </w:t>
      </w:r>
      <w:r>
        <w:rPr>
          <w:rFonts w:ascii="Arial" w:hAnsi="Arial" w:cs="Arial"/>
          <w:sz w:val="24"/>
          <w:szCs w:val="24"/>
        </w:rPr>
        <w:t xml:space="preserve">the </w:t>
      </w:r>
      <w:r w:rsidRPr="00A0324E">
        <w:rPr>
          <w:rFonts w:ascii="Arial" w:hAnsi="Arial" w:cs="Arial"/>
          <w:sz w:val="24"/>
          <w:szCs w:val="24"/>
        </w:rPr>
        <w:t>attachment</w:t>
      </w:r>
      <w:r>
        <w:rPr>
          <w:rFonts w:ascii="Arial" w:hAnsi="Arial" w:cs="Arial"/>
          <w:sz w:val="24"/>
          <w:szCs w:val="24"/>
        </w:rPr>
        <w:t xml:space="preserve"> field</w:t>
      </w:r>
      <w:r w:rsidRPr="00A0324E">
        <w:rPr>
          <w:rFonts w:ascii="Arial" w:hAnsi="Arial" w:cs="Arial"/>
          <w:sz w:val="24"/>
          <w:szCs w:val="24"/>
        </w:rPr>
        <w:t xml:space="preserve"> is still limited, but digital </w:t>
      </w:r>
      <w:proofErr w:type="spellStart"/>
      <w:r w:rsidRPr="00A0324E">
        <w:rPr>
          <w:rFonts w:ascii="Arial" w:hAnsi="Arial" w:cs="Arial"/>
          <w:sz w:val="24"/>
          <w:szCs w:val="24"/>
        </w:rPr>
        <w:t>playscapes</w:t>
      </w:r>
      <w:proofErr w:type="spellEnd"/>
      <w:r w:rsidRPr="00A0324E">
        <w:rPr>
          <w:rFonts w:ascii="Arial" w:hAnsi="Arial" w:cs="Arial"/>
          <w:sz w:val="24"/>
          <w:szCs w:val="24"/>
        </w:rPr>
        <w:t xml:space="preserve"> offer us a unique tool to advance the area. The problem remains that studies exploring the similarities between child and adult attachment tend not to utilise comparable methodologies. The classic tradition in the field of childhood attachment research is behavioural observation in either naturalistic or laboratory situations</w:t>
      </w:r>
      <w:r w:rsidR="002625A4">
        <w:rPr>
          <w:rFonts w:ascii="Arial" w:hAnsi="Arial" w:cs="Arial"/>
          <w:sz w:val="24"/>
          <w:szCs w:val="24"/>
        </w:rPr>
        <w:t xml:space="preserve"> </w:t>
      </w:r>
      <w:r w:rsidR="002625A4">
        <w:rPr>
          <w:rFonts w:ascii="Arial" w:hAnsi="Arial" w:cs="Arial"/>
          <w:sz w:val="24"/>
          <w:szCs w:val="24"/>
        </w:rPr>
        <w:fldChar w:fldCharType="begin"/>
      </w:r>
      <w:r w:rsidR="002625A4">
        <w:rPr>
          <w:rFonts w:ascii="Arial" w:hAnsi="Arial" w:cs="Arial"/>
          <w:sz w:val="24"/>
          <w:szCs w:val="24"/>
        </w:rPr>
        <w:instrText xml:space="preserve"> ADDIN ZOTERO_ITEM CSL_CITATION {"citationID":"a26gmgaaolo","properties":{"formattedCitation":"(M. S. Ainsworth, 1979)","plainCitation":"(M. S. Ainsworth, 1979)"},"citationItems":[{"id":5298,"uris":["http://zotero.org/groups/405951/items/QVSS8IBA"],"uri":["http://zotero.org/groups/405951/items/QVSS8IBA"],"itemData":{"id":5298,"type":"article-journal","title":"Infant–mother attachment","container-title":"American Psychologist","page":"932-937","volume":"34","issue":"10","source":"APA PsycNET","abstract":"Presents a summary of research findings that suggests that the qualitative nature of 1-yr-olds' attachment to their mothers is related both to earlier mother–infant interaction and to various aspects of their later development. The way in which they organize their behavior toward their mothers affects the way in which they organize their behavior toward other aspects of their environment, both animate and inanimate. This organization provides a core of continuity in development despite changes that come with cognitive and socioemotional developmental acquisitions. Despite the need for further research into children's attachment to their parents and to other figures, findings to date provide relevant leads for policies, education in parenting, and intervention procedures to further the welfare of infants and young children. (33 ref)","DOI":"10.1037/0003-066X.34.10.932","ISSN":"1935-990X 0003-066X","language":"English","author":[{"family":"Ainsworth","given":"Mary S."}],"issued":{"date-parts":[["1979"]]}}}],"schema":"https://github.com/citation-style-language/schema/raw/master/csl-citation.json"} </w:instrText>
      </w:r>
      <w:r w:rsidR="002625A4">
        <w:rPr>
          <w:rFonts w:ascii="Arial" w:hAnsi="Arial" w:cs="Arial"/>
          <w:sz w:val="24"/>
          <w:szCs w:val="24"/>
        </w:rPr>
        <w:fldChar w:fldCharType="separate"/>
      </w:r>
      <w:r w:rsidR="002625A4">
        <w:rPr>
          <w:rFonts w:ascii="Arial" w:hAnsi="Arial" w:cs="Arial"/>
          <w:sz w:val="24"/>
        </w:rPr>
        <w:t>(</w:t>
      </w:r>
      <w:r w:rsidR="002625A4" w:rsidRPr="002625A4">
        <w:rPr>
          <w:rFonts w:ascii="Arial" w:hAnsi="Arial" w:cs="Arial"/>
          <w:sz w:val="24"/>
        </w:rPr>
        <w:t>Ainsworth, 1979)</w:t>
      </w:r>
      <w:r w:rsidR="002625A4">
        <w:rPr>
          <w:rFonts w:ascii="Arial" w:hAnsi="Arial" w:cs="Arial"/>
          <w:sz w:val="24"/>
          <w:szCs w:val="24"/>
        </w:rPr>
        <w:fldChar w:fldCharType="end"/>
      </w:r>
      <w:r w:rsidRPr="00A0324E">
        <w:rPr>
          <w:rFonts w:ascii="Arial" w:hAnsi="Arial" w:cs="Arial"/>
          <w:sz w:val="24"/>
          <w:szCs w:val="24"/>
        </w:rPr>
        <w:t>. Behavioural observations however, are rarely used in work with adults</w:t>
      </w:r>
      <w:r w:rsidR="00107A64">
        <w:rPr>
          <w:rFonts w:ascii="Arial" w:hAnsi="Arial" w:cs="Arial"/>
          <w:sz w:val="24"/>
          <w:szCs w:val="24"/>
        </w:rPr>
        <w:t xml:space="preserve">, where </w:t>
      </w:r>
      <w:r w:rsidRPr="00A0324E">
        <w:rPr>
          <w:rFonts w:ascii="Arial" w:hAnsi="Arial" w:cs="Arial"/>
          <w:sz w:val="24"/>
          <w:szCs w:val="24"/>
        </w:rPr>
        <w:t xml:space="preserve">interviews and self-report are the methods of choice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{"citationID":"1tll1vtbhs","properties":{"formattedCitation":"(Bifulco, 2002; Hazan &amp; Shaver, 1987; Main, Kaplan, &amp; Cassidy, 1985)","plainCitation":"(Bifulco, 2002; Hazan &amp; Shaver, 1987; Main, Kaplan, &amp; Cassidy, 1985)"},"citationItems":[{"id":5356,"uris":["http://zotero.org/groups/405951/items/6VJRBW7T"],"uri":["http://zotero.org/groups/405951/items/6VJRBW7T"],"itemData":{"id":5356,"type":"article-journal","title":"Attachment style measurement: A clinical and epidemiological perspective","container-title":"Attachment &amp; Human Development","page":"180-188","volume":"4","issue":"2","source":"Taylor and Francis+NEJM","DOI":"10.1080/14616730210157501","ISSN":"1461-6734","note":"PMID: 12467510","shortTitle":"Attachment style measurement","author":[{"family":"Bifulco","given":"Antonia"}],"issued":{"date-parts":[["2002",9,1]]}}},{"id":5300,"uris":["http://zotero.org/groups/405951/items/UGGUAVWP"],"uri":["http://zotero.org/groups/405951/items/UGGUAVWP"],"itemData":{"id":5300,"type":"article-journal","title":"Romantic love conceptualized as an attachment process","container-title":"Journal of Personality and Social Psychology","page":"511-524","volume":"52","issue":"3","source":"APA PsycNET","abstract":"This article explores the possibility that romantic love is an attachment process—a biosocial process by which affectional bonds are formed between adult lovers, just as affectional bonds are formed earlier in life between human infants and their parents. Key components of attachment theory, developed by Bowlby, Ainsworth, and others to explain the develoment of affectional bonds in infancy, were translated into terms appropriate to adult romantic love. The translation centered on the three major styles of attachment in infancy—secure, avoidant, and anxious/ambivalent—and on the notion that continuity of relationship style is due in part to mental models (Bowlby's \"inner working models\") of self and social life. These models, and hence a person's attachment style, are seen as determined in part by childhood relationships with parents. Two questionnaire studies indicated that (a) relative prevalence of the three attachment styles is roughly the same in adulthood as in infancy, (b) the three kinds of adults differ predictably in the way they experience romantic love, and (c) attachment style is related in theoretically meaningful ways to mental models of self and social relationships and to relationship experiences with parents.","DOI":"10.1037/0022-3514.52.3.511","ISSN":"1939-1315 0022-3514","language":"English","author":[{"family":"Hazan","given":"Cindy"},{"family":"Shaver","given":"Phillip"}],"issued":{"date-parts":[["1987"]]}}},{"id":5299,"uris":["http://zotero.org/groups/405951/items/SWCQK3SH"],"uri":["http://zotero.org/groups/405951/items/SWCQK3SH"],"itemData":{"id":5299,"type":"article-journal","title":"Security in Infancy, Childhood, and Adulthood: A Move to the Level of Representation","container-title":"Monographs of the Society for Research in Child Development","page":"66-104","volume":"50","issue":"1/2","source":"JSTOR","abstract":"Research guided by attachment theory as formulated by Bowlby and Ainsworth is branching out in exciting new directions. The 12 chapters collected together in this Monograph present theoretical and methodological tools that will facilitate further research on attachment across the life span, across generations, and across cultures. The Monograph is divided into 4 parts. Part 1 provides the theoretical framework, emphasizing the ethological and the psychoanalytic roots of attachment theory. Two central ideas in attachment theory are highlighted: attachment as grounded in a behavioral-motivational control system whose set-goal is felt security, and the notion that individuals construct internal working models of self and attachment figures that guide the interpretation and production of behavior. These themes are repeatedly taken up in other chapters of the Monograph. Part 2 is concerned with translating theory into measurement. In Chapter II, Waters and Deane present a Q-sort suitable for assessing attachment security in 12-36-month-olds. This instrument is based on Bowlby's control systems model of attachment. In Chapter III, Main, Kaplan, and Cassidy offer a variety of highly original measures for assessing security in children and adults that have been validated against attachment classifications in infancy. These measures open new avenues for research by moving the study of attachment to the level of representation. Part 3 (Chaps. IV-IX) is organized around issues in adaptation, maladaptation, and intergenerational transmission. Vaughn, Deane, and Waters (Chap. IV) examine short-term and long-term adaptations to nonmaternal care. Findings on short-term adaptation to high-quality day care seemed benign; those on long-term adaptation illustrate that outcome is jointly dependent on attachment security and on whether or when the mother returns to work. In Chapter V, Dontas, Maratos, Fafoutis, and Karangelis present a field study, conducted in a model infant home in Greece, describing 8-12-month-olds' 2-week adaptations to a new principal caregiver (the adoptive mother) in a supportive setting. The theme of Chapters VI and VII is continuity of adaptation from infancy to early childhood in a poverty and in a middle-class sample. Significant relationships between early insecure attachment classification and later preschool behavior problems are reported for the poverty sample (Erickson, Sroufe, &amp; Egeland, Chap. VI) but not for the middle-class sample (Bates, Maslin, &amp; Frankel, Chap. VII), despite the fact that mother-infant interaction at 6, 13, and 24 months was related to attachment classifications in predictable ways. In Chapter VIII, Schneider-Rosen, Braunwald, Carlson, and Cicchetti discuss infants' adaption to maltreatment. They report a preponderance of insecure attachment classifications at 12, 18, and 24 months, with avoidant classifications becoming dominant at the later ages. Secure attachment in abused children is explained in terms of multifactorial compensatory and potentiating influences. In the concluding chapter of this section, Ricks reviews intergenerational effects related to attachment. Two domains are considered: effects of early separation and familial disruption on parental behavior in the next generation, and continuity in quality of attachment. Part 4 (Chaps. X-XII) is devoted to cross-national research on attachment in infancy. Grossmann, Grossmann, Spangler, Suess, and Unzner (Chap. X) present findings for North German mother-infant pairs, observed at home and in the Strange Situation. This first attempt at replicating the classic Baltimore study corroborated associations between Strange Situation classifications and maternal sensitivity to infant signals reported by Ainsworth and her colleagues. However, the overrepresentation of group A (avoidant) classifications in this sample is ascribed to a culturally valued emphasis on early independence rather than to maternal rejection. In Chapter XI, Sagi, Lamb, Lewkowicz, Shoham, Dvir, and Estes report a high proportion of insecure-resistant (C) classifications in 12-month-old Israeli kibbutz infants, who were observed with mother, father, and metapelet. This finding is explained in terms of heightened stranger anxiety rather than insecurity. A comparison group of Israeli city infants in day care resembled U.S. samples in terms of Strange Situation groups. The insecure-resistant group (C) was also overrepresented in Japan (Miyake, Chen, &amp; Campos, Chap. XII), where C classification was correlated with neonatal temperament but also with maternal interactive behavior. In view of the infants' lack of experience with nonfamilial care, the C classification in Japan is not interpreted as an index of insecure-resistant attachment. Two additional themes running through the Monograph deserve special mention. These are (a) a concern with epigenetic explanations, charting different developmental pathways for secure and insecure infants, and (b) consideration of exceptional cases that do not, at first sight, fit predictions derived from the epigenetic perspective.","DOI":"10.2307/3333827","ISSN":"0037-976X","shortTitle":"Security in Infancy, Childhood, and Adulthood","journalAbbreviation":"Monographs of the Society for Research in Child Development","author":[{"family":"Main","given":"Mary"},{"family":"Kaplan","given":"Nancy"},{"family":"Cassidy","given":"Jude"}],"issued":{"date-parts":[["1985"]]}}}],"schema":"https://github.com/citation-style-language/schema/raw/master/csl-citation.json"} </w:instrText>
      </w:r>
      <w:r w:rsidR="00D01B7C">
        <w:rPr>
          <w:rFonts w:ascii="Arial" w:hAnsi="Arial" w:cs="Arial"/>
          <w:sz w:val="24"/>
          <w:szCs w:val="24"/>
        </w:rPr>
        <w:fldChar w:fldCharType="separate"/>
      </w:r>
      <w:r w:rsidR="00073B9B" w:rsidRPr="00073B9B">
        <w:rPr>
          <w:rFonts w:ascii="Arial" w:hAnsi="Arial" w:cs="Arial"/>
          <w:sz w:val="24"/>
        </w:rPr>
        <w:t>(Bifulco, 2002; Hazan &amp; Shaver, 1987; Main, Kaplan, &amp; Cassidy, 1985)</w:t>
      </w:r>
      <w:r w:rsidR="00D01B7C">
        <w:rPr>
          <w:rFonts w:ascii="Arial" w:hAnsi="Arial" w:cs="Arial"/>
          <w:sz w:val="24"/>
          <w:szCs w:val="24"/>
        </w:rPr>
        <w:fldChar w:fldCharType="end"/>
      </w:r>
      <w:r w:rsidR="00222D71">
        <w:rPr>
          <w:rFonts w:ascii="Arial" w:hAnsi="Arial" w:cs="Arial"/>
          <w:sz w:val="24"/>
          <w:szCs w:val="24"/>
        </w:rPr>
        <w:t>.</w:t>
      </w:r>
      <w:r w:rsidRPr="00A0324E">
        <w:rPr>
          <w:rFonts w:ascii="Arial" w:hAnsi="Arial" w:cs="Arial"/>
          <w:sz w:val="24"/>
          <w:szCs w:val="24"/>
        </w:rPr>
        <w:t xml:space="preserve"> Digital </w:t>
      </w:r>
      <w:proofErr w:type="spellStart"/>
      <w:r w:rsidRPr="00A0324E">
        <w:rPr>
          <w:rFonts w:ascii="Arial" w:hAnsi="Arial" w:cs="Arial"/>
          <w:sz w:val="24"/>
          <w:szCs w:val="24"/>
        </w:rPr>
        <w:t>playscapes</w:t>
      </w:r>
      <w:proofErr w:type="spellEnd"/>
      <w:r w:rsidRPr="00A0324E">
        <w:rPr>
          <w:rFonts w:ascii="Arial" w:hAnsi="Arial" w:cs="Arial"/>
          <w:sz w:val="24"/>
          <w:szCs w:val="24"/>
        </w:rPr>
        <w:t xml:space="preserve"> may provide a useful way of bridging this methodological gap, not least because here we are able to fully appreciate and explore play, its </w:t>
      </w:r>
      <w:r w:rsidR="00107A64">
        <w:rPr>
          <w:rFonts w:ascii="Arial" w:hAnsi="Arial" w:cs="Arial"/>
          <w:sz w:val="24"/>
          <w:szCs w:val="24"/>
        </w:rPr>
        <w:t>centrality to the secure base, and the ways in which motivations and attachments affect relationships and individuals.</w:t>
      </w:r>
    </w:p>
    <w:p w:rsidR="003D1C24" w:rsidRPr="003D1C24" w:rsidRDefault="003D1C24" w:rsidP="00AA0046">
      <w:pPr>
        <w:autoSpaceDE w:val="0"/>
        <w:autoSpaceDN w:val="0"/>
        <w:adjustRightInd w:val="0"/>
        <w:spacing w:after="0"/>
        <w:rPr>
          <w:rFonts w:ascii="Arial" w:hAnsi="Arial" w:cs="Arial"/>
          <w:sz w:val="24"/>
          <w:szCs w:val="24"/>
        </w:rPr>
      </w:pPr>
    </w:p>
    <w:p w:rsidR="00937B6B" w:rsidRDefault="006328A4">
      <w:pPr>
        <w:autoSpaceDE w:val="0"/>
        <w:autoSpaceDN w:val="0"/>
        <w:adjustRightInd w:val="0"/>
        <w:spacing w:after="0"/>
        <w:rPr>
          <w:rFonts w:ascii="Arial" w:hAnsi="Arial" w:cs="Arial"/>
          <w:sz w:val="24"/>
          <w:szCs w:val="24"/>
        </w:rPr>
      </w:pPr>
      <w:r w:rsidRPr="00A0324E">
        <w:rPr>
          <w:rFonts w:ascii="Arial" w:hAnsi="Arial" w:cs="Arial"/>
          <w:sz w:val="24"/>
          <w:szCs w:val="24"/>
        </w:rPr>
        <w:t xml:space="preserve">Games in the digital world offer us </w:t>
      </w:r>
      <w:r w:rsidR="004527AC" w:rsidRPr="00A0324E">
        <w:rPr>
          <w:rFonts w:ascii="Arial" w:hAnsi="Arial" w:cs="Arial"/>
          <w:sz w:val="24"/>
          <w:szCs w:val="24"/>
        </w:rPr>
        <w:t xml:space="preserve">second </w:t>
      </w:r>
      <w:r w:rsidRPr="00A0324E">
        <w:rPr>
          <w:rFonts w:ascii="Arial" w:hAnsi="Arial" w:cs="Arial"/>
          <w:sz w:val="24"/>
          <w:szCs w:val="24"/>
        </w:rPr>
        <w:t xml:space="preserve">chances, and the </w:t>
      </w:r>
      <w:r w:rsidR="00937B6B">
        <w:rPr>
          <w:rFonts w:ascii="Arial" w:hAnsi="Arial" w:cs="Arial"/>
          <w:sz w:val="24"/>
          <w:szCs w:val="24"/>
        </w:rPr>
        <w:t>opportunity</w:t>
      </w:r>
      <w:r w:rsidRPr="00A0324E">
        <w:rPr>
          <w:rFonts w:ascii="Arial" w:hAnsi="Arial" w:cs="Arial"/>
          <w:sz w:val="24"/>
          <w:szCs w:val="24"/>
        </w:rPr>
        <w:t xml:space="preserve"> to ‘earn security’</w:t>
      </w:r>
      <w:r w:rsidR="0013215F" w:rsidRPr="00A0324E">
        <w:rPr>
          <w:rFonts w:ascii="Arial" w:hAnsi="Arial" w:cs="Arial"/>
          <w:sz w:val="24"/>
          <w:szCs w:val="24"/>
        </w:rPr>
        <w:t xml:space="preserve"> </w:t>
      </w:r>
      <w:r w:rsidR="00D01B7C">
        <w:rPr>
          <w:rFonts w:ascii="Arial" w:hAnsi="Arial" w:cs="Arial"/>
          <w:sz w:val="24"/>
          <w:szCs w:val="24"/>
        </w:rPr>
        <w:fldChar w:fldCharType="begin"/>
      </w:r>
      <w:r w:rsidR="00073B9B">
        <w:rPr>
          <w:rFonts w:ascii="Arial" w:hAnsi="Arial" w:cs="Arial"/>
          <w:sz w:val="24"/>
          <w:szCs w:val="24"/>
        </w:rPr>
        <w:instrText xml:space="preserve"> ADDIN ZOTERO_ITEM CSL_CITATION {"citationID":"r2go7s7ff","properties":{"formattedCitation":"(Paley, Cox, Burchinal, &amp; Chris, 1999)","plainCitation":"(Paley, Cox, Burchinal, &amp; Chris, 1999)"},"citationItems":[{"id":5276,"uris":["http://zotero.org/groups/405951/items/6SR9VQ4X"],"uri":["http://zotero.org/groups/405951/items/6SR9VQ4X"],"itemData":{"id":5276,"type":"article-journal","title":"Attachment and marital functioning: Comparison of spouses with continuous-secure, earned-secure, dismissing, and preoccupied attachment stances","container-title":"Journal of Family Psychology","page":"580-597","volume":"13","issue":"4","source":"APA PsycNET","abstract":"In a sample of 138 couples, the present study examined whether individuals' marital functioning related to both their own and their partner's attachment stance. Earned-secure wives managed their affect as well as continuous-secure wives during problem-solving discussions and better than preoccupied or dismissing wives. However, preoccupied and dismissing wives did not exhibit markedly different patterns of affect regulation in their marriages. Regarding individuals' marital functioning and partners' attachment stance, neither husbands' behavior nor perceptions related to their wives' attachment stance. However, wives of continuous-secure husbands exhibited more positive marital behavior than wives of dismissing and earned-secure husbands. Findings are discussed in terms of how attachment working models may account for both continuities and discontinuities between earlier caregiving experiences and functioning in adult relationships.","DOI":"10.1037/0893-3200.13.4.580","ISSN":"1939-1293 0893-3200","shortTitle":"Attachment and marital functioning","language":"English","author":[{"family":"Paley","given":"Blair"},{"family":"Cox","given":"Martha J."},{"family":"Burchinal","given":"Margaret R."},{"family":"Chris","given":"C."}],"issued":{"date-parts":[["1999"]]}}}],"schema":"https://github.com/citation-style-language/schema/raw/master/csl-citation.json"} </w:instrText>
      </w:r>
      <w:r w:rsidR="00D01B7C">
        <w:rPr>
          <w:rFonts w:ascii="Arial" w:hAnsi="Arial" w:cs="Arial"/>
          <w:sz w:val="24"/>
          <w:szCs w:val="24"/>
        </w:rPr>
        <w:fldChar w:fldCharType="separate"/>
      </w:r>
      <w:r w:rsidR="00073B9B" w:rsidRPr="00073B9B">
        <w:rPr>
          <w:rFonts w:ascii="Arial" w:hAnsi="Arial" w:cs="Arial"/>
          <w:sz w:val="24"/>
        </w:rPr>
        <w:t>(Paley, Cox, Burchinal, &amp; Chris, 1999)</w:t>
      </w:r>
      <w:r w:rsidR="00D01B7C">
        <w:rPr>
          <w:rFonts w:ascii="Arial" w:hAnsi="Arial" w:cs="Arial"/>
          <w:sz w:val="24"/>
          <w:szCs w:val="24"/>
        </w:rPr>
        <w:fldChar w:fldCharType="end"/>
      </w:r>
      <w:r w:rsidR="00107A64">
        <w:rPr>
          <w:rFonts w:ascii="Arial" w:hAnsi="Arial" w:cs="Arial"/>
          <w:sz w:val="24"/>
          <w:szCs w:val="24"/>
        </w:rPr>
        <w:t>.  W</w:t>
      </w:r>
      <w:r w:rsidRPr="00A0324E">
        <w:rPr>
          <w:rFonts w:ascii="Arial" w:hAnsi="Arial" w:cs="Arial"/>
          <w:sz w:val="24"/>
          <w:szCs w:val="24"/>
        </w:rPr>
        <w:t>e prefer, in line with attachment theory being underpinned by a</w:t>
      </w:r>
      <w:r w:rsidR="00BD6BE8" w:rsidRPr="00A0324E">
        <w:rPr>
          <w:rFonts w:ascii="Arial" w:hAnsi="Arial" w:cs="Arial"/>
          <w:sz w:val="24"/>
          <w:szCs w:val="24"/>
        </w:rPr>
        <w:t>ffects, cognitive appraisals, control systems and memory systems,</w:t>
      </w:r>
      <w:r w:rsidRPr="00A0324E">
        <w:rPr>
          <w:rFonts w:ascii="Arial" w:hAnsi="Arial" w:cs="Arial"/>
          <w:sz w:val="24"/>
          <w:szCs w:val="24"/>
        </w:rPr>
        <w:t xml:space="preserve"> </w:t>
      </w:r>
      <w:r w:rsidR="00107A64">
        <w:rPr>
          <w:rFonts w:ascii="Arial" w:hAnsi="Arial" w:cs="Arial"/>
          <w:sz w:val="24"/>
          <w:szCs w:val="24"/>
        </w:rPr>
        <w:t xml:space="preserve">to label this </w:t>
      </w:r>
      <w:r w:rsidRPr="00A0324E">
        <w:rPr>
          <w:rFonts w:ascii="Arial" w:hAnsi="Arial" w:cs="Arial"/>
          <w:sz w:val="24"/>
          <w:szCs w:val="24"/>
        </w:rPr>
        <w:t xml:space="preserve">a chance to ‘learn’ security. The process of learning security in a digital </w:t>
      </w:r>
      <w:proofErr w:type="spellStart"/>
      <w:r w:rsidRPr="00A0324E">
        <w:rPr>
          <w:rFonts w:ascii="Arial" w:hAnsi="Arial" w:cs="Arial"/>
          <w:sz w:val="24"/>
          <w:szCs w:val="24"/>
        </w:rPr>
        <w:t>playscape</w:t>
      </w:r>
      <w:proofErr w:type="spellEnd"/>
      <w:r w:rsidRPr="00A0324E">
        <w:rPr>
          <w:rFonts w:ascii="Arial" w:hAnsi="Arial" w:cs="Arial"/>
          <w:sz w:val="24"/>
          <w:szCs w:val="24"/>
        </w:rPr>
        <w:t xml:space="preserve"> involves the same dynamic and repeated sequence</w:t>
      </w:r>
      <w:r w:rsidR="00107A64">
        <w:rPr>
          <w:rFonts w:ascii="Arial" w:hAnsi="Arial" w:cs="Arial"/>
          <w:sz w:val="24"/>
          <w:szCs w:val="24"/>
        </w:rPr>
        <w:t>s</w:t>
      </w:r>
      <w:r w:rsidRPr="00A0324E">
        <w:rPr>
          <w:rFonts w:ascii="Arial" w:hAnsi="Arial" w:cs="Arial"/>
          <w:sz w:val="24"/>
          <w:szCs w:val="24"/>
        </w:rPr>
        <w:t xml:space="preserve"> of monitoring and appraisal </w:t>
      </w:r>
      <w:r w:rsidR="002623E8" w:rsidRPr="00A0324E">
        <w:rPr>
          <w:rFonts w:ascii="Arial" w:hAnsi="Arial" w:cs="Arial"/>
          <w:sz w:val="24"/>
          <w:szCs w:val="24"/>
        </w:rPr>
        <w:t xml:space="preserve">as </w:t>
      </w:r>
      <w:r w:rsidRPr="00A0324E">
        <w:rPr>
          <w:rFonts w:ascii="Arial" w:hAnsi="Arial" w:cs="Arial"/>
          <w:sz w:val="24"/>
          <w:szCs w:val="24"/>
        </w:rPr>
        <w:t>in real life attachment</w:t>
      </w:r>
      <w:r w:rsidR="00107A64">
        <w:rPr>
          <w:rFonts w:ascii="Arial" w:hAnsi="Arial" w:cs="Arial"/>
          <w:sz w:val="24"/>
          <w:szCs w:val="24"/>
        </w:rPr>
        <w:t>. I</w:t>
      </w:r>
      <w:r w:rsidR="009E69AF">
        <w:rPr>
          <w:rFonts w:ascii="Arial" w:hAnsi="Arial" w:cs="Arial"/>
          <w:sz w:val="24"/>
          <w:szCs w:val="24"/>
        </w:rPr>
        <w:t>n other words,</w:t>
      </w:r>
      <w:r w:rsidRPr="00A0324E">
        <w:rPr>
          <w:rFonts w:ascii="Arial" w:hAnsi="Arial" w:cs="Arial"/>
          <w:sz w:val="24"/>
          <w:szCs w:val="24"/>
        </w:rPr>
        <w:t xml:space="preserve"> </w:t>
      </w:r>
      <w:r w:rsidR="0013215F" w:rsidRPr="00A0324E">
        <w:rPr>
          <w:rFonts w:ascii="Arial" w:hAnsi="Arial" w:cs="Arial"/>
          <w:sz w:val="24"/>
          <w:szCs w:val="24"/>
        </w:rPr>
        <w:t xml:space="preserve">appraising </w:t>
      </w:r>
      <w:r w:rsidR="00107A64">
        <w:rPr>
          <w:rFonts w:ascii="Arial" w:hAnsi="Arial" w:cs="Arial"/>
          <w:sz w:val="24"/>
          <w:szCs w:val="24"/>
        </w:rPr>
        <w:t>threats in</w:t>
      </w:r>
      <w:r w:rsidR="0013215F" w:rsidRPr="00A0324E">
        <w:rPr>
          <w:rFonts w:ascii="Arial" w:hAnsi="Arial" w:cs="Arial"/>
          <w:sz w:val="24"/>
          <w:szCs w:val="24"/>
        </w:rPr>
        <w:t xml:space="preserve"> environmental </w:t>
      </w:r>
      <w:r w:rsidRPr="00A0324E">
        <w:rPr>
          <w:rFonts w:ascii="Arial" w:hAnsi="Arial" w:cs="Arial"/>
          <w:sz w:val="24"/>
          <w:szCs w:val="24"/>
        </w:rPr>
        <w:t xml:space="preserve">events, </w:t>
      </w:r>
      <w:r w:rsidR="0013215F" w:rsidRPr="00A0324E">
        <w:rPr>
          <w:rFonts w:ascii="Arial" w:hAnsi="Arial" w:cs="Arial"/>
          <w:sz w:val="24"/>
          <w:szCs w:val="24"/>
        </w:rPr>
        <w:t xml:space="preserve">the </w:t>
      </w:r>
      <w:r w:rsidRPr="00A0324E">
        <w:rPr>
          <w:rFonts w:ascii="Arial" w:hAnsi="Arial" w:cs="Arial"/>
          <w:sz w:val="24"/>
          <w:szCs w:val="24"/>
        </w:rPr>
        <w:t xml:space="preserve">availability and responsiveness of attachment figures, </w:t>
      </w:r>
      <w:r w:rsidR="002623E8" w:rsidRPr="00A0324E">
        <w:rPr>
          <w:rFonts w:ascii="Arial" w:hAnsi="Arial" w:cs="Arial"/>
          <w:sz w:val="24"/>
          <w:szCs w:val="24"/>
        </w:rPr>
        <w:t>and</w:t>
      </w:r>
      <w:r w:rsidRPr="00A0324E">
        <w:rPr>
          <w:rFonts w:ascii="Arial" w:hAnsi="Arial" w:cs="Arial"/>
          <w:sz w:val="24"/>
          <w:szCs w:val="24"/>
        </w:rPr>
        <w:t xml:space="preserve"> </w:t>
      </w:r>
      <w:r w:rsidR="0013215F" w:rsidRPr="00A0324E">
        <w:rPr>
          <w:rFonts w:ascii="Arial" w:hAnsi="Arial" w:cs="Arial"/>
          <w:sz w:val="24"/>
          <w:szCs w:val="24"/>
        </w:rPr>
        <w:t>the possibility</w:t>
      </w:r>
      <w:r w:rsidRPr="00A0324E">
        <w:rPr>
          <w:rFonts w:ascii="Arial" w:hAnsi="Arial" w:cs="Arial"/>
          <w:sz w:val="24"/>
          <w:szCs w:val="24"/>
        </w:rPr>
        <w:t xml:space="preserve"> of proximity-seeking as a means of coping with insecurity and distress.</w:t>
      </w:r>
      <w:r w:rsidR="004527AC" w:rsidRPr="00A0324E">
        <w:rPr>
          <w:rFonts w:ascii="Arial" w:hAnsi="Arial" w:cs="Arial"/>
          <w:sz w:val="24"/>
          <w:szCs w:val="24"/>
        </w:rPr>
        <w:t xml:space="preserve"> </w:t>
      </w:r>
      <w:r w:rsidR="00810598" w:rsidRPr="00A0324E">
        <w:rPr>
          <w:rFonts w:ascii="Arial" w:hAnsi="Arial" w:cs="Arial"/>
          <w:sz w:val="24"/>
          <w:szCs w:val="24"/>
        </w:rPr>
        <w:t>Individuals</w:t>
      </w:r>
      <w:r w:rsidR="0013215F" w:rsidRPr="00A0324E">
        <w:rPr>
          <w:rFonts w:ascii="Arial" w:hAnsi="Arial" w:cs="Arial"/>
          <w:sz w:val="24"/>
          <w:szCs w:val="24"/>
        </w:rPr>
        <w:t xml:space="preserve"> can play with these very processes in the context of a digital game</w:t>
      </w:r>
      <w:r w:rsidR="00E41731">
        <w:rPr>
          <w:rFonts w:ascii="Arial" w:hAnsi="Arial" w:cs="Arial"/>
          <w:sz w:val="24"/>
          <w:szCs w:val="24"/>
        </w:rPr>
        <w:t>, and the frequency and safety of these exploratory attachments may greatly accelerate the rate at which secure attachment</w:t>
      </w:r>
      <w:r w:rsidR="00937B6B">
        <w:rPr>
          <w:rFonts w:ascii="Arial" w:hAnsi="Arial" w:cs="Arial"/>
          <w:sz w:val="24"/>
          <w:szCs w:val="24"/>
        </w:rPr>
        <w:t xml:space="preserve"> can be acquired</w:t>
      </w:r>
      <w:r w:rsidR="00E41731">
        <w:rPr>
          <w:rFonts w:ascii="Arial" w:hAnsi="Arial" w:cs="Arial"/>
          <w:sz w:val="24"/>
          <w:szCs w:val="24"/>
        </w:rPr>
        <w:t>.</w:t>
      </w:r>
      <w:r w:rsidR="00E41731" w:rsidRPr="00A0324E">
        <w:rPr>
          <w:rFonts w:ascii="Arial" w:hAnsi="Arial" w:cs="Arial"/>
          <w:sz w:val="24"/>
          <w:szCs w:val="24"/>
        </w:rPr>
        <w:t xml:space="preserve"> </w:t>
      </w:r>
      <w:r w:rsidR="00107A64">
        <w:rPr>
          <w:rFonts w:ascii="Arial" w:hAnsi="Arial" w:cs="Arial"/>
          <w:sz w:val="24"/>
          <w:szCs w:val="24"/>
        </w:rPr>
        <w:t xml:space="preserve">A game might </w:t>
      </w:r>
      <w:r w:rsidR="00107A64">
        <w:rPr>
          <w:rFonts w:ascii="Arial" w:hAnsi="Arial" w:cs="Arial"/>
          <w:sz w:val="24"/>
          <w:szCs w:val="24"/>
        </w:rPr>
        <w:lastRenderedPageBreak/>
        <w:t xml:space="preserve">permit a child to experience all manner of interactions, dependent only on the child's desire to experiment and the game designers' ingenuity. </w:t>
      </w:r>
      <w:r w:rsidR="00A54D45">
        <w:rPr>
          <w:rFonts w:ascii="Arial" w:hAnsi="Arial" w:cs="Arial"/>
          <w:sz w:val="24"/>
          <w:szCs w:val="24"/>
        </w:rPr>
        <w:t xml:space="preserve">For instance, interactions with digital characters often present players with a series of </w:t>
      </w:r>
      <w:r w:rsidR="00937B6B">
        <w:rPr>
          <w:rFonts w:ascii="Arial" w:hAnsi="Arial" w:cs="Arial"/>
          <w:sz w:val="24"/>
          <w:szCs w:val="24"/>
        </w:rPr>
        <w:t xml:space="preserve">response </w:t>
      </w:r>
      <w:r w:rsidR="00A54D45">
        <w:rPr>
          <w:rFonts w:ascii="Arial" w:hAnsi="Arial" w:cs="Arial"/>
          <w:sz w:val="24"/>
          <w:szCs w:val="24"/>
        </w:rPr>
        <w:t xml:space="preserve">options including questions, opinions, and statements.  These may have implicit or explicit effects on the relationship with that character, for instance by making them more or less favourably inclined towards the player.  </w:t>
      </w:r>
      <w:r w:rsidR="00B53512" w:rsidRPr="00A0324E">
        <w:rPr>
          <w:rFonts w:ascii="Arial" w:hAnsi="Arial" w:cs="Arial"/>
          <w:sz w:val="24"/>
          <w:szCs w:val="24"/>
        </w:rPr>
        <w:t>Games</w:t>
      </w:r>
      <w:r w:rsidR="00937B6B">
        <w:rPr>
          <w:rFonts w:ascii="Arial" w:hAnsi="Arial" w:cs="Arial"/>
          <w:sz w:val="24"/>
          <w:szCs w:val="24"/>
        </w:rPr>
        <w:t xml:space="preserve"> offer almost limitless variation of experience. They</w:t>
      </w:r>
      <w:r w:rsidR="00B53512" w:rsidRPr="00A0324E">
        <w:rPr>
          <w:rFonts w:ascii="Arial" w:hAnsi="Arial" w:cs="Arial"/>
          <w:sz w:val="24"/>
          <w:szCs w:val="24"/>
        </w:rPr>
        <w:t xml:space="preserve"> may have no end point and therefore no event which m</w:t>
      </w:r>
      <w:r w:rsidR="00107A64">
        <w:rPr>
          <w:rFonts w:ascii="Arial" w:hAnsi="Arial" w:cs="Arial"/>
          <w:sz w:val="24"/>
          <w:szCs w:val="24"/>
        </w:rPr>
        <w:t>arks completion, victory or the end of the story</w:t>
      </w:r>
      <w:r w:rsidR="00C95FA9" w:rsidRPr="00A0324E">
        <w:rPr>
          <w:rFonts w:ascii="Arial" w:hAnsi="Arial" w:cs="Arial"/>
          <w:sz w:val="24"/>
          <w:szCs w:val="24"/>
        </w:rPr>
        <w:t>.</w:t>
      </w:r>
      <w:r w:rsidR="00A54D45">
        <w:rPr>
          <w:rFonts w:ascii="Arial" w:hAnsi="Arial" w:cs="Arial"/>
          <w:sz w:val="24"/>
          <w:szCs w:val="24"/>
        </w:rPr>
        <w:t xml:space="preserve"> </w:t>
      </w:r>
      <w:r w:rsidR="00B53512" w:rsidRPr="00A0324E">
        <w:rPr>
          <w:rFonts w:ascii="Arial" w:hAnsi="Arial" w:cs="Arial"/>
          <w:sz w:val="24"/>
          <w:szCs w:val="24"/>
        </w:rPr>
        <w:t>They may ha</w:t>
      </w:r>
      <w:r w:rsidR="00B07D3A" w:rsidRPr="00A0324E">
        <w:rPr>
          <w:rFonts w:ascii="Arial" w:hAnsi="Arial" w:cs="Arial"/>
          <w:sz w:val="24"/>
          <w:szCs w:val="24"/>
        </w:rPr>
        <w:t>ve little or no structure</w:t>
      </w:r>
      <w:r w:rsidR="00B53512" w:rsidRPr="00A0324E">
        <w:rPr>
          <w:rFonts w:ascii="Arial" w:hAnsi="Arial" w:cs="Arial"/>
          <w:sz w:val="24"/>
          <w:szCs w:val="24"/>
        </w:rPr>
        <w:t xml:space="preserve">, relying on the player to create their own meanings and narratives (and in some cases </w:t>
      </w:r>
      <w:r w:rsidR="00322C72" w:rsidRPr="00A0324E">
        <w:rPr>
          <w:rFonts w:ascii="Arial" w:hAnsi="Arial" w:cs="Arial"/>
          <w:sz w:val="24"/>
          <w:szCs w:val="24"/>
        </w:rPr>
        <w:t xml:space="preserve">their own content as well). </w:t>
      </w:r>
      <w:r w:rsidR="00937B6B">
        <w:rPr>
          <w:rFonts w:ascii="Arial" w:hAnsi="Arial" w:cs="Arial"/>
          <w:sz w:val="24"/>
          <w:szCs w:val="24"/>
        </w:rPr>
        <w:t xml:space="preserve">Injury may be fleeting and easily overcome, or permanent and debilitating. Death is frequently just part of the fun. </w:t>
      </w:r>
    </w:p>
    <w:p w:rsidR="00937B6B" w:rsidRDefault="00937B6B">
      <w:pPr>
        <w:autoSpaceDE w:val="0"/>
        <w:autoSpaceDN w:val="0"/>
        <w:adjustRightInd w:val="0"/>
        <w:spacing w:after="0"/>
        <w:rPr>
          <w:rFonts w:ascii="Arial" w:hAnsi="Arial" w:cs="Arial"/>
          <w:sz w:val="24"/>
          <w:szCs w:val="24"/>
        </w:rPr>
      </w:pPr>
    </w:p>
    <w:p w:rsidR="00A54D45" w:rsidRDefault="00322C72">
      <w:pPr>
        <w:autoSpaceDE w:val="0"/>
        <w:autoSpaceDN w:val="0"/>
        <w:adjustRightInd w:val="0"/>
        <w:spacing w:after="0"/>
        <w:rPr>
          <w:rFonts w:ascii="Arial" w:hAnsi="Arial" w:cs="Arial"/>
          <w:sz w:val="24"/>
          <w:szCs w:val="24"/>
        </w:rPr>
      </w:pPr>
      <w:r w:rsidRPr="00A0324E">
        <w:rPr>
          <w:rFonts w:ascii="Arial" w:hAnsi="Arial" w:cs="Arial"/>
          <w:sz w:val="24"/>
          <w:szCs w:val="24"/>
        </w:rPr>
        <w:t xml:space="preserve">Viewing this through an attachment lens </w:t>
      </w:r>
      <w:r w:rsidR="00A54D45">
        <w:rPr>
          <w:rFonts w:ascii="Arial" w:hAnsi="Arial" w:cs="Arial"/>
          <w:sz w:val="24"/>
          <w:szCs w:val="24"/>
        </w:rPr>
        <w:t>raises</w:t>
      </w:r>
      <w:r w:rsidRPr="00A0324E">
        <w:rPr>
          <w:rFonts w:ascii="Arial" w:hAnsi="Arial" w:cs="Arial"/>
          <w:sz w:val="24"/>
          <w:szCs w:val="24"/>
        </w:rPr>
        <w:t xml:space="preserve"> interesting </w:t>
      </w:r>
      <w:r w:rsidR="00107A64">
        <w:rPr>
          <w:rFonts w:ascii="Arial" w:hAnsi="Arial" w:cs="Arial"/>
          <w:sz w:val="24"/>
          <w:szCs w:val="24"/>
        </w:rPr>
        <w:t>questions</w:t>
      </w:r>
      <w:r w:rsidRPr="00A0324E">
        <w:rPr>
          <w:rFonts w:ascii="Arial" w:hAnsi="Arial" w:cs="Arial"/>
          <w:sz w:val="24"/>
          <w:szCs w:val="24"/>
        </w:rPr>
        <w:t xml:space="preserve">. Arguably there </w:t>
      </w:r>
      <w:r w:rsidRPr="00A0324E">
        <w:rPr>
          <w:rFonts w:ascii="Arial" w:hAnsi="Arial" w:cs="Arial"/>
          <w:i/>
          <w:sz w:val="24"/>
          <w:szCs w:val="24"/>
        </w:rPr>
        <w:t>is</w:t>
      </w:r>
      <w:r w:rsidRPr="00A0324E">
        <w:rPr>
          <w:rFonts w:ascii="Arial" w:hAnsi="Arial" w:cs="Arial"/>
          <w:sz w:val="24"/>
          <w:szCs w:val="24"/>
        </w:rPr>
        <w:t xml:space="preserve"> a goal when it comes to attachment behaviour; to obtain a feeling of security</w:t>
      </w:r>
      <w:r w:rsidR="0036017F" w:rsidRPr="00A0324E">
        <w:rPr>
          <w:rFonts w:ascii="Arial" w:hAnsi="Arial" w:cs="Arial"/>
          <w:sz w:val="24"/>
          <w:szCs w:val="24"/>
        </w:rPr>
        <w:t>.</w:t>
      </w:r>
      <w:r w:rsidR="00D411A3" w:rsidRPr="00A0324E">
        <w:rPr>
          <w:rFonts w:ascii="Arial" w:hAnsi="Arial" w:cs="Arial"/>
          <w:sz w:val="24"/>
          <w:szCs w:val="24"/>
        </w:rPr>
        <w:t xml:space="preserve"> </w:t>
      </w:r>
      <w:r w:rsidR="0013215F" w:rsidRPr="00A0324E">
        <w:rPr>
          <w:rFonts w:ascii="Arial" w:hAnsi="Arial" w:cs="Arial"/>
          <w:sz w:val="24"/>
          <w:szCs w:val="24"/>
        </w:rPr>
        <w:t>Similar to</w:t>
      </w:r>
      <w:r w:rsidR="0036017F" w:rsidRPr="00A0324E">
        <w:rPr>
          <w:rFonts w:ascii="Arial" w:hAnsi="Arial" w:cs="Arial"/>
          <w:sz w:val="24"/>
          <w:szCs w:val="24"/>
        </w:rPr>
        <w:t xml:space="preserve"> games</w:t>
      </w:r>
      <w:r w:rsidR="00C95FA9" w:rsidRPr="00A0324E">
        <w:rPr>
          <w:rFonts w:ascii="Arial" w:hAnsi="Arial" w:cs="Arial"/>
          <w:sz w:val="24"/>
          <w:szCs w:val="24"/>
        </w:rPr>
        <w:t>, the “search for the secure base”</w:t>
      </w:r>
      <w:r w:rsidR="00B930D6">
        <w:rPr>
          <w:rFonts w:ascii="Arial" w:hAnsi="Arial" w:cs="Arial"/>
          <w:sz w:val="24"/>
          <w:szCs w:val="24"/>
        </w:rPr>
        <w:t>, in a therapeutic sense,</w:t>
      </w:r>
      <w:r w:rsidR="00937B6B">
        <w:rPr>
          <w:rFonts w:ascii="Arial" w:hAnsi="Arial" w:cs="Arial"/>
          <w:sz w:val="24"/>
          <w:szCs w:val="24"/>
        </w:rPr>
        <w:t xml:space="preserve"> and</w:t>
      </w:r>
      <w:r w:rsidR="00B930D6" w:rsidRPr="00A0324E">
        <w:rPr>
          <w:rFonts w:ascii="Arial" w:hAnsi="Arial" w:cs="Arial"/>
          <w:sz w:val="24"/>
          <w:szCs w:val="24"/>
        </w:rPr>
        <w:t xml:space="preserve"> in</w:t>
      </w:r>
      <w:r w:rsidR="0013215F" w:rsidRPr="00A0324E">
        <w:rPr>
          <w:rFonts w:ascii="Arial" w:hAnsi="Arial" w:cs="Arial"/>
          <w:sz w:val="24"/>
          <w:szCs w:val="24"/>
        </w:rPr>
        <w:t xml:space="preserve"> human relationships</w:t>
      </w:r>
      <w:r w:rsidR="008458D9">
        <w:rPr>
          <w:rFonts w:ascii="Arial" w:hAnsi="Arial" w:cs="Arial"/>
          <w:sz w:val="24"/>
          <w:szCs w:val="24"/>
        </w:rPr>
        <w:t xml:space="preserve"> </w:t>
      </w:r>
      <w:r w:rsidR="00D01B7C">
        <w:rPr>
          <w:rFonts w:ascii="Arial" w:hAnsi="Arial" w:cs="Arial"/>
          <w:sz w:val="24"/>
          <w:szCs w:val="24"/>
        </w:rPr>
        <w:fldChar w:fldCharType="begin"/>
      </w:r>
      <w:r w:rsidR="008458D9">
        <w:rPr>
          <w:rFonts w:ascii="Arial" w:hAnsi="Arial" w:cs="Arial"/>
          <w:sz w:val="24"/>
          <w:szCs w:val="24"/>
        </w:rPr>
        <w:instrText xml:space="preserve"> ADDIN ZOTERO_ITEM CSL_CITATION {"citationID":"2om9d8squh","properties":{"formattedCitation":"(Holmes, 2001)","plainCitation":"(Holmes, 2001)"},"citationItems":[{"id":5308,"uris":["http://zotero.org/groups/405951/items/XT4S9M4Z"],"uri":["http://zotero.org/groups/405951/items/XT4S9M4Z"],"itemData":{"id":5308,"type":"book","title":"The search for the secure base: Attachment theory and psychotherapy","publisher":"Routledge","publisher-place":"London","event-place":"London","author":[{"family":"Holmes","given":"Jeremy"}],"issued":{"date-parts":[["2001"]]}}}],"schema":"https://github.com/citation-style-language/schema/raw/master/csl-citation.json"} </w:instrText>
      </w:r>
      <w:r w:rsidR="00D01B7C">
        <w:rPr>
          <w:rFonts w:ascii="Arial" w:hAnsi="Arial" w:cs="Arial"/>
          <w:sz w:val="24"/>
          <w:szCs w:val="24"/>
        </w:rPr>
        <w:fldChar w:fldCharType="separate"/>
      </w:r>
      <w:r w:rsidR="008458D9" w:rsidRPr="008458D9">
        <w:rPr>
          <w:rFonts w:ascii="Arial" w:hAnsi="Arial" w:cs="Arial"/>
          <w:sz w:val="24"/>
        </w:rPr>
        <w:t>(Holmes, 2001)</w:t>
      </w:r>
      <w:r w:rsidR="00D01B7C">
        <w:rPr>
          <w:rFonts w:ascii="Arial" w:hAnsi="Arial" w:cs="Arial"/>
          <w:sz w:val="24"/>
          <w:szCs w:val="24"/>
        </w:rPr>
        <w:fldChar w:fldCharType="end"/>
      </w:r>
      <w:r w:rsidR="00C95FA9" w:rsidRPr="00A0324E">
        <w:rPr>
          <w:rFonts w:ascii="Arial" w:hAnsi="Arial" w:cs="Arial"/>
          <w:sz w:val="24"/>
          <w:szCs w:val="24"/>
        </w:rPr>
        <w:t xml:space="preserve"> </w:t>
      </w:r>
      <w:r w:rsidR="0036017F" w:rsidRPr="00A0324E">
        <w:rPr>
          <w:rFonts w:ascii="Arial" w:hAnsi="Arial" w:cs="Arial"/>
          <w:sz w:val="24"/>
          <w:szCs w:val="24"/>
        </w:rPr>
        <w:t xml:space="preserve">involves constructing a meaningful </w:t>
      </w:r>
      <w:r w:rsidR="00C95FA9" w:rsidRPr="00A0324E">
        <w:rPr>
          <w:rFonts w:ascii="Arial" w:hAnsi="Arial" w:cs="Arial"/>
          <w:sz w:val="24"/>
          <w:szCs w:val="24"/>
        </w:rPr>
        <w:t>narrative</w:t>
      </w:r>
      <w:r w:rsidR="0036017F" w:rsidRPr="00A0324E">
        <w:rPr>
          <w:rFonts w:ascii="Arial" w:hAnsi="Arial" w:cs="Arial"/>
          <w:sz w:val="24"/>
          <w:szCs w:val="24"/>
        </w:rPr>
        <w:t xml:space="preserve"> of attachment experiences.</w:t>
      </w:r>
      <w:r w:rsidR="00B930D6">
        <w:rPr>
          <w:rFonts w:ascii="Arial" w:hAnsi="Arial" w:cs="Arial"/>
          <w:sz w:val="24"/>
          <w:szCs w:val="24"/>
        </w:rPr>
        <w:t xml:space="preserve"> </w:t>
      </w:r>
      <w:r w:rsidR="0036017F" w:rsidRPr="00A0324E">
        <w:rPr>
          <w:rFonts w:ascii="Arial" w:hAnsi="Arial" w:cs="Arial"/>
          <w:sz w:val="24"/>
          <w:szCs w:val="24"/>
        </w:rPr>
        <w:t xml:space="preserve">As outlined above, this narrative may </w:t>
      </w:r>
      <w:r w:rsidR="00107A64">
        <w:rPr>
          <w:rFonts w:ascii="Arial" w:hAnsi="Arial" w:cs="Arial"/>
          <w:sz w:val="24"/>
          <w:szCs w:val="24"/>
        </w:rPr>
        <w:t>contain</w:t>
      </w:r>
      <w:r w:rsidR="0036017F" w:rsidRPr="00A0324E">
        <w:rPr>
          <w:rFonts w:ascii="Arial" w:hAnsi="Arial" w:cs="Arial"/>
          <w:sz w:val="24"/>
          <w:szCs w:val="24"/>
        </w:rPr>
        <w:t xml:space="preserve"> </w:t>
      </w:r>
      <w:r w:rsidR="002623E8" w:rsidRPr="00A0324E">
        <w:rPr>
          <w:rFonts w:ascii="Arial" w:hAnsi="Arial" w:cs="Arial"/>
          <w:sz w:val="24"/>
          <w:szCs w:val="24"/>
        </w:rPr>
        <w:t>f</w:t>
      </w:r>
      <w:r w:rsidR="0036017F" w:rsidRPr="00A0324E">
        <w:rPr>
          <w:rFonts w:ascii="Arial" w:hAnsi="Arial" w:cs="Arial"/>
          <w:sz w:val="24"/>
          <w:szCs w:val="24"/>
        </w:rPr>
        <w:t xml:space="preserve">undamental </w:t>
      </w:r>
      <w:r w:rsidR="002623E8" w:rsidRPr="00A0324E">
        <w:rPr>
          <w:rFonts w:ascii="Arial" w:hAnsi="Arial" w:cs="Arial"/>
          <w:sz w:val="24"/>
          <w:szCs w:val="24"/>
        </w:rPr>
        <w:t>a</w:t>
      </w:r>
      <w:r w:rsidR="0036017F" w:rsidRPr="00A0324E">
        <w:rPr>
          <w:rFonts w:ascii="Arial" w:hAnsi="Arial" w:cs="Arial"/>
          <w:sz w:val="24"/>
          <w:szCs w:val="24"/>
        </w:rPr>
        <w:t xml:space="preserve">ttachment </w:t>
      </w:r>
      <w:r w:rsidR="002623E8" w:rsidRPr="00A0324E">
        <w:rPr>
          <w:rFonts w:ascii="Arial" w:hAnsi="Arial" w:cs="Arial"/>
          <w:sz w:val="24"/>
          <w:szCs w:val="24"/>
        </w:rPr>
        <w:t>e</w:t>
      </w:r>
      <w:r w:rsidR="0036017F" w:rsidRPr="00A0324E">
        <w:rPr>
          <w:rFonts w:ascii="Arial" w:hAnsi="Arial" w:cs="Arial"/>
          <w:sz w:val="24"/>
          <w:szCs w:val="24"/>
        </w:rPr>
        <w:t xml:space="preserve">rrors, </w:t>
      </w:r>
      <w:r w:rsidR="00107A64">
        <w:rPr>
          <w:rFonts w:ascii="Arial" w:hAnsi="Arial" w:cs="Arial"/>
          <w:sz w:val="24"/>
          <w:szCs w:val="24"/>
        </w:rPr>
        <w:t>and will occur under the auspices of a more or less differentiated avatar, but</w:t>
      </w:r>
      <w:r w:rsidR="0036017F" w:rsidRPr="00A0324E">
        <w:rPr>
          <w:rFonts w:ascii="Arial" w:hAnsi="Arial" w:cs="Arial"/>
          <w:sz w:val="24"/>
          <w:szCs w:val="24"/>
        </w:rPr>
        <w:t xml:space="preserve"> it </w:t>
      </w:r>
      <w:r w:rsidR="00DD49E1">
        <w:rPr>
          <w:rFonts w:ascii="Arial" w:hAnsi="Arial" w:cs="Arial"/>
          <w:sz w:val="24"/>
          <w:szCs w:val="24"/>
        </w:rPr>
        <w:t>may</w:t>
      </w:r>
      <w:r w:rsidR="00DD49E1" w:rsidRPr="00A0324E">
        <w:rPr>
          <w:rFonts w:ascii="Arial" w:hAnsi="Arial" w:cs="Arial"/>
          <w:sz w:val="24"/>
          <w:szCs w:val="24"/>
        </w:rPr>
        <w:t xml:space="preserve"> </w:t>
      </w:r>
      <w:r w:rsidR="0036017F" w:rsidRPr="00A0324E">
        <w:rPr>
          <w:rFonts w:ascii="Arial" w:hAnsi="Arial" w:cs="Arial"/>
          <w:sz w:val="24"/>
          <w:szCs w:val="24"/>
        </w:rPr>
        <w:t xml:space="preserve">still </w:t>
      </w:r>
      <w:r w:rsidR="00071D5F" w:rsidRPr="00A0324E">
        <w:rPr>
          <w:rFonts w:ascii="Arial" w:hAnsi="Arial" w:cs="Arial"/>
          <w:sz w:val="24"/>
          <w:szCs w:val="24"/>
        </w:rPr>
        <w:t xml:space="preserve">feel secure and </w:t>
      </w:r>
      <w:r w:rsidR="0036017F" w:rsidRPr="00A0324E">
        <w:rPr>
          <w:rFonts w:ascii="Arial" w:hAnsi="Arial" w:cs="Arial"/>
          <w:sz w:val="24"/>
          <w:szCs w:val="24"/>
        </w:rPr>
        <w:t xml:space="preserve">meaningful to the individual and will determine how they will go about their quest to ‘win’ </w:t>
      </w:r>
      <w:r w:rsidR="00107A64">
        <w:rPr>
          <w:rFonts w:ascii="Arial" w:hAnsi="Arial" w:cs="Arial"/>
          <w:sz w:val="24"/>
          <w:szCs w:val="24"/>
        </w:rPr>
        <w:t xml:space="preserve">(learn) </w:t>
      </w:r>
      <w:r w:rsidR="0036017F" w:rsidRPr="00A0324E">
        <w:rPr>
          <w:rFonts w:ascii="Arial" w:hAnsi="Arial" w:cs="Arial"/>
          <w:sz w:val="24"/>
          <w:szCs w:val="24"/>
        </w:rPr>
        <w:t xml:space="preserve">security.  </w:t>
      </w:r>
    </w:p>
    <w:p w:rsidR="00A54D45" w:rsidRDefault="00A54D45">
      <w:pPr>
        <w:autoSpaceDE w:val="0"/>
        <w:autoSpaceDN w:val="0"/>
        <w:adjustRightInd w:val="0"/>
        <w:spacing w:after="0"/>
        <w:rPr>
          <w:rFonts w:ascii="Arial" w:hAnsi="Arial" w:cs="Arial"/>
          <w:sz w:val="24"/>
          <w:szCs w:val="24"/>
        </w:rPr>
      </w:pPr>
    </w:p>
    <w:p w:rsidR="00A54D45" w:rsidRDefault="008B54B5">
      <w:pPr>
        <w:rPr>
          <w:rFonts w:ascii="Arial" w:hAnsi="Arial" w:cs="Arial"/>
          <w:sz w:val="24"/>
          <w:szCs w:val="24"/>
        </w:rPr>
      </w:pPr>
      <w:r>
        <w:rPr>
          <w:rFonts w:ascii="Arial" w:hAnsi="Arial" w:cs="Arial"/>
          <w:sz w:val="24"/>
          <w:szCs w:val="24"/>
        </w:rPr>
        <w:t xml:space="preserve">While differentiated avatars permit second hand observation of relationships unfolding, the </w:t>
      </w:r>
      <w:r w:rsidR="003D1C24" w:rsidRPr="00A0324E">
        <w:rPr>
          <w:rFonts w:ascii="Arial" w:hAnsi="Arial" w:cs="Arial"/>
          <w:sz w:val="24"/>
          <w:szCs w:val="24"/>
        </w:rPr>
        <w:t xml:space="preserve">undifferentiated avatar may offer </w:t>
      </w:r>
      <w:r w:rsidR="0083784D">
        <w:rPr>
          <w:rFonts w:ascii="Arial" w:hAnsi="Arial" w:cs="Arial"/>
          <w:sz w:val="24"/>
          <w:szCs w:val="24"/>
        </w:rPr>
        <w:t xml:space="preserve">hope </w:t>
      </w:r>
      <w:r w:rsidR="003D1C24" w:rsidRPr="00A0324E">
        <w:rPr>
          <w:rFonts w:ascii="Arial" w:hAnsi="Arial" w:cs="Arial"/>
          <w:sz w:val="24"/>
          <w:szCs w:val="24"/>
        </w:rPr>
        <w:t>to the insecurely attached player. While the fundamental attachment errors see insecure attachments reinforcing themselves, driving players to ever more anxious or avoidant styles</w:t>
      </w:r>
      <w:r w:rsidR="00937B6B">
        <w:rPr>
          <w:rFonts w:ascii="Arial" w:hAnsi="Arial" w:cs="Arial"/>
          <w:sz w:val="24"/>
          <w:szCs w:val="24"/>
        </w:rPr>
        <w:t xml:space="preserve"> ('dark play')</w:t>
      </w:r>
      <w:r w:rsidR="003D1C24" w:rsidRPr="00A0324E">
        <w:rPr>
          <w:rFonts w:ascii="Arial" w:hAnsi="Arial" w:cs="Arial"/>
          <w:sz w:val="24"/>
          <w:szCs w:val="24"/>
        </w:rPr>
        <w:t xml:space="preserve">, the opportunity to play with attachment and relationships in an environment where the consequences are not costly offers the opportunity of redemption. Trusting someone in real life can have painful consequences, while deciding whether or not to trust an NPC in a game may have no consequences beyond reloading the game should the trust turn out to be misplaced. </w:t>
      </w:r>
    </w:p>
    <w:p w:rsidR="00A54D45" w:rsidRDefault="003D1C24">
      <w:pPr>
        <w:autoSpaceDE w:val="0"/>
        <w:autoSpaceDN w:val="0"/>
        <w:adjustRightInd w:val="0"/>
        <w:spacing w:after="0"/>
        <w:rPr>
          <w:rFonts w:ascii="Arial" w:hAnsi="Arial" w:cs="Arial"/>
          <w:bCs/>
          <w:sz w:val="24"/>
          <w:szCs w:val="24"/>
        </w:rPr>
      </w:pPr>
      <w:r w:rsidRPr="00A0324E">
        <w:rPr>
          <w:rFonts w:ascii="Arial" w:hAnsi="Arial" w:cs="Arial"/>
          <w:sz w:val="24"/>
          <w:szCs w:val="24"/>
        </w:rPr>
        <w:t xml:space="preserve">Although attachment as </w:t>
      </w:r>
      <w:r w:rsidR="008B54B5">
        <w:rPr>
          <w:rFonts w:ascii="Arial" w:hAnsi="Arial" w:cs="Arial"/>
          <w:sz w:val="24"/>
          <w:szCs w:val="24"/>
        </w:rPr>
        <w:t xml:space="preserve">originally </w:t>
      </w:r>
      <w:r w:rsidRPr="00A0324E">
        <w:rPr>
          <w:rFonts w:ascii="Arial" w:hAnsi="Arial" w:cs="Arial"/>
          <w:sz w:val="24"/>
          <w:szCs w:val="24"/>
        </w:rPr>
        <w:t>conceptualised</w:t>
      </w:r>
      <w:r>
        <w:rPr>
          <w:rFonts w:ascii="Arial" w:hAnsi="Arial" w:cs="Arial"/>
          <w:sz w:val="24"/>
          <w:szCs w:val="24"/>
        </w:rPr>
        <w:t xml:space="preserve"> </w:t>
      </w:r>
      <w:r w:rsidRPr="00A0324E">
        <w:rPr>
          <w:rFonts w:ascii="Arial" w:hAnsi="Arial" w:cs="Arial"/>
          <w:sz w:val="24"/>
          <w:szCs w:val="24"/>
        </w:rPr>
        <w:t>was not</w:t>
      </w:r>
      <w:r w:rsidRPr="00A0324E">
        <w:rPr>
          <w:rFonts w:ascii="Arial" w:hAnsi="Arial" w:cs="Arial"/>
          <w:bCs/>
          <w:sz w:val="24"/>
          <w:szCs w:val="24"/>
        </w:rPr>
        <w:t xml:space="preserve"> meant to be taken as a simple synonym for the term </w:t>
      </w:r>
      <w:r>
        <w:rPr>
          <w:rFonts w:ascii="Arial" w:hAnsi="Arial" w:cs="Arial"/>
          <w:bCs/>
          <w:sz w:val="24"/>
          <w:szCs w:val="24"/>
        </w:rPr>
        <w:t>‘</w:t>
      </w:r>
      <w:r w:rsidRPr="00A0324E">
        <w:rPr>
          <w:rFonts w:ascii="Arial" w:hAnsi="Arial" w:cs="Arial"/>
          <w:bCs/>
          <w:sz w:val="24"/>
          <w:szCs w:val="24"/>
        </w:rPr>
        <w:t>social bond</w:t>
      </w:r>
      <w:r>
        <w:rPr>
          <w:rFonts w:ascii="Arial" w:hAnsi="Arial" w:cs="Arial"/>
          <w:bCs/>
          <w:sz w:val="24"/>
          <w:szCs w:val="24"/>
        </w:rPr>
        <w:t>’</w:t>
      </w:r>
      <w:r w:rsidRPr="00A0324E">
        <w:rPr>
          <w:rFonts w:ascii="Arial" w:hAnsi="Arial" w:cs="Arial"/>
          <w:bCs/>
          <w:sz w:val="24"/>
          <w:szCs w:val="24"/>
        </w:rPr>
        <w:t xml:space="preserve">, the theory </w:t>
      </w:r>
      <w:r w:rsidRPr="00A0324E">
        <w:rPr>
          <w:rFonts w:ascii="Arial" w:hAnsi="Arial" w:cs="Arial"/>
          <w:sz w:val="24"/>
          <w:szCs w:val="24"/>
        </w:rPr>
        <w:t xml:space="preserve">reaffirms a movement from a one-person psychology to a multi-person psychology. For this reason, </w:t>
      </w:r>
      <w:r w:rsidR="008B54B5">
        <w:rPr>
          <w:rFonts w:ascii="Arial" w:hAnsi="Arial" w:cs="Arial"/>
          <w:sz w:val="24"/>
          <w:szCs w:val="24"/>
        </w:rPr>
        <w:t>multiplayer digital games</w:t>
      </w:r>
      <w:r w:rsidRPr="00A0324E">
        <w:rPr>
          <w:rFonts w:ascii="Arial" w:hAnsi="Arial" w:cs="Arial"/>
          <w:sz w:val="24"/>
          <w:szCs w:val="24"/>
        </w:rPr>
        <w:t xml:space="preserve"> offer unique opportunities to explore attachment processes. </w:t>
      </w:r>
      <w:proofErr w:type="spellStart"/>
      <w:r w:rsidRPr="00A0324E">
        <w:rPr>
          <w:rFonts w:ascii="Arial" w:hAnsi="Arial" w:cs="Arial"/>
          <w:bCs/>
          <w:sz w:val="24"/>
          <w:szCs w:val="24"/>
        </w:rPr>
        <w:t>Bowlby</w:t>
      </w:r>
      <w:proofErr w:type="spellEnd"/>
      <w:r w:rsidRPr="00A0324E">
        <w:rPr>
          <w:rFonts w:ascii="Arial" w:hAnsi="Arial" w:cs="Arial"/>
          <w:bCs/>
          <w:sz w:val="24"/>
          <w:szCs w:val="24"/>
        </w:rPr>
        <w:t xml:space="preserve"> </w:t>
      </w:r>
      <w:r>
        <w:rPr>
          <w:rFonts w:ascii="Arial" w:hAnsi="Arial" w:cs="Arial"/>
          <w:bCs/>
          <w:sz w:val="24"/>
          <w:szCs w:val="24"/>
        </w:rPr>
        <w:t xml:space="preserve">(1982) </w:t>
      </w:r>
      <w:r w:rsidRPr="00A0324E">
        <w:rPr>
          <w:rFonts w:ascii="Arial" w:hAnsi="Arial" w:cs="Arial"/>
          <w:bCs/>
          <w:sz w:val="24"/>
          <w:szCs w:val="24"/>
        </w:rPr>
        <w:t xml:space="preserve">considered the roles of attachment figure and playmate to be conceptually distinct. </w:t>
      </w:r>
      <w:r>
        <w:rPr>
          <w:rFonts w:ascii="Arial" w:hAnsi="Arial" w:cs="Arial"/>
          <w:bCs/>
          <w:sz w:val="24"/>
          <w:szCs w:val="24"/>
        </w:rPr>
        <w:t>The attachment figure will be sought when a child perceives threat in their environment, whereas they will</w:t>
      </w:r>
      <w:r w:rsidRPr="00A0324E">
        <w:rPr>
          <w:rFonts w:ascii="Arial" w:hAnsi="Arial" w:cs="Arial"/>
          <w:bCs/>
          <w:sz w:val="24"/>
          <w:szCs w:val="24"/>
        </w:rPr>
        <w:t xml:space="preserve"> seek a playmate when </w:t>
      </w:r>
      <w:r>
        <w:rPr>
          <w:rFonts w:ascii="Arial" w:hAnsi="Arial" w:cs="Arial"/>
          <w:bCs/>
          <w:sz w:val="24"/>
          <w:szCs w:val="24"/>
        </w:rPr>
        <w:t xml:space="preserve">they are </w:t>
      </w:r>
      <w:r w:rsidRPr="00A0324E">
        <w:rPr>
          <w:rFonts w:ascii="Arial" w:hAnsi="Arial" w:cs="Arial"/>
          <w:bCs/>
          <w:sz w:val="24"/>
          <w:szCs w:val="24"/>
        </w:rPr>
        <w:t>in good spirits. Because the two roles are not incompatible, it is possible for one person to fill both. Research suggests that fathers more often occupy a playmate role in the child’s early life, typified by physical rough and tumble play, and that this is important for the later formation of a positive father-child attachment</w:t>
      </w:r>
      <w:r w:rsidR="008458D9">
        <w:rPr>
          <w:rFonts w:ascii="Arial" w:hAnsi="Arial" w:cs="Arial"/>
          <w:bCs/>
          <w:sz w:val="24"/>
          <w:szCs w:val="24"/>
        </w:rPr>
        <w:t xml:space="preserve"> </w:t>
      </w:r>
      <w:r w:rsidR="00D01B7C">
        <w:rPr>
          <w:rFonts w:ascii="Arial" w:hAnsi="Arial" w:cs="Arial"/>
          <w:bCs/>
          <w:sz w:val="24"/>
          <w:szCs w:val="24"/>
        </w:rPr>
        <w:fldChar w:fldCharType="begin"/>
      </w:r>
      <w:r w:rsidR="00073B9B">
        <w:rPr>
          <w:rFonts w:ascii="Arial" w:hAnsi="Arial" w:cs="Arial"/>
          <w:bCs/>
          <w:sz w:val="24"/>
          <w:szCs w:val="24"/>
        </w:rPr>
        <w:instrText xml:space="preserve"> ADDIN ZOTERO_ITEM CSL_CITATION {"citationID":"ohif6rb5t","properties":{"formattedCitation":"(Paquette &amp; Dumont, 2013)","plainCitation":"(Paquette &amp; Dumont, 2013)"},"citationItems":[{"id":5355,"uris":["http://zotero.org/groups/405951/items/5DCAA4JN"],"uri":["http://zotero.org/groups/405951/items/5DCAA4JN"],"itemData":{"id":5355,"type":"article-journal","title":"The Father-Child Activation Relationship, Sex Differences, and Attachment Disorganization in Toddlerhood","container-title":"Child Development Research","page":"e102860","volume":"2013","source":"www.hindawi.com","abstract":"The activation relationship theory serves as a complement to Bowlby’s attachment theory to better understand the impact of fathering on child development, focusing primarily on parental stimulation of risk taking and control during children’s exploration. The first aim of this study was to confirm that the activation relationship as assessed with the observational procedure, the Risky Situation, is primarily determined by paternal stimulation of risk taking as assessed by questionnaire. The second aim was to verify the link between the activation relationship and attachment disorganization. The third aim was to verify the existence of a sex difference in father-toddler dyad activation relationships. The Strange Situation procedure and the Risky Situation procedure were conducted with 58 father-toddler dyads. Fathers completed questionnaires on child temperament and parental behavior. Paternal stimulation of risk taking explains activation once child sex and temperament, the attachment relationship, and emotional support are taken into account. Moreover, there is no relation between the father-child activation relationship and attachment disorganization. Finally, data confirm the existence of a sex difference in the activation relationship in toddlers: fathers activate their sons more than their daughters.","DOI":"10.1155/2013/102860","ISSN":"2090-3987","language":"en","author":[{"family":"Paquette","given":"Daniel"},{"family":"Dumont","given":"Caroline"}],"issued":{"date-parts":[["2013",3,31]]}}}],"schema":"https://github.com/citation-style-language/schema/raw/master/csl-citation.json"} </w:instrText>
      </w:r>
      <w:r w:rsidR="00D01B7C">
        <w:rPr>
          <w:rFonts w:ascii="Arial" w:hAnsi="Arial" w:cs="Arial"/>
          <w:bCs/>
          <w:sz w:val="24"/>
          <w:szCs w:val="24"/>
        </w:rPr>
        <w:fldChar w:fldCharType="separate"/>
      </w:r>
      <w:r w:rsidR="00073B9B" w:rsidRPr="00073B9B">
        <w:rPr>
          <w:rFonts w:ascii="Arial" w:hAnsi="Arial" w:cs="Arial"/>
          <w:sz w:val="24"/>
        </w:rPr>
        <w:t>(Paquette &amp; Dumont, 2013)</w:t>
      </w:r>
      <w:r w:rsidR="00D01B7C">
        <w:rPr>
          <w:rFonts w:ascii="Arial" w:hAnsi="Arial" w:cs="Arial"/>
          <w:bCs/>
          <w:sz w:val="24"/>
          <w:szCs w:val="24"/>
        </w:rPr>
        <w:fldChar w:fldCharType="end"/>
      </w:r>
      <w:r w:rsidRPr="00A0324E">
        <w:rPr>
          <w:rFonts w:ascii="Arial" w:hAnsi="Arial" w:cs="Arial"/>
          <w:bCs/>
          <w:sz w:val="24"/>
          <w:szCs w:val="24"/>
        </w:rPr>
        <w:t>. Likewise in games, a playmate relationship may be more likely initially, but</w:t>
      </w:r>
      <w:r>
        <w:rPr>
          <w:rFonts w:ascii="Arial" w:hAnsi="Arial" w:cs="Arial"/>
          <w:bCs/>
          <w:sz w:val="24"/>
          <w:szCs w:val="24"/>
        </w:rPr>
        <w:t xml:space="preserve"> </w:t>
      </w:r>
      <w:r w:rsidRPr="00A0324E">
        <w:rPr>
          <w:rFonts w:ascii="Arial" w:hAnsi="Arial" w:cs="Arial"/>
          <w:bCs/>
          <w:sz w:val="24"/>
          <w:szCs w:val="24"/>
        </w:rPr>
        <w:t xml:space="preserve">there is potential for this to develop into an attachment bond. In the context of the digital </w:t>
      </w:r>
      <w:proofErr w:type="spellStart"/>
      <w:r w:rsidRPr="00A0324E">
        <w:rPr>
          <w:rFonts w:ascii="Arial" w:hAnsi="Arial" w:cs="Arial"/>
          <w:bCs/>
          <w:sz w:val="24"/>
          <w:szCs w:val="24"/>
        </w:rPr>
        <w:lastRenderedPageBreak/>
        <w:t>playscape</w:t>
      </w:r>
      <w:proofErr w:type="spellEnd"/>
      <w:r w:rsidRPr="00A0324E">
        <w:rPr>
          <w:rFonts w:ascii="Arial" w:hAnsi="Arial" w:cs="Arial"/>
          <w:bCs/>
          <w:sz w:val="24"/>
          <w:szCs w:val="24"/>
        </w:rPr>
        <w:t>, exploring whether the undifferentiated avatar’s role is that of attachment figure or playmate,</w:t>
      </w:r>
      <w:r w:rsidR="00937B6B">
        <w:rPr>
          <w:rFonts w:ascii="Arial" w:hAnsi="Arial" w:cs="Arial"/>
          <w:bCs/>
          <w:sz w:val="24"/>
          <w:szCs w:val="24"/>
        </w:rPr>
        <w:t xml:space="preserve"> of </w:t>
      </w:r>
      <w:r w:rsidRPr="00A0324E">
        <w:rPr>
          <w:rFonts w:ascii="Arial" w:hAnsi="Arial" w:cs="Arial"/>
          <w:bCs/>
          <w:sz w:val="24"/>
          <w:szCs w:val="24"/>
        </w:rPr>
        <w:t xml:space="preserve">safe haven or secure base, may shed light on processes of trust and vulnerability, and the </w:t>
      </w:r>
      <w:r w:rsidR="00256502">
        <w:rPr>
          <w:rFonts w:ascii="Arial" w:hAnsi="Arial" w:cs="Arial"/>
          <w:bCs/>
          <w:sz w:val="24"/>
          <w:szCs w:val="24"/>
        </w:rPr>
        <w:t xml:space="preserve">relationship between </w:t>
      </w:r>
      <w:r w:rsidRPr="00A0324E">
        <w:rPr>
          <w:rFonts w:ascii="Arial" w:hAnsi="Arial" w:cs="Arial"/>
          <w:bCs/>
          <w:sz w:val="24"/>
          <w:szCs w:val="24"/>
        </w:rPr>
        <w:t xml:space="preserve">attachment style </w:t>
      </w:r>
      <w:r w:rsidR="00256502">
        <w:rPr>
          <w:rFonts w:ascii="Arial" w:hAnsi="Arial" w:cs="Arial"/>
          <w:bCs/>
          <w:sz w:val="24"/>
          <w:szCs w:val="24"/>
        </w:rPr>
        <w:t>and</w:t>
      </w:r>
      <w:r w:rsidRPr="00A0324E">
        <w:rPr>
          <w:rFonts w:ascii="Arial" w:hAnsi="Arial" w:cs="Arial"/>
          <w:bCs/>
          <w:sz w:val="24"/>
          <w:szCs w:val="24"/>
        </w:rPr>
        <w:t xml:space="preserve"> </w:t>
      </w:r>
      <w:proofErr w:type="spellStart"/>
      <w:r w:rsidRPr="00A0324E">
        <w:rPr>
          <w:rFonts w:ascii="Arial" w:hAnsi="Arial" w:cs="Arial"/>
          <w:bCs/>
          <w:sz w:val="24"/>
          <w:szCs w:val="24"/>
        </w:rPr>
        <w:t>play</w:t>
      </w:r>
      <w:r w:rsidR="00256502">
        <w:rPr>
          <w:rFonts w:ascii="Arial" w:hAnsi="Arial" w:cs="Arial"/>
          <w:bCs/>
          <w:sz w:val="24"/>
          <w:szCs w:val="24"/>
        </w:rPr>
        <w:t>style</w:t>
      </w:r>
      <w:proofErr w:type="spellEnd"/>
      <w:r w:rsidRPr="00A0324E">
        <w:rPr>
          <w:rFonts w:ascii="Arial" w:hAnsi="Arial" w:cs="Arial"/>
          <w:bCs/>
          <w:sz w:val="24"/>
          <w:szCs w:val="24"/>
        </w:rPr>
        <w:t>.</w:t>
      </w:r>
    </w:p>
    <w:p w:rsidR="00A54D45" w:rsidRDefault="00A54D45">
      <w:pPr>
        <w:rPr>
          <w:rFonts w:ascii="Arial" w:hAnsi="Arial" w:cs="Arial"/>
          <w:b/>
          <w:sz w:val="24"/>
          <w:szCs w:val="24"/>
        </w:rPr>
      </w:pPr>
    </w:p>
    <w:p w:rsidR="00A54D45" w:rsidRDefault="00C617FF">
      <w:pPr>
        <w:rPr>
          <w:rFonts w:ascii="Arial" w:hAnsi="Arial" w:cs="Arial"/>
          <w:b/>
          <w:sz w:val="24"/>
          <w:szCs w:val="24"/>
        </w:rPr>
      </w:pPr>
      <w:r w:rsidRPr="00A0324E">
        <w:rPr>
          <w:rFonts w:ascii="Arial" w:hAnsi="Arial" w:cs="Arial"/>
          <w:b/>
          <w:sz w:val="24"/>
          <w:szCs w:val="24"/>
        </w:rPr>
        <w:t>Conclusion</w:t>
      </w:r>
    </w:p>
    <w:p w:rsidR="00A54D45" w:rsidRDefault="00C617FF">
      <w:pPr>
        <w:rPr>
          <w:rFonts w:ascii="Arial" w:hAnsi="Arial" w:cs="Arial"/>
          <w:sz w:val="24"/>
          <w:szCs w:val="24"/>
        </w:rPr>
      </w:pPr>
      <w:r w:rsidRPr="00A0324E">
        <w:rPr>
          <w:rFonts w:ascii="Arial" w:hAnsi="Arial" w:cs="Arial"/>
          <w:sz w:val="24"/>
          <w:szCs w:val="24"/>
        </w:rPr>
        <w:t>Play has evolved to teach young organisms the physical and cognitive skills needed to survive in dangerous environments.  The digital landscapes which we and our children now inhabit offer psychological forms of play which can help us survive in the equally perilous interpersona</w:t>
      </w:r>
      <w:r w:rsidR="006771EA" w:rsidRPr="00A0324E">
        <w:rPr>
          <w:rFonts w:ascii="Arial" w:hAnsi="Arial" w:cs="Arial"/>
          <w:sz w:val="24"/>
          <w:szCs w:val="24"/>
        </w:rPr>
        <w:t xml:space="preserve">l environments we all inhabit. </w:t>
      </w:r>
      <w:r w:rsidR="002623E8" w:rsidRPr="00A0324E">
        <w:rPr>
          <w:rFonts w:ascii="Arial" w:hAnsi="Arial" w:cs="Arial"/>
          <w:sz w:val="24"/>
          <w:szCs w:val="24"/>
        </w:rPr>
        <w:t xml:space="preserve">The future of </w:t>
      </w:r>
      <w:r w:rsidR="00EE4A1C">
        <w:rPr>
          <w:rFonts w:ascii="Arial" w:hAnsi="Arial" w:cs="Arial"/>
          <w:sz w:val="24"/>
          <w:szCs w:val="24"/>
        </w:rPr>
        <w:t xml:space="preserve">research in this area should embrace the centrality of attachment, investigating its direct and </w:t>
      </w:r>
      <w:proofErr w:type="spellStart"/>
      <w:r w:rsidR="00EE4A1C">
        <w:rPr>
          <w:rFonts w:ascii="Arial" w:hAnsi="Arial" w:cs="Arial"/>
          <w:sz w:val="24"/>
          <w:szCs w:val="24"/>
        </w:rPr>
        <w:t>mediational</w:t>
      </w:r>
      <w:proofErr w:type="spellEnd"/>
      <w:r w:rsidR="00EE4A1C">
        <w:rPr>
          <w:rFonts w:ascii="Arial" w:hAnsi="Arial" w:cs="Arial"/>
          <w:sz w:val="24"/>
          <w:szCs w:val="24"/>
        </w:rPr>
        <w:t xml:space="preserve"> effects, and using it as a lens through which to view all interactions, be they online or offline, </w:t>
      </w:r>
      <w:r w:rsidR="00937B6B">
        <w:rPr>
          <w:rFonts w:ascii="Arial" w:hAnsi="Arial" w:cs="Arial"/>
          <w:sz w:val="24"/>
          <w:szCs w:val="24"/>
        </w:rPr>
        <w:t>physical</w:t>
      </w:r>
      <w:r w:rsidR="00EE4A1C">
        <w:rPr>
          <w:rFonts w:ascii="Arial" w:hAnsi="Arial" w:cs="Arial"/>
          <w:sz w:val="24"/>
          <w:szCs w:val="24"/>
        </w:rPr>
        <w:t xml:space="preserve"> or </w:t>
      </w:r>
      <w:r w:rsidR="00937B6B">
        <w:rPr>
          <w:rFonts w:ascii="Arial" w:hAnsi="Arial" w:cs="Arial"/>
          <w:sz w:val="24"/>
          <w:szCs w:val="24"/>
        </w:rPr>
        <w:t>digital</w:t>
      </w:r>
      <w:r w:rsidR="00EE4A1C">
        <w:rPr>
          <w:rFonts w:ascii="Arial" w:hAnsi="Arial" w:cs="Arial"/>
          <w:sz w:val="24"/>
          <w:szCs w:val="24"/>
        </w:rPr>
        <w:t>.</w:t>
      </w:r>
    </w:p>
    <w:p w:rsidR="00A54D45" w:rsidRDefault="00A54D45">
      <w:pPr>
        <w:rPr>
          <w:rFonts w:ascii="Arial" w:hAnsi="Arial" w:cs="Arial"/>
          <w:sz w:val="24"/>
          <w:szCs w:val="24"/>
        </w:rPr>
      </w:pPr>
    </w:p>
    <w:p w:rsidR="00A54D45" w:rsidRDefault="00EE4A1C" w:rsidP="001D0C5B">
      <w:pPr>
        <w:spacing w:line="240" w:lineRule="auto"/>
        <w:rPr>
          <w:rFonts w:ascii="Arial" w:hAnsi="Arial" w:cs="Arial"/>
          <w:b/>
          <w:sz w:val="20"/>
          <w:szCs w:val="24"/>
        </w:rPr>
      </w:pPr>
      <w:r w:rsidRPr="006025F2">
        <w:rPr>
          <w:rFonts w:ascii="Arial" w:hAnsi="Arial" w:cs="Arial"/>
          <w:b/>
          <w:sz w:val="20"/>
          <w:szCs w:val="24"/>
        </w:rPr>
        <w:t>References</w:t>
      </w:r>
    </w:p>
    <w:p w:rsidR="00C6457C" w:rsidRPr="00C6457C" w:rsidRDefault="001D0C5B" w:rsidP="00C6457C">
      <w:pPr>
        <w:pStyle w:val="Bibliography"/>
        <w:rPr>
          <w:rFonts w:ascii="Arial" w:hAnsi="Arial" w:cs="Arial"/>
          <w:sz w:val="20"/>
        </w:rPr>
      </w:pPr>
      <w:r>
        <w:rPr>
          <w:rFonts w:ascii="Arial" w:hAnsi="Arial" w:cs="Arial"/>
          <w:b/>
          <w:sz w:val="20"/>
        </w:rPr>
        <w:fldChar w:fldCharType="begin"/>
      </w:r>
      <w:r>
        <w:rPr>
          <w:rFonts w:ascii="Arial" w:hAnsi="Arial" w:cs="Arial"/>
          <w:b/>
          <w:sz w:val="20"/>
        </w:rPr>
        <w:instrText xml:space="preserve"> ADDIN ZOTERO_BIBL {"custom":[]} CSL_BIBLIOGRAPHY </w:instrText>
      </w:r>
      <w:r>
        <w:rPr>
          <w:rFonts w:ascii="Arial" w:hAnsi="Arial" w:cs="Arial"/>
          <w:b/>
          <w:sz w:val="20"/>
        </w:rPr>
        <w:fldChar w:fldCharType="separate"/>
      </w:r>
      <w:r w:rsidR="00C6457C" w:rsidRPr="00C6457C">
        <w:rPr>
          <w:rFonts w:ascii="Arial" w:hAnsi="Arial" w:cs="Arial"/>
          <w:sz w:val="20"/>
        </w:rPr>
        <w:t xml:space="preserve">Ainsworth, M. D. (1972). Attachment and dependency: A comparison. In </w:t>
      </w:r>
      <w:r w:rsidR="00C6457C" w:rsidRPr="00C6457C">
        <w:rPr>
          <w:rFonts w:ascii="Arial" w:hAnsi="Arial" w:cs="Arial"/>
          <w:i/>
          <w:iCs/>
          <w:sz w:val="20"/>
        </w:rPr>
        <w:t>Attachment and dependency</w:t>
      </w:r>
      <w:r w:rsidR="00C6457C" w:rsidRPr="00C6457C">
        <w:rPr>
          <w:rFonts w:ascii="Arial" w:hAnsi="Arial" w:cs="Arial"/>
          <w:sz w:val="20"/>
        </w:rPr>
        <w:t xml:space="preserve"> (p. x, 251). Oxford, England: V. H. Winston &amp; Sons.</w:t>
      </w:r>
    </w:p>
    <w:p w:rsidR="00C6457C" w:rsidRPr="00C6457C" w:rsidRDefault="00C6457C" w:rsidP="00C6457C">
      <w:pPr>
        <w:pStyle w:val="Bibliography"/>
        <w:rPr>
          <w:rFonts w:ascii="Arial" w:hAnsi="Arial" w:cs="Arial"/>
          <w:sz w:val="20"/>
        </w:rPr>
      </w:pPr>
      <w:r w:rsidRPr="00C6457C">
        <w:rPr>
          <w:rFonts w:ascii="Arial" w:hAnsi="Arial" w:cs="Arial"/>
          <w:sz w:val="20"/>
        </w:rPr>
        <w:t xml:space="preserve">Ainsworth, M. D. S., &amp; Bell, S. M. (1970). Attachment, Exploration, and Separation: Illustrated by the Behavior of One-Year-Olds in a Strange Situation. </w:t>
      </w:r>
      <w:r w:rsidRPr="00C6457C">
        <w:rPr>
          <w:rFonts w:ascii="Arial" w:hAnsi="Arial" w:cs="Arial"/>
          <w:i/>
          <w:iCs/>
          <w:sz w:val="20"/>
        </w:rPr>
        <w:t>Child Development</w:t>
      </w:r>
      <w:r w:rsidRPr="00C6457C">
        <w:rPr>
          <w:rFonts w:ascii="Arial" w:hAnsi="Arial" w:cs="Arial"/>
          <w:sz w:val="20"/>
        </w:rPr>
        <w:t xml:space="preserve">, </w:t>
      </w:r>
      <w:r w:rsidRPr="00C6457C">
        <w:rPr>
          <w:rFonts w:ascii="Arial" w:hAnsi="Arial" w:cs="Arial"/>
          <w:i/>
          <w:iCs/>
          <w:sz w:val="20"/>
        </w:rPr>
        <w:t>41</w:t>
      </w:r>
      <w:r w:rsidRPr="00C6457C">
        <w:rPr>
          <w:rFonts w:ascii="Arial" w:hAnsi="Arial" w:cs="Arial"/>
          <w:sz w:val="20"/>
        </w:rPr>
        <w:t>(1), 49–67. https://doi.org/10.2307/1127388</w:t>
      </w:r>
    </w:p>
    <w:p w:rsidR="00C6457C" w:rsidRPr="00C6457C" w:rsidRDefault="00C6457C" w:rsidP="00C6457C">
      <w:pPr>
        <w:pStyle w:val="Bibliography"/>
        <w:rPr>
          <w:rFonts w:ascii="Arial" w:hAnsi="Arial" w:cs="Arial"/>
          <w:sz w:val="20"/>
        </w:rPr>
      </w:pPr>
      <w:r w:rsidRPr="00C6457C">
        <w:rPr>
          <w:rFonts w:ascii="Arial" w:hAnsi="Arial" w:cs="Arial"/>
          <w:sz w:val="20"/>
        </w:rPr>
        <w:t xml:space="preserve">Ainsworth, M. S. (1979). Infant–mother attachment. </w:t>
      </w:r>
      <w:r w:rsidRPr="00C6457C">
        <w:rPr>
          <w:rFonts w:ascii="Arial" w:hAnsi="Arial" w:cs="Arial"/>
          <w:i/>
          <w:iCs/>
          <w:sz w:val="20"/>
        </w:rPr>
        <w:t>American Psychologist</w:t>
      </w:r>
      <w:r w:rsidRPr="00C6457C">
        <w:rPr>
          <w:rFonts w:ascii="Arial" w:hAnsi="Arial" w:cs="Arial"/>
          <w:sz w:val="20"/>
        </w:rPr>
        <w:t xml:space="preserve">, </w:t>
      </w:r>
      <w:r w:rsidRPr="00C6457C">
        <w:rPr>
          <w:rFonts w:ascii="Arial" w:hAnsi="Arial" w:cs="Arial"/>
          <w:i/>
          <w:iCs/>
          <w:sz w:val="20"/>
        </w:rPr>
        <w:t>34</w:t>
      </w:r>
      <w:r w:rsidRPr="00C6457C">
        <w:rPr>
          <w:rFonts w:ascii="Arial" w:hAnsi="Arial" w:cs="Arial"/>
          <w:sz w:val="20"/>
        </w:rPr>
        <w:t>(10), 932–937. https://doi.org/10.1037/0003-066X.34.10.932</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Aune</w:t>
      </w:r>
      <w:proofErr w:type="spellEnd"/>
      <w:r w:rsidRPr="00C6457C">
        <w:rPr>
          <w:rFonts w:ascii="Arial" w:hAnsi="Arial" w:cs="Arial"/>
          <w:sz w:val="20"/>
        </w:rPr>
        <w:t xml:space="preserve">, K. S., &amp; Wong, N. C. H. (2002). Antecedents and Consequences of Adult Play in Romantic Relationships. </w:t>
      </w:r>
      <w:r w:rsidRPr="00C6457C">
        <w:rPr>
          <w:rFonts w:ascii="Arial" w:hAnsi="Arial" w:cs="Arial"/>
          <w:i/>
          <w:iCs/>
          <w:sz w:val="20"/>
        </w:rPr>
        <w:t>Personal Relationships</w:t>
      </w:r>
      <w:r w:rsidRPr="00C6457C">
        <w:rPr>
          <w:rFonts w:ascii="Arial" w:hAnsi="Arial" w:cs="Arial"/>
          <w:sz w:val="20"/>
        </w:rPr>
        <w:t xml:space="preserve">, </w:t>
      </w:r>
      <w:r w:rsidRPr="00C6457C">
        <w:rPr>
          <w:rFonts w:ascii="Arial" w:hAnsi="Arial" w:cs="Arial"/>
          <w:i/>
          <w:iCs/>
          <w:sz w:val="20"/>
        </w:rPr>
        <w:t>9</w:t>
      </w:r>
      <w:r w:rsidRPr="00C6457C">
        <w:rPr>
          <w:rFonts w:ascii="Arial" w:hAnsi="Arial" w:cs="Arial"/>
          <w:sz w:val="20"/>
        </w:rPr>
        <w:t>(3), 279–286. https://doi.org/10.1111/1475-6811.00019</w:t>
      </w:r>
    </w:p>
    <w:p w:rsidR="00C6457C" w:rsidRPr="00C6457C" w:rsidRDefault="00C6457C" w:rsidP="00C6457C">
      <w:pPr>
        <w:pStyle w:val="Bibliography"/>
        <w:rPr>
          <w:rFonts w:ascii="Arial" w:hAnsi="Arial" w:cs="Arial"/>
          <w:sz w:val="20"/>
        </w:rPr>
      </w:pPr>
      <w:r w:rsidRPr="00C6457C">
        <w:rPr>
          <w:rFonts w:ascii="Arial" w:hAnsi="Arial" w:cs="Arial"/>
          <w:sz w:val="20"/>
        </w:rPr>
        <w:t xml:space="preserve">Banks, J., &amp; Bowman, N. D. (2013). Close intimate playthings? Understanding player-avatar relationships as a function of attachment, agency, and intimacy. </w:t>
      </w:r>
      <w:r w:rsidRPr="00C6457C">
        <w:rPr>
          <w:rFonts w:ascii="Arial" w:hAnsi="Arial" w:cs="Arial"/>
          <w:i/>
          <w:iCs/>
          <w:sz w:val="20"/>
        </w:rPr>
        <w:t>Selected Papers of Internet Research</w:t>
      </w:r>
      <w:r w:rsidRPr="00C6457C">
        <w:rPr>
          <w:rFonts w:ascii="Arial" w:hAnsi="Arial" w:cs="Arial"/>
          <w:sz w:val="20"/>
        </w:rPr>
        <w:t xml:space="preserve">, </w:t>
      </w:r>
      <w:r w:rsidRPr="00C6457C">
        <w:rPr>
          <w:rFonts w:ascii="Arial" w:hAnsi="Arial" w:cs="Arial"/>
          <w:i/>
          <w:iCs/>
          <w:sz w:val="20"/>
        </w:rPr>
        <w:t>3</w:t>
      </w:r>
      <w:r w:rsidRPr="00C6457C">
        <w:rPr>
          <w:rFonts w:ascii="Arial" w:hAnsi="Arial" w:cs="Arial"/>
          <w:sz w:val="20"/>
        </w:rPr>
        <w:t>. Retrieved from http://www.academia.edu/download/36927980/BanksBOwman_PlayerAvatarRelationships.pdf</w:t>
      </w:r>
    </w:p>
    <w:p w:rsidR="00C6457C" w:rsidRPr="00C6457C" w:rsidRDefault="00C6457C" w:rsidP="00C6457C">
      <w:pPr>
        <w:pStyle w:val="Bibliography"/>
        <w:rPr>
          <w:rFonts w:ascii="Arial" w:hAnsi="Arial" w:cs="Arial"/>
          <w:sz w:val="20"/>
        </w:rPr>
      </w:pPr>
      <w:r w:rsidRPr="00C6457C">
        <w:rPr>
          <w:rFonts w:ascii="Arial" w:hAnsi="Arial" w:cs="Arial"/>
          <w:sz w:val="20"/>
        </w:rPr>
        <w:t xml:space="preserve">Banks, J., &amp; Bowman, N. D. (2016). Emotion, anthropomorphism, realism, control: Validation of a merged metric for player–avatar interaction (PAX). </w:t>
      </w:r>
      <w:r w:rsidRPr="00C6457C">
        <w:rPr>
          <w:rFonts w:ascii="Arial" w:hAnsi="Arial" w:cs="Arial"/>
          <w:i/>
          <w:iCs/>
          <w:sz w:val="20"/>
        </w:rPr>
        <w:t>Computers in Human Behavior</w:t>
      </w:r>
      <w:r w:rsidRPr="00C6457C">
        <w:rPr>
          <w:rFonts w:ascii="Arial" w:hAnsi="Arial" w:cs="Arial"/>
          <w:sz w:val="20"/>
        </w:rPr>
        <w:t xml:space="preserve">, </w:t>
      </w:r>
      <w:r w:rsidRPr="00C6457C">
        <w:rPr>
          <w:rFonts w:ascii="Arial" w:hAnsi="Arial" w:cs="Arial"/>
          <w:i/>
          <w:iCs/>
          <w:sz w:val="20"/>
        </w:rPr>
        <w:t>54</w:t>
      </w:r>
      <w:r w:rsidRPr="00C6457C">
        <w:rPr>
          <w:rFonts w:ascii="Arial" w:hAnsi="Arial" w:cs="Arial"/>
          <w:sz w:val="20"/>
        </w:rPr>
        <w:t>, 215–223. https://doi.org/10.1016/j.chb.2015.07.030</w:t>
      </w:r>
    </w:p>
    <w:p w:rsidR="00C6457C" w:rsidRPr="00C6457C" w:rsidRDefault="00C6457C" w:rsidP="00C6457C">
      <w:pPr>
        <w:pStyle w:val="Bibliography"/>
        <w:rPr>
          <w:rFonts w:ascii="Arial" w:hAnsi="Arial" w:cs="Arial"/>
          <w:sz w:val="20"/>
        </w:rPr>
      </w:pPr>
      <w:r w:rsidRPr="00C6457C">
        <w:rPr>
          <w:rFonts w:ascii="Arial" w:hAnsi="Arial" w:cs="Arial"/>
          <w:sz w:val="20"/>
        </w:rPr>
        <w:lastRenderedPageBreak/>
        <w:t xml:space="preserve">Baxter, L. A. (1992). Forms and Functions of Intimate Play in Personal Relationships. </w:t>
      </w:r>
      <w:r w:rsidRPr="00C6457C">
        <w:rPr>
          <w:rFonts w:ascii="Arial" w:hAnsi="Arial" w:cs="Arial"/>
          <w:i/>
          <w:iCs/>
          <w:sz w:val="20"/>
        </w:rPr>
        <w:t>Human Communication Research</w:t>
      </w:r>
      <w:r w:rsidRPr="00C6457C">
        <w:rPr>
          <w:rFonts w:ascii="Arial" w:hAnsi="Arial" w:cs="Arial"/>
          <w:sz w:val="20"/>
        </w:rPr>
        <w:t xml:space="preserve">, </w:t>
      </w:r>
      <w:r w:rsidRPr="00C6457C">
        <w:rPr>
          <w:rFonts w:ascii="Arial" w:hAnsi="Arial" w:cs="Arial"/>
          <w:i/>
          <w:iCs/>
          <w:sz w:val="20"/>
        </w:rPr>
        <w:t>18</w:t>
      </w:r>
      <w:r w:rsidRPr="00C6457C">
        <w:rPr>
          <w:rFonts w:ascii="Arial" w:hAnsi="Arial" w:cs="Arial"/>
          <w:sz w:val="20"/>
        </w:rPr>
        <w:t>(3), 336–363. https://doi.org/10.1111/j.1468-2958.1992.tb00556.x</w:t>
      </w:r>
    </w:p>
    <w:p w:rsidR="00C6457C" w:rsidRPr="00C6457C" w:rsidRDefault="00C6457C" w:rsidP="00C6457C">
      <w:pPr>
        <w:pStyle w:val="Bibliography"/>
        <w:rPr>
          <w:rFonts w:ascii="Arial" w:hAnsi="Arial" w:cs="Arial"/>
          <w:sz w:val="20"/>
        </w:rPr>
      </w:pPr>
      <w:r w:rsidRPr="00C6457C">
        <w:rPr>
          <w:rFonts w:ascii="Arial" w:hAnsi="Arial" w:cs="Arial"/>
          <w:sz w:val="20"/>
        </w:rPr>
        <w:t xml:space="preserve">Bifulco, A. (2002). Attachment style measurement: A clinical and epidemiological perspective. </w:t>
      </w:r>
      <w:r w:rsidRPr="00C6457C">
        <w:rPr>
          <w:rFonts w:ascii="Arial" w:hAnsi="Arial" w:cs="Arial"/>
          <w:i/>
          <w:iCs/>
          <w:sz w:val="20"/>
        </w:rPr>
        <w:t>Attachment &amp; Human Development</w:t>
      </w:r>
      <w:r w:rsidRPr="00C6457C">
        <w:rPr>
          <w:rFonts w:ascii="Arial" w:hAnsi="Arial" w:cs="Arial"/>
          <w:sz w:val="20"/>
        </w:rPr>
        <w:t xml:space="preserve">, </w:t>
      </w:r>
      <w:r w:rsidRPr="00C6457C">
        <w:rPr>
          <w:rFonts w:ascii="Arial" w:hAnsi="Arial" w:cs="Arial"/>
          <w:i/>
          <w:iCs/>
          <w:sz w:val="20"/>
        </w:rPr>
        <w:t>4</w:t>
      </w:r>
      <w:r w:rsidRPr="00C6457C">
        <w:rPr>
          <w:rFonts w:ascii="Arial" w:hAnsi="Arial" w:cs="Arial"/>
          <w:sz w:val="20"/>
        </w:rPr>
        <w:t>(2), 180–188. https://doi.org/10.1080/14616730210157501</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Bowlby</w:t>
      </w:r>
      <w:proofErr w:type="spellEnd"/>
      <w:r w:rsidRPr="00C6457C">
        <w:rPr>
          <w:rFonts w:ascii="Arial" w:hAnsi="Arial" w:cs="Arial"/>
          <w:sz w:val="20"/>
        </w:rPr>
        <w:t xml:space="preserve">, J. (1969). </w:t>
      </w:r>
      <w:r w:rsidRPr="00C6457C">
        <w:rPr>
          <w:rFonts w:ascii="Arial" w:hAnsi="Arial" w:cs="Arial"/>
          <w:i/>
          <w:iCs/>
          <w:sz w:val="20"/>
        </w:rPr>
        <w:t>Attachment and loss. Vol. 1: Attachment</w:t>
      </w:r>
      <w:r w:rsidRPr="00C6457C">
        <w:rPr>
          <w:rFonts w:ascii="Arial" w:hAnsi="Arial" w:cs="Arial"/>
          <w:sz w:val="20"/>
        </w:rPr>
        <w:t xml:space="preserve"> (2nd ed.). New York: Basic Books.</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Bowlby</w:t>
      </w:r>
      <w:proofErr w:type="spellEnd"/>
      <w:r w:rsidRPr="00C6457C">
        <w:rPr>
          <w:rFonts w:ascii="Arial" w:hAnsi="Arial" w:cs="Arial"/>
          <w:sz w:val="20"/>
        </w:rPr>
        <w:t xml:space="preserve">, J. (1973). </w:t>
      </w:r>
      <w:r w:rsidRPr="00C6457C">
        <w:rPr>
          <w:rFonts w:ascii="Arial" w:hAnsi="Arial" w:cs="Arial"/>
          <w:i/>
          <w:iCs/>
          <w:sz w:val="20"/>
        </w:rPr>
        <w:t>Attachment and loss. Vol. 2: Separation, anxiety and anger</w:t>
      </w:r>
      <w:r w:rsidRPr="00C6457C">
        <w:rPr>
          <w:rFonts w:ascii="Arial" w:hAnsi="Arial" w:cs="Arial"/>
          <w:sz w:val="20"/>
        </w:rPr>
        <w:t xml:space="preserve"> (1st ed.). New York: Basic Books.</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Bowlby</w:t>
      </w:r>
      <w:proofErr w:type="spellEnd"/>
      <w:r w:rsidRPr="00C6457C">
        <w:rPr>
          <w:rFonts w:ascii="Arial" w:hAnsi="Arial" w:cs="Arial"/>
          <w:sz w:val="20"/>
        </w:rPr>
        <w:t xml:space="preserve">, J. (1982). Attachment and loss: Retrospect and prospect. </w:t>
      </w:r>
      <w:r w:rsidRPr="00C6457C">
        <w:rPr>
          <w:rFonts w:ascii="Arial" w:hAnsi="Arial" w:cs="Arial"/>
          <w:i/>
          <w:iCs/>
          <w:sz w:val="20"/>
        </w:rPr>
        <w:t>American Journal of Orthopsychiatry</w:t>
      </w:r>
      <w:r w:rsidRPr="00C6457C">
        <w:rPr>
          <w:rFonts w:ascii="Arial" w:hAnsi="Arial" w:cs="Arial"/>
          <w:sz w:val="20"/>
        </w:rPr>
        <w:t xml:space="preserve">, </w:t>
      </w:r>
      <w:r w:rsidRPr="00C6457C">
        <w:rPr>
          <w:rFonts w:ascii="Arial" w:hAnsi="Arial" w:cs="Arial"/>
          <w:i/>
          <w:iCs/>
          <w:sz w:val="20"/>
        </w:rPr>
        <w:t>52</w:t>
      </w:r>
      <w:r w:rsidRPr="00C6457C">
        <w:rPr>
          <w:rFonts w:ascii="Arial" w:hAnsi="Arial" w:cs="Arial"/>
          <w:sz w:val="20"/>
        </w:rPr>
        <w:t>(4), 664–678. https://doi.org/10.1111/j.1939-0025.1982.tb01456.x</w:t>
      </w:r>
    </w:p>
    <w:p w:rsidR="00C6457C" w:rsidRPr="00C6457C" w:rsidRDefault="00C6457C" w:rsidP="00C6457C">
      <w:pPr>
        <w:pStyle w:val="Bibliography"/>
        <w:rPr>
          <w:rFonts w:ascii="Arial" w:hAnsi="Arial" w:cs="Arial"/>
          <w:sz w:val="20"/>
        </w:rPr>
      </w:pPr>
      <w:r w:rsidRPr="00C6457C">
        <w:rPr>
          <w:rFonts w:ascii="Arial" w:hAnsi="Arial" w:cs="Arial"/>
          <w:sz w:val="20"/>
        </w:rPr>
        <w:t xml:space="preserve">Brennan, K. A., Clark, C. L., &amp; Shaver, P. R. (1998). Self-report measurement of adult attachment: An integrative overview. In J. A. Simpson &amp; W. S. </w:t>
      </w:r>
      <w:proofErr w:type="spellStart"/>
      <w:r w:rsidRPr="00C6457C">
        <w:rPr>
          <w:rFonts w:ascii="Arial" w:hAnsi="Arial" w:cs="Arial"/>
          <w:sz w:val="20"/>
        </w:rPr>
        <w:t>Rholes</w:t>
      </w:r>
      <w:proofErr w:type="spellEnd"/>
      <w:r w:rsidRPr="00C6457C">
        <w:rPr>
          <w:rFonts w:ascii="Arial" w:hAnsi="Arial" w:cs="Arial"/>
          <w:sz w:val="20"/>
        </w:rPr>
        <w:t xml:space="preserve"> (Eds.), </w:t>
      </w:r>
      <w:r w:rsidRPr="00C6457C">
        <w:rPr>
          <w:rFonts w:ascii="Arial" w:hAnsi="Arial" w:cs="Arial"/>
          <w:i/>
          <w:iCs/>
          <w:sz w:val="20"/>
        </w:rPr>
        <w:t>Attachment theory and close relationships</w:t>
      </w:r>
      <w:r w:rsidRPr="00C6457C">
        <w:rPr>
          <w:rFonts w:ascii="Arial" w:hAnsi="Arial" w:cs="Arial"/>
          <w:sz w:val="20"/>
        </w:rPr>
        <w:t xml:space="preserve"> (pp. 46–76). New York, NY, US: Guilford Press.</w:t>
      </w:r>
    </w:p>
    <w:p w:rsidR="00C6457C" w:rsidRPr="00C6457C" w:rsidRDefault="00C6457C" w:rsidP="00C6457C">
      <w:pPr>
        <w:pStyle w:val="Bibliography"/>
        <w:rPr>
          <w:rFonts w:ascii="Arial" w:hAnsi="Arial" w:cs="Arial"/>
          <w:sz w:val="20"/>
        </w:rPr>
      </w:pPr>
      <w:r w:rsidRPr="00C6457C">
        <w:rPr>
          <w:rFonts w:ascii="Arial" w:hAnsi="Arial" w:cs="Arial"/>
          <w:sz w:val="20"/>
        </w:rPr>
        <w:t xml:space="preserve">Cassidy, J. (2016). The Nature of the Child’s Ties,. In </w:t>
      </w:r>
      <w:r w:rsidRPr="00C6457C">
        <w:rPr>
          <w:rFonts w:ascii="Arial" w:hAnsi="Arial" w:cs="Arial"/>
          <w:i/>
          <w:iCs/>
          <w:sz w:val="20"/>
        </w:rPr>
        <w:t>Handbook of Attachment: Theory, Research, and Clinical Applications</w:t>
      </w:r>
      <w:r w:rsidRPr="00C6457C">
        <w:rPr>
          <w:rFonts w:ascii="Arial" w:hAnsi="Arial" w:cs="Arial"/>
          <w:sz w:val="20"/>
        </w:rPr>
        <w:t xml:space="preserve"> (3rd ed., p. 1068). New York: Guilford Press.</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Castronova</w:t>
      </w:r>
      <w:proofErr w:type="spellEnd"/>
      <w:r w:rsidRPr="00C6457C">
        <w:rPr>
          <w:rFonts w:ascii="Arial" w:hAnsi="Arial" w:cs="Arial"/>
          <w:sz w:val="20"/>
        </w:rPr>
        <w:t xml:space="preserve">, E. (2005). </w:t>
      </w:r>
      <w:r w:rsidRPr="00C6457C">
        <w:rPr>
          <w:rFonts w:ascii="Arial" w:hAnsi="Arial" w:cs="Arial"/>
          <w:i/>
          <w:iCs/>
          <w:sz w:val="20"/>
        </w:rPr>
        <w:t>Synthetic Worlds</w:t>
      </w:r>
      <w:r w:rsidRPr="00C6457C">
        <w:rPr>
          <w:rFonts w:ascii="Arial" w:hAnsi="Arial" w:cs="Arial"/>
          <w:sz w:val="20"/>
        </w:rPr>
        <w:t>. Retrieved from http://www.press.uchicago.edu/ucp/books/book/chicago/S/bo3620704.html</w:t>
      </w:r>
    </w:p>
    <w:p w:rsidR="00C6457C" w:rsidRPr="00C6457C" w:rsidRDefault="00C6457C" w:rsidP="00C6457C">
      <w:pPr>
        <w:pStyle w:val="Bibliography"/>
        <w:rPr>
          <w:rFonts w:ascii="Arial" w:hAnsi="Arial" w:cs="Arial"/>
          <w:sz w:val="20"/>
        </w:rPr>
      </w:pPr>
      <w:r w:rsidRPr="00C6457C">
        <w:rPr>
          <w:rFonts w:ascii="Arial" w:hAnsi="Arial" w:cs="Arial"/>
          <w:sz w:val="20"/>
        </w:rPr>
        <w:t xml:space="preserve">Cook, W. L. (2000). Understanding attachment security in family context. </w:t>
      </w:r>
      <w:r w:rsidRPr="00C6457C">
        <w:rPr>
          <w:rFonts w:ascii="Arial" w:hAnsi="Arial" w:cs="Arial"/>
          <w:i/>
          <w:iCs/>
          <w:sz w:val="20"/>
        </w:rPr>
        <w:t>Journal of Personality and Social Psychology</w:t>
      </w:r>
      <w:r w:rsidRPr="00C6457C">
        <w:rPr>
          <w:rFonts w:ascii="Arial" w:hAnsi="Arial" w:cs="Arial"/>
          <w:sz w:val="20"/>
        </w:rPr>
        <w:t xml:space="preserve">, </w:t>
      </w:r>
      <w:r w:rsidRPr="00C6457C">
        <w:rPr>
          <w:rFonts w:ascii="Arial" w:hAnsi="Arial" w:cs="Arial"/>
          <w:i/>
          <w:iCs/>
          <w:sz w:val="20"/>
        </w:rPr>
        <w:t>78</w:t>
      </w:r>
      <w:r w:rsidRPr="00C6457C">
        <w:rPr>
          <w:rFonts w:ascii="Arial" w:hAnsi="Arial" w:cs="Arial"/>
          <w:sz w:val="20"/>
        </w:rPr>
        <w:t>(2), 285–294. https://doi.org/10.1037/0022-3514.78.2.285</w:t>
      </w:r>
    </w:p>
    <w:p w:rsidR="00C6457C" w:rsidRPr="00C6457C" w:rsidRDefault="00C6457C" w:rsidP="00C6457C">
      <w:pPr>
        <w:pStyle w:val="Bibliography"/>
        <w:rPr>
          <w:rFonts w:ascii="Arial" w:hAnsi="Arial" w:cs="Arial"/>
          <w:sz w:val="20"/>
        </w:rPr>
      </w:pPr>
      <w:r w:rsidRPr="00C6457C">
        <w:rPr>
          <w:rFonts w:ascii="Arial" w:hAnsi="Arial" w:cs="Arial"/>
          <w:sz w:val="20"/>
        </w:rPr>
        <w:t xml:space="preserve">Coulson, M., &amp; Barnett, J. (2015). The Presentation of Self in </w:t>
      </w:r>
      <w:proofErr w:type="spellStart"/>
      <w:r w:rsidRPr="00C6457C">
        <w:rPr>
          <w:rFonts w:ascii="Arial" w:hAnsi="Arial" w:cs="Arial"/>
          <w:sz w:val="20"/>
        </w:rPr>
        <w:t>Otherwordly</w:t>
      </w:r>
      <w:proofErr w:type="spellEnd"/>
      <w:r w:rsidRPr="00C6457C">
        <w:rPr>
          <w:rFonts w:ascii="Arial" w:hAnsi="Arial" w:cs="Arial"/>
          <w:sz w:val="20"/>
        </w:rPr>
        <w:t xml:space="preserve"> Life. In </w:t>
      </w:r>
      <w:proofErr w:type="spellStart"/>
      <w:r w:rsidRPr="00C6457C">
        <w:rPr>
          <w:rFonts w:ascii="Arial" w:hAnsi="Arial" w:cs="Arial"/>
          <w:i/>
          <w:iCs/>
          <w:sz w:val="20"/>
        </w:rPr>
        <w:t>Cyberpsychology</w:t>
      </w:r>
      <w:proofErr w:type="spellEnd"/>
      <w:r w:rsidRPr="00C6457C">
        <w:rPr>
          <w:rFonts w:ascii="Arial" w:hAnsi="Arial" w:cs="Arial"/>
          <w:sz w:val="20"/>
        </w:rPr>
        <w:t>.</w:t>
      </w:r>
    </w:p>
    <w:p w:rsidR="00C6457C" w:rsidRPr="00C6457C" w:rsidRDefault="00C6457C" w:rsidP="00C6457C">
      <w:pPr>
        <w:pStyle w:val="Bibliography"/>
        <w:rPr>
          <w:rFonts w:ascii="Arial" w:hAnsi="Arial" w:cs="Arial"/>
          <w:sz w:val="20"/>
        </w:rPr>
      </w:pPr>
      <w:r w:rsidRPr="00C6457C">
        <w:rPr>
          <w:rFonts w:ascii="Arial" w:hAnsi="Arial" w:cs="Arial"/>
          <w:sz w:val="20"/>
        </w:rPr>
        <w:t xml:space="preserve">Coulson, M., Barnett, J., Ferguson, C. J., &amp; Gould, R. L. (2012). Real feelings for virtual people: Emotional attachments and interpersonal attraction in video games. </w:t>
      </w:r>
      <w:r w:rsidRPr="00C6457C">
        <w:rPr>
          <w:rFonts w:ascii="Arial" w:hAnsi="Arial" w:cs="Arial"/>
          <w:i/>
          <w:iCs/>
          <w:sz w:val="20"/>
        </w:rPr>
        <w:t>Psychology of Popular Media Culture</w:t>
      </w:r>
      <w:r w:rsidRPr="00C6457C">
        <w:rPr>
          <w:rFonts w:ascii="Arial" w:hAnsi="Arial" w:cs="Arial"/>
          <w:sz w:val="20"/>
        </w:rPr>
        <w:t xml:space="preserve">, </w:t>
      </w:r>
      <w:r w:rsidRPr="00C6457C">
        <w:rPr>
          <w:rFonts w:ascii="Arial" w:hAnsi="Arial" w:cs="Arial"/>
          <w:i/>
          <w:iCs/>
          <w:sz w:val="20"/>
        </w:rPr>
        <w:t>1</w:t>
      </w:r>
      <w:r w:rsidRPr="00C6457C">
        <w:rPr>
          <w:rFonts w:ascii="Arial" w:hAnsi="Arial" w:cs="Arial"/>
          <w:sz w:val="20"/>
        </w:rPr>
        <w:t>(3), 176–184. https://doi.org/10.1037/a0028192</w:t>
      </w:r>
    </w:p>
    <w:p w:rsidR="00C6457C" w:rsidRPr="00C6457C" w:rsidRDefault="00C6457C" w:rsidP="00C6457C">
      <w:pPr>
        <w:pStyle w:val="Bibliography"/>
        <w:rPr>
          <w:rFonts w:ascii="Arial" w:hAnsi="Arial" w:cs="Arial"/>
          <w:sz w:val="20"/>
        </w:rPr>
      </w:pPr>
      <w:r w:rsidRPr="00C6457C">
        <w:rPr>
          <w:rFonts w:ascii="Arial" w:hAnsi="Arial" w:cs="Arial"/>
          <w:sz w:val="20"/>
        </w:rPr>
        <w:t xml:space="preserve">Crowe, N., &amp; Bradford, S. (2006). “Hanging out in </w:t>
      </w:r>
      <w:proofErr w:type="spellStart"/>
      <w:r w:rsidRPr="00C6457C">
        <w:rPr>
          <w:rFonts w:ascii="Arial" w:hAnsi="Arial" w:cs="Arial"/>
          <w:sz w:val="20"/>
        </w:rPr>
        <w:t>Runescape</w:t>
      </w:r>
      <w:proofErr w:type="spellEnd"/>
      <w:r w:rsidRPr="00C6457C">
        <w:rPr>
          <w:rFonts w:ascii="Arial" w:hAnsi="Arial" w:cs="Arial"/>
          <w:sz w:val="20"/>
        </w:rPr>
        <w:t xml:space="preserve">”: Identity, Work and Leisure in the Virtual Playground. </w:t>
      </w:r>
      <w:r w:rsidRPr="00C6457C">
        <w:rPr>
          <w:rFonts w:ascii="Arial" w:hAnsi="Arial" w:cs="Arial"/>
          <w:i/>
          <w:iCs/>
          <w:sz w:val="20"/>
        </w:rPr>
        <w:t>Children’s Geographies</w:t>
      </w:r>
      <w:r w:rsidRPr="00C6457C">
        <w:rPr>
          <w:rFonts w:ascii="Arial" w:hAnsi="Arial" w:cs="Arial"/>
          <w:sz w:val="20"/>
        </w:rPr>
        <w:t xml:space="preserve">, </w:t>
      </w:r>
      <w:r w:rsidRPr="00C6457C">
        <w:rPr>
          <w:rFonts w:ascii="Arial" w:hAnsi="Arial" w:cs="Arial"/>
          <w:i/>
          <w:iCs/>
          <w:sz w:val="20"/>
        </w:rPr>
        <w:t>4</w:t>
      </w:r>
      <w:r w:rsidRPr="00C6457C">
        <w:rPr>
          <w:rFonts w:ascii="Arial" w:hAnsi="Arial" w:cs="Arial"/>
          <w:sz w:val="20"/>
        </w:rPr>
        <w:t>(3), 331–346. https://doi.org/10.1080/14733280601005740</w:t>
      </w:r>
    </w:p>
    <w:p w:rsidR="00C6457C" w:rsidRPr="00C6457C" w:rsidRDefault="00C6457C" w:rsidP="00C6457C">
      <w:pPr>
        <w:pStyle w:val="Bibliography"/>
        <w:rPr>
          <w:rFonts w:ascii="Arial" w:hAnsi="Arial" w:cs="Arial"/>
          <w:sz w:val="20"/>
        </w:rPr>
      </w:pPr>
      <w:r w:rsidRPr="00C6457C">
        <w:rPr>
          <w:rFonts w:ascii="Arial" w:hAnsi="Arial" w:cs="Arial"/>
          <w:sz w:val="20"/>
        </w:rPr>
        <w:t xml:space="preserve">Crowell, J. A., </w:t>
      </w:r>
      <w:proofErr w:type="spellStart"/>
      <w:r w:rsidRPr="00C6457C">
        <w:rPr>
          <w:rFonts w:ascii="Arial" w:hAnsi="Arial" w:cs="Arial"/>
          <w:sz w:val="20"/>
        </w:rPr>
        <w:t>Treboux</w:t>
      </w:r>
      <w:proofErr w:type="spellEnd"/>
      <w:r w:rsidRPr="00C6457C">
        <w:rPr>
          <w:rFonts w:ascii="Arial" w:hAnsi="Arial" w:cs="Arial"/>
          <w:sz w:val="20"/>
        </w:rPr>
        <w:t xml:space="preserve">, D., </w:t>
      </w:r>
      <w:proofErr w:type="spellStart"/>
      <w:r w:rsidRPr="00C6457C">
        <w:rPr>
          <w:rFonts w:ascii="Arial" w:hAnsi="Arial" w:cs="Arial"/>
          <w:sz w:val="20"/>
        </w:rPr>
        <w:t>Gao</w:t>
      </w:r>
      <w:proofErr w:type="spellEnd"/>
      <w:r w:rsidRPr="00C6457C">
        <w:rPr>
          <w:rFonts w:ascii="Arial" w:hAnsi="Arial" w:cs="Arial"/>
          <w:sz w:val="20"/>
        </w:rPr>
        <w:t xml:space="preserve">, Y., Fyffe, C., Pan, H., &amp; Waters, E. (2002). Assessing secure base behavior in adulthood: Development of a measure, links to adult attachment representations </w:t>
      </w:r>
      <w:r w:rsidRPr="00C6457C">
        <w:rPr>
          <w:rFonts w:ascii="Arial" w:hAnsi="Arial" w:cs="Arial"/>
          <w:sz w:val="20"/>
        </w:rPr>
        <w:lastRenderedPageBreak/>
        <w:t xml:space="preserve">and relations to couples’ communication and reports of relationships. </w:t>
      </w:r>
      <w:r w:rsidRPr="00C6457C">
        <w:rPr>
          <w:rFonts w:ascii="Arial" w:hAnsi="Arial" w:cs="Arial"/>
          <w:i/>
          <w:iCs/>
          <w:sz w:val="20"/>
        </w:rPr>
        <w:t>Developmental Psychology</w:t>
      </w:r>
      <w:r w:rsidRPr="00C6457C">
        <w:rPr>
          <w:rFonts w:ascii="Arial" w:hAnsi="Arial" w:cs="Arial"/>
          <w:sz w:val="20"/>
        </w:rPr>
        <w:t xml:space="preserve">, </w:t>
      </w:r>
      <w:r w:rsidRPr="00C6457C">
        <w:rPr>
          <w:rFonts w:ascii="Arial" w:hAnsi="Arial" w:cs="Arial"/>
          <w:i/>
          <w:iCs/>
          <w:sz w:val="20"/>
        </w:rPr>
        <w:t>38</w:t>
      </w:r>
      <w:r w:rsidRPr="00C6457C">
        <w:rPr>
          <w:rFonts w:ascii="Arial" w:hAnsi="Arial" w:cs="Arial"/>
          <w:sz w:val="20"/>
        </w:rPr>
        <w:t>(5), 679–693. https://doi.org/10.1037/0012-1649.38.5.679</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Deci</w:t>
      </w:r>
      <w:proofErr w:type="spellEnd"/>
      <w:r w:rsidRPr="00C6457C">
        <w:rPr>
          <w:rFonts w:ascii="Arial" w:hAnsi="Arial" w:cs="Arial"/>
          <w:sz w:val="20"/>
        </w:rPr>
        <w:t xml:space="preserve">, E. L., &amp; Ryan, R. M. (2008). Self-determination theory: A </w:t>
      </w:r>
      <w:proofErr w:type="spellStart"/>
      <w:r w:rsidRPr="00C6457C">
        <w:rPr>
          <w:rFonts w:ascii="Arial" w:hAnsi="Arial" w:cs="Arial"/>
          <w:sz w:val="20"/>
        </w:rPr>
        <w:t>macrotheory</w:t>
      </w:r>
      <w:proofErr w:type="spellEnd"/>
      <w:r w:rsidRPr="00C6457C">
        <w:rPr>
          <w:rFonts w:ascii="Arial" w:hAnsi="Arial" w:cs="Arial"/>
          <w:sz w:val="20"/>
        </w:rPr>
        <w:t xml:space="preserve"> of human motivation, development, and health. </w:t>
      </w:r>
      <w:r w:rsidRPr="00C6457C">
        <w:rPr>
          <w:rFonts w:ascii="Arial" w:hAnsi="Arial" w:cs="Arial"/>
          <w:i/>
          <w:iCs/>
          <w:sz w:val="20"/>
        </w:rPr>
        <w:t>Canadian Psychology/</w:t>
      </w:r>
      <w:proofErr w:type="spellStart"/>
      <w:r w:rsidRPr="00C6457C">
        <w:rPr>
          <w:rFonts w:ascii="Arial" w:hAnsi="Arial" w:cs="Arial"/>
          <w:i/>
          <w:iCs/>
          <w:sz w:val="20"/>
        </w:rPr>
        <w:t>Psychologie</w:t>
      </w:r>
      <w:proofErr w:type="spellEnd"/>
      <w:r w:rsidRPr="00C6457C">
        <w:rPr>
          <w:rFonts w:ascii="Arial" w:hAnsi="Arial" w:cs="Arial"/>
          <w:i/>
          <w:iCs/>
          <w:sz w:val="20"/>
        </w:rPr>
        <w:t xml:space="preserve"> </w:t>
      </w:r>
      <w:proofErr w:type="spellStart"/>
      <w:r w:rsidRPr="00C6457C">
        <w:rPr>
          <w:rFonts w:ascii="Arial" w:hAnsi="Arial" w:cs="Arial"/>
          <w:i/>
          <w:iCs/>
          <w:sz w:val="20"/>
        </w:rPr>
        <w:t>Canadienne</w:t>
      </w:r>
      <w:proofErr w:type="spellEnd"/>
      <w:r w:rsidRPr="00C6457C">
        <w:rPr>
          <w:rFonts w:ascii="Arial" w:hAnsi="Arial" w:cs="Arial"/>
          <w:sz w:val="20"/>
        </w:rPr>
        <w:t xml:space="preserve">, </w:t>
      </w:r>
      <w:r w:rsidRPr="00C6457C">
        <w:rPr>
          <w:rFonts w:ascii="Arial" w:hAnsi="Arial" w:cs="Arial"/>
          <w:i/>
          <w:iCs/>
          <w:sz w:val="20"/>
        </w:rPr>
        <w:t>49</w:t>
      </w:r>
      <w:r w:rsidRPr="00C6457C">
        <w:rPr>
          <w:rFonts w:ascii="Arial" w:hAnsi="Arial" w:cs="Arial"/>
          <w:sz w:val="20"/>
        </w:rPr>
        <w:t>(3), 182–185. https://doi.org/10.1037/a0012801</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DiPietro</w:t>
      </w:r>
      <w:proofErr w:type="spellEnd"/>
      <w:r w:rsidRPr="00C6457C">
        <w:rPr>
          <w:rFonts w:ascii="Arial" w:hAnsi="Arial" w:cs="Arial"/>
          <w:sz w:val="20"/>
        </w:rPr>
        <w:t xml:space="preserve">, J. A. (1981). Rough and tumble play: A function of gender. </w:t>
      </w:r>
      <w:r w:rsidRPr="00C6457C">
        <w:rPr>
          <w:rFonts w:ascii="Arial" w:hAnsi="Arial" w:cs="Arial"/>
          <w:i/>
          <w:iCs/>
          <w:sz w:val="20"/>
        </w:rPr>
        <w:t>Developmental Psychology</w:t>
      </w:r>
      <w:r w:rsidRPr="00C6457C">
        <w:rPr>
          <w:rFonts w:ascii="Arial" w:hAnsi="Arial" w:cs="Arial"/>
          <w:sz w:val="20"/>
        </w:rPr>
        <w:t xml:space="preserve">, </w:t>
      </w:r>
      <w:r w:rsidRPr="00C6457C">
        <w:rPr>
          <w:rFonts w:ascii="Arial" w:hAnsi="Arial" w:cs="Arial"/>
          <w:i/>
          <w:iCs/>
          <w:sz w:val="20"/>
        </w:rPr>
        <w:t>17</w:t>
      </w:r>
      <w:r w:rsidRPr="00C6457C">
        <w:rPr>
          <w:rFonts w:ascii="Arial" w:hAnsi="Arial" w:cs="Arial"/>
          <w:sz w:val="20"/>
        </w:rPr>
        <w:t>(1), 50–58. https://doi.org/10.1037/0012-1649.17.1.50</w:t>
      </w:r>
    </w:p>
    <w:p w:rsidR="00C6457C" w:rsidRPr="00C6457C" w:rsidRDefault="00C6457C" w:rsidP="00C6457C">
      <w:pPr>
        <w:pStyle w:val="Bibliography"/>
        <w:rPr>
          <w:rFonts w:ascii="Arial" w:hAnsi="Arial" w:cs="Arial"/>
          <w:sz w:val="20"/>
        </w:rPr>
      </w:pPr>
      <w:r w:rsidRPr="00C6457C">
        <w:rPr>
          <w:rFonts w:ascii="Arial" w:hAnsi="Arial" w:cs="Arial"/>
          <w:sz w:val="20"/>
        </w:rPr>
        <w:t xml:space="preserve">Feeney, B. C., &amp; Thrush, R. L. (2010). Relationship Influences on Exploration in Adulthood: The Characteristics and Function of a Secure Base. </w:t>
      </w:r>
      <w:r w:rsidRPr="00C6457C">
        <w:rPr>
          <w:rFonts w:ascii="Arial" w:hAnsi="Arial" w:cs="Arial"/>
          <w:i/>
          <w:iCs/>
          <w:sz w:val="20"/>
        </w:rPr>
        <w:t>Journal of Personality and Social Psychology</w:t>
      </w:r>
      <w:r w:rsidRPr="00C6457C">
        <w:rPr>
          <w:rFonts w:ascii="Arial" w:hAnsi="Arial" w:cs="Arial"/>
          <w:sz w:val="20"/>
        </w:rPr>
        <w:t xml:space="preserve">, </w:t>
      </w:r>
      <w:r w:rsidRPr="00C6457C">
        <w:rPr>
          <w:rFonts w:ascii="Arial" w:hAnsi="Arial" w:cs="Arial"/>
          <w:i/>
          <w:iCs/>
          <w:sz w:val="20"/>
        </w:rPr>
        <w:t>98</w:t>
      </w:r>
      <w:r w:rsidRPr="00C6457C">
        <w:rPr>
          <w:rFonts w:ascii="Arial" w:hAnsi="Arial" w:cs="Arial"/>
          <w:sz w:val="20"/>
        </w:rPr>
        <w:t>(1), 57–76. https://doi.org/10.1037/a0016961</w:t>
      </w:r>
    </w:p>
    <w:p w:rsidR="00C6457C" w:rsidRPr="00C6457C" w:rsidRDefault="00C6457C" w:rsidP="00C6457C">
      <w:pPr>
        <w:pStyle w:val="Bibliography"/>
        <w:rPr>
          <w:rFonts w:ascii="Arial" w:hAnsi="Arial" w:cs="Arial"/>
          <w:sz w:val="20"/>
        </w:rPr>
      </w:pPr>
      <w:r w:rsidRPr="00C6457C">
        <w:rPr>
          <w:rFonts w:ascii="Arial" w:hAnsi="Arial" w:cs="Arial"/>
          <w:sz w:val="20"/>
        </w:rPr>
        <w:t xml:space="preserve">Fraley, C. R., &amp; Shaver, P. R. (2000). Adult romantic attachment: Theoretical developments, emerging controversies, and unanswered questions. </w:t>
      </w:r>
      <w:r w:rsidRPr="00C6457C">
        <w:rPr>
          <w:rFonts w:ascii="Arial" w:hAnsi="Arial" w:cs="Arial"/>
          <w:i/>
          <w:iCs/>
          <w:sz w:val="20"/>
        </w:rPr>
        <w:t>Review of General Psychology</w:t>
      </w:r>
      <w:r w:rsidRPr="00C6457C">
        <w:rPr>
          <w:rFonts w:ascii="Arial" w:hAnsi="Arial" w:cs="Arial"/>
          <w:sz w:val="20"/>
        </w:rPr>
        <w:t xml:space="preserve">, </w:t>
      </w:r>
      <w:r w:rsidRPr="00C6457C">
        <w:rPr>
          <w:rFonts w:ascii="Arial" w:hAnsi="Arial" w:cs="Arial"/>
          <w:i/>
          <w:iCs/>
          <w:sz w:val="20"/>
        </w:rPr>
        <w:t>4</w:t>
      </w:r>
      <w:r w:rsidRPr="00C6457C">
        <w:rPr>
          <w:rFonts w:ascii="Arial" w:hAnsi="Arial" w:cs="Arial"/>
          <w:sz w:val="20"/>
        </w:rPr>
        <w:t>(2), 132–154. https://doi.org/10.1037/1089-2680.4.2.132</w:t>
      </w:r>
    </w:p>
    <w:p w:rsidR="00C6457C" w:rsidRPr="00C6457C" w:rsidRDefault="00C6457C" w:rsidP="00C6457C">
      <w:pPr>
        <w:pStyle w:val="Bibliography"/>
        <w:rPr>
          <w:rFonts w:ascii="Arial" w:hAnsi="Arial" w:cs="Arial"/>
          <w:sz w:val="20"/>
        </w:rPr>
      </w:pPr>
      <w:r w:rsidRPr="00C6457C">
        <w:rPr>
          <w:rFonts w:ascii="Arial" w:hAnsi="Arial" w:cs="Arial"/>
          <w:sz w:val="20"/>
        </w:rPr>
        <w:t xml:space="preserve">Fredrickson, B. L. (2001). The role of positive emotions in positive psychology: The broaden-and-build theory of positive emotions. </w:t>
      </w:r>
      <w:r w:rsidRPr="00C6457C">
        <w:rPr>
          <w:rFonts w:ascii="Arial" w:hAnsi="Arial" w:cs="Arial"/>
          <w:i/>
          <w:iCs/>
          <w:sz w:val="20"/>
        </w:rPr>
        <w:t>American Psychologist</w:t>
      </w:r>
      <w:r w:rsidRPr="00C6457C">
        <w:rPr>
          <w:rFonts w:ascii="Arial" w:hAnsi="Arial" w:cs="Arial"/>
          <w:sz w:val="20"/>
        </w:rPr>
        <w:t xml:space="preserve">, </w:t>
      </w:r>
      <w:r w:rsidRPr="00C6457C">
        <w:rPr>
          <w:rFonts w:ascii="Arial" w:hAnsi="Arial" w:cs="Arial"/>
          <w:i/>
          <w:iCs/>
          <w:sz w:val="20"/>
        </w:rPr>
        <w:t>56</w:t>
      </w:r>
      <w:r w:rsidRPr="00C6457C">
        <w:rPr>
          <w:rFonts w:ascii="Arial" w:hAnsi="Arial" w:cs="Arial"/>
          <w:sz w:val="20"/>
        </w:rPr>
        <w:t>(3), 218.</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Granic</w:t>
      </w:r>
      <w:proofErr w:type="spellEnd"/>
      <w:r w:rsidRPr="00C6457C">
        <w:rPr>
          <w:rFonts w:ascii="Arial" w:hAnsi="Arial" w:cs="Arial"/>
          <w:sz w:val="20"/>
        </w:rPr>
        <w:t xml:space="preserve">, I., </w:t>
      </w:r>
      <w:proofErr w:type="spellStart"/>
      <w:r w:rsidRPr="00C6457C">
        <w:rPr>
          <w:rFonts w:ascii="Arial" w:hAnsi="Arial" w:cs="Arial"/>
          <w:sz w:val="20"/>
        </w:rPr>
        <w:t>Lobel</w:t>
      </w:r>
      <w:proofErr w:type="spellEnd"/>
      <w:r w:rsidRPr="00C6457C">
        <w:rPr>
          <w:rFonts w:ascii="Arial" w:hAnsi="Arial" w:cs="Arial"/>
          <w:sz w:val="20"/>
        </w:rPr>
        <w:t xml:space="preserve">, A., &amp; Engels, R. C. M. E. (2014). The benefits of playing video games. </w:t>
      </w:r>
      <w:r w:rsidRPr="00C6457C">
        <w:rPr>
          <w:rFonts w:ascii="Arial" w:hAnsi="Arial" w:cs="Arial"/>
          <w:i/>
          <w:iCs/>
          <w:sz w:val="20"/>
        </w:rPr>
        <w:t>American Psychologist</w:t>
      </w:r>
      <w:r w:rsidRPr="00C6457C">
        <w:rPr>
          <w:rFonts w:ascii="Arial" w:hAnsi="Arial" w:cs="Arial"/>
          <w:sz w:val="20"/>
        </w:rPr>
        <w:t xml:space="preserve">, </w:t>
      </w:r>
      <w:r w:rsidRPr="00C6457C">
        <w:rPr>
          <w:rFonts w:ascii="Arial" w:hAnsi="Arial" w:cs="Arial"/>
          <w:i/>
          <w:iCs/>
          <w:sz w:val="20"/>
        </w:rPr>
        <w:t>69</w:t>
      </w:r>
      <w:r w:rsidRPr="00C6457C">
        <w:rPr>
          <w:rFonts w:ascii="Arial" w:hAnsi="Arial" w:cs="Arial"/>
          <w:sz w:val="20"/>
        </w:rPr>
        <w:t>(1), 66–78. https://doi.org/10.1037/a0034857</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Hazan</w:t>
      </w:r>
      <w:proofErr w:type="spellEnd"/>
      <w:r w:rsidRPr="00C6457C">
        <w:rPr>
          <w:rFonts w:ascii="Arial" w:hAnsi="Arial" w:cs="Arial"/>
          <w:sz w:val="20"/>
        </w:rPr>
        <w:t xml:space="preserve">, C., &amp; Shaver, P. (1987). Romantic love conceptualized as an attachment process. </w:t>
      </w:r>
      <w:r w:rsidRPr="00C6457C">
        <w:rPr>
          <w:rFonts w:ascii="Arial" w:hAnsi="Arial" w:cs="Arial"/>
          <w:i/>
          <w:iCs/>
          <w:sz w:val="20"/>
        </w:rPr>
        <w:t>Journal of Personality and Social Psychology</w:t>
      </w:r>
      <w:r w:rsidRPr="00C6457C">
        <w:rPr>
          <w:rFonts w:ascii="Arial" w:hAnsi="Arial" w:cs="Arial"/>
          <w:sz w:val="20"/>
        </w:rPr>
        <w:t xml:space="preserve">, </w:t>
      </w:r>
      <w:r w:rsidRPr="00C6457C">
        <w:rPr>
          <w:rFonts w:ascii="Arial" w:hAnsi="Arial" w:cs="Arial"/>
          <w:i/>
          <w:iCs/>
          <w:sz w:val="20"/>
        </w:rPr>
        <w:t>52</w:t>
      </w:r>
      <w:r w:rsidRPr="00C6457C">
        <w:rPr>
          <w:rFonts w:ascii="Arial" w:hAnsi="Arial" w:cs="Arial"/>
          <w:sz w:val="20"/>
        </w:rPr>
        <w:t>(3), 511–524. https://doi.org/10.1037/0022-3514.52.3.511</w:t>
      </w:r>
    </w:p>
    <w:p w:rsidR="00C6457C" w:rsidRPr="00C6457C" w:rsidRDefault="00C6457C" w:rsidP="00C6457C">
      <w:pPr>
        <w:pStyle w:val="Bibliography"/>
        <w:rPr>
          <w:rFonts w:ascii="Arial" w:hAnsi="Arial" w:cs="Arial"/>
          <w:sz w:val="20"/>
        </w:rPr>
      </w:pPr>
      <w:r w:rsidRPr="00C6457C">
        <w:rPr>
          <w:rFonts w:ascii="Arial" w:hAnsi="Arial" w:cs="Arial"/>
          <w:sz w:val="20"/>
        </w:rPr>
        <w:t xml:space="preserve">Holmes, J. (2001). </w:t>
      </w:r>
      <w:r w:rsidRPr="00C6457C">
        <w:rPr>
          <w:rFonts w:ascii="Arial" w:hAnsi="Arial" w:cs="Arial"/>
          <w:i/>
          <w:iCs/>
          <w:sz w:val="20"/>
        </w:rPr>
        <w:t>The search for the secure base: Attachment theory and psychotherapy</w:t>
      </w:r>
      <w:r w:rsidRPr="00C6457C">
        <w:rPr>
          <w:rFonts w:ascii="Arial" w:hAnsi="Arial" w:cs="Arial"/>
          <w:sz w:val="20"/>
        </w:rPr>
        <w:t xml:space="preserve">. London: </w:t>
      </w:r>
      <w:proofErr w:type="spellStart"/>
      <w:r w:rsidRPr="00C6457C">
        <w:rPr>
          <w:rFonts w:ascii="Arial" w:hAnsi="Arial" w:cs="Arial"/>
          <w:sz w:val="20"/>
        </w:rPr>
        <w:t>Routledge</w:t>
      </w:r>
      <w:proofErr w:type="spellEnd"/>
      <w:r w:rsidRPr="00C6457C">
        <w:rPr>
          <w:rFonts w:ascii="Arial" w:hAnsi="Arial" w:cs="Arial"/>
          <w:sz w:val="20"/>
        </w:rPr>
        <w:t>.</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Kowert</w:t>
      </w:r>
      <w:proofErr w:type="spellEnd"/>
      <w:r w:rsidRPr="00C6457C">
        <w:rPr>
          <w:rFonts w:ascii="Arial" w:hAnsi="Arial" w:cs="Arial"/>
          <w:sz w:val="20"/>
        </w:rPr>
        <w:t xml:space="preserve">, R., </w:t>
      </w:r>
      <w:proofErr w:type="spellStart"/>
      <w:r w:rsidRPr="00C6457C">
        <w:rPr>
          <w:rFonts w:ascii="Arial" w:hAnsi="Arial" w:cs="Arial"/>
          <w:sz w:val="20"/>
        </w:rPr>
        <w:t>Domahidi</w:t>
      </w:r>
      <w:proofErr w:type="spellEnd"/>
      <w:r w:rsidRPr="00C6457C">
        <w:rPr>
          <w:rFonts w:ascii="Arial" w:hAnsi="Arial" w:cs="Arial"/>
          <w:sz w:val="20"/>
        </w:rPr>
        <w:t xml:space="preserve">, E., </w:t>
      </w:r>
      <w:proofErr w:type="spellStart"/>
      <w:r w:rsidRPr="00C6457C">
        <w:rPr>
          <w:rFonts w:ascii="Arial" w:hAnsi="Arial" w:cs="Arial"/>
          <w:sz w:val="20"/>
        </w:rPr>
        <w:t>Festl</w:t>
      </w:r>
      <w:proofErr w:type="spellEnd"/>
      <w:r w:rsidRPr="00C6457C">
        <w:rPr>
          <w:rFonts w:ascii="Arial" w:hAnsi="Arial" w:cs="Arial"/>
          <w:sz w:val="20"/>
        </w:rPr>
        <w:t xml:space="preserve">, R., &amp; </w:t>
      </w:r>
      <w:proofErr w:type="spellStart"/>
      <w:r w:rsidRPr="00C6457C">
        <w:rPr>
          <w:rFonts w:ascii="Arial" w:hAnsi="Arial" w:cs="Arial"/>
          <w:sz w:val="20"/>
        </w:rPr>
        <w:t>Quandt</w:t>
      </w:r>
      <w:proofErr w:type="spellEnd"/>
      <w:r w:rsidRPr="00C6457C">
        <w:rPr>
          <w:rFonts w:ascii="Arial" w:hAnsi="Arial" w:cs="Arial"/>
          <w:sz w:val="20"/>
        </w:rPr>
        <w:t xml:space="preserve">, T. (2014). Social gaming, lonely life? The impact of digital game play on adolescents’ social circles. </w:t>
      </w:r>
      <w:r w:rsidRPr="00C6457C">
        <w:rPr>
          <w:rFonts w:ascii="Arial" w:hAnsi="Arial" w:cs="Arial"/>
          <w:i/>
          <w:iCs/>
          <w:sz w:val="20"/>
        </w:rPr>
        <w:t>Computers in Human Behavior</w:t>
      </w:r>
      <w:r w:rsidRPr="00C6457C">
        <w:rPr>
          <w:rFonts w:ascii="Arial" w:hAnsi="Arial" w:cs="Arial"/>
          <w:sz w:val="20"/>
        </w:rPr>
        <w:t xml:space="preserve">, </w:t>
      </w:r>
      <w:r w:rsidRPr="00C6457C">
        <w:rPr>
          <w:rFonts w:ascii="Arial" w:hAnsi="Arial" w:cs="Arial"/>
          <w:i/>
          <w:iCs/>
          <w:sz w:val="20"/>
        </w:rPr>
        <w:t>36</w:t>
      </w:r>
      <w:r w:rsidRPr="00C6457C">
        <w:rPr>
          <w:rFonts w:ascii="Arial" w:hAnsi="Arial" w:cs="Arial"/>
          <w:sz w:val="20"/>
        </w:rPr>
        <w:t>, 385–390. https://doi.org/10.1016/j.chb.2014.04.003</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Kowert</w:t>
      </w:r>
      <w:proofErr w:type="spellEnd"/>
      <w:r w:rsidRPr="00C6457C">
        <w:rPr>
          <w:rFonts w:ascii="Arial" w:hAnsi="Arial" w:cs="Arial"/>
          <w:sz w:val="20"/>
        </w:rPr>
        <w:t xml:space="preserve">, R., </w:t>
      </w:r>
      <w:proofErr w:type="spellStart"/>
      <w:r w:rsidRPr="00C6457C">
        <w:rPr>
          <w:rFonts w:ascii="Arial" w:hAnsi="Arial" w:cs="Arial"/>
          <w:sz w:val="20"/>
        </w:rPr>
        <w:t>Vogelgesang</w:t>
      </w:r>
      <w:proofErr w:type="spellEnd"/>
      <w:r w:rsidRPr="00C6457C">
        <w:rPr>
          <w:rFonts w:ascii="Arial" w:hAnsi="Arial" w:cs="Arial"/>
          <w:sz w:val="20"/>
        </w:rPr>
        <w:t xml:space="preserve">, J., </w:t>
      </w:r>
      <w:proofErr w:type="spellStart"/>
      <w:r w:rsidRPr="00C6457C">
        <w:rPr>
          <w:rFonts w:ascii="Arial" w:hAnsi="Arial" w:cs="Arial"/>
          <w:sz w:val="20"/>
        </w:rPr>
        <w:t>Festl</w:t>
      </w:r>
      <w:proofErr w:type="spellEnd"/>
      <w:r w:rsidRPr="00C6457C">
        <w:rPr>
          <w:rFonts w:ascii="Arial" w:hAnsi="Arial" w:cs="Arial"/>
          <w:sz w:val="20"/>
        </w:rPr>
        <w:t xml:space="preserve">, R., &amp; </w:t>
      </w:r>
      <w:proofErr w:type="spellStart"/>
      <w:r w:rsidRPr="00C6457C">
        <w:rPr>
          <w:rFonts w:ascii="Arial" w:hAnsi="Arial" w:cs="Arial"/>
          <w:sz w:val="20"/>
        </w:rPr>
        <w:t>Quandt</w:t>
      </w:r>
      <w:proofErr w:type="spellEnd"/>
      <w:r w:rsidRPr="00C6457C">
        <w:rPr>
          <w:rFonts w:ascii="Arial" w:hAnsi="Arial" w:cs="Arial"/>
          <w:sz w:val="20"/>
        </w:rPr>
        <w:t xml:space="preserve">, T. (2015). Psychosocial causes and consequences of online video game play. </w:t>
      </w:r>
      <w:r w:rsidRPr="00C6457C">
        <w:rPr>
          <w:rFonts w:ascii="Arial" w:hAnsi="Arial" w:cs="Arial"/>
          <w:i/>
          <w:iCs/>
          <w:sz w:val="20"/>
        </w:rPr>
        <w:t>Computers in Human Behavior</w:t>
      </w:r>
      <w:r w:rsidRPr="00C6457C">
        <w:rPr>
          <w:rFonts w:ascii="Arial" w:hAnsi="Arial" w:cs="Arial"/>
          <w:sz w:val="20"/>
        </w:rPr>
        <w:t xml:space="preserve">, </w:t>
      </w:r>
      <w:r w:rsidRPr="00C6457C">
        <w:rPr>
          <w:rFonts w:ascii="Arial" w:hAnsi="Arial" w:cs="Arial"/>
          <w:i/>
          <w:iCs/>
          <w:sz w:val="20"/>
        </w:rPr>
        <w:t>45</w:t>
      </w:r>
      <w:r w:rsidRPr="00C6457C">
        <w:rPr>
          <w:rFonts w:ascii="Arial" w:hAnsi="Arial" w:cs="Arial"/>
          <w:sz w:val="20"/>
        </w:rPr>
        <w:t>, 51–58. https://doi.org/10.1016/j.chb.2014.11.074</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lastRenderedPageBreak/>
        <w:t>Lillard</w:t>
      </w:r>
      <w:proofErr w:type="spellEnd"/>
      <w:r w:rsidRPr="00C6457C">
        <w:rPr>
          <w:rFonts w:ascii="Arial" w:hAnsi="Arial" w:cs="Arial"/>
          <w:sz w:val="20"/>
        </w:rPr>
        <w:t xml:space="preserve">, A. S., Lerner, M. D., Hopkins, E. J., Dore, R. A., Smith, E. D., &amp; </w:t>
      </w:r>
      <w:proofErr w:type="spellStart"/>
      <w:r w:rsidRPr="00C6457C">
        <w:rPr>
          <w:rFonts w:ascii="Arial" w:hAnsi="Arial" w:cs="Arial"/>
          <w:sz w:val="20"/>
        </w:rPr>
        <w:t>Palmquist</w:t>
      </w:r>
      <w:proofErr w:type="spellEnd"/>
      <w:r w:rsidRPr="00C6457C">
        <w:rPr>
          <w:rFonts w:ascii="Arial" w:hAnsi="Arial" w:cs="Arial"/>
          <w:sz w:val="20"/>
        </w:rPr>
        <w:t xml:space="preserve">, C. M. (2013). The impact of pretend play on children’s development: a review of the evidence. </w:t>
      </w:r>
      <w:r w:rsidRPr="00C6457C">
        <w:rPr>
          <w:rFonts w:ascii="Arial" w:hAnsi="Arial" w:cs="Arial"/>
          <w:i/>
          <w:iCs/>
          <w:sz w:val="20"/>
        </w:rPr>
        <w:t>Psychological Bulletin</w:t>
      </w:r>
      <w:r w:rsidRPr="00C6457C">
        <w:rPr>
          <w:rFonts w:ascii="Arial" w:hAnsi="Arial" w:cs="Arial"/>
          <w:sz w:val="20"/>
        </w:rPr>
        <w:t xml:space="preserve">, </w:t>
      </w:r>
      <w:r w:rsidRPr="00C6457C">
        <w:rPr>
          <w:rFonts w:ascii="Arial" w:hAnsi="Arial" w:cs="Arial"/>
          <w:i/>
          <w:iCs/>
          <w:sz w:val="20"/>
        </w:rPr>
        <w:t>139</w:t>
      </w:r>
      <w:r w:rsidRPr="00C6457C">
        <w:rPr>
          <w:rFonts w:ascii="Arial" w:hAnsi="Arial" w:cs="Arial"/>
          <w:sz w:val="20"/>
        </w:rPr>
        <w:t>(1), 1–34. https://doi.org/10.1037/a0029321</w:t>
      </w:r>
    </w:p>
    <w:p w:rsidR="00C6457C" w:rsidRPr="00C6457C" w:rsidRDefault="00C6457C" w:rsidP="00C6457C">
      <w:pPr>
        <w:pStyle w:val="Bibliography"/>
        <w:rPr>
          <w:rFonts w:ascii="Arial" w:hAnsi="Arial" w:cs="Arial"/>
          <w:sz w:val="20"/>
        </w:rPr>
      </w:pPr>
      <w:r w:rsidRPr="00C6457C">
        <w:rPr>
          <w:rFonts w:ascii="Arial" w:hAnsi="Arial" w:cs="Arial"/>
          <w:sz w:val="20"/>
        </w:rPr>
        <w:t xml:space="preserve">Main, M., Kaplan, N., &amp; Cassidy, J. (1985). Security in Infancy, Childhood, and Adulthood: A Move to the Level of Representation. </w:t>
      </w:r>
      <w:r w:rsidRPr="00C6457C">
        <w:rPr>
          <w:rFonts w:ascii="Arial" w:hAnsi="Arial" w:cs="Arial"/>
          <w:i/>
          <w:iCs/>
          <w:sz w:val="20"/>
        </w:rPr>
        <w:t>Monographs of the Society for Research in Child Development</w:t>
      </w:r>
      <w:r w:rsidRPr="00C6457C">
        <w:rPr>
          <w:rFonts w:ascii="Arial" w:hAnsi="Arial" w:cs="Arial"/>
          <w:sz w:val="20"/>
        </w:rPr>
        <w:t xml:space="preserve">, </w:t>
      </w:r>
      <w:r w:rsidRPr="00C6457C">
        <w:rPr>
          <w:rFonts w:ascii="Arial" w:hAnsi="Arial" w:cs="Arial"/>
          <w:i/>
          <w:iCs/>
          <w:sz w:val="20"/>
        </w:rPr>
        <w:t>50</w:t>
      </w:r>
      <w:r w:rsidRPr="00C6457C">
        <w:rPr>
          <w:rFonts w:ascii="Arial" w:hAnsi="Arial" w:cs="Arial"/>
          <w:sz w:val="20"/>
        </w:rPr>
        <w:t>(1/2), 66–104. https://doi.org/10.2307/3333827</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Mikulincer</w:t>
      </w:r>
      <w:proofErr w:type="spellEnd"/>
      <w:r w:rsidRPr="00C6457C">
        <w:rPr>
          <w:rFonts w:ascii="Arial" w:hAnsi="Arial" w:cs="Arial"/>
          <w:sz w:val="20"/>
        </w:rPr>
        <w:t xml:space="preserve">, M., &amp; Shaver, P. R. (2003). The attachment behavioral system in adulthood: Activation, psychodynamics, and interpersonal processes. </w:t>
      </w:r>
      <w:r w:rsidRPr="00C6457C">
        <w:rPr>
          <w:rFonts w:ascii="Arial" w:hAnsi="Arial" w:cs="Arial"/>
          <w:i/>
          <w:iCs/>
          <w:sz w:val="20"/>
        </w:rPr>
        <w:t>Advances in Experimental Social Psychology</w:t>
      </w:r>
      <w:r w:rsidRPr="00C6457C">
        <w:rPr>
          <w:rFonts w:ascii="Arial" w:hAnsi="Arial" w:cs="Arial"/>
          <w:sz w:val="20"/>
        </w:rPr>
        <w:t xml:space="preserve">, </w:t>
      </w:r>
      <w:r w:rsidRPr="00C6457C">
        <w:rPr>
          <w:rFonts w:ascii="Arial" w:hAnsi="Arial" w:cs="Arial"/>
          <w:i/>
          <w:iCs/>
          <w:sz w:val="20"/>
        </w:rPr>
        <w:t>35</w:t>
      </w:r>
      <w:r w:rsidRPr="00C6457C">
        <w:rPr>
          <w:rFonts w:ascii="Arial" w:hAnsi="Arial" w:cs="Arial"/>
          <w:sz w:val="20"/>
        </w:rPr>
        <w:t>, 53–152.</w:t>
      </w:r>
    </w:p>
    <w:p w:rsidR="00C6457C" w:rsidRPr="00C6457C" w:rsidRDefault="00C6457C" w:rsidP="00C6457C">
      <w:pPr>
        <w:pStyle w:val="Bibliography"/>
        <w:rPr>
          <w:rFonts w:ascii="Arial" w:hAnsi="Arial" w:cs="Arial"/>
          <w:sz w:val="20"/>
        </w:rPr>
      </w:pPr>
      <w:r w:rsidRPr="00C6457C">
        <w:rPr>
          <w:rFonts w:ascii="Arial" w:hAnsi="Arial" w:cs="Arial"/>
          <w:sz w:val="20"/>
        </w:rPr>
        <w:t>Mount, M. K. (2005). Exploring The Role Of Self-Disclosure And Playfulness In Adult Attachment Relationships. Retrieved from http://drum.lib.umd.edu/handle/1903/2928</w:t>
      </w:r>
    </w:p>
    <w:p w:rsidR="00C6457C" w:rsidRPr="00C6457C" w:rsidRDefault="00C6457C" w:rsidP="00C6457C">
      <w:pPr>
        <w:pStyle w:val="Bibliography"/>
        <w:rPr>
          <w:rFonts w:ascii="Arial" w:hAnsi="Arial" w:cs="Arial"/>
          <w:sz w:val="20"/>
        </w:rPr>
      </w:pPr>
      <w:r w:rsidRPr="00C6457C">
        <w:rPr>
          <w:rFonts w:ascii="Arial" w:hAnsi="Arial" w:cs="Arial"/>
          <w:sz w:val="20"/>
        </w:rPr>
        <w:t xml:space="preserve">Oskis, A., </w:t>
      </w:r>
      <w:proofErr w:type="spellStart"/>
      <w:r w:rsidRPr="00C6457C">
        <w:rPr>
          <w:rFonts w:ascii="Arial" w:hAnsi="Arial" w:cs="Arial"/>
          <w:sz w:val="20"/>
        </w:rPr>
        <w:t>Clow</w:t>
      </w:r>
      <w:proofErr w:type="spellEnd"/>
      <w:r w:rsidRPr="00C6457C">
        <w:rPr>
          <w:rFonts w:ascii="Arial" w:hAnsi="Arial" w:cs="Arial"/>
          <w:sz w:val="20"/>
        </w:rPr>
        <w:t xml:space="preserve">, A., </w:t>
      </w:r>
      <w:proofErr w:type="spellStart"/>
      <w:r w:rsidRPr="00C6457C">
        <w:rPr>
          <w:rFonts w:ascii="Arial" w:hAnsi="Arial" w:cs="Arial"/>
          <w:sz w:val="20"/>
        </w:rPr>
        <w:t>Loveday</w:t>
      </w:r>
      <w:proofErr w:type="spellEnd"/>
      <w:r w:rsidRPr="00C6457C">
        <w:rPr>
          <w:rFonts w:ascii="Arial" w:hAnsi="Arial" w:cs="Arial"/>
          <w:sz w:val="20"/>
        </w:rPr>
        <w:t xml:space="preserve">, C., </w:t>
      </w:r>
      <w:proofErr w:type="spellStart"/>
      <w:r w:rsidRPr="00C6457C">
        <w:rPr>
          <w:rFonts w:ascii="Arial" w:hAnsi="Arial" w:cs="Arial"/>
          <w:sz w:val="20"/>
        </w:rPr>
        <w:t>Hucklebridge</w:t>
      </w:r>
      <w:proofErr w:type="spellEnd"/>
      <w:r w:rsidRPr="00C6457C">
        <w:rPr>
          <w:rFonts w:ascii="Arial" w:hAnsi="Arial" w:cs="Arial"/>
          <w:sz w:val="20"/>
        </w:rPr>
        <w:t xml:space="preserve">, F., &amp; </w:t>
      </w:r>
      <w:proofErr w:type="spellStart"/>
      <w:r w:rsidRPr="00C6457C">
        <w:rPr>
          <w:rFonts w:ascii="Arial" w:hAnsi="Arial" w:cs="Arial"/>
          <w:sz w:val="20"/>
        </w:rPr>
        <w:t>Sbarra</w:t>
      </w:r>
      <w:proofErr w:type="spellEnd"/>
      <w:r w:rsidRPr="00C6457C">
        <w:rPr>
          <w:rFonts w:ascii="Arial" w:hAnsi="Arial" w:cs="Arial"/>
          <w:sz w:val="20"/>
        </w:rPr>
        <w:t xml:space="preserve">, D. A. (2015). Biological stress regulation in female adolescents: a key role for confiding. </w:t>
      </w:r>
      <w:r w:rsidRPr="00C6457C">
        <w:rPr>
          <w:rFonts w:ascii="Arial" w:hAnsi="Arial" w:cs="Arial"/>
          <w:i/>
          <w:iCs/>
          <w:sz w:val="20"/>
        </w:rPr>
        <w:t>Journal of Youth and Adolescence</w:t>
      </w:r>
      <w:r w:rsidRPr="00C6457C">
        <w:rPr>
          <w:rFonts w:ascii="Arial" w:hAnsi="Arial" w:cs="Arial"/>
          <w:sz w:val="20"/>
        </w:rPr>
        <w:t xml:space="preserve">, </w:t>
      </w:r>
      <w:r w:rsidRPr="00C6457C">
        <w:rPr>
          <w:rFonts w:ascii="Arial" w:hAnsi="Arial" w:cs="Arial"/>
          <w:i/>
          <w:iCs/>
          <w:sz w:val="20"/>
        </w:rPr>
        <w:t>44</w:t>
      </w:r>
      <w:r w:rsidRPr="00C6457C">
        <w:rPr>
          <w:rFonts w:ascii="Arial" w:hAnsi="Arial" w:cs="Arial"/>
          <w:sz w:val="20"/>
        </w:rPr>
        <w:t>(5), 1066–1077. https://doi.org/10.1007/s10964-014-0182-z</w:t>
      </w:r>
    </w:p>
    <w:p w:rsidR="00C6457C" w:rsidRPr="00C6457C" w:rsidRDefault="00C6457C" w:rsidP="00C6457C">
      <w:pPr>
        <w:pStyle w:val="Bibliography"/>
        <w:rPr>
          <w:rFonts w:ascii="Arial" w:hAnsi="Arial" w:cs="Arial"/>
          <w:sz w:val="20"/>
        </w:rPr>
      </w:pPr>
      <w:r w:rsidRPr="00C6457C">
        <w:rPr>
          <w:rFonts w:ascii="Arial" w:hAnsi="Arial" w:cs="Arial"/>
          <w:sz w:val="20"/>
        </w:rPr>
        <w:t xml:space="preserve">Paley, B., Cox, M. J., </w:t>
      </w:r>
      <w:proofErr w:type="spellStart"/>
      <w:r w:rsidRPr="00C6457C">
        <w:rPr>
          <w:rFonts w:ascii="Arial" w:hAnsi="Arial" w:cs="Arial"/>
          <w:sz w:val="20"/>
        </w:rPr>
        <w:t>Burchinal</w:t>
      </w:r>
      <w:proofErr w:type="spellEnd"/>
      <w:r w:rsidRPr="00C6457C">
        <w:rPr>
          <w:rFonts w:ascii="Arial" w:hAnsi="Arial" w:cs="Arial"/>
          <w:sz w:val="20"/>
        </w:rPr>
        <w:t xml:space="preserve">, M. R., &amp; Chris, C. (1999). Attachment and marital functioning: Comparison of spouses with continuous-secure, earned-secure, dismissing, and preoccupied attachment stances. </w:t>
      </w:r>
      <w:r w:rsidRPr="00C6457C">
        <w:rPr>
          <w:rFonts w:ascii="Arial" w:hAnsi="Arial" w:cs="Arial"/>
          <w:i/>
          <w:iCs/>
          <w:sz w:val="20"/>
        </w:rPr>
        <w:t>Journal of Family Psychology</w:t>
      </w:r>
      <w:r w:rsidRPr="00C6457C">
        <w:rPr>
          <w:rFonts w:ascii="Arial" w:hAnsi="Arial" w:cs="Arial"/>
          <w:sz w:val="20"/>
        </w:rPr>
        <w:t xml:space="preserve">, </w:t>
      </w:r>
      <w:r w:rsidRPr="00C6457C">
        <w:rPr>
          <w:rFonts w:ascii="Arial" w:hAnsi="Arial" w:cs="Arial"/>
          <w:i/>
          <w:iCs/>
          <w:sz w:val="20"/>
        </w:rPr>
        <w:t>13</w:t>
      </w:r>
      <w:r w:rsidRPr="00C6457C">
        <w:rPr>
          <w:rFonts w:ascii="Arial" w:hAnsi="Arial" w:cs="Arial"/>
          <w:sz w:val="20"/>
        </w:rPr>
        <w:t>(4), 580–597. https://doi.org/10.1037/0893-3200.13.4.580</w:t>
      </w:r>
    </w:p>
    <w:p w:rsidR="00C6457C" w:rsidRPr="00C6457C" w:rsidRDefault="00C6457C" w:rsidP="00C6457C">
      <w:pPr>
        <w:pStyle w:val="Bibliography"/>
        <w:rPr>
          <w:rFonts w:ascii="Arial" w:hAnsi="Arial" w:cs="Arial"/>
          <w:sz w:val="20"/>
        </w:rPr>
      </w:pPr>
      <w:r w:rsidRPr="00C6457C">
        <w:rPr>
          <w:rFonts w:ascii="Arial" w:hAnsi="Arial" w:cs="Arial"/>
          <w:sz w:val="20"/>
        </w:rPr>
        <w:t xml:space="preserve">Paquette, D., &amp; Dumont, C. (2013). The Father-Child Activation Relationship, Sex Differences, and Attachment Disorganization in Toddlerhood. </w:t>
      </w:r>
      <w:r w:rsidRPr="00C6457C">
        <w:rPr>
          <w:rFonts w:ascii="Arial" w:hAnsi="Arial" w:cs="Arial"/>
          <w:i/>
          <w:iCs/>
          <w:sz w:val="20"/>
        </w:rPr>
        <w:t>Child Development Research</w:t>
      </w:r>
      <w:r w:rsidRPr="00C6457C">
        <w:rPr>
          <w:rFonts w:ascii="Arial" w:hAnsi="Arial" w:cs="Arial"/>
          <w:sz w:val="20"/>
        </w:rPr>
        <w:t xml:space="preserve">, </w:t>
      </w:r>
      <w:r w:rsidRPr="00C6457C">
        <w:rPr>
          <w:rFonts w:ascii="Arial" w:hAnsi="Arial" w:cs="Arial"/>
          <w:i/>
          <w:iCs/>
          <w:sz w:val="20"/>
        </w:rPr>
        <w:t>2013</w:t>
      </w:r>
      <w:r w:rsidRPr="00C6457C">
        <w:rPr>
          <w:rFonts w:ascii="Arial" w:hAnsi="Arial" w:cs="Arial"/>
          <w:sz w:val="20"/>
        </w:rPr>
        <w:t>, e102860. https://doi.org/10.1155/2013/102860</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Przybylski</w:t>
      </w:r>
      <w:proofErr w:type="spellEnd"/>
      <w:r w:rsidRPr="00C6457C">
        <w:rPr>
          <w:rFonts w:ascii="Arial" w:hAnsi="Arial" w:cs="Arial"/>
          <w:sz w:val="20"/>
        </w:rPr>
        <w:t xml:space="preserve">, A. K. (2014). Electronic Gaming and Psychosocial Adjustment. </w:t>
      </w:r>
      <w:r w:rsidRPr="00C6457C">
        <w:rPr>
          <w:rFonts w:ascii="Arial" w:hAnsi="Arial" w:cs="Arial"/>
          <w:i/>
          <w:iCs/>
          <w:sz w:val="20"/>
        </w:rPr>
        <w:t>PEDIATRICS</w:t>
      </w:r>
      <w:r w:rsidRPr="00C6457C">
        <w:rPr>
          <w:rFonts w:ascii="Arial" w:hAnsi="Arial" w:cs="Arial"/>
          <w:sz w:val="20"/>
        </w:rPr>
        <w:t xml:space="preserve">, </w:t>
      </w:r>
      <w:r w:rsidRPr="00C6457C">
        <w:rPr>
          <w:rFonts w:ascii="Arial" w:hAnsi="Arial" w:cs="Arial"/>
          <w:i/>
          <w:iCs/>
          <w:sz w:val="20"/>
        </w:rPr>
        <w:t>134</w:t>
      </w:r>
      <w:r w:rsidRPr="00C6457C">
        <w:rPr>
          <w:rFonts w:ascii="Arial" w:hAnsi="Arial" w:cs="Arial"/>
          <w:sz w:val="20"/>
        </w:rPr>
        <w:t>(3), e716–e722. https://doi.org/10.1542/peds.2013-4021</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Przybylski</w:t>
      </w:r>
      <w:proofErr w:type="spellEnd"/>
      <w:r w:rsidRPr="00C6457C">
        <w:rPr>
          <w:rFonts w:ascii="Arial" w:hAnsi="Arial" w:cs="Arial"/>
          <w:sz w:val="20"/>
        </w:rPr>
        <w:t xml:space="preserve">, Andrew K., Rigby, C. S., &amp; Ryan, R. M. (2010). A motivational model of video game engagement. </w:t>
      </w:r>
      <w:r w:rsidRPr="00C6457C">
        <w:rPr>
          <w:rFonts w:ascii="Arial" w:hAnsi="Arial" w:cs="Arial"/>
          <w:i/>
          <w:iCs/>
          <w:sz w:val="20"/>
        </w:rPr>
        <w:t>Review of General Psychology</w:t>
      </w:r>
      <w:r w:rsidRPr="00C6457C">
        <w:rPr>
          <w:rFonts w:ascii="Arial" w:hAnsi="Arial" w:cs="Arial"/>
          <w:sz w:val="20"/>
        </w:rPr>
        <w:t xml:space="preserve">, </w:t>
      </w:r>
      <w:r w:rsidRPr="00C6457C">
        <w:rPr>
          <w:rFonts w:ascii="Arial" w:hAnsi="Arial" w:cs="Arial"/>
          <w:i/>
          <w:iCs/>
          <w:sz w:val="20"/>
        </w:rPr>
        <w:t>14</w:t>
      </w:r>
      <w:r w:rsidRPr="00C6457C">
        <w:rPr>
          <w:rFonts w:ascii="Arial" w:hAnsi="Arial" w:cs="Arial"/>
          <w:sz w:val="20"/>
        </w:rPr>
        <w:t>(2), 154–166. https://doi.org/10.1037/a0019440</w:t>
      </w:r>
    </w:p>
    <w:p w:rsidR="00C6457C" w:rsidRPr="00C6457C" w:rsidRDefault="00C6457C" w:rsidP="00C6457C">
      <w:pPr>
        <w:pStyle w:val="Bibliography"/>
        <w:rPr>
          <w:rFonts w:ascii="Arial" w:hAnsi="Arial" w:cs="Arial"/>
          <w:sz w:val="20"/>
        </w:rPr>
      </w:pPr>
      <w:r w:rsidRPr="00C6457C">
        <w:rPr>
          <w:rFonts w:ascii="Arial" w:hAnsi="Arial" w:cs="Arial"/>
          <w:sz w:val="20"/>
        </w:rPr>
        <w:t xml:space="preserve">Shaver, P. R., &amp; </w:t>
      </w:r>
      <w:proofErr w:type="spellStart"/>
      <w:r w:rsidRPr="00C6457C">
        <w:rPr>
          <w:rFonts w:ascii="Arial" w:hAnsi="Arial" w:cs="Arial"/>
          <w:sz w:val="20"/>
        </w:rPr>
        <w:t>Mikulincer</w:t>
      </w:r>
      <w:proofErr w:type="spellEnd"/>
      <w:r w:rsidRPr="00C6457C">
        <w:rPr>
          <w:rFonts w:ascii="Arial" w:hAnsi="Arial" w:cs="Arial"/>
          <w:sz w:val="20"/>
        </w:rPr>
        <w:t xml:space="preserve">, M. (2002). Attachment-related psychodynamics. </w:t>
      </w:r>
      <w:r w:rsidRPr="00C6457C">
        <w:rPr>
          <w:rFonts w:ascii="Arial" w:hAnsi="Arial" w:cs="Arial"/>
          <w:i/>
          <w:iCs/>
          <w:sz w:val="20"/>
        </w:rPr>
        <w:t>Attachment &amp; Human Development</w:t>
      </w:r>
      <w:r w:rsidRPr="00C6457C">
        <w:rPr>
          <w:rFonts w:ascii="Arial" w:hAnsi="Arial" w:cs="Arial"/>
          <w:sz w:val="20"/>
        </w:rPr>
        <w:t xml:space="preserve">, </w:t>
      </w:r>
      <w:r w:rsidRPr="00C6457C">
        <w:rPr>
          <w:rFonts w:ascii="Arial" w:hAnsi="Arial" w:cs="Arial"/>
          <w:i/>
          <w:iCs/>
          <w:sz w:val="20"/>
        </w:rPr>
        <w:t>4</w:t>
      </w:r>
      <w:r w:rsidRPr="00C6457C">
        <w:rPr>
          <w:rFonts w:ascii="Arial" w:hAnsi="Arial" w:cs="Arial"/>
          <w:sz w:val="20"/>
        </w:rPr>
        <w:t>(2), 133–161. https://doi.org/10.1080/14616730210154171</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Sroufe</w:t>
      </w:r>
      <w:proofErr w:type="spellEnd"/>
      <w:r w:rsidRPr="00C6457C">
        <w:rPr>
          <w:rFonts w:ascii="Arial" w:hAnsi="Arial" w:cs="Arial"/>
          <w:sz w:val="20"/>
        </w:rPr>
        <w:t xml:space="preserve">, L., A., &amp; Waters, E. (1977). Attachment as an Organizational Construct. </w:t>
      </w:r>
      <w:r w:rsidRPr="00C6457C">
        <w:rPr>
          <w:rFonts w:ascii="Arial" w:hAnsi="Arial" w:cs="Arial"/>
          <w:i/>
          <w:iCs/>
          <w:sz w:val="20"/>
        </w:rPr>
        <w:t>Child Development</w:t>
      </w:r>
      <w:r w:rsidRPr="00C6457C">
        <w:rPr>
          <w:rFonts w:ascii="Arial" w:hAnsi="Arial" w:cs="Arial"/>
          <w:sz w:val="20"/>
        </w:rPr>
        <w:t xml:space="preserve">, </w:t>
      </w:r>
      <w:r w:rsidRPr="00C6457C">
        <w:rPr>
          <w:rFonts w:ascii="Arial" w:hAnsi="Arial" w:cs="Arial"/>
          <w:i/>
          <w:iCs/>
          <w:sz w:val="20"/>
        </w:rPr>
        <w:t>48</w:t>
      </w:r>
      <w:r w:rsidRPr="00C6457C">
        <w:rPr>
          <w:rFonts w:ascii="Arial" w:hAnsi="Arial" w:cs="Arial"/>
          <w:sz w:val="20"/>
        </w:rPr>
        <w:t>, 1184–1199.</w:t>
      </w:r>
    </w:p>
    <w:p w:rsidR="00C6457C" w:rsidRPr="00C6457C" w:rsidRDefault="00C6457C" w:rsidP="00C6457C">
      <w:pPr>
        <w:pStyle w:val="Bibliography"/>
        <w:rPr>
          <w:rFonts w:ascii="Arial" w:hAnsi="Arial" w:cs="Arial"/>
          <w:sz w:val="20"/>
        </w:rPr>
      </w:pPr>
      <w:r w:rsidRPr="00C6457C">
        <w:rPr>
          <w:rFonts w:ascii="Arial" w:hAnsi="Arial" w:cs="Arial"/>
          <w:sz w:val="20"/>
        </w:rPr>
        <w:lastRenderedPageBreak/>
        <w:t xml:space="preserve">Tuber, S. (2008). </w:t>
      </w:r>
      <w:r w:rsidRPr="00C6457C">
        <w:rPr>
          <w:rFonts w:ascii="Arial" w:hAnsi="Arial" w:cs="Arial"/>
          <w:i/>
          <w:iCs/>
          <w:sz w:val="20"/>
        </w:rPr>
        <w:t xml:space="preserve">Attachment, Play, and Authenticity: A </w:t>
      </w:r>
      <w:proofErr w:type="spellStart"/>
      <w:r w:rsidRPr="00C6457C">
        <w:rPr>
          <w:rFonts w:ascii="Arial" w:hAnsi="Arial" w:cs="Arial"/>
          <w:i/>
          <w:iCs/>
          <w:sz w:val="20"/>
        </w:rPr>
        <w:t>Winnicott</w:t>
      </w:r>
      <w:proofErr w:type="spellEnd"/>
      <w:r w:rsidRPr="00C6457C">
        <w:rPr>
          <w:rFonts w:ascii="Arial" w:hAnsi="Arial" w:cs="Arial"/>
          <w:i/>
          <w:iCs/>
          <w:sz w:val="20"/>
        </w:rPr>
        <w:t xml:space="preserve"> Primer</w:t>
      </w:r>
      <w:r w:rsidRPr="00C6457C">
        <w:rPr>
          <w:rFonts w:ascii="Arial" w:hAnsi="Arial" w:cs="Arial"/>
          <w:sz w:val="20"/>
        </w:rPr>
        <w:t>. Plymouth, UK: Jason Aronson.</w:t>
      </w:r>
    </w:p>
    <w:p w:rsidR="00C6457C" w:rsidRPr="00C6457C" w:rsidRDefault="00C6457C" w:rsidP="00C6457C">
      <w:pPr>
        <w:pStyle w:val="Bibliography"/>
        <w:rPr>
          <w:rFonts w:ascii="Arial" w:hAnsi="Arial" w:cs="Arial"/>
          <w:sz w:val="20"/>
        </w:rPr>
      </w:pPr>
      <w:r w:rsidRPr="00C6457C">
        <w:rPr>
          <w:rFonts w:ascii="Arial" w:hAnsi="Arial" w:cs="Arial"/>
          <w:sz w:val="20"/>
        </w:rPr>
        <w:t xml:space="preserve">van </w:t>
      </w:r>
      <w:proofErr w:type="spellStart"/>
      <w:r w:rsidRPr="00C6457C">
        <w:rPr>
          <w:rFonts w:ascii="Arial" w:hAnsi="Arial" w:cs="Arial"/>
          <w:sz w:val="20"/>
        </w:rPr>
        <w:t>Reijmersdal</w:t>
      </w:r>
      <w:proofErr w:type="spellEnd"/>
      <w:r w:rsidRPr="00C6457C">
        <w:rPr>
          <w:rFonts w:ascii="Arial" w:hAnsi="Arial" w:cs="Arial"/>
          <w:sz w:val="20"/>
        </w:rPr>
        <w:t xml:space="preserve">, E. A., </w:t>
      </w:r>
      <w:proofErr w:type="spellStart"/>
      <w:r w:rsidRPr="00C6457C">
        <w:rPr>
          <w:rFonts w:ascii="Arial" w:hAnsi="Arial" w:cs="Arial"/>
          <w:sz w:val="20"/>
        </w:rPr>
        <w:t>Jansz</w:t>
      </w:r>
      <w:proofErr w:type="spellEnd"/>
      <w:r w:rsidRPr="00C6457C">
        <w:rPr>
          <w:rFonts w:ascii="Arial" w:hAnsi="Arial" w:cs="Arial"/>
          <w:sz w:val="20"/>
        </w:rPr>
        <w:t xml:space="preserve">, J., Peters, O., &amp; van </w:t>
      </w:r>
      <w:proofErr w:type="spellStart"/>
      <w:r w:rsidRPr="00C6457C">
        <w:rPr>
          <w:rFonts w:ascii="Arial" w:hAnsi="Arial" w:cs="Arial"/>
          <w:sz w:val="20"/>
        </w:rPr>
        <w:t>Noort</w:t>
      </w:r>
      <w:proofErr w:type="spellEnd"/>
      <w:r w:rsidRPr="00C6457C">
        <w:rPr>
          <w:rFonts w:ascii="Arial" w:hAnsi="Arial" w:cs="Arial"/>
          <w:sz w:val="20"/>
        </w:rPr>
        <w:t xml:space="preserve">, G. (2013). Why girls go pink: Game character identification and game-players’ motivations. </w:t>
      </w:r>
      <w:r w:rsidRPr="00C6457C">
        <w:rPr>
          <w:rFonts w:ascii="Arial" w:hAnsi="Arial" w:cs="Arial"/>
          <w:i/>
          <w:iCs/>
          <w:sz w:val="20"/>
        </w:rPr>
        <w:t>Computers in Human Behavior</w:t>
      </w:r>
      <w:r w:rsidRPr="00C6457C">
        <w:rPr>
          <w:rFonts w:ascii="Arial" w:hAnsi="Arial" w:cs="Arial"/>
          <w:sz w:val="20"/>
        </w:rPr>
        <w:t xml:space="preserve">, </w:t>
      </w:r>
      <w:r w:rsidRPr="00C6457C">
        <w:rPr>
          <w:rFonts w:ascii="Arial" w:hAnsi="Arial" w:cs="Arial"/>
          <w:i/>
          <w:iCs/>
          <w:sz w:val="20"/>
        </w:rPr>
        <w:t>29</w:t>
      </w:r>
      <w:r w:rsidRPr="00C6457C">
        <w:rPr>
          <w:rFonts w:ascii="Arial" w:hAnsi="Arial" w:cs="Arial"/>
          <w:sz w:val="20"/>
        </w:rPr>
        <w:t>(6), 2640–2649. https://doi.org/10.1016/j.chb.2013.06.046</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Winnicott</w:t>
      </w:r>
      <w:proofErr w:type="spellEnd"/>
      <w:r w:rsidRPr="00C6457C">
        <w:rPr>
          <w:rFonts w:ascii="Arial" w:hAnsi="Arial" w:cs="Arial"/>
          <w:sz w:val="20"/>
        </w:rPr>
        <w:t xml:space="preserve">, D. W. (1971). </w:t>
      </w:r>
      <w:r w:rsidRPr="00C6457C">
        <w:rPr>
          <w:rFonts w:ascii="Arial" w:hAnsi="Arial" w:cs="Arial"/>
          <w:i/>
          <w:iCs/>
          <w:sz w:val="20"/>
        </w:rPr>
        <w:t>Playing and Reality</w:t>
      </w:r>
      <w:r w:rsidRPr="00C6457C">
        <w:rPr>
          <w:rFonts w:ascii="Arial" w:hAnsi="Arial" w:cs="Arial"/>
          <w:sz w:val="20"/>
        </w:rPr>
        <w:t xml:space="preserve">. London: </w:t>
      </w:r>
      <w:proofErr w:type="spellStart"/>
      <w:r w:rsidRPr="00C6457C">
        <w:rPr>
          <w:rFonts w:ascii="Arial" w:hAnsi="Arial" w:cs="Arial"/>
          <w:sz w:val="20"/>
        </w:rPr>
        <w:t>Routledge</w:t>
      </w:r>
      <w:proofErr w:type="spellEnd"/>
      <w:r w:rsidRPr="00C6457C">
        <w:rPr>
          <w:rFonts w:ascii="Arial" w:hAnsi="Arial" w:cs="Arial"/>
          <w:sz w:val="20"/>
        </w:rPr>
        <w:t>.</w:t>
      </w:r>
    </w:p>
    <w:p w:rsidR="00C6457C" w:rsidRPr="00C6457C" w:rsidRDefault="00C6457C" w:rsidP="00C6457C">
      <w:pPr>
        <w:pStyle w:val="Bibliography"/>
        <w:rPr>
          <w:rFonts w:ascii="Arial" w:hAnsi="Arial" w:cs="Arial"/>
          <w:sz w:val="20"/>
        </w:rPr>
      </w:pPr>
      <w:proofErr w:type="spellStart"/>
      <w:r w:rsidRPr="00C6457C">
        <w:rPr>
          <w:rFonts w:ascii="Arial" w:hAnsi="Arial" w:cs="Arial"/>
          <w:sz w:val="20"/>
        </w:rPr>
        <w:t>Zeanah</w:t>
      </w:r>
      <w:proofErr w:type="spellEnd"/>
      <w:r w:rsidRPr="00C6457C">
        <w:rPr>
          <w:rFonts w:ascii="Arial" w:hAnsi="Arial" w:cs="Arial"/>
          <w:sz w:val="20"/>
        </w:rPr>
        <w:t xml:space="preserve">, C. H., </w:t>
      </w:r>
      <w:proofErr w:type="spellStart"/>
      <w:r w:rsidRPr="00C6457C">
        <w:rPr>
          <w:rFonts w:ascii="Arial" w:hAnsi="Arial" w:cs="Arial"/>
          <w:sz w:val="20"/>
        </w:rPr>
        <w:t>Chesher</w:t>
      </w:r>
      <w:proofErr w:type="spellEnd"/>
      <w:r w:rsidRPr="00C6457C">
        <w:rPr>
          <w:rFonts w:ascii="Arial" w:hAnsi="Arial" w:cs="Arial"/>
          <w:sz w:val="20"/>
        </w:rPr>
        <w:t xml:space="preserve">, T., Boris, N. W., Walter, H. J., </w:t>
      </w:r>
      <w:proofErr w:type="spellStart"/>
      <w:r w:rsidRPr="00C6457C">
        <w:rPr>
          <w:rFonts w:ascii="Arial" w:hAnsi="Arial" w:cs="Arial"/>
          <w:sz w:val="20"/>
        </w:rPr>
        <w:t>Bukstein</w:t>
      </w:r>
      <w:proofErr w:type="spellEnd"/>
      <w:r w:rsidRPr="00C6457C">
        <w:rPr>
          <w:rFonts w:ascii="Arial" w:hAnsi="Arial" w:cs="Arial"/>
          <w:sz w:val="20"/>
        </w:rPr>
        <w:t xml:space="preserve">, O. G., </w:t>
      </w:r>
      <w:proofErr w:type="spellStart"/>
      <w:r w:rsidRPr="00C6457C">
        <w:rPr>
          <w:rFonts w:ascii="Arial" w:hAnsi="Arial" w:cs="Arial"/>
          <w:sz w:val="20"/>
        </w:rPr>
        <w:t>Bellonci</w:t>
      </w:r>
      <w:proofErr w:type="spellEnd"/>
      <w:r w:rsidRPr="00C6457C">
        <w:rPr>
          <w:rFonts w:ascii="Arial" w:hAnsi="Arial" w:cs="Arial"/>
          <w:sz w:val="20"/>
        </w:rPr>
        <w:t xml:space="preserve">, C., … Stock, S. (2016). Practice Parameter for the Assessment and Treatment of Children and Adolescents With Reactive Attachment Disorder and </w:t>
      </w:r>
      <w:proofErr w:type="spellStart"/>
      <w:r w:rsidRPr="00C6457C">
        <w:rPr>
          <w:rFonts w:ascii="Arial" w:hAnsi="Arial" w:cs="Arial"/>
          <w:sz w:val="20"/>
        </w:rPr>
        <w:t>Disinhibited</w:t>
      </w:r>
      <w:proofErr w:type="spellEnd"/>
      <w:r w:rsidRPr="00C6457C">
        <w:rPr>
          <w:rFonts w:ascii="Arial" w:hAnsi="Arial" w:cs="Arial"/>
          <w:sz w:val="20"/>
        </w:rPr>
        <w:t xml:space="preserve"> Social Engagement Disorder. </w:t>
      </w:r>
      <w:r w:rsidRPr="00C6457C">
        <w:rPr>
          <w:rFonts w:ascii="Arial" w:hAnsi="Arial" w:cs="Arial"/>
          <w:i/>
          <w:iCs/>
          <w:sz w:val="20"/>
        </w:rPr>
        <w:t>Journal of the American Academy of Child &amp; Adolescent Psychiatry</w:t>
      </w:r>
      <w:r w:rsidRPr="00C6457C">
        <w:rPr>
          <w:rFonts w:ascii="Arial" w:hAnsi="Arial" w:cs="Arial"/>
          <w:sz w:val="20"/>
        </w:rPr>
        <w:t xml:space="preserve">, </w:t>
      </w:r>
      <w:r w:rsidRPr="00C6457C">
        <w:rPr>
          <w:rFonts w:ascii="Arial" w:hAnsi="Arial" w:cs="Arial"/>
          <w:i/>
          <w:iCs/>
          <w:sz w:val="20"/>
        </w:rPr>
        <w:t>55</w:t>
      </w:r>
      <w:r w:rsidRPr="00C6457C">
        <w:rPr>
          <w:rFonts w:ascii="Arial" w:hAnsi="Arial" w:cs="Arial"/>
          <w:sz w:val="20"/>
        </w:rPr>
        <w:t>(11), 990–1003. https://doi.org/10.1016/j.jaac.2016.08.004</w:t>
      </w:r>
    </w:p>
    <w:p w:rsidR="00B202C0" w:rsidRDefault="001D0C5B" w:rsidP="001D0C5B">
      <w:pPr>
        <w:spacing w:line="240" w:lineRule="auto"/>
        <w:rPr>
          <w:rFonts w:ascii="Arial" w:hAnsi="Arial" w:cs="Arial"/>
          <w:b/>
          <w:sz w:val="20"/>
          <w:szCs w:val="24"/>
        </w:rPr>
      </w:pPr>
      <w:r>
        <w:rPr>
          <w:rFonts w:ascii="Arial" w:hAnsi="Arial" w:cs="Arial"/>
          <w:b/>
          <w:sz w:val="20"/>
          <w:szCs w:val="24"/>
        </w:rPr>
        <w:fldChar w:fldCharType="end"/>
      </w:r>
    </w:p>
    <w:sectPr w:rsidR="00B202C0" w:rsidSect="007F382B">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028" w:rsidRDefault="003E4028" w:rsidP="00164FD0">
      <w:pPr>
        <w:spacing w:after="0" w:line="240" w:lineRule="auto"/>
      </w:pPr>
      <w:r>
        <w:separator/>
      </w:r>
    </w:p>
  </w:endnote>
  <w:endnote w:type="continuationSeparator" w:id="0">
    <w:p w:rsidR="003E4028" w:rsidRDefault="003E4028" w:rsidP="00164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569422"/>
      <w:docPartObj>
        <w:docPartGallery w:val="Page Numbers (Bottom of Page)"/>
        <w:docPartUnique/>
      </w:docPartObj>
    </w:sdtPr>
    <w:sdtEndPr>
      <w:rPr>
        <w:noProof/>
      </w:rPr>
    </w:sdtEndPr>
    <w:sdtContent>
      <w:p w:rsidR="00106415" w:rsidRDefault="00D01B7C">
        <w:pPr>
          <w:pStyle w:val="Footer"/>
          <w:jc w:val="right"/>
        </w:pPr>
        <w:r>
          <w:fldChar w:fldCharType="begin"/>
        </w:r>
        <w:r w:rsidR="002301A0">
          <w:instrText xml:space="preserve"> PAGE   \* MERGEFORMAT </w:instrText>
        </w:r>
        <w:r>
          <w:fldChar w:fldCharType="separate"/>
        </w:r>
        <w:r w:rsidR="00937B6B">
          <w:rPr>
            <w:noProof/>
          </w:rPr>
          <w:t>10</w:t>
        </w:r>
        <w:r>
          <w:rPr>
            <w:noProof/>
          </w:rPr>
          <w:fldChar w:fldCharType="end"/>
        </w:r>
      </w:p>
    </w:sdtContent>
  </w:sdt>
  <w:p w:rsidR="00106415" w:rsidRDefault="001064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028" w:rsidRDefault="003E4028" w:rsidP="00164FD0">
      <w:pPr>
        <w:spacing w:after="0" w:line="240" w:lineRule="auto"/>
      </w:pPr>
      <w:r>
        <w:separator/>
      </w:r>
    </w:p>
  </w:footnote>
  <w:footnote w:type="continuationSeparator" w:id="0">
    <w:p w:rsidR="003E4028" w:rsidRDefault="003E4028" w:rsidP="00164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702EA"/>
    <w:multiLevelType w:val="hybridMultilevel"/>
    <w:tmpl w:val="1AFA62A2"/>
    <w:lvl w:ilvl="0" w:tplc="DA28E1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7C07D1"/>
    <w:multiLevelType w:val="hybridMultilevel"/>
    <w:tmpl w:val="E6FA843E"/>
    <w:lvl w:ilvl="0" w:tplc="A7EEF9E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327BF0"/>
    <w:multiLevelType w:val="hybridMultilevel"/>
    <w:tmpl w:val="0FCC88F2"/>
    <w:lvl w:ilvl="0" w:tplc="520E3ADE">
      <w:start w:val="1"/>
      <w:numFmt w:val="bullet"/>
      <w:lvlText w:val="•"/>
      <w:lvlJc w:val="left"/>
      <w:pPr>
        <w:tabs>
          <w:tab w:val="num" w:pos="720"/>
        </w:tabs>
        <w:ind w:left="720" w:hanging="360"/>
      </w:pPr>
      <w:rPr>
        <w:rFonts w:ascii="Arial" w:hAnsi="Arial" w:hint="default"/>
      </w:rPr>
    </w:lvl>
    <w:lvl w:ilvl="1" w:tplc="D8082652" w:tentative="1">
      <w:start w:val="1"/>
      <w:numFmt w:val="bullet"/>
      <w:lvlText w:val="•"/>
      <w:lvlJc w:val="left"/>
      <w:pPr>
        <w:tabs>
          <w:tab w:val="num" w:pos="1440"/>
        </w:tabs>
        <w:ind w:left="1440" w:hanging="360"/>
      </w:pPr>
      <w:rPr>
        <w:rFonts w:ascii="Arial" w:hAnsi="Arial" w:hint="default"/>
      </w:rPr>
    </w:lvl>
    <w:lvl w:ilvl="2" w:tplc="867CB740" w:tentative="1">
      <w:start w:val="1"/>
      <w:numFmt w:val="bullet"/>
      <w:lvlText w:val="•"/>
      <w:lvlJc w:val="left"/>
      <w:pPr>
        <w:tabs>
          <w:tab w:val="num" w:pos="2160"/>
        </w:tabs>
        <w:ind w:left="2160" w:hanging="360"/>
      </w:pPr>
      <w:rPr>
        <w:rFonts w:ascii="Arial" w:hAnsi="Arial" w:hint="default"/>
      </w:rPr>
    </w:lvl>
    <w:lvl w:ilvl="3" w:tplc="9D2C41F2" w:tentative="1">
      <w:start w:val="1"/>
      <w:numFmt w:val="bullet"/>
      <w:lvlText w:val="•"/>
      <w:lvlJc w:val="left"/>
      <w:pPr>
        <w:tabs>
          <w:tab w:val="num" w:pos="2880"/>
        </w:tabs>
        <w:ind w:left="2880" w:hanging="360"/>
      </w:pPr>
      <w:rPr>
        <w:rFonts w:ascii="Arial" w:hAnsi="Arial" w:hint="default"/>
      </w:rPr>
    </w:lvl>
    <w:lvl w:ilvl="4" w:tplc="5686A71A" w:tentative="1">
      <w:start w:val="1"/>
      <w:numFmt w:val="bullet"/>
      <w:lvlText w:val="•"/>
      <w:lvlJc w:val="left"/>
      <w:pPr>
        <w:tabs>
          <w:tab w:val="num" w:pos="3600"/>
        </w:tabs>
        <w:ind w:left="3600" w:hanging="360"/>
      </w:pPr>
      <w:rPr>
        <w:rFonts w:ascii="Arial" w:hAnsi="Arial" w:hint="default"/>
      </w:rPr>
    </w:lvl>
    <w:lvl w:ilvl="5" w:tplc="050E5940" w:tentative="1">
      <w:start w:val="1"/>
      <w:numFmt w:val="bullet"/>
      <w:lvlText w:val="•"/>
      <w:lvlJc w:val="left"/>
      <w:pPr>
        <w:tabs>
          <w:tab w:val="num" w:pos="4320"/>
        </w:tabs>
        <w:ind w:left="4320" w:hanging="360"/>
      </w:pPr>
      <w:rPr>
        <w:rFonts w:ascii="Arial" w:hAnsi="Arial" w:hint="default"/>
      </w:rPr>
    </w:lvl>
    <w:lvl w:ilvl="6" w:tplc="66AC6CDE" w:tentative="1">
      <w:start w:val="1"/>
      <w:numFmt w:val="bullet"/>
      <w:lvlText w:val="•"/>
      <w:lvlJc w:val="left"/>
      <w:pPr>
        <w:tabs>
          <w:tab w:val="num" w:pos="5040"/>
        </w:tabs>
        <w:ind w:left="5040" w:hanging="360"/>
      </w:pPr>
      <w:rPr>
        <w:rFonts w:ascii="Arial" w:hAnsi="Arial" w:hint="default"/>
      </w:rPr>
    </w:lvl>
    <w:lvl w:ilvl="7" w:tplc="E996D7DC" w:tentative="1">
      <w:start w:val="1"/>
      <w:numFmt w:val="bullet"/>
      <w:lvlText w:val="•"/>
      <w:lvlJc w:val="left"/>
      <w:pPr>
        <w:tabs>
          <w:tab w:val="num" w:pos="5760"/>
        </w:tabs>
        <w:ind w:left="5760" w:hanging="360"/>
      </w:pPr>
      <w:rPr>
        <w:rFonts w:ascii="Arial" w:hAnsi="Arial" w:hint="default"/>
      </w:rPr>
    </w:lvl>
    <w:lvl w:ilvl="8" w:tplc="BC8CB7E8" w:tentative="1">
      <w:start w:val="1"/>
      <w:numFmt w:val="bullet"/>
      <w:lvlText w:val="•"/>
      <w:lvlJc w:val="left"/>
      <w:pPr>
        <w:tabs>
          <w:tab w:val="num" w:pos="6480"/>
        </w:tabs>
        <w:ind w:left="6480" w:hanging="360"/>
      </w:pPr>
      <w:rPr>
        <w:rFonts w:ascii="Arial" w:hAnsi="Arial" w:hint="default"/>
      </w:rPr>
    </w:lvl>
  </w:abstractNum>
  <w:abstractNum w:abstractNumId="3">
    <w:nsid w:val="35E37750"/>
    <w:multiLevelType w:val="hybridMultilevel"/>
    <w:tmpl w:val="BBD20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350875"/>
    <w:multiLevelType w:val="hybridMultilevel"/>
    <w:tmpl w:val="AD50619E"/>
    <w:lvl w:ilvl="0" w:tplc="07EEB0B6">
      <w:start w:val="39"/>
      <w:numFmt w:val="bullet"/>
      <w:lvlText w:val=""/>
      <w:lvlJc w:val="left"/>
      <w:pPr>
        <w:ind w:left="720" w:hanging="360"/>
      </w:pPr>
      <w:rPr>
        <w:rFonts w:ascii="Wingdings" w:eastAsiaTheme="minorHAnsi" w:hAnsi="Wingdings" w:cs="TimesNewRomanRegular"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230105"/>
    <w:multiLevelType w:val="hybridMultilevel"/>
    <w:tmpl w:val="2E06E29A"/>
    <w:lvl w:ilvl="0" w:tplc="195E9B8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E61F4A"/>
    <w:multiLevelType w:val="hybridMultilevel"/>
    <w:tmpl w:val="86DC2F64"/>
    <w:lvl w:ilvl="0" w:tplc="1F28958C">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551560"/>
    <w:multiLevelType w:val="hybridMultilevel"/>
    <w:tmpl w:val="34A4C86E"/>
    <w:lvl w:ilvl="0" w:tplc="5D1A192C">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31370D"/>
    <w:rsid w:val="000004BA"/>
    <w:rsid w:val="00006354"/>
    <w:rsid w:val="00013EFA"/>
    <w:rsid w:val="00021176"/>
    <w:rsid w:val="0002277C"/>
    <w:rsid w:val="0002454F"/>
    <w:rsid w:val="00030F2C"/>
    <w:rsid w:val="00037CC2"/>
    <w:rsid w:val="00042760"/>
    <w:rsid w:val="000434BD"/>
    <w:rsid w:val="00052E8A"/>
    <w:rsid w:val="0005320E"/>
    <w:rsid w:val="00071D5F"/>
    <w:rsid w:val="000726CA"/>
    <w:rsid w:val="00073B9B"/>
    <w:rsid w:val="00074E31"/>
    <w:rsid w:val="000760AD"/>
    <w:rsid w:val="00077541"/>
    <w:rsid w:val="00081DEC"/>
    <w:rsid w:val="00087E60"/>
    <w:rsid w:val="00094107"/>
    <w:rsid w:val="000B1E6A"/>
    <w:rsid w:val="000B44EC"/>
    <w:rsid w:val="000D2537"/>
    <w:rsid w:val="000D3235"/>
    <w:rsid w:val="000D7D1E"/>
    <w:rsid w:val="000F104F"/>
    <w:rsid w:val="000F10CB"/>
    <w:rsid w:val="000F1103"/>
    <w:rsid w:val="0010270E"/>
    <w:rsid w:val="00106415"/>
    <w:rsid w:val="00107A64"/>
    <w:rsid w:val="00110798"/>
    <w:rsid w:val="00116824"/>
    <w:rsid w:val="0013215F"/>
    <w:rsid w:val="00147EE9"/>
    <w:rsid w:val="001506E9"/>
    <w:rsid w:val="001611FE"/>
    <w:rsid w:val="001628C4"/>
    <w:rsid w:val="00164FD0"/>
    <w:rsid w:val="001706A3"/>
    <w:rsid w:val="00180940"/>
    <w:rsid w:val="00180985"/>
    <w:rsid w:val="00182E0A"/>
    <w:rsid w:val="00186668"/>
    <w:rsid w:val="00196D7C"/>
    <w:rsid w:val="001A20CE"/>
    <w:rsid w:val="001A3C75"/>
    <w:rsid w:val="001A5712"/>
    <w:rsid w:val="001A63AC"/>
    <w:rsid w:val="001A6C01"/>
    <w:rsid w:val="001C46A0"/>
    <w:rsid w:val="001D0C5B"/>
    <w:rsid w:val="001E36F6"/>
    <w:rsid w:val="00200AD0"/>
    <w:rsid w:val="00200E1A"/>
    <w:rsid w:val="00211D5F"/>
    <w:rsid w:val="00216F1C"/>
    <w:rsid w:val="00222D71"/>
    <w:rsid w:val="002254C6"/>
    <w:rsid w:val="002301A0"/>
    <w:rsid w:val="002324FF"/>
    <w:rsid w:val="00235F3F"/>
    <w:rsid w:val="0023709D"/>
    <w:rsid w:val="002441E9"/>
    <w:rsid w:val="0024668A"/>
    <w:rsid w:val="00252C19"/>
    <w:rsid w:val="00253A14"/>
    <w:rsid w:val="00256502"/>
    <w:rsid w:val="002619B7"/>
    <w:rsid w:val="002623E8"/>
    <w:rsid w:val="002625A4"/>
    <w:rsid w:val="0026311D"/>
    <w:rsid w:val="00263F89"/>
    <w:rsid w:val="00266878"/>
    <w:rsid w:val="00267698"/>
    <w:rsid w:val="00267D8A"/>
    <w:rsid w:val="00271C7D"/>
    <w:rsid w:val="00277D5B"/>
    <w:rsid w:val="00277D7D"/>
    <w:rsid w:val="00281695"/>
    <w:rsid w:val="0028171B"/>
    <w:rsid w:val="00282126"/>
    <w:rsid w:val="0028421B"/>
    <w:rsid w:val="00291DFB"/>
    <w:rsid w:val="00293FAE"/>
    <w:rsid w:val="002A33A1"/>
    <w:rsid w:val="002A34CA"/>
    <w:rsid w:val="002A68E8"/>
    <w:rsid w:val="002B5940"/>
    <w:rsid w:val="002C2884"/>
    <w:rsid w:val="002C53E0"/>
    <w:rsid w:val="002C7478"/>
    <w:rsid w:val="002D0C45"/>
    <w:rsid w:val="002D44CF"/>
    <w:rsid w:val="002D4683"/>
    <w:rsid w:val="002E0730"/>
    <w:rsid w:val="002E60B1"/>
    <w:rsid w:val="00310E0F"/>
    <w:rsid w:val="003129C5"/>
    <w:rsid w:val="00312BD7"/>
    <w:rsid w:val="0031370D"/>
    <w:rsid w:val="003150ED"/>
    <w:rsid w:val="00315857"/>
    <w:rsid w:val="00315C0C"/>
    <w:rsid w:val="00322C72"/>
    <w:rsid w:val="00334D04"/>
    <w:rsid w:val="00335E94"/>
    <w:rsid w:val="00356FC5"/>
    <w:rsid w:val="0036017F"/>
    <w:rsid w:val="00360DA4"/>
    <w:rsid w:val="00363007"/>
    <w:rsid w:val="003736AE"/>
    <w:rsid w:val="00382F33"/>
    <w:rsid w:val="00384CF6"/>
    <w:rsid w:val="00385350"/>
    <w:rsid w:val="0039153A"/>
    <w:rsid w:val="003962C2"/>
    <w:rsid w:val="003A03DD"/>
    <w:rsid w:val="003A2AD3"/>
    <w:rsid w:val="003A3383"/>
    <w:rsid w:val="003B214A"/>
    <w:rsid w:val="003B67AC"/>
    <w:rsid w:val="003D0965"/>
    <w:rsid w:val="003D1BEA"/>
    <w:rsid w:val="003D1C24"/>
    <w:rsid w:val="003D26C6"/>
    <w:rsid w:val="003E0A51"/>
    <w:rsid w:val="003E1C34"/>
    <w:rsid w:val="003E4028"/>
    <w:rsid w:val="003E4EAC"/>
    <w:rsid w:val="003E7BF6"/>
    <w:rsid w:val="003F2DB0"/>
    <w:rsid w:val="00401C4C"/>
    <w:rsid w:val="00406173"/>
    <w:rsid w:val="00411544"/>
    <w:rsid w:val="0041449C"/>
    <w:rsid w:val="00421462"/>
    <w:rsid w:val="00421965"/>
    <w:rsid w:val="00421FEF"/>
    <w:rsid w:val="0042598A"/>
    <w:rsid w:val="00430781"/>
    <w:rsid w:val="00430874"/>
    <w:rsid w:val="00430DB4"/>
    <w:rsid w:val="00432019"/>
    <w:rsid w:val="0044101D"/>
    <w:rsid w:val="004415D9"/>
    <w:rsid w:val="004527AC"/>
    <w:rsid w:val="0046032A"/>
    <w:rsid w:val="00462F3B"/>
    <w:rsid w:val="00467BD9"/>
    <w:rsid w:val="00471957"/>
    <w:rsid w:val="00484C78"/>
    <w:rsid w:val="00490C2F"/>
    <w:rsid w:val="00491C4A"/>
    <w:rsid w:val="0049744A"/>
    <w:rsid w:val="004A5131"/>
    <w:rsid w:val="004B0B90"/>
    <w:rsid w:val="004B1CB1"/>
    <w:rsid w:val="004C2510"/>
    <w:rsid w:val="004C6076"/>
    <w:rsid w:val="004D0ADA"/>
    <w:rsid w:val="004D0FC9"/>
    <w:rsid w:val="004F0EE2"/>
    <w:rsid w:val="004F1F62"/>
    <w:rsid w:val="004F246C"/>
    <w:rsid w:val="004F7228"/>
    <w:rsid w:val="005002BC"/>
    <w:rsid w:val="0051183F"/>
    <w:rsid w:val="005205A9"/>
    <w:rsid w:val="00521AA5"/>
    <w:rsid w:val="00530B8B"/>
    <w:rsid w:val="0053511D"/>
    <w:rsid w:val="00541507"/>
    <w:rsid w:val="00542C40"/>
    <w:rsid w:val="00544A7E"/>
    <w:rsid w:val="00550C8B"/>
    <w:rsid w:val="00555688"/>
    <w:rsid w:val="0056714B"/>
    <w:rsid w:val="00577814"/>
    <w:rsid w:val="005845D4"/>
    <w:rsid w:val="00585A62"/>
    <w:rsid w:val="00591DAB"/>
    <w:rsid w:val="005A2A2E"/>
    <w:rsid w:val="005B05BF"/>
    <w:rsid w:val="005B6577"/>
    <w:rsid w:val="005C1D99"/>
    <w:rsid w:val="005C1F48"/>
    <w:rsid w:val="005C266A"/>
    <w:rsid w:val="005C5914"/>
    <w:rsid w:val="005C5919"/>
    <w:rsid w:val="005D18A5"/>
    <w:rsid w:val="005D52AB"/>
    <w:rsid w:val="005D6DD8"/>
    <w:rsid w:val="005D7E42"/>
    <w:rsid w:val="005F0B13"/>
    <w:rsid w:val="00600299"/>
    <w:rsid w:val="0060140B"/>
    <w:rsid w:val="00601C9E"/>
    <w:rsid w:val="006025F2"/>
    <w:rsid w:val="0060715A"/>
    <w:rsid w:val="006121F7"/>
    <w:rsid w:val="006265B2"/>
    <w:rsid w:val="006328A4"/>
    <w:rsid w:val="0064115E"/>
    <w:rsid w:val="006431AC"/>
    <w:rsid w:val="00643A04"/>
    <w:rsid w:val="00644E83"/>
    <w:rsid w:val="00645AAD"/>
    <w:rsid w:val="00645DAF"/>
    <w:rsid w:val="006526AC"/>
    <w:rsid w:val="00656936"/>
    <w:rsid w:val="006624F6"/>
    <w:rsid w:val="00674B29"/>
    <w:rsid w:val="006771EA"/>
    <w:rsid w:val="006773ED"/>
    <w:rsid w:val="00684B4B"/>
    <w:rsid w:val="006962E7"/>
    <w:rsid w:val="006A0087"/>
    <w:rsid w:val="006A1F98"/>
    <w:rsid w:val="006A234B"/>
    <w:rsid w:val="006B48A5"/>
    <w:rsid w:val="006B6530"/>
    <w:rsid w:val="006C0AD7"/>
    <w:rsid w:val="006C3A4C"/>
    <w:rsid w:val="006C3DDC"/>
    <w:rsid w:val="006D000D"/>
    <w:rsid w:val="006D3976"/>
    <w:rsid w:val="006E3C97"/>
    <w:rsid w:val="006E7BF0"/>
    <w:rsid w:val="006F2388"/>
    <w:rsid w:val="00710A4A"/>
    <w:rsid w:val="007123B4"/>
    <w:rsid w:val="00714374"/>
    <w:rsid w:val="00714C4B"/>
    <w:rsid w:val="00714EB2"/>
    <w:rsid w:val="007169FD"/>
    <w:rsid w:val="00723186"/>
    <w:rsid w:val="0072387E"/>
    <w:rsid w:val="0073259D"/>
    <w:rsid w:val="00732731"/>
    <w:rsid w:val="00744198"/>
    <w:rsid w:val="00744FD4"/>
    <w:rsid w:val="00746B19"/>
    <w:rsid w:val="00746EBB"/>
    <w:rsid w:val="007548FC"/>
    <w:rsid w:val="00754B15"/>
    <w:rsid w:val="007603F7"/>
    <w:rsid w:val="007616D0"/>
    <w:rsid w:val="00764161"/>
    <w:rsid w:val="00765BBA"/>
    <w:rsid w:val="00765D6D"/>
    <w:rsid w:val="007679D7"/>
    <w:rsid w:val="007726FB"/>
    <w:rsid w:val="007744F6"/>
    <w:rsid w:val="007758CB"/>
    <w:rsid w:val="00782A51"/>
    <w:rsid w:val="00792FC8"/>
    <w:rsid w:val="00797314"/>
    <w:rsid w:val="007A1F66"/>
    <w:rsid w:val="007A27E6"/>
    <w:rsid w:val="007B3DF4"/>
    <w:rsid w:val="007B4D65"/>
    <w:rsid w:val="007B6EBE"/>
    <w:rsid w:val="007B7643"/>
    <w:rsid w:val="007C1E2B"/>
    <w:rsid w:val="007D0937"/>
    <w:rsid w:val="007E1AEA"/>
    <w:rsid w:val="007F2169"/>
    <w:rsid w:val="007F382B"/>
    <w:rsid w:val="007F472A"/>
    <w:rsid w:val="0080438E"/>
    <w:rsid w:val="00807EC5"/>
    <w:rsid w:val="00810598"/>
    <w:rsid w:val="0081147D"/>
    <w:rsid w:val="008148DA"/>
    <w:rsid w:val="00814A9B"/>
    <w:rsid w:val="0082785F"/>
    <w:rsid w:val="008312F4"/>
    <w:rsid w:val="00835711"/>
    <w:rsid w:val="0083784D"/>
    <w:rsid w:val="00840BFA"/>
    <w:rsid w:val="00843991"/>
    <w:rsid w:val="00844B9F"/>
    <w:rsid w:val="008458D9"/>
    <w:rsid w:val="00862C28"/>
    <w:rsid w:val="00863FC6"/>
    <w:rsid w:val="00865C74"/>
    <w:rsid w:val="00867059"/>
    <w:rsid w:val="00870332"/>
    <w:rsid w:val="00870C7E"/>
    <w:rsid w:val="00873A6A"/>
    <w:rsid w:val="00875E87"/>
    <w:rsid w:val="0088273E"/>
    <w:rsid w:val="00895B05"/>
    <w:rsid w:val="00896E27"/>
    <w:rsid w:val="008975F9"/>
    <w:rsid w:val="008A3E00"/>
    <w:rsid w:val="008A4EFF"/>
    <w:rsid w:val="008A6D95"/>
    <w:rsid w:val="008B1DAB"/>
    <w:rsid w:val="008B1F9E"/>
    <w:rsid w:val="008B2315"/>
    <w:rsid w:val="008B4D05"/>
    <w:rsid w:val="008B54B5"/>
    <w:rsid w:val="008D378D"/>
    <w:rsid w:val="008D5147"/>
    <w:rsid w:val="008D612D"/>
    <w:rsid w:val="008E46F2"/>
    <w:rsid w:val="008E4887"/>
    <w:rsid w:val="008E5658"/>
    <w:rsid w:val="008F2CED"/>
    <w:rsid w:val="008F5DE9"/>
    <w:rsid w:val="008F6078"/>
    <w:rsid w:val="008F6796"/>
    <w:rsid w:val="00902585"/>
    <w:rsid w:val="00902AC3"/>
    <w:rsid w:val="00905CE4"/>
    <w:rsid w:val="00913576"/>
    <w:rsid w:val="00914C9A"/>
    <w:rsid w:val="00915339"/>
    <w:rsid w:val="00924D77"/>
    <w:rsid w:val="00931127"/>
    <w:rsid w:val="00934440"/>
    <w:rsid w:val="009373EF"/>
    <w:rsid w:val="00937B6B"/>
    <w:rsid w:val="00941E27"/>
    <w:rsid w:val="00946839"/>
    <w:rsid w:val="009479AB"/>
    <w:rsid w:val="0095295B"/>
    <w:rsid w:val="009605B4"/>
    <w:rsid w:val="00960632"/>
    <w:rsid w:val="00985F6F"/>
    <w:rsid w:val="009908EB"/>
    <w:rsid w:val="00992947"/>
    <w:rsid w:val="009A2F81"/>
    <w:rsid w:val="009A4F63"/>
    <w:rsid w:val="009A5CBC"/>
    <w:rsid w:val="009B1A43"/>
    <w:rsid w:val="009B669D"/>
    <w:rsid w:val="009B7914"/>
    <w:rsid w:val="009C0B21"/>
    <w:rsid w:val="009C0ECD"/>
    <w:rsid w:val="009C7B78"/>
    <w:rsid w:val="009C7E5A"/>
    <w:rsid w:val="009D2D08"/>
    <w:rsid w:val="009D7A0D"/>
    <w:rsid w:val="009E69AF"/>
    <w:rsid w:val="009F741F"/>
    <w:rsid w:val="00A00BF8"/>
    <w:rsid w:val="00A0324E"/>
    <w:rsid w:val="00A059C8"/>
    <w:rsid w:val="00A2199C"/>
    <w:rsid w:val="00A24A64"/>
    <w:rsid w:val="00A30850"/>
    <w:rsid w:val="00A320DC"/>
    <w:rsid w:val="00A46381"/>
    <w:rsid w:val="00A54D45"/>
    <w:rsid w:val="00A57E37"/>
    <w:rsid w:val="00A65230"/>
    <w:rsid w:val="00A706E3"/>
    <w:rsid w:val="00A71BB8"/>
    <w:rsid w:val="00A80442"/>
    <w:rsid w:val="00A81C2D"/>
    <w:rsid w:val="00AA0046"/>
    <w:rsid w:val="00AA1874"/>
    <w:rsid w:val="00AA30B7"/>
    <w:rsid w:val="00AA4699"/>
    <w:rsid w:val="00AB4D5D"/>
    <w:rsid w:val="00AB5D6F"/>
    <w:rsid w:val="00AC0B68"/>
    <w:rsid w:val="00AC7FF4"/>
    <w:rsid w:val="00AD1D81"/>
    <w:rsid w:val="00AD34DD"/>
    <w:rsid w:val="00AD60C4"/>
    <w:rsid w:val="00AE3B75"/>
    <w:rsid w:val="00AE6D89"/>
    <w:rsid w:val="00B04935"/>
    <w:rsid w:val="00B07D3A"/>
    <w:rsid w:val="00B202C0"/>
    <w:rsid w:val="00B24CDE"/>
    <w:rsid w:val="00B26415"/>
    <w:rsid w:val="00B273E0"/>
    <w:rsid w:val="00B30B8E"/>
    <w:rsid w:val="00B30FAA"/>
    <w:rsid w:val="00B32BA3"/>
    <w:rsid w:val="00B34766"/>
    <w:rsid w:val="00B3649B"/>
    <w:rsid w:val="00B36DE6"/>
    <w:rsid w:val="00B40250"/>
    <w:rsid w:val="00B40C1E"/>
    <w:rsid w:val="00B421F8"/>
    <w:rsid w:val="00B47A4B"/>
    <w:rsid w:val="00B53512"/>
    <w:rsid w:val="00B55DE5"/>
    <w:rsid w:val="00B566EC"/>
    <w:rsid w:val="00B73C00"/>
    <w:rsid w:val="00B80A28"/>
    <w:rsid w:val="00B930D6"/>
    <w:rsid w:val="00B95500"/>
    <w:rsid w:val="00B97C9E"/>
    <w:rsid w:val="00BB4BEE"/>
    <w:rsid w:val="00BB705D"/>
    <w:rsid w:val="00BC4B55"/>
    <w:rsid w:val="00BC6706"/>
    <w:rsid w:val="00BD6BE8"/>
    <w:rsid w:val="00BF19D9"/>
    <w:rsid w:val="00BF25D8"/>
    <w:rsid w:val="00BF3255"/>
    <w:rsid w:val="00C04E21"/>
    <w:rsid w:val="00C10BBD"/>
    <w:rsid w:val="00C22987"/>
    <w:rsid w:val="00C30ED3"/>
    <w:rsid w:val="00C33CBA"/>
    <w:rsid w:val="00C37757"/>
    <w:rsid w:val="00C42051"/>
    <w:rsid w:val="00C45D5F"/>
    <w:rsid w:val="00C5479B"/>
    <w:rsid w:val="00C6158A"/>
    <w:rsid w:val="00C617FF"/>
    <w:rsid w:val="00C6457C"/>
    <w:rsid w:val="00C646C0"/>
    <w:rsid w:val="00C65047"/>
    <w:rsid w:val="00C72281"/>
    <w:rsid w:val="00C9064C"/>
    <w:rsid w:val="00C91C46"/>
    <w:rsid w:val="00C95FA9"/>
    <w:rsid w:val="00CB196E"/>
    <w:rsid w:val="00CB2207"/>
    <w:rsid w:val="00CB3CC2"/>
    <w:rsid w:val="00CB7E22"/>
    <w:rsid w:val="00CB7EB1"/>
    <w:rsid w:val="00CC01F1"/>
    <w:rsid w:val="00CC32A5"/>
    <w:rsid w:val="00CC53EB"/>
    <w:rsid w:val="00CC5C90"/>
    <w:rsid w:val="00CC7436"/>
    <w:rsid w:val="00CC7948"/>
    <w:rsid w:val="00CD11C7"/>
    <w:rsid w:val="00CD397A"/>
    <w:rsid w:val="00CE492A"/>
    <w:rsid w:val="00CE5CBF"/>
    <w:rsid w:val="00CE6D7E"/>
    <w:rsid w:val="00CF03B5"/>
    <w:rsid w:val="00CF0707"/>
    <w:rsid w:val="00CF3BF9"/>
    <w:rsid w:val="00CF7F46"/>
    <w:rsid w:val="00D00231"/>
    <w:rsid w:val="00D01B7C"/>
    <w:rsid w:val="00D10F91"/>
    <w:rsid w:val="00D111D8"/>
    <w:rsid w:val="00D153FC"/>
    <w:rsid w:val="00D241ED"/>
    <w:rsid w:val="00D26475"/>
    <w:rsid w:val="00D27D13"/>
    <w:rsid w:val="00D3014F"/>
    <w:rsid w:val="00D315E6"/>
    <w:rsid w:val="00D33B23"/>
    <w:rsid w:val="00D36DB8"/>
    <w:rsid w:val="00D36EDE"/>
    <w:rsid w:val="00D4042A"/>
    <w:rsid w:val="00D411A3"/>
    <w:rsid w:val="00D45F25"/>
    <w:rsid w:val="00D51F18"/>
    <w:rsid w:val="00D53BF3"/>
    <w:rsid w:val="00D64E9A"/>
    <w:rsid w:val="00D70554"/>
    <w:rsid w:val="00D7434B"/>
    <w:rsid w:val="00D81994"/>
    <w:rsid w:val="00D94A85"/>
    <w:rsid w:val="00DA15AC"/>
    <w:rsid w:val="00DA61C4"/>
    <w:rsid w:val="00DB00A2"/>
    <w:rsid w:val="00DB1F93"/>
    <w:rsid w:val="00DB4678"/>
    <w:rsid w:val="00DB7121"/>
    <w:rsid w:val="00DC11A3"/>
    <w:rsid w:val="00DC3726"/>
    <w:rsid w:val="00DD176A"/>
    <w:rsid w:val="00DD49E1"/>
    <w:rsid w:val="00DE4CEF"/>
    <w:rsid w:val="00DF60B7"/>
    <w:rsid w:val="00E03015"/>
    <w:rsid w:val="00E136DF"/>
    <w:rsid w:val="00E13ADD"/>
    <w:rsid w:val="00E1598C"/>
    <w:rsid w:val="00E16FE7"/>
    <w:rsid w:val="00E202D5"/>
    <w:rsid w:val="00E30D3F"/>
    <w:rsid w:val="00E331D4"/>
    <w:rsid w:val="00E40F04"/>
    <w:rsid w:val="00E41731"/>
    <w:rsid w:val="00E47809"/>
    <w:rsid w:val="00E549D1"/>
    <w:rsid w:val="00E56689"/>
    <w:rsid w:val="00E72AF5"/>
    <w:rsid w:val="00E736AE"/>
    <w:rsid w:val="00E83D23"/>
    <w:rsid w:val="00E94CCC"/>
    <w:rsid w:val="00EA3A37"/>
    <w:rsid w:val="00EB0F3B"/>
    <w:rsid w:val="00EB23E4"/>
    <w:rsid w:val="00EB2CD2"/>
    <w:rsid w:val="00EB431F"/>
    <w:rsid w:val="00EB6189"/>
    <w:rsid w:val="00EC424D"/>
    <w:rsid w:val="00ED7BDF"/>
    <w:rsid w:val="00EE13C1"/>
    <w:rsid w:val="00EE4A1C"/>
    <w:rsid w:val="00EE5194"/>
    <w:rsid w:val="00EE5F38"/>
    <w:rsid w:val="00EF00C8"/>
    <w:rsid w:val="00EF15F6"/>
    <w:rsid w:val="00EF6975"/>
    <w:rsid w:val="00F033E0"/>
    <w:rsid w:val="00F17DF0"/>
    <w:rsid w:val="00F2171F"/>
    <w:rsid w:val="00F21D41"/>
    <w:rsid w:val="00F258A6"/>
    <w:rsid w:val="00F335B7"/>
    <w:rsid w:val="00F35467"/>
    <w:rsid w:val="00F41A60"/>
    <w:rsid w:val="00F43A23"/>
    <w:rsid w:val="00F47EBA"/>
    <w:rsid w:val="00F5280B"/>
    <w:rsid w:val="00F55D40"/>
    <w:rsid w:val="00F64BBF"/>
    <w:rsid w:val="00F64F4F"/>
    <w:rsid w:val="00F703C1"/>
    <w:rsid w:val="00F73D11"/>
    <w:rsid w:val="00F80899"/>
    <w:rsid w:val="00F824D3"/>
    <w:rsid w:val="00F93712"/>
    <w:rsid w:val="00F940B7"/>
    <w:rsid w:val="00FA3981"/>
    <w:rsid w:val="00FB0989"/>
    <w:rsid w:val="00FB3126"/>
    <w:rsid w:val="00FC0D64"/>
    <w:rsid w:val="00FC4A4D"/>
    <w:rsid w:val="00FC66A7"/>
    <w:rsid w:val="00FD01C0"/>
    <w:rsid w:val="00FD7135"/>
    <w:rsid w:val="00FE3FD5"/>
    <w:rsid w:val="00FE5E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2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798"/>
    <w:rPr>
      <w:color w:val="0000FF"/>
      <w:u w:val="single"/>
    </w:rPr>
  </w:style>
  <w:style w:type="character" w:customStyle="1" w:styleId="apple-converted-space">
    <w:name w:val="apple-converted-space"/>
    <w:basedOn w:val="DefaultParagraphFont"/>
    <w:rsid w:val="00110798"/>
  </w:style>
  <w:style w:type="paragraph" w:customStyle="1" w:styleId="single-quote">
    <w:name w:val="single-quote"/>
    <w:basedOn w:val="Normal"/>
    <w:rsid w:val="002C28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250"/>
    <w:pPr>
      <w:ind w:left="720"/>
      <w:contextualSpacing/>
    </w:pPr>
  </w:style>
  <w:style w:type="paragraph" w:styleId="Header">
    <w:name w:val="header"/>
    <w:basedOn w:val="Normal"/>
    <w:link w:val="HeaderChar"/>
    <w:uiPriority w:val="99"/>
    <w:unhideWhenUsed/>
    <w:rsid w:val="00164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FD0"/>
  </w:style>
  <w:style w:type="paragraph" w:styleId="Footer">
    <w:name w:val="footer"/>
    <w:basedOn w:val="Normal"/>
    <w:link w:val="FooterChar"/>
    <w:uiPriority w:val="99"/>
    <w:unhideWhenUsed/>
    <w:rsid w:val="00164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FD0"/>
  </w:style>
  <w:style w:type="character" w:customStyle="1" w:styleId="rpj1">
    <w:name w:val="_rp_j1"/>
    <w:basedOn w:val="DefaultParagraphFont"/>
    <w:rsid w:val="00293FAE"/>
  </w:style>
  <w:style w:type="character" w:customStyle="1" w:styleId="pel">
    <w:name w:val="_pe_l"/>
    <w:basedOn w:val="DefaultParagraphFont"/>
    <w:rsid w:val="00293FAE"/>
  </w:style>
  <w:style w:type="character" w:customStyle="1" w:styleId="bidi">
    <w:name w:val="bidi"/>
    <w:basedOn w:val="DefaultParagraphFont"/>
    <w:rsid w:val="00293FAE"/>
  </w:style>
  <w:style w:type="character" w:customStyle="1" w:styleId="rpt1">
    <w:name w:val="_rp_t1"/>
    <w:basedOn w:val="DefaultParagraphFont"/>
    <w:rsid w:val="00293FAE"/>
  </w:style>
  <w:style w:type="character" w:customStyle="1" w:styleId="allowtextselection">
    <w:name w:val="allowtextselection"/>
    <w:basedOn w:val="DefaultParagraphFont"/>
    <w:rsid w:val="00293FAE"/>
  </w:style>
  <w:style w:type="character" w:customStyle="1" w:styleId="currenthithighlight">
    <w:name w:val="currenthithighlight"/>
    <w:basedOn w:val="DefaultParagraphFont"/>
    <w:rsid w:val="00293FAE"/>
  </w:style>
  <w:style w:type="character" w:styleId="Emphasis">
    <w:name w:val="Emphasis"/>
    <w:basedOn w:val="DefaultParagraphFont"/>
    <w:uiPriority w:val="20"/>
    <w:qFormat/>
    <w:rsid w:val="005D7E42"/>
    <w:rPr>
      <w:i/>
      <w:iCs/>
    </w:rPr>
  </w:style>
  <w:style w:type="character" w:styleId="CommentReference">
    <w:name w:val="annotation reference"/>
    <w:basedOn w:val="DefaultParagraphFont"/>
    <w:uiPriority w:val="99"/>
    <w:semiHidden/>
    <w:unhideWhenUsed/>
    <w:rsid w:val="00A24A64"/>
    <w:rPr>
      <w:sz w:val="16"/>
      <w:szCs w:val="16"/>
    </w:rPr>
  </w:style>
  <w:style w:type="paragraph" w:styleId="CommentText">
    <w:name w:val="annotation text"/>
    <w:basedOn w:val="Normal"/>
    <w:link w:val="CommentTextChar"/>
    <w:uiPriority w:val="99"/>
    <w:semiHidden/>
    <w:unhideWhenUsed/>
    <w:rsid w:val="00A24A64"/>
    <w:pPr>
      <w:spacing w:line="240" w:lineRule="auto"/>
    </w:pPr>
    <w:rPr>
      <w:sz w:val="20"/>
      <w:szCs w:val="20"/>
    </w:rPr>
  </w:style>
  <w:style w:type="character" w:customStyle="1" w:styleId="CommentTextChar">
    <w:name w:val="Comment Text Char"/>
    <w:basedOn w:val="DefaultParagraphFont"/>
    <w:link w:val="CommentText"/>
    <w:uiPriority w:val="99"/>
    <w:semiHidden/>
    <w:rsid w:val="00A24A64"/>
    <w:rPr>
      <w:sz w:val="20"/>
      <w:szCs w:val="20"/>
    </w:rPr>
  </w:style>
  <w:style w:type="paragraph" w:styleId="CommentSubject">
    <w:name w:val="annotation subject"/>
    <w:basedOn w:val="CommentText"/>
    <w:next w:val="CommentText"/>
    <w:link w:val="CommentSubjectChar"/>
    <w:uiPriority w:val="99"/>
    <w:semiHidden/>
    <w:unhideWhenUsed/>
    <w:rsid w:val="00A24A64"/>
    <w:rPr>
      <w:b/>
      <w:bCs/>
    </w:rPr>
  </w:style>
  <w:style w:type="character" w:customStyle="1" w:styleId="CommentSubjectChar">
    <w:name w:val="Comment Subject Char"/>
    <w:basedOn w:val="CommentTextChar"/>
    <w:link w:val="CommentSubject"/>
    <w:uiPriority w:val="99"/>
    <w:semiHidden/>
    <w:rsid w:val="00A24A64"/>
    <w:rPr>
      <w:b/>
      <w:bCs/>
      <w:sz w:val="20"/>
      <w:szCs w:val="20"/>
    </w:rPr>
  </w:style>
  <w:style w:type="paragraph" w:styleId="BalloonText">
    <w:name w:val="Balloon Text"/>
    <w:basedOn w:val="Normal"/>
    <w:link w:val="BalloonTextChar"/>
    <w:uiPriority w:val="99"/>
    <w:semiHidden/>
    <w:unhideWhenUsed/>
    <w:rsid w:val="00A2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A64"/>
    <w:rPr>
      <w:rFonts w:ascii="Tahoma" w:hAnsi="Tahoma" w:cs="Tahoma"/>
      <w:sz w:val="16"/>
      <w:szCs w:val="16"/>
    </w:rPr>
  </w:style>
  <w:style w:type="paragraph" w:styleId="Bibliography">
    <w:name w:val="Bibliography"/>
    <w:basedOn w:val="Normal"/>
    <w:next w:val="Normal"/>
    <w:uiPriority w:val="37"/>
    <w:unhideWhenUsed/>
    <w:rsid w:val="00FA3981"/>
    <w:pPr>
      <w:spacing w:after="0" w:line="480" w:lineRule="auto"/>
      <w:ind w:left="720" w:hanging="720"/>
    </w:pPr>
  </w:style>
  <w:style w:type="character" w:customStyle="1" w:styleId="Mention1">
    <w:name w:val="Mention1"/>
    <w:basedOn w:val="DefaultParagraphFont"/>
    <w:uiPriority w:val="99"/>
    <w:semiHidden/>
    <w:unhideWhenUsed/>
    <w:rsid w:val="007726FB"/>
    <w:rPr>
      <w:color w:val="2B579A"/>
      <w:shd w:val="clear" w:color="auto" w:fill="E6E6E6"/>
    </w:rPr>
  </w:style>
  <w:style w:type="paragraph" w:styleId="Revision">
    <w:name w:val="Revision"/>
    <w:hidden/>
    <w:uiPriority w:val="99"/>
    <w:semiHidden/>
    <w:rsid w:val="00AE6D89"/>
    <w:pPr>
      <w:spacing w:after="0" w:line="240" w:lineRule="auto"/>
    </w:pPr>
  </w:style>
  <w:style w:type="character" w:styleId="FollowedHyperlink">
    <w:name w:val="FollowedHyperlink"/>
    <w:basedOn w:val="DefaultParagraphFont"/>
    <w:uiPriority w:val="99"/>
    <w:semiHidden/>
    <w:unhideWhenUsed/>
    <w:rsid w:val="00491C4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4924448">
      <w:bodyDiv w:val="1"/>
      <w:marLeft w:val="0"/>
      <w:marRight w:val="0"/>
      <w:marTop w:val="0"/>
      <w:marBottom w:val="0"/>
      <w:divBdr>
        <w:top w:val="none" w:sz="0" w:space="0" w:color="auto"/>
        <w:left w:val="none" w:sz="0" w:space="0" w:color="auto"/>
        <w:bottom w:val="none" w:sz="0" w:space="0" w:color="auto"/>
        <w:right w:val="none" w:sz="0" w:space="0" w:color="auto"/>
      </w:divBdr>
      <w:divsChild>
        <w:div w:id="371660975">
          <w:marLeft w:val="0"/>
          <w:marRight w:val="0"/>
          <w:marTop w:val="0"/>
          <w:marBottom w:val="0"/>
          <w:divBdr>
            <w:top w:val="none" w:sz="0" w:space="0" w:color="auto"/>
            <w:left w:val="none" w:sz="0" w:space="0" w:color="auto"/>
            <w:bottom w:val="none" w:sz="0" w:space="0" w:color="auto"/>
            <w:right w:val="none" w:sz="0" w:space="0" w:color="auto"/>
          </w:divBdr>
        </w:div>
        <w:div w:id="316034538">
          <w:marLeft w:val="0"/>
          <w:marRight w:val="0"/>
          <w:marTop w:val="0"/>
          <w:marBottom w:val="0"/>
          <w:divBdr>
            <w:top w:val="none" w:sz="0" w:space="0" w:color="auto"/>
            <w:left w:val="none" w:sz="0" w:space="0" w:color="auto"/>
            <w:bottom w:val="none" w:sz="0" w:space="0" w:color="auto"/>
            <w:right w:val="none" w:sz="0" w:space="0" w:color="auto"/>
          </w:divBdr>
        </w:div>
      </w:divsChild>
    </w:div>
    <w:div w:id="604193439">
      <w:bodyDiv w:val="1"/>
      <w:marLeft w:val="0"/>
      <w:marRight w:val="0"/>
      <w:marTop w:val="0"/>
      <w:marBottom w:val="0"/>
      <w:divBdr>
        <w:top w:val="none" w:sz="0" w:space="0" w:color="auto"/>
        <w:left w:val="none" w:sz="0" w:space="0" w:color="auto"/>
        <w:bottom w:val="none" w:sz="0" w:space="0" w:color="auto"/>
        <w:right w:val="none" w:sz="0" w:space="0" w:color="auto"/>
      </w:divBdr>
      <w:divsChild>
        <w:div w:id="1253396991">
          <w:marLeft w:val="0"/>
          <w:marRight w:val="0"/>
          <w:marTop w:val="0"/>
          <w:marBottom w:val="75"/>
          <w:divBdr>
            <w:top w:val="none" w:sz="0" w:space="0" w:color="auto"/>
            <w:left w:val="none" w:sz="0" w:space="0" w:color="auto"/>
            <w:bottom w:val="none" w:sz="0" w:space="0" w:color="auto"/>
            <w:right w:val="none" w:sz="0" w:space="0" w:color="auto"/>
          </w:divBdr>
          <w:divsChild>
            <w:div w:id="1791510081">
              <w:marLeft w:val="0"/>
              <w:marRight w:val="450"/>
              <w:marTop w:val="0"/>
              <w:marBottom w:val="150"/>
              <w:divBdr>
                <w:top w:val="none" w:sz="0" w:space="0" w:color="auto"/>
                <w:left w:val="none" w:sz="0" w:space="0" w:color="auto"/>
                <w:bottom w:val="none" w:sz="0" w:space="0" w:color="auto"/>
                <w:right w:val="none" w:sz="0" w:space="0" w:color="auto"/>
              </w:divBdr>
              <w:divsChild>
                <w:div w:id="10981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59215">
          <w:marLeft w:val="0"/>
          <w:marRight w:val="0"/>
          <w:marTop w:val="0"/>
          <w:marBottom w:val="0"/>
          <w:divBdr>
            <w:top w:val="none" w:sz="0" w:space="0" w:color="auto"/>
            <w:left w:val="none" w:sz="0" w:space="0" w:color="auto"/>
            <w:bottom w:val="none" w:sz="0" w:space="0" w:color="auto"/>
            <w:right w:val="none" w:sz="0" w:space="0" w:color="auto"/>
          </w:divBdr>
          <w:divsChild>
            <w:div w:id="477111638">
              <w:marLeft w:val="0"/>
              <w:marRight w:val="0"/>
              <w:marTop w:val="0"/>
              <w:marBottom w:val="0"/>
              <w:divBdr>
                <w:top w:val="none" w:sz="0" w:space="0" w:color="auto"/>
                <w:left w:val="none" w:sz="0" w:space="0" w:color="auto"/>
                <w:bottom w:val="none" w:sz="0" w:space="0" w:color="auto"/>
                <w:right w:val="none" w:sz="0" w:space="0" w:color="auto"/>
              </w:divBdr>
              <w:divsChild>
                <w:div w:id="238903854">
                  <w:marLeft w:val="0"/>
                  <w:marRight w:val="0"/>
                  <w:marTop w:val="0"/>
                  <w:marBottom w:val="0"/>
                  <w:divBdr>
                    <w:top w:val="none" w:sz="0" w:space="0" w:color="auto"/>
                    <w:left w:val="none" w:sz="0" w:space="0" w:color="auto"/>
                    <w:bottom w:val="none" w:sz="0" w:space="0" w:color="auto"/>
                    <w:right w:val="none" w:sz="0" w:space="0" w:color="auto"/>
                  </w:divBdr>
                  <w:divsChild>
                    <w:div w:id="719935795">
                      <w:marLeft w:val="0"/>
                      <w:marRight w:val="0"/>
                      <w:marTop w:val="0"/>
                      <w:marBottom w:val="0"/>
                      <w:divBdr>
                        <w:top w:val="none" w:sz="0" w:space="0" w:color="auto"/>
                        <w:left w:val="none" w:sz="0" w:space="0" w:color="auto"/>
                        <w:bottom w:val="none" w:sz="0" w:space="0" w:color="auto"/>
                        <w:right w:val="none" w:sz="0" w:space="0" w:color="auto"/>
                      </w:divBdr>
                      <w:divsChild>
                        <w:div w:id="1962416798">
                          <w:marLeft w:val="0"/>
                          <w:marRight w:val="0"/>
                          <w:marTop w:val="0"/>
                          <w:marBottom w:val="0"/>
                          <w:divBdr>
                            <w:top w:val="none" w:sz="0" w:space="0" w:color="auto"/>
                            <w:left w:val="none" w:sz="0" w:space="0" w:color="auto"/>
                            <w:bottom w:val="none" w:sz="0" w:space="0" w:color="auto"/>
                            <w:right w:val="none" w:sz="0" w:space="0" w:color="auto"/>
                          </w:divBdr>
                          <w:divsChild>
                            <w:div w:id="1125738520">
                              <w:marLeft w:val="0"/>
                              <w:marRight w:val="0"/>
                              <w:marTop w:val="0"/>
                              <w:marBottom w:val="0"/>
                              <w:divBdr>
                                <w:top w:val="none" w:sz="0" w:space="0" w:color="EAEAEA"/>
                                <w:left w:val="none" w:sz="0" w:space="0" w:color="EAEAEA"/>
                                <w:bottom w:val="single" w:sz="6" w:space="15" w:color="EAEAEA"/>
                                <w:right w:val="none" w:sz="0" w:space="0" w:color="EAEAEA"/>
                              </w:divBdr>
                              <w:divsChild>
                                <w:div w:id="205022647">
                                  <w:marLeft w:val="0"/>
                                  <w:marRight w:val="0"/>
                                  <w:marTop w:val="180"/>
                                  <w:marBottom w:val="0"/>
                                  <w:divBdr>
                                    <w:top w:val="none" w:sz="0" w:space="0" w:color="auto"/>
                                    <w:left w:val="none" w:sz="0" w:space="0" w:color="auto"/>
                                    <w:bottom w:val="none" w:sz="0" w:space="0" w:color="auto"/>
                                    <w:right w:val="none" w:sz="0" w:space="0" w:color="auto"/>
                                  </w:divBdr>
                                  <w:divsChild>
                                    <w:div w:id="2013683132">
                                      <w:marLeft w:val="0"/>
                                      <w:marRight w:val="0"/>
                                      <w:marTop w:val="0"/>
                                      <w:marBottom w:val="0"/>
                                      <w:divBdr>
                                        <w:top w:val="none" w:sz="0" w:space="0" w:color="auto"/>
                                        <w:left w:val="none" w:sz="0" w:space="0" w:color="auto"/>
                                        <w:bottom w:val="none" w:sz="0" w:space="0" w:color="auto"/>
                                        <w:right w:val="none" w:sz="0" w:space="0" w:color="auto"/>
                                      </w:divBdr>
                                      <w:divsChild>
                                        <w:div w:id="1166434444">
                                          <w:marLeft w:val="0"/>
                                          <w:marRight w:val="0"/>
                                          <w:marTop w:val="0"/>
                                          <w:marBottom w:val="0"/>
                                          <w:divBdr>
                                            <w:top w:val="none" w:sz="0" w:space="0" w:color="auto"/>
                                            <w:left w:val="none" w:sz="0" w:space="0" w:color="auto"/>
                                            <w:bottom w:val="none" w:sz="0" w:space="0" w:color="auto"/>
                                            <w:right w:val="none" w:sz="0" w:space="0" w:color="auto"/>
                                          </w:divBdr>
                                          <w:divsChild>
                                            <w:div w:id="872184295">
                                              <w:marLeft w:val="0"/>
                                              <w:marRight w:val="0"/>
                                              <w:marTop w:val="0"/>
                                              <w:marBottom w:val="0"/>
                                              <w:divBdr>
                                                <w:top w:val="none" w:sz="0" w:space="0" w:color="auto"/>
                                                <w:left w:val="none" w:sz="0" w:space="0" w:color="auto"/>
                                                <w:bottom w:val="none" w:sz="0" w:space="0" w:color="auto"/>
                                                <w:right w:val="none" w:sz="0" w:space="0" w:color="auto"/>
                                              </w:divBdr>
                                              <w:divsChild>
                                                <w:div w:id="1073703204">
                                                  <w:marLeft w:val="0"/>
                                                  <w:marRight w:val="0"/>
                                                  <w:marTop w:val="0"/>
                                                  <w:marBottom w:val="0"/>
                                                  <w:divBdr>
                                                    <w:top w:val="none" w:sz="0" w:space="0" w:color="auto"/>
                                                    <w:left w:val="none" w:sz="0" w:space="0" w:color="auto"/>
                                                    <w:bottom w:val="none" w:sz="0" w:space="0" w:color="auto"/>
                                                    <w:right w:val="none" w:sz="0" w:space="0" w:color="auto"/>
                                                  </w:divBdr>
                                                  <w:divsChild>
                                                    <w:div w:id="957570286">
                                                      <w:marLeft w:val="0"/>
                                                      <w:marRight w:val="0"/>
                                                      <w:marTop w:val="0"/>
                                                      <w:marBottom w:val="0"/>
                                                      <w:divBdr>
                                                        <w:top w:val="none" w:sz="0" w:space="0" w:color="auto"/>
                                                        <w:left w:val="none" w:sz="0" w:space="0" w:color="auto"/>
                                                        <w:bottom w:val="none" w:sz="0" w:space="0" w:color="auto"/>
                                                        <w:right w:val="none" w:sz="0" w:space="0" w:color="auto"/>
                                                      </w:divBdr>
                                                      <w:divsChild>
                                                        <w:div w:id="955018276">
                                                          <w:marLeft w:val="0"/>
                                                          <w:marRight w:val="0"/>
                                                          <w:marTop w:val="0"/>
                                                          <w:marBottom w:val="0"/>
                                                          <w:divBdr>
                                                            <w:top w:val="none" w:sz="0" w:space="0" w:color="auto"/>
                                                            <w:left w:val="none" w:sz="0" w:space="0" w:color="auto"/>
                                                            <w:bottom w:val="none" w:sz="0" w:space="0" w:color="auto"/>
                                                            <w:right w:val="none" w:sz="0" w:space="0" w:color="auto"/>
                                                          </w:divBdr>
                                                          <w:divsChild>
                                                            <w:div w:id="1543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37134">
                                  <w:marLeft w:val="0"/>
                                  <w:marRight w:val="0"/>
                                  <w:marTop w:val="0"/>
                                  <w:marBottom w:val="60"/>
                                  <w:divBdr>
                                    <w:top w:val="none" w:sz="0" w:space="0" w:color="auto"/>
                                    <w:left w:val="none" w:sz="0" w:space="0" w:color="auto"/>
                                    <w:bottom w:val="none" w:sz="0" w:space="0" w:color="auto"/>
                                    <w:right w:val="none" w:sz="0" w:space="0" w:color="auto"/>
                                  </w:divBdr>
                                  <w:divsChild>
                                    <w:div w:id="1148716095">
                                      <w:marLeft w:val="0"/>
                                      <w:marRight w:val="0"/>
                                      <w:marTop w:val="0"/>
                                      <w:marBottom w:val="0"/>
                                      <w:divBdr>
                                        <w:top w:val="none" w:sz="0" w:space="0" w:color="auto"/>
                                        <w:left w:val="none" w:sz="0" w:space="0" w:color="auto"/>
                                        <w:bottom w:val="none" w:sz="0" w:space="0" w:color="auto"/>
                                        <w:right w:val="none" w:sz="0" w:space="0" w:color="auto"/>
                                      </w:divBdr>
                                      <w:divsChild>
                                        <w:div w:id="1360351951">
                                          <w:marLeft w:val="0"/>
                                          <w:marRight w:val="0"/>
                                          <w:marTop w:val="0"/>
                                          <w:marBottom w:val="0"/>
                                          <w:divBdr>
                                            <w:top w:val="none" w:sz="0" w:space="0" w:color="auto"/>
                                            <w:left w:val="none" w:sz="0" w:space="0" w:color="auto"/>
                                            <w:bottom w:val="none" w:sz="0" w:space="0" w:color="auto"/>
                                            <w:right w:val="none" w:sz="0" w:space="0" w:color="auto"/>
                                          </w:divBdr>
                                          <w:divsChild>
                                            <w:div w:id="1832021942">
                                              <w:marLeft w:val="0"/>
                                              <w:marRight w:val="0"/>
                                              <w:marTop w:val="0"/>
                                              <w:marBottom w:val="30"/>
                                              <w:divBdr>
                                                <w:top w:val="none" w:sz="0" w:space="0" w:color="auto"/>
                                                <w:left w:val="none" w:sz="0" w:space="0" w:color="auto"/>
                                                <w:bottom w:val="none" w:sz="0" w:space="0" w:color="auto"/>
                                                <w:right w:val="none" w:sz="0" w:space="0" w:color="auto"/>
                                              </w:divBdr>
                                              <w:divsChild>
                                                <w:div w:id="1186746206">
                                                  <w:marLeft w:val="0"/>
                                                  <w:marRight w:val="0"/>
                                                  <w:marTop w:val="0"/>
                                                  <w:marBottom w:val="0"/>
                                                  <w:divBdr>
                                                    <w:top w:val="none" w:sz="0" w:space="0" w:color="auto"/>
                                                    <w:left w:val="none" w:sz="0" w:space="0" w:color="auto"/>
                                                    <w:bottom w:val="none" w:sz="0" w:space="0" w:color="auto"/>
                                                    <w:right w:val="none" w:sz="0" w:space="0" w:color="auto"/>
                                                  </w:divBdr>
                                                  <w:divsChild>
                                                    <w:div w:id="129174832">
                                                      <w:marLeft w:val="0"/>
                                                      <w:marRight w:val="0"/>
                                                      <w:marTop w:val="0"/>
                                                      <w:marBottom w:val="0"/>
                                                      <w:divBdr>
                                                        <w:top w:val="none" w:sz="0" w:space="0" w:color="auto"/>
                                                        <w:left w:val="none" w:sz="0" w:space="0" w:color="auto"/>
                                                        <w:bottom w:val="none" w:sz="0" w:space="0" w:color="auto"/>
                                                        <w:right w:val="none" w:sz="0" w:space="0" w:color="auto"/>
                                                      </w:divBdr>
                                                      <w:divsChild>
                                                        <w:div w:id="1429159403">
                                                          <w:marLeft w:val="0"/>
                                                          <w:marRight w:val="150"/>
                                                          <w:marTop w:val="150"/>
                                                          <w:marBottom w:val="0"/>
                                                          <w:divBdr>
                                                            <w:top w:val="none" w:sz="0" w:space="0" w:color="auto"/>
                                                            <w:left w:val="none" w:sz="0" w:space="0" w:color="auto"/>
                                                            <w:bottom w:val="none" w:sz="0" w:space="0" w:color="auto"/>
                                                            <w:right w:val="none" w:sz="0" w:space="0" w:color="auto"/>
                                                          </w:divBdr>
                                                          <w:divsChild>
                                                            <w:div w:id="1640769234">
                                                              <w:marLeft w:val="0"/>
                                                              <w:marRight w:val="0"/>
                                                              <w:marTop w:val="0"/>
                                                              <w:marBottom w:val="0"/>
                                                              <w:divBdr>
                                                                <w:top w:val="none" w:sz="0" w:space="0" w:color="auto"/>
                                                                <w:left w:val="none" w:sz="0" w:space="0" w:color="auto"/>
                                                                <w:bottom w:val="none" w:sz="0" w:space="0" w:color="auto"/>
                                                                <w:right w:val="none" w:sz="0" w:space="0" w:color="auto"/>
                                                              </w:divBdr>
                                                              <w:divsChild>
                                                                <w:div w:id="882526442">
                                                                  <w:marLeft w:val="0"/>
                                                                  <w:marRight w:val="0"/>
                                                                  <w:marTop w:val="0"/>
                                                                  <w:marBottom w:val="0"/>
                                                                  <w:divBdr>
                                                                    <w:top w:val="none" w:sz="0" w:space="0" w:color="auto"/>
                                                                    <w:left w:val="none" w:sz="0" w:space="0" w:color="auto"/>
                                                                    <w:bottom w:val="none" w:sz="0" w:space="0" w:color="auto"/>
                                                                    <w:right w:val="none" w:sz="0" w:space="0" w:color="auto"/>
                                                                  </w:divBdr>
                                                                  <w:divsChild>
                                                                    <w:div w:id="12541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98346">
                                                      <w:marLeft w:val="0"/>
                                                      <w:marRight w:val="0"/>
                                                      <w:marTop w:val="0"/>
                                                      <w:marBottom w:val="0"/>
                                                      <w:divBdr>
                                                        <w:top w:val="none" w:sz="0" w:space="0" w:color="auto"/>
                                                        <w:left w:val="none" w:sz="0" w:space="0" w:color="auto"/>
                                                        <w:bottom w:val="none" w:sz="0" w:space="0" w:color="auto"/>
                                                        <w:right w:val="none" w:sz="0" w:space="0" w:color="auto"/>
                                                      </w:divBdr>
                                                      <w:divsChild>
                                                        <w:div w:id="830367955">
                                                          <w:marLeft w:val="0"/>
                                                          <w:marRight w:val="0"/>
                                                          <w:marTop w:val="0"/>
                                                          <w:marBottom w:val="0"/>
                                                          <w:divBdr>
                                                            <w:top w:val="none" w:sz="0" w:space="0" w:color="auto"/>
                                                            <w:left w:val="none" w:sz="0" w:space="0" w:color="auto"/>
                                                            <w:bottom w:val="none" w:sz="0" w:space="0" w:color="auto"/>
                                                            <w:right w:val="none" w:sz="0" w:space="0" w:color="auto"/>
                                                          </w:divBdr>
                                                          <w:divsChild>
                                                            <w:div w:id="726881734">
                                                              <w:marLeft w:val="0"/>
                                                              <w:marRight w:val="0"/>
                                                              <w:marTop w:val="0"/>
                                                              <w:marBottom w:val="0"/>
                                                              <w:divBdr>
                                                                <w:top w:val="none" w:sz="0" w:space="0" w:color="auto"/>
                                                                <w:left w:val="none" w:sz="0" w:space="0" w:color="auto"/>
                                                                <w:bottom w:val="none" w:sz="0" w:space="0" w:color="auto"/>
                                                                <w:right w:val="none" w:sz="0" w:space="0" w:color="auto"/>
                                                              </w:divBdr>
                                                              <w:divsChild>
                                                                <w:div w:id="122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8155">
                                                          <w:marLeft w:val="0"/>
                                                          <w:marRight w:val="0"/>
                                                          <w:marTop w:val="0"/>
                                                          <w:marBottom w:val="0"/>
                                                          <w:divBdr>
                                                            <w:top w:val="none" w:sz="0" w:space="0" w:color="auto"/>
                                                            <w:left w:val="none" w:sz="0" w:space="0" w:color="auto"/>
                                                            <w:bottom w:val="none" w:sz="0" w:space="0" w:color="auto"/>
                                                            <w:right w:val="none" w:sz="0" w:space="0" w:color="auto"/>
                                                          </w:divBdr>
                                                          <w:divsChild>
                                                            <w:div w:id="1647471939">
                                                              <w:marLeft w:val="0"/>
                                                              <w:marRight w:val="0"/>
                                                              <w:marTop w:val="0"/>
                                                              <w:marBottom w:val="0"/>
                                                              <w:divBdr>
                                                                <w:top w:val="none" w:sz="0" w:space="0" w:color="auto"/>
                                                                <w:left w:val="none" w:sz="0" w:space="0" w:color="auto"/>
                                                                <w:bottom w:val="none" w:sz="0" w:space="0" w:color="auto"/>
                                                                <w:right w:val="none" w:sz="0" w:space="0" w:color="auto"/>
                                                              </w:divBdr>
                                                              <w:divsChild>
                                                                <w:div w:id="21133574">
                                                                  <w:marLeft w:val="0"/>
                                                                  <w:marRight w:val="0"/>
                                                                  <w:marTop w:val="0"/>
                                                                  <w:marBottom w:val="0"/>
                                                                  <w:divBdr>
                                                                    <w:top w:val="none" w:sz="0" w:space="0" w:color="auto"/>
                                                                    <w:left w:val="none" w:sz="0" w:space="0" w:color="auto"/>
                                                                    <w:bottom w:val="none" w:sz="0" w:space="0" w:color="auto"/>
                                                                    <w:right w:val="none" w:sz="0" w:space="0" w:color="auto"/>
                                                                  </w:divBdr>
                                                                  <w:divsChild>
                                                                    <w:div w:id="2124225778">
                                                                      <w:marLeft w:val="0"/>
                                                                      <w:marRight w:val="0"/>
                                                                      <w:marTop w:val="0"/>
                                                                      <w:marBottom w:val="0"/>
                                                                      <w:divBdr>
                                                                        <w:top w:val="none" w:sz="0" w:space="0" w:color="auto"/>
                                                                        <w:left w:val="none" w:sz="0" w:space="0" w:color="auto"/>
                                                                        <w:bottom w:val="none" w:sz="0" w:space="0" w:color="auto"/>
                                                                        <w:right w:val="none" w:sz="0" w:space="0" w:color="auto"/>
                                                                      </w:divBdr>
                                                                    </w:div>
                                                                  </w:divsChild>
                                                                </w:div>
                                                                <w:div w:id="2000426575">
                                                                  <w:marLeft w:val="0"/>
                                                                  <w:marRight w:val="0"/>
                                                                  <w:marTop w:val="0"/>
                                                                  <w:marBottom w:val="0"/>
                                                                  <w:divBdr>
                                                                    <w:top w:val="none" w:sz="0" w:space="0" w:color="auto"/>
                                                                    <w:left w:val="none" w:sz="0" w:space="0" w:color="auto"/>
                                                                    <w:bottom w:val="none" w:sz="0" w:space="0" w:color="auto"/>
                                                                    <w:right w:val="none" w:sz="0" w:space="0" w:color="auto"/>
                                                                  </w:divBdr>
                                                                  <w:divsChild>
                                                                    <w:div w:id="838085438">
                                                                      <w:marLeft w:val="0"/>
                                                                      <w:marRight w:val="0"/>
                                                                      <w:marTop w:val="0"/>
                                                                      <w:marBottom w:val="0"/>
                                                                      <w:divBdr>
                                                                        <w:top w:val="none" w:sz="0" w:space="0" w:color="auto"/>
                                                                        <w:left w:val="none" w:sz="0" w:space="0" w:color="auto"/>
                                                                        <w:bottom w:val="none" w:sz="0" w:space="0" w:color="auto"/>
                                                                        <w:right w:val="none" w:sz="0" w:space="0" w:color="auto"/>
                                                                      </w:divBdr>
                                                                      <w:divsChild>
                                                                        <w:div w:id="1871448723">
                                                                          <w:marLeft w:val="0"/>
                                                                          <w:marRight w:val="0"/>
                                                                          <w:marTop w:val="0"/>
                                                                          <w:marBottom w:val="0"/>
                                                                          <w:divBdr>
                                                                            <w:top w:val="none" w:sz="0" w:space="0" w:color="auto"/>
                                                                            <w:left w:val="none" w:sz="0" w:space="0" w:color="auto"/>
                                                                            <w:bottom w:val="none" w:sz="0" w:space="0" w:color="auto"/>
                                                                            <w:right w:val="none" w:sz="0" w:space="0" w:color="auto"/>
                                                                          </w:divBdr>
                                                                          <w:divsChild>
                                                                            <w:div w:id="495536943">
                                                                              <w:marLeft w:val="0"/>
                                                                              <w:marRight w:val="0"/>
                                                                              <w:marTop w:val="0"/>
                                                                              <w:marBottom w:val="0"/>
                                                                              <w:divBdr>
                                                                                <w:top w:val="none" w:sz="0" w:space="0" w:color="auto"/>
                                                                                <w:left w:val="none" w:sz="0" w:space="0" w:color="auto"/>
                                                                                <w:bottom w:val="none" w:sz="0" w:space="0" w:color="auto"/>
                                                                                <w:right w:val="none" w:sz="0" w:space="0" w:color="auto"/>
                                                                              </w:divBdr>
                                                                              <w:divsChild>
                                                                                <w:div w:id="667247160">
                                                                                  <w:marLeft w:val="0"/>
                                                                                  <w:marRight w:val="0"/>
                                                                                  <w:marTop w:val="0"/>
                                                                                  <w:marBottom w:val="0"/>
                                                                                  <w:divBdr>
                                                                                    <w:top w:val="none" w:sz="0" w:space="0" w:color="auto"/>
                                                                                    <w:left w:val="none" w:sz="0" w:space="0" w:color="auto"/>
                                                                                    <w:bottom w:val="none" w:sz="0" w:space="0" w:color="auto"/>
                                                                                    <w:right w:val="none" w:sz="0" w:space="0" w:color="auto"/>
                                                                                  </w:divBdr>
                                                                                  <w:divsChild>
                                                                                    <w:div w:id="1559170957">
                                                                                      <w:marLeft w:val="0"/>
                                                                                      <w:marRight w:val="0"/>
                                                                                      <w:marTop w:val="0"/>
                                                                                      <w:marBottom w:val="0"/>
                                                                                      <w:divBdr>
                                                                                        <w:top w:val="none" w:sz="0" w:space="0" w:color="auto"/>
                                                                                        <w:left w:val="none" w:sz="0" w:space="0" w:color="auto"/>
                                                                                        <w:bottom w:val="none" w:sz="0" w:space="0" w:color="auto"/>
                                                                                        <w:right w:val="none" w:sz="0" w:space="0" w:color="auto"/>
                                                                                      </w:divBdr>
                                                                                      <w:divsChild>
                                                                                        <w:div w:id="1589189266">
                                                                                          <w:marLeft w:val="0"/>
                                                                                          <w:marRight w:val="0"/>
                                                                                          <w:marTop w:val="0"/>
                                                                                          <w:marBottom w:val="0"/>
                                                                                          <w:divBdr>
                                                                                            <w:top w:val="none" w:sz="0" w:space="0" w:color="auto"/>
                                                                                            <w:left w:val="none" w:sz="0" w:space="0" w:color="auto"/>
                                                                                            <w:bottom w:val="none" w:sz="0" w:space="0" w:color="auto"/>
                                                                                            <w:right w:val="none" w:sz="0" w:space="0" w:color="auto"/>
                                                                                          </w:divBdr>
                                                                                          <w:divsChild>
                                                                                            <w:div w:id="1468283951">
                                                                                              <w:marLeft w:val="0"/>
                                                                                              <w:marRight w:val="0"/>
                                                                                              <w:marTop w:val="0"/>
                                                                                              <w:marBottom w:val="0"/>
                                                                                              <w:divBdr>
                                                                                                <w:top w:val="none" w:sz="0" w:space="0" w:color="auto"/>
                                                                                                <w:left w:val="none" w:sz="0" w:space="0" w:color="auto"/>
                                                                                                <w:bottom w:val="none" w:sz="0" w:space="0" w:color="auto"/>
                                                                                                <w:right w:val="none" w:sz="0" w:space="0" w:color="auto"/>
                                                                                              </w:divBdr>
                                                                                              <w:divsChild>
                                                                                                <w:div w:id="977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365636">
                                                          <w:marLeft w:val="0"/>
                                                          <w:marRight w:val="0"/>
                                                          <w:marTop w:val="0"/>
                                                          <w:marBottom w:val="0"/>
                                                          <w:divBdr>
                                                            <w:top w:val="none" w:sz="0" w:space="0" w:color="auto"/>
                                                            <w:left w:val="none" w:sz="0" w:space="0" w:color="auto"/>
                                                            <w:bottom w:val="none" w:sz="0" w:space="0" w:color="auto"/>
                                                            <w:right w:val="none" w:sz="0" w:space="0" w:color="auto"/>
                                                          </w:divBdr>
                                                          <w:divsChild>
                                                            <w:div w:id="396249149">
                                                              <w:marLeft w:val="0"/>
                                                              <w:marRight w:val="0"/>
                                                              <w:marTop w:val="0"/>
                                                              <w:marBottom w:val="0"/>
                                                              <w:divBdr>
                                                                <w:top w:val="none" w:sz="0" w:space="0" w:color="auto"/>
                                                                <w:left w:val="none" w:sz="0" w:space="0" w:color="auto"/>
                                                                <w:bottom w:val="none" w:sz="0" w:space="0" w:color="auto"/>
                                                                <w:right w:val="none" w:sz="0" w:space="0" w:color="auto"/>
                                                              </w:divBdr>
                                                              <w:divsChild>
                                                                <w:div w:id="1236356492">
                                                                  <w:marLeft w:val="0"/>
                                                                  <w:marRight w:val="0"/>
                                                                  <w:marTop w:val="0"/>
                                                                  <w:marBottom w:val="0"/>
                                                                  <w:divBdr>
                                                                    <w:top w:val="none" w:sz="0" w:space="0" w:color="auto"/>
                                                                    <w:left w:val="none" w:sz="0" w:space="0" w:color="auto"/>
                                                                    <w:bottom w:val="none" w:sz="0" w:space="0" w:color="auto"/>
                                                                    <w:right w:val="none" w:sz="0" w:space="0" w:color="auto"/>
                                                                  </w:divBdr>
                                                                  <w:divsChild>
                                                                    <w:div w:id="1661495372">
                                                                      <w:marLeft w:val="0"/>
                                                                      <w:marRight w:val="0"/>
                                                                      <w:marTop w:val="0"/>
                                                                      <w:marBottom w:val="75"/>
                                                                      <w:divBdr>
                                                                        <w:top w:val="none" w:sz="0" w:space="0" w:color="auto"/>
                                                                        <w:left w:val="none" w:sz="0" w:space="0" w:color="auto"/>
                                                                        <w:bottom w:val="none" w:sz="0" w:space="0" w:color="auto"/>
                                                                        <w:right w:val="none" w:sz="0" w:space="0" w:color="auto"/>
                                                                      </w:divBdr>
                                                                      <w:divsChild>
                                                                        <w:div w:id="19369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604632">
                                          <w:marLeft w:val="0"/>
                                          <w:marRight w:val="0"/>
                                          <w:marTop w:val="0"/>
                                          <w:marBottom w:val="0"/>
                                          <w:divBdr>
                                            <w:top w:val="none" w:sz="0" w:space="0" w:color="auto"/>
                                            <w:left w:val="none" w:sz="0" w:space="0" w:color="auto"/>
                                            <w:bottom w:val="none" w:sz="0" w:space="0" w:color="auto"/>
                                            <w:right w:val="none" w:sz="0" w:space="0" w:color="auto"/>
                                          </w:divBdr>
                                          <w:divsChild>
                                            <w:div w:id="88278236">
                                              <w:marLeft w:val="0"/>
                                              <w:marRight w:val="0"/>
                                              <w:marTop w:val="0"/>
                                              <w:marBottom w:val="0"/>
                                              <w:divBdr>
                                                <w:top w:val="none" w:sz="0" w:space="0" w:color="auto"/>
                                                <w:left w:val="none" w:sz="0" w:space="0" w:color="auto"/>
                                                <w:bottom w:val="none" w:sz="0" w:space="0" w:color="auto"/>
                                                <w:right w:val="none" w:sz="0" w:space="0" w:color="auto"/>
                                              </w:divBdr>
                                              <w:divsChild>
                                                <w:div w:id="1616904422">
                                                  <w:marLeft w:val="0"/>
                                                  <w:marRight w:val="0"/>
                                                  <w:marTop w:val="105"/>
                                                  <w:marBottom w:val="105"/>
                                                  <w:divBdr>
                                                    <w:top w:val="none" w:sz="0" w:space="0" w:color="auto"/>
                                                    <w:left w:val="none" w:sz="0" w:space="0" w:color="auto"/>
                                                    <w:bottom w:val="none" w:sz="0" w:space="0" w:color="auto"/>
                                                    <w:right w:val="none" w:sz="0" w:space="0" w:color="auto"/>
                                                  </w:divBdr>
                                                  <w:divsChild>
                                                    <w:div w:id="375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313236">
      <w:bodyDiv w:val="1"/>
      <w:marLeft w:val="0"/>
      <w:marRight w:val="0"/>
      <w:marTop w:val="0"/>
      <w:marBottom w:val="0"/>
      <w:divBdr>
        <w:top w:val="none" w:sz="0" w:space="0" w:color="auto"/>
        <w:left w:val="none" w:sz="0" w:space="0" w:color="auto"/>
        <w:bottom w:val="none" w:sz="0" w:space="0" w:color="auto"/>
        <w:right w:val="none" w:sz="0" w:space="0" w:color="auto"/>
      </w:divBdr>
      <w:divsChild>
        <w:div w:id="398941169">
          <w:marLeft w:val="0"/>
          <w:marRight w:val="0"/>
          <w:marTop w:val="75"/>
          <w:marBottom w:val="150"/>
          <w:divBdr>
            <w:top w:val="none" w:sz="0" w:space="0" w:color="auto"/>
            <w:left w:val="none" w:sz="0" w:space="0" w:color="auto"/>
            <w:bottom w:val="none" w:sz="0" w:space="0" w:color="auto"/>
            <w:right w:val="none" w:sz="0" w:space="0" w:color="auto"/>
          </w:divBdr>
        </w:div>
      </w:divsChild>
    </w:div>
    <w:div w:id="1557157119">
      <w:bodyDiv w:val="1"/>
      <w:marLeft w:val="0"/>
      <w:marRight w:val="0"/>
      <w:marTop w:val="0"/>
      <w:marBottom w:val="0"/>
      <w:divBdr>
        <w:top w:val="none" w:sz="0" w:space="0" w:color="auto"/>
        <w:left w:val="none" w:sz="0" w:space="0" w:color="auto"/>
        <w:bottom w:val="none" w:sz="0" w:space="0" w:color="auto"/>
        <w:right w:val="none" w:sz="0" w:space="0" w:color="auto"/>
      </w:divBdr>
      <w:divsChild>
        <w:div w:id="241598419">
          <w:marLeft w:val="547"/>
          <w:marRight w:val="0"/>
          <w:marTop w:val="130"/>
          <w:marBottom w:val="0"/>
          <w:divBdr>
            <w:top w:val="none" w:sz="0" w:space="0" w:color="auto"/>
            <w:left w:val="none" w:sz="0" w:space="0" w:color="auto"/>
            <w:bottom w:val="none" w:sz="0" w:space="0" w:color="auto"/>
            <w:right w:val="none" w:sz="0" w:space="0" w:color="auto"/>
          </w:divBdr>
        </w:div>
        <w:div w:id="118031392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B452E-E31B-498D-86D5-61D5ED36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16619</Words>
  <Characters>94733</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2017-04-05T08:26:00Z</dcterms:created>
  <dcterms:modified xsi:type="dcterms:W3CDTF">2017-04-05T11:23:00Z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id="uAQ28nwC"/&gt;&lt;style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