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90" w:rsidRPr="00455B89" w:rsidRDefault="00D03BDA" w:rsidP="009C0190">
      <w:pPr>
        <w:pStyle w:val="papertitle"/>
        <w:spacing w:before="100" w:beforeAutospacing="1" w:after="100" w:afterAutospacing="1"/>
        <w:rPr>
          <w:color w:val="000000" w:themeColor="text1"/>
          <w:sz w:val="16"/>
          <w:szCs w:val="16"/>
        </w:rPr>
      </w:pPr>
      <w:r w:rsidRPr="00455B89">
        <w:rPr>
          <w:color w:val="000000" w:themeColor="text1"/>
        </w:rPr>
        <w:t>Hazard Perception Training and Assessment of Young Drivers in Mauritius: Investigating the Acceptance of the MauHazard Tool</w:t>
      </w:r>
    </w:p>
    <w:p w:rsidR="00D7522C" w:rsidRPr="00455B89" w:rsidRDefault="00D7522C" w:rsidP="00CA4392">
      <w:pPr>
        <w:pStyle w:val="Author"/>
        <w:spacing w:before="100" w:beforeAutospacing="1" w:after="100" w:afterAutospacing="1" w:line="120" w:lineRule="auto"/>
        <w:rPr>
          <w:color w:val="000000" w:themeColor="text1"/>
          <w:sz w:val="16"/>
          <w:szCs w:val="16"/>
        </w:rPr>
        <w:sectPr w:rsidR="00D7522C" w:rsidRPr="00455B89" w:rsidSect="003B4E04">
          <w:footerReference w:type="first" r:id="rId8"/>
          <w:pgSz w:w="11906" w:h="16838" w:code="9"/>
          <w:pgMar w:top="540" w:right="893" w:bottom="1440" w:left="893" w:header="720" w:footer="720" w:gutter="0"/>
          <w:cols w:space="720"/>
          <w:titlePg/>
          <w:docGrid w:linePitch="360"/>
        </w:sectPr>
      </w:pPr>
    </w:p>
    <w:p w:rsidR="00BD670B" w:rsidRPr="00455B89" w:rsidRDefault="001918B0" w:rsidP="001918B0">
      <w:pPr>
        <w:pStyle w:val="Author"/>
        <w:spacing w:before="100" w:beforeAutospacing="1"/>
        <w:rPr>
          <w:color w:val="000000" w:themeColor="text1"/>
          <w:sz w:val="18"/>
          <w:szCs w:val="18"/>
        </w:rPr>
      </w:pPr>
      <w:r w:rsidRPr="00455B89">
        <w:rPr>
          <w:color w:val="000000" w:themeColor="text1"/>
          <w:sz w:val="18"/>
          <w:szCs w:val="18"/>
        </w:rPr>
        <w:t>Aditya Santokhee</w:t>
      </w:r>
      <w:r w:rsidR="001A3B3D" w:rsidRPr="00455B89">
        <w:rPr>
          <w:color w:val="000000" w:themeColor="text1"/>
          <w:sz w:val="18"/>
          <w:szCs w:val="18"/>
        </w:rPr>
        <w:t xml:space="preserve"> </w:t>
      </w:r>
      <w:r w:rsidR="001A3B3D" w:rsidRPr="00455B89">
        <w:rPr>
          <w:color w:val="000000" w:themeColor="text1"/>
          <w:sz w:val="18"/>
          <w:szCs w:val="18"/>
        </w:rPr>
        <w:br/>
      </w:r>
      <w:r w:rsidRPr="00455B89">
        <w:rPr>
          <w:color w:val="000000" w:themeColor="text1"/>
          <w:sz w:val="18"/>
          <w:szCs w:val="18"/>
        </w:rPr>
        <w:t>School of Science and Technology,</w:t>
      </w:r>
      <w:r w:rsidR="00D72D06" w:rsidRPr="00455B89">
        <w:rPr>
          <w:color w:val="000000" w:themeColor="text1"/>
          <w:sz w:val="18"/>
          <w:szCs w:val="18"/>
        </w:rPr>
        <w:br/>
      </w:r>
      <w:r w:rsidRPr="00455B89">
        <w:rPr>
          <w:color w:val="000000" w:themeColor="text1"/>
          <w:sz w:val="18"/>
          <w:szCs w:val="18"/>
        </w:rPr>
        <w:t>Middlesex University Mauritius,</w:t>
      </w:r>
      <w:r w:rsidRPr="00455B89">
        <w:rPr>
          <w:i/>
          <w:color w:val="000000" w:themeColor="text1"/>
          <w:sz w:val="18"/>
          <w:szCs w:val="18"/>
        </w:rPr>
        <w:t xml:space="preserve"> </w:t>
      </w:r>
      <w:r w:rsidR="001A3B3D" w:rsidRPr="00455B89">
        <w:rPr>
          <w:i/>
          <w:color w:val="000000" w:themeColor="text1"/>
          <w:sz w:val="18"/>
          <w:szCs w:val="18"/>
        </w:rPr>
        <w:br/>
      </w:r>
      <w:r w:rsidRPr="00455B89">
        <w:rPr>
          <w:color w:val="000000" w:themeColor="text1"/>
          <w:sz w:val="18"/>
          <w:szCs w:val="18"/>
        </w:rPr>
        <w:t>Uniciti, Flic-en-Flac, Mauritius</w:t>
      </w:r>
      <w:r w:rsidR="001A3B3D" w:rsidRPr="00455B89">
        <w:rPr>
          <w:color w:val="000000" w:themeColor="text1"/>
          <w:sz w:val="18"/>
          <w:szCs w:val="18"/>
        </w:rPr>
        <w:br/>
      </w:r>
      <w:r w:rsidRPr="00455B89">
        <w:rPr>
          <w:color w:val="000000" w:themeColor="text1"/>
          <w:sz w:val="18"/>
          <w:szCs w:val="18"/>
        </w:rPr>
        <w:t>a.santokhee@mdx.ac.mu</w:t>
      </w:r>
    </w:p>
    <w:p w:rsidR="001A3B3D" w:rsidRPr="00455B89" w:rsidRDefault="00BD670B" w:rsidP="001918B0">
      <w:pPr>
        <w:pStyle w:val="Author"/>
        <w:spacing w:before="100" w:beforeAutospacing="1"/>
        <w:rPr>
          <w:color w:val="000000" w:themeColor="text1"/>
          <w:sz w:val="18"/>
          <w:szCs w:val="18"/>
        </w:rPr>
      </w:pPr>
      <w:r w:rsidRPr="00455B89">
        <w:rPr>
          <w:color w:val="000000" w:themeColor="text1"/>
          <w:sz w:val="18"/>
          <w:szCs w:val="18"/>
        </w:rPr>
        <w:br w:type="column"/>
      </w:r>
      <w:r w:rsidR="001918B0" w:rsidRPr="00455B89">
        <w:rPr>
          <w:color w:val="000000" w:themeColor="text1"/>
          <w:sz w:val="18"/>
          <w:szCs w:val="18"/>
        </w:rPr>
        <w:t xml:space="preserve">Girish Bekaroo </w:t>
      </w:r>
      <w:r w:rsidR="001918B0" w:rsidRPr="00455B89">
        <w:rPr>
          <w:color w:val="000000" w:themeColor="text1"/>
          <w:sz w:val="18"/>
          <w:szCs w:val="18"/>
        </w:rPr>
        <w:br/>
        <w:t>School of Science and Technology,</w:t>
      </w:r>
      <w:r w:rsidR="001918B0" w:rsidRPr="00455B89">
        <w:rPr>
          <w:color w:val="000000" w:themeColor="text1"/>
          <w:sz w:val="18"/>
          <w:szCs w:val="18"/>
        </w:rPr>
        <w:br/>
        <w:t>Middlesex University Mauritius,</w:t>
      </w:r>
      <w:r w:rsidR="001918B0" w:rsidRPr="00455B89">
        <w:rPr>
          <w:i/>
          <w:color w:val="000000" w:themeColor="text1"/>
          <w:sz w:val="18"/>
          <w:szCs w:val="18"/>
        </w:rPr>
        <w:t xml:space="preserve"> </w:t>
      </w:r>
      <w:r w:rsidR="001918B0" w:rsidRPr="00455B89">
        <w:rPr>
          <w:i/>
          <w:color w:val="000000" w:themeColor="text1"/>
          <w:sz w:val="18"/>
          <w:szCs w:val="18"/>
        </w:rPr>
        <w:br/>
      </w:r>
      <w:r w:rsidR="001918B0" w:rsidRPr="00455B89">
        <w:rPr>
          <w:color w:val="000000" w:themeColor="text1"/>
          <w:sz w:val="18"/>
          <w:szCs w:val="18"/>
        </w:rPr>
        <w:t>Uniciti, Flic-en-Flac, Mauritius</w:t>
      </w:r>
      <w:r w:rsidR="001918B0" w:rsidRPr="00455B89">
        <w:rPr>
          <w:color w:val="000000" w:themeColor="text1"/>
          <w:sz w:val="18"/>
          <w:szCs w:val="18"/>
        </w:rPr>
        <w:br/>
        <w:t>g.bekaroo@mdx.ac.mu</w:t>
      </w:r>
    </w:p>
    <w:p w:rsidR="00447BB9" w:rsidRPr="00455B89" w:rsidRDefault="00BD670B" w:rsidP="001918B0">
      <w:pPr>
        <w:pStyle w:val="Author"/>
        <w:spacing w:before="100" w:beforeAutospacing="1"/>
        <w:rPr>
          <w:color w:val="000000" w:themeColor="text1"/>
          <w:sz w:val="18"/>
          <w:szCs w:val="18"/>
        </w:rPr>
      </w:pPr>
      <w:r w:rsidRPr="00455B89">
        <w:rPr>
          <w:color w:val="000000" w:themeColor="text1"/>
          <w:sz w:val="18"/>
          <w:szCs w:val="18"/>
        </w:rPr>
        <w:br w:type="column"/>
      </w:r>
      <w:r w:rsidR="001918B0" w:rsidRPr="00455B89">
        <w:rPr>
          <w:color w:val="000000" w:themeColor="text1"/>
          <w:sz w:val="18"/>
          <w:szCs w:val="18"/>
        </w:rPr>
        <w:t xml:space="preserve">Divesh Roopowa </w:t>
      </w:r>
      <w:r w:rsidR="001918B0" w:rsidRPr="00455B89">
        <w:rPr>
          <w:color w:val="000000" w:themeColor="text1"/>
          <w:sz w:val="18"/>
          <w:szCs w:val="18"/>
        </w:rPr>
        <w:br/>
        <w:t>School of Science and Technology,</w:t>
      </w:r>
      <w:r w:rsidR="001918B0" w:rsidRPr="00455B89">
        <w:rPr>
          <w:color w:val="000000" w:themeColor="text1"/>
          <w:sz w:val="18"/>
          <w:szCs w:val="18"/>
        </w:rPr>
        <w:br/>
        <w:t>Middlesex University Mauritius,</w:t>
      </w:r>
      <w:r w:rsidR="001918B0" w:rsidRPr="00455B89">
        <w:rPr>
          <w:i/>
          <w:color w:val="000000" w:themeColor="text1"/>
          <w:sz w:val="18"/>
          <w:szCs w:val="18"/>
        </w:rPr>
        <w:t xml:space="preserve"> </w:t>
      </w:r>
      <w:r w:rsidR="001918B0" w:rsidRPr="00455B89">
        <w:rPr>
          <w:i/>
          <w:color w:val="000000" w:themeColor="text1"/>
          <w:sz w:val="18"/>
          <w:szCs w:val="18"/>
        </w:rPr>
        <w:br/>
      </w:r>
      <w:r w:rsidR="001918B0" w:rsidRPr="00455B89">
        <w:rPr>
          <w:color w:val="000000" w:themeColor="text1"/>
          <w:sz w:val="18"/>
          <w:szCs w:val="18"/>
        </w:rPr>
        <w:t>Uniciti, Flic-en-Flac, Mauritius</w:t>
      </w:r>
      <w:r w:rsidR="001918B0" w:rsidRPr="00455B89">
        <w:rPr>
          <w:color w:val="000000" w:themeColor="text1"/>
          <w:sz w:val="18"/>
          <w:szCs w:val="18"/>
        </w:rPr>
        <w:br/>
        <w:t>d.roopowa@mdx.ac.mu</w:t>
      </w:r>
    </w:p>
    <w:p w:rsidR="009F1D79" w:rsidRPr="00455B89" w:rsidRDefault="009F1D79">
      <w:pPr>
        <w:rPr>
          <w:color w:val="000000" w:themeColor="text1"/>
        </w:rPr>
        <w:sectPr w:rsidR="009F1D79" w:rsidRPr="00455B89" w:rsidSect="003B4E04">
          <w:type w:val="continuous"/>
          <w:pgSz w:w="11906" w:h="16838" w:code="9"/>
          <w:pgMar w:top="450" w:right="893" w:bottom="1440" w:left="893" w:header="720" w:footer="720" w:gutter="0"/>
          <w:cols w:num="3" w:space="720"/>
          <w:docGrid w:linePitch="360"/>
        </w:sectPr>
      </w:pPr>
    </w:p>
    <w:p w:rsidR="009303D9" w:rsidRPr="00455B89" w:rsidRDefault="00BD670B">
      <w:pPr>
        <w:rPr>
          <w:color w:val="000000" w:themeColor="text1"/>
        </w:rPr>
        <w:sectPr w:rsidR="009303D9" w:rsidRPr="00455B89" w:rsidSect="003B4E04">
          <w:type w:val="continuous"/>
          <w:pgSz w:w="11906" w:h="16838" w:code="9"/>
          <w:pgMar w:top="450" w:right="893" w:bottom="1440" w:left="893" w:header="720" w:footer="720" w:gutter="0"/>
          <w:cols w:num="3" w:space="720"/>
          <w:docGrid w:linePitch="360"/>
        </w:sectPr>
      </w:pPr>
      <w:r w:rsidRPr="00455B89">
        <w:rPr>
          <w:color w:val="000000" w:themeColor="text1"/>
        </w:rPr>
        <w:br w:type="column"/>
      </w:r>
    </w:p>
    <w:p w:rsidR="004D72B5" w:rsidRPr="00455B89" w:rsidRDefault="009303D9" w:rsidP="008740D9">
      <w:pPr>
        <w:pStyle w:val="Abstract"/>
        <w:rPr>
          <w:color w:val="000000" w:themeColor="text1"/>
          <w:lang w:val="en-GB"/>
        </w:rPr>
      </w:pPr>
      <w:r w:rsidRPr="00455B89">
        <w:rPr>
          <w:i/>
          <w:iCs/>
          <w:color w:val="000000" w:themeColor="text1"/>
        </w:rPr>
        <w:t>Abstract</w:t>
      </w:r>
      <w:r w:rsidRPr="00455B89">
        <w:rPr>
          <w:color w:val="000000" w:themeColor="text1"/>
        </w:rPr>
        <w:t>—</w:t>
      </w:r>
      <w:r w:rsidR="00EC7206" w:rsidRPr="00455B89">
        <w:rPr>
          <w:color w:val="000000" w:themeColor="text1"/>
          <w:lang w:val="en-GB"/>
        </w:rPr>
        <w:t xml:space="preserve"> </w:t>
      </w:r>
      <w:proofErr w:type="gramStart"/>
      <w:r w:rsidR="002B03B5" w:rsidRPr="00455B89">
        <w:rPr>
          <w:color w:val="000000" w:themeColor="text1"/>
          <w:lang w:val="en-GB"/>
        </w:rPr>
        <w:t>During</w:t>
      </w:r>
      <w:proofErr w:type="gramEnd"/>
      <w:r w:rsidR="002B03B5" w:rsidRPr="00455B89">
        <w:rPr>
          <w:color w:val="000000" w:themeColor="text1"/>
          <w:lang w:val="en-GB"/>
        </w:rPr>
        <w:t xml:space="preserve"> the past few years, there has been a growing concern over the number of road accidents taking place in Mauritius. A</w:t>
      </w:r>
      <w:r w:rsidR="00BB4926">
        <w:rPr>
          <w:color w:val="000000" w:themeColor="text1"/>
          <w:lang w:val="en-GB"/>
        </w:rPr>
        <w:t xml:space="preserve"> significant</w:t>
      </w:r>
      <w:r w:rsidR="002B03B5" w:rsidRPr="00455B89">
        <w:rPr>
          <w:color w:val="000000" w:themeColor="text1"/>
          <w:lang w:val="en-GB"/>
        </w:rPr>
        <w:t xml:space="preserve"> number of accidents involve young drivers and although various measures are being implemented by different stakeholders to address this issue, one factor that has not been well investigated is the hazard perception skills of these road users. This is also due to the unavailability of hazard perception training and test tool for</w:t>
      </w:r>
      <w:r w:rsidR="0039479D" w:rsidRPr="00455B89">
        <w:rPr>
          <w:color w:val="000000" w:themeColor="text1"/>
          <w:lang w:val="en-GB"/>
        </w:rPr>
        <w:t xml:space="preserve"> drivers within Mauritius to use. In addition, f</w:t>
      </w:r>
      <w:r w:rsidR="00D97B15" w:rsidRPr="00455B89">
        <w:rPr>
          <w:color w:val="000000" w:themeColor="text1"/>
          <w:lang w:val="en-GB"/>
        </w:rPr>
        <w:t xml:space="preserve">rom a research perspective, </w:t>
      </w:r>
      <w:r w:rsidR="0039479D" w:rsidRPr="00455B89">
        <w:rPr>
          <w:color w:val="000000" w:themeColor="text1"/>
          <w:lang w:val="en-GB"/>
        </w:rPr>
        <w:t xml:space="preserve">technology acceptance of such tools is important to study since it helps to comprehend issues that impact future adoptions. However, limited studies have been conducted to assess technology acceptance of hazard perception test tools. In order to address this limitation, this paper investigates and analyses the acceptance of a hazard perception </w:t>
      </w:r>
      <w:r w:rsidR="00261252">
        <w:rPr>
          <w:color w:val="000000" w:themeColor="text1"/>
          <w:lang w:val="en-GB"/>
        </w:rPr>
        <w:t xml:space="preserve">training and </w:t>
      </w:r>
      <w:r w:rsidR="0039479D" w:rsidRPr="00455B89">
        <w:rPr>
          <w:color w:val="000000" w:themeColor="text1"/>
          <w:lang w:val="en-GB"/>
        </w:rPr>
        <w:t>test tool</w:t>
      </w:r>
      <w:r w:rsidR="00123B05" w:rsidRPr="00455B89">
        <w:rPr>
          <w:color w:val="000000" w:themeColor="text1"/>
          <w:lang w:val="en-GB"/>
        </w:rPr>
        <w:t xml:space="preserve"> called </w:t>
      </w:r>
      <w:proofErr w:type="spellStart"/>
      <w:r w:rsidR="00123B05" w:rsidRPr="00455B89">
        <w:rPr>
          <w:color w:val="000000" w:themeColor="text1"/>
          <w:lang w:val="en-GB"/>
        </w:rPr>
        <w:t>MauHazard</w:t>
      </w:r>
      <w:proofErr w:type="spellEnd"/>
      <w:r w:rsidR="0039479D" w:rsidRPr="00455B89">
        <w:rPr>
          <w:color w:val="000000" w:themeColor="text1"/>
          <w:lang w:val="en-GB"/>
        </w:rPr>
        <w:t xml:space="preserve"> by young drivers in Mauritius.</w:t>
      </w:r>
      <w:r w:rsidR="00F54EC3" w:rsidRPr="00455B89">
        <w:rPr>
          <w:color w:val="000000" w:themeColor="text1"/>
          <w:lang w:val="en-GB"/>
        </w:rPr>
        <w:t xml:space="preserve"> To investigate technology acceptance of such tool, the Technology Acceptance Model was </w:t>
      </w:r>
      <w:r w:rsidR="008740D9" w:rsidRPr="00455B89">
        <w:rPr>
          <w:color w:val="000000" w:themeColor="text1"/>
          <w:lang w:val="en-GB"/>
        </w:rPr>
        <w:t xml:space="preserve">applied in a study involving 40 participants to utilize the proposed tool. Results revealed positive acceptance of </w:t>
      </w:r>
      <w:proofErr w:type="spellStart"/>
      <w:r w:rsidR="008740D9" w:rsidRPr="00455B89">
        <w:rPr>
          <w:color w:val="000000" w:themeColor="text1"/>
          <w:lang w:val="en-GB"/>
        </w:rPr>
        <w:t>MauHazard</w:t>
      </w:r>
      <w:proofErr w:type="spellEnd"/>
      <w:r w:rsidR="008740D9" w:rsidRPr="00455B89">
        <w:rPr>
          <w:color w:val="000000" w:themeColor="text1"/>
          <w:lang w:val="en-GB"/>
        </w:rPr>
        <w:t xml:space="preserve"> by the young drivers although different issues were highlighted.</w:t>
      </w:r>
    </w:p>
    <w:p w:rsidR="009303D9" w:rsidRPr="00455B89" w:rsidRDefault="004D72B5" w:rsidP="00972203">
      <w:pPr>
        <w:pStyle w:val="Keywords"/>
        <w:rPr>
          <w:color w:val="000000" w:themeColor="text1"/>
        </w:rPr>
      </w:pPr>
      <w:r w:rsidRPr="00455B89">
        <w:rPr>
          <w:color w:val="000000" w:themeColor="text1"/>
        </w:rPr>
        <w:t>Keywords—</w:t>
      </w:r>
      <w:proofErr w:type="spellStart"/>
      <w:r w:rsidR="00F47B94" w:rsidRPr="00455B89">
        <w:rPr>
          <w:color w:val="000000" w:themeColor="text1"/>
        </w:rPr>
        <w:t>MauHazard</w:t>
      </w:r>
      <w:proofErr w:type="spellEnd"/>
      <w:r w:rsidR="00D7522C" w:rsidRPr="00455B89">
        <w:rPr>
          <w:color w:val="000000" w:themeColor="text1"/>
        </w:rPr>
        <w:t>,</w:t>
      </w:r>
      <w:r w:rsidR="009303D9" w:rsidRPr="00455B89">
        <w:rPr>
          <w:color w:val="000000" w:themeColor="text1"/>
        </w:rPr>
        <w:t xml:space="preserve"> </w:t>
      </w:r>
      <w:r w:rsidR="00F47B94" w:rsidRPr="00455B89">
        <w:rPr>
          <w:color w:val="000000" w:themeColor="text1"/>
        </w:rPr>
        <w:t>Hazard Perception Skills</w:t>
      </w:r>
      <w:r w:rsidR="00D7522C" w:rsidRPr="00455B89">
        <w:rPr>
          <w:color w:val="000000" w:themeColor="text1"/>
        </w:rPr>
        <w:t>,</w:t>
      </w:r>
      <w:r w:rsidR="009303D9" w:rsidRPr="00455B89">
        <w:rPr>
          <w:color w:val="000000" w:themeColor="text1"/>
        </w:rPr>
        <w:t xml:space="preserve"> </w:t>
      </w:r>
      <w:r w:rsidR="00F47B94" w:rsidRPr="00455B89">
        <w:rPr>
          <w:color w:val="000000" w:themeColor="text1"/>
        </w:rPr>
        <w:t>Technology Acceptance Model</w:t>
      </w:r>
      <w:r w:rsidR="00D7522C" w:rsidRPr="00455B89">
        <w:rPr>
          <w:color w:val="000000" w:themeColor="text1"/>
        </w:rPr>
        <w:t>,</w:t>
      </w:r>
      <w:r w:rsidR="009303D9" w:rsidRPr="00455B89">
        <w:rPr>
          <w:color w:val="000000" w:themeColor="text1"/>
        </w:rPr>
        <w:t xml:space="preserve"> </w:t>
      </w:r>
      <w:r w:rsidR="00F47B94" w:rsidRPr="00455B89">
        <w:rPr>
          <w:color w:val="000000" w:themeColor="text1"/>
        </w:rPr>
        <w:t>Road Accidents</w:t>
      </w:r>
      <w:r w:rsidR="00D7522C" w:rsidRPr="00455B89">
        <w:rPr>
          <w:color w:val="000000" w:themeColor="text1"/>
        </w:rPr>
        <w:t>,</w:t>
      </w:r>
      <w:r w:rsidR="009303D9" w:rsidRPr="00455B89">
        <w:rPr>
          <w:color w:val="000000" w:themeColor="text1"/>
        </w:rPr>
        <w:t xml:space="preserve"> </w:t>
      </w:r>
      <w:r w:rsidR="00303285" w:rsidRPr="00455B89">
        <w:rPr>
          <w:color w:val="000000" w:themeColor="text1"/>
        </w:rPr>
        <w:t>Mauritius</w:t>
      </w:r>
      <w:r w:rsidR="00F47B94" w:rsidRPr="00455B89">
        <w:rPr>
          <w:color w:val="000000" w:themeColor="text1"/>
        </w:rPr>
        <w:t>.</w:t>
      </w:r>
    </w:p>
    <w:p w:rsidR="009303D9" w:rsidRPr="00455B89" w:rsidRDefault="005E7A82" w:rsidP="006B6B66">
      <w:pPr>
        <w:pStyle w:val="Heading1"/>
        <w:rPr>
          <w:color w:val="000000" w:themeColor="text1"/>
        </w:rPr>
      </w:pPr>
      <w:r w:rsidRPr="00455B89">
        <w:rPr>
          <w:color w:val="000000" w:themeColor="text1"/>
        </w:rPr>
        <w:t>Introduction</w:t>
      </w:r>
    </w:p>
    <w:p w:rsidR="00B52CE4" w:rsidRPr="00455B89" w:rsidRDefault="00F95735" w:rsidP="00B52CE4">
      <w:pPr>
        <w:pStyle w:val="BodyText"/>
        <w:rPr>
          <w:color w:val="000000" w:themeColor="text1"/>
          <w:lang w:val="en-US"/>
        </w:rPr>
      </w:pPr>
      <w:r w:rsidRPr="00455B89">
        <w:rPr>
          <w:color w:val="000000" w:themeColor="text1"/>
          <w:lang w:val="en-GB"/>
        </w:rPr>
        <w:t xml:space="preserve">Even though drivers have to go through training and testing phases before </w:t>
      </w:r>
      <w:r w:rsidR="00BB4926">
        <w:rPr>
          <w:color w:val="000000" w:themeColor="text1"/>
          <w:lang w:val="en-GB"/>
        </w:rPr>
        <w:t>acquiring</w:t>
      </w:r>
      <w:r w:rsidRPr="00455B89">
        <w:rPr>
          <w:color w:val="000000" w:themeColor="text1"/>
          <w:lang w:val="en-GB"/>
        </w:rPr>
        <w:t xml:space="preserve"> their driving license in Mauritius, the number of road accidents has </w:t>
      </w:r>
      <w:r w:rsidR="00853AA1" w:rsidRPr="00455B89">
        <w:rPr>
          <w:color w:val="000000" w:themeColor="text1"/>
          <w:lang w:val="en-GB"/>
        </w:rPr>
        <w:t>become a growing concern</w:t>
      </w:r>
      <w:r w:rsidRPr="00455B89">
        <w:rPr>
          <w:color w:val="000000" w:themeColor="text1"/>
          <w:lang w:val="en-GB"/>
        </w:rPr>
        <w:t xml:space="preserve"> over the past few years within the island. According to Central Statistics Office of Mauritius,</w:t>
      </w:r>
      <w:r w:rsidR="000C0D81" w:rsidRPr="00455B89">
        <w:rPr>
          <w:color w:val="000000" w:themeColor="text1"/>
          <w:lang w:val="en-GB"/>
        </w:rPr>
        <w:t xml:space="preserve"> the number of fatal accidents increased from 69 </w:t>
      </w:r>
      <w:r w:rsidR="000C0D81" w:rsidRPr="00455B89">
        <w:rPr>
          <w:color w:val="000000" w:themeColor="text1"/>
          <w:lang w:val="en-US"/>
        </w:rPr>
        <w:t xml:space="preserve">between January and June 2017 to </w:t>
      </w:r>
      <w:r w:rsidR="000C0D81" w:rsidRPr="00455B89">
        <w:rPr>
          <w:color w:val="000000" w:themeColor="text1"/>
          <w:lang w:val="en-GB"/>
        </w:rPr>
        <w:t>79 between January and June 2018 and during the same period in 2018, 14,634 road accidents were registered</w:t>
      </w:r>
      <w:r w:rsidR="003C1A53" w:rsidRPr="00455B89">
        <w:rPr>
          <w:color w:val="000000" w:themeColor="text1"/>
          <w:lang w:val="en-GB"/>
        </w:rPr>
        <w:t xml:space="preserve"> </w:t>
      </w:r>
      <w:sdt>
        <w:sdtPr>
          <w:rPr>
            <w:color w:val="000000" w:themeColor="text1"/>
            <w:lang w:val="en-GB"/>
          </w:rPr>
          <w:id w:val="472565686"/>
          <w:citation/>
        </w:sdtPr>
        <w:sdtEndPr/>
        <w:sdtContent>
          <w:r w:rsidR="003C1A53" w:rsidRPr="00455B89">
            <w:rPr>
              <w:color w:val="000000" w:themeColor="text1"/>
              <w:lang w:val="en-GB"/>
            </w:rPr>
            <w:fldChar w:fldCharType="begin"/>
          </w:r>
          <w:r w:rsidR="003C1A53" w:rsidRPr="00455B89">
            <w:rPr>
              <w:color w:val="000000" w:themeColor="text1"/>
              <w:lang w:val="en-GB"/>
            </w:rPr>
            <w:instrText xml:space="preserve"> CITATION Cen18 \l 2057 </w:instrText>
          </w:r>
          <w:r w:rsidR="003C1A53" w:rsidRPr="00455B89">
            <w:rPr>
              <w:color w:val="000000" w:themeColor="text1"/>
              <w:lang w:val="en-GB"/>
            </w:rPr>
            <w:fldChar w:fldCharType="separate"/>
          </w:r>
          <w:r w:rsidR="00C564A4" w:rsidRPr="00C564A4">
            <w:rPr>
              <w:noProof/>
              <w:color w:val="000000" w:themeColor="text1"/>
              <w:lang w:val="en-GB"/>
            </w:rPr>
            <w:t>[1]</w:t>
          </w:r>
          <w:r w:rsidR="003C1A53" w:rsidRPr="00455B89">
            <w:rPr>
              <w:color w:val="000000" w:themeColor="text1"/>
              <w:lang w:val="en-GB"/>
            </w:rPr>
            <w:fldChar w:fldCharType="end"/>
          </w:r>
        </w:sdtContent>
      </w:sdt>
      <w:r w:rsidR="000C0D81" w:rsidRPr="00455B89">
        <w:rPr>
          <w:color w:val="000000" w:themeColor="text1"/>
          <w:lang w:val="en-GB"/>
        </w:rPr>
        <w:t xml:space="preserve">. </w:t>
      </w:r>
      <w:r w:rsidR="001E7D99">
        <w:rPr>
          <w:color w:val="000000" w:themeColor="text1"/>
          <w:lang w:val="en-GB"/>
        </w:rPr>
        <w:t xml:space="preserve">Amongst, young drivers are involved in an important number of accidents. </w:t>
      </w:r>
      <w:r w:rsidR="000C0D81" w:rsidRPr="00455B89">
        <w:rPr>
          <w:color w:val="000000" w:themeColor="text1"/>
          <w:lang w:val="en-GB"/>
        </w:rPr>
        <w:t>In order to address this growing concern of road accidents in Mauritius, various measures have been implemented by different stakeholders. For instance, in order to control speeding on the road, various speed cameras have been fixed at different locations around the island</w:t>
      </w:r>
      <w:sdt>
        <w:sdtPr>
          <w:rPr>
            <w:color w:val="000000" w:themeColor="text1"/>
            <w:lang w:val="en-GB"/>
          </w:rPr>
          <w:id w:val="-326063588"/>
          <w:citation/>
        </w:sdtPr>
        <w:sdtEndPr/>
        <w:sdtContent>
          <w:r w:rsidR="000C0D81" w:rsidRPr="00455B89">
            <w:rPr>
              <w:color w:val="000000" w:themeColor="text1"/>
              <w:lang w:val="en-GB"/>
            </w:rPr>
            <w:fldChar w:fldCharType="begin"/>
          </w:r>
          <w:r w:rsidR="000C0D81" w:rsidRPr="00455B89">
            <w:rPr>
              <w:color w:val="000000" w:themeColor="text1"/>
              <w:lang w:val="en-GB"/>
            </w:rPr>
            <w:instrText xml:space="preserve"> CITATION Raj15 \l 1033 </w:instrText>
          </w:r>
          <w:r w:rsidR="000C0D81" w:rsidRPr="00455B89">
            <w:rPr>
              <w:color w:val="000000" w:themeColor="text1"/>
              <w:lang w:val="en-GB"/>
            </w:rPr>
            <w:fldChar w:fldCharType="separate"/>
          </w:r>
          <w:r w:rsidR="00C564A4">
            <w:rPr>
              <w:noProof/>
              <w:color w:val="000000" w:themeColor="text1"/>
              <w:lang w:val="en-GB"/>
            </w:rPr>
            <w:t xml:space="preserve"> </w:t>
          </w:r>
          <w:r w:rsidR="00C564A4" w:rsidRPr="00C564A4">
            <w:rPr>
              <w:noProof/>
              <w:color w:val="000000" w:themeColor="text1"/>
              <w:lang w:val="en-GB"/>
            </w:rPr>
            <w:t>[2]</w:t>
          </w:r>
          <w:r w:rsidR="000C0D81" w:rsidRPr="00455B89">
            <w:rPr>
              <w:color w:val="000000" w:themeColor="text1"/>
              <w:lang w:val="en-GB"/>
            </w:rPr>
            <w:fldChar w:fldCharType="end"/>
          </w:r>
        </w:sdtContent>
      </w:sdt>
      <w:r w:rsidR="000C0D81" w:rsidRPr="00455B89">
        <w:rPr>
          <w:color w:val="000000" w:themeColor="text1"/>
          <w:lang w:val="en-GB"/>
        </w:rPr>
        <w:t xml:space="preserve">. Moreover, different mobile speed traps are also being randomly deployed </w:t>
      </w:r>
      <w:r w:rsidR="008B7D29" w:rsidRPr="00455B89">
        <w:rPr>
          <w:color w:val="000000" w:themeColor="text1"/>
          <w:lang w:val="en-GB"/>
        </w:rPr>
        <w:t>on a daily basis</w:t>
      </w:r>
      <w:r w:rsidR="000C0D81" w:rsidRPr="00455B89">
        <w:rPr>
          <w:color w:val="000000" w:themeColor="text1"/>
          <w:lang w:val="en-GB"/>
        </w:rPr>
        <w:t xml:space="preserve"> around Mauritius so as to further detect drivers exceeding the speed limit in regions not having fixed speed cameras. For controlling drunken drivers, several patrolling teams are regularly deployed to various regions within the island to perform Alco-test exercises in suspected cases</w:t>
      </w:r>
      <w:sdt>
        <w:sdtPr>
          <w:rPr>
            <w:color w:val="000000" w:themeColor="text1"/>
            <w:lang w:val="en-GB"/>
          </w:rPr>
          <w:id w:val="-22487902"/>
          <w:citation/>
        </w:sdtPr>
        <w:sdtEndPr/>
        <w:sdtContent>
          <w:r w:rsidR="000C0D81" w:rsidRPr="00455B89">
            <w:rPr>
              <w:color w:val="000000" w:themeColor="text1"/>
              <w:lang w:val="en-GB"/>
            </w:rPr>
            <w:fldChar w:fldCharType="begin"/>
          </w:r>
          <w:r w:rsidR="000C0D81" w:rsidRPr="00455B89">
            <w:rPr>
              <w:color w:val="000000" w:themeColor="text1"/>
              <w:lang w:val="en-GB"/>
            </w:rPr>
            <w:instrText xml:space="preserve"> CITATION Mau05 \l 1033 </w:instrText>
          </w:r>
          <w:r w:rsidR="000C0D81" w:rsidRPr="00455B89">
            <w:rPr>
              <w:color w:val="000000" w:themeColor="text1"/>
              <w:lang w:val="en-GB"/>
            </w:rPr>
            <w:fldChar w:fldCharType="separate"/>
          </w:r>
          <w:r w:rsidR="00C564A4">
            <w:rPr>
              <w:noProof/>
              <w:color w:val="000000" w:themeColor="text1"/>
              <w:lang w:val="en-GB"/>
            </w:rPr>
            <w:t xml:space="preserve"> </w:t>
          </w:r>
          <w:r w:rsidR="00C564A4" w:rsidRPr="00C564A4">
            <w:rPr>
              <w:noProof/>
              <w:color w:val="000000" w:themeColor="text1"/>
              <w:lang w:val="en-GB"/>
            </w:rPr>
            <w:t>[3]</w:t>
          </w:r>
          <w:r w:rsidR="000C0D81" w:rsidRPr="00455B89">
            <w:rPr>
              <w:color w:val="000000" w:themeColor="text1"/>
              <w:lang w:val="en-GB"/>
            </w:rPr>
            <w:fldChar w:fldCharType="end"/>
          </w:r>
        </w:sdtContent>
      </w:sdt>
      <w:r w:rsidR="000C0D81" w:rsidRPr="00455B89">
        <w:rPr>
          <w:color w:val="000000" w:themeColor="text1"/>
          <w:lang w:val="en-GB"/>
        </w:rPr>
        <w:t>. Sensitization campaigns have also been implemented on road safety</w:t>
      </w:r>
      <w:r w:rsidR="00920232" w:rsidRPr="00455B89">
        <w:rPr>
          <w:color w:val="000000" w:themeColor="text1"/>
          <w:lang w:val="en-GB"/>
        </w:rPr>
        <w:t xml:space="preserve"> </w:t>
      </w:r>
      <w:sdt>
        <w:sdtPr>
          <w:rPr>
            <w:color w:val="000000" w:themeColor="text1"/>
            <w:lang w:val="en-GB"/>
          </w:rPr>
          <w:id w:val="-364748817"/>
          <w:citation/>
        </w:sdtPr>
        <w:sdtEndPr/>
        <w:sdtContent>
          <w:r w:rsidR="00920232" w:rsidRPr="00455B89">
            <w:rPr>
              <w:color w:val="000000" w:themeColor="text1"/>
              <w:lang w:val="en-GB"/>
            </w:rPr>
            <w:fldChar w:fldCharType="begin"/>
          </w:r>
          <w:r w:rsidR="00920232" w:rsidRPr="00455B89">
            <w:rPr>
              <w:color w:val="000000" w:themeColor="text1"/>
              <w:lang w:val="en-GB"/>
            </w:rPr>
            <w:instrText xml:space="preserve"> CITATION Gov181 \l 2057 </w:instrText>
          </w:r>
          <w:r w:rsidR="00920232" w:rsidRPr="00455B89">
            <w:rPr>
              <w:color w:val="000000" w:themeColor="text1"/>
              <w:lang w:val="en-GB"/>
            </w:rPr>
            <w:fldChar w:fldCharType="separate"/>
          </w:r>
          <w:r w:rsidR="00C564A4" w:rsidRPr="00C564A4">
            <w:rPr>
              <w:noProof/>
              <w:color w:val="000000" w:themeColor="text1"/>
              <w:lang w:val="en-GB"/>
            </w:rPr>
            <w:t>[4]</w:t>
          </w:r>
          <w:r w:rsidR="00920232" w:rsidRPr="00455B89">
            <w:rPr>
              <w:color w:val="000000" w:themeColor="text1"/>
              <w:lang w:val="en-GB"/>
            </w:rPr>
            <w:fldChar w:fldCharType="end"/>
          </w:r>
        </w:sdtContent>
      </w:sdt>
      <w:r w:rsidR="000C0D81" w:rsidRPr="00455B89">
        <w:rPr>
          <w:color w:val="000000" w:themeColor="text1"/>
          <w:lang w:val="en-GB"/>
        </w:rPr>
        <w:t>.</w:t>
      </w:r>
      <w:r w:rsidR="00B52CE4" w:rsidRPr="00455B89">
        <w:rPr>
          <w:color w:val="000000" w:themeColor="text1"/>
          <w:lang w:val="en-GB"/>
        </w:rPr>
        <w:t xml:space="preserve"> Among the various measures</w:t>
      </w:r>
      <w:r w:rsidR="000C0D81" w:rsidRPr="00455B89">
        <w:rPr>
          <w:color w:val="000000" w:themeColor="text1"/>
          <w:lang w:val="en-GB"/>
        </w:rPr>
        <w:t>, limited work has done in the area of road hazard and hazard perception of drivers in Mauritius.</w:t>
      </w:r>
      <w:r w:rsidR="00056E2C" w:rsidRPr="00455B89">
        <w:rPr>
          <w:color w:val="000000" w:themeColor="text1"/>
          <w:lang w:val="en-GB"/>
        </w:rPr>
        <w:t xml:space="preserve"> </w:t>
      </w:r>
      <w:r w:rsidR="00B52CE4" w:rsidRPr="00455B89">
        <w:rPr>
          <w:color w:val="000000" w:themeColor="text1"/>
          <w:lang w:val="en-US"/>
        </w:rPr>
        <w:t>H</w:t>
      </w:r>
      <w:r w:rsidR="00A25080" w:rsidRPr="00455B89">
        <w:rPr>
          <w:color w:val="000000" w:themeColor="text1"/>
          <w:lang w:val="en-US"/>
        </w:rPr>
        <w:t>azard perception relates to the ability for driver</w:t>
      </w:r>
      <w:bookmarkStart w:id="0" w:name="_GoBack"/>
      <w:bookmarkEnd w:id="0"/>
      <w:r w:rsidR="00A25080" w:rsidRPr="00455B89">
        <w:rPr>
          <w:color w:val="000000" w:themeColor="text1"/>
          <w:lang w:val="en-US"/>
        </w:rPr>
        <w:t xml:space="preserve">s to identify possible </w:t>
      </w:r>
      <w:r w:rsidR="00A25080" w:rsidRPr="00455B89">
        <w:rPr>
          <w:color w:val="000000" w:themeColor="text1"/>
          <w:lang w:val="en-US"/>
        </w:rPr>
        <w:t>risks or dangers on or near the road,</w:t>
      </w:r>
      <w:r w:rsidR="00C564A4">
        <w:rPr>
          <w:color w:val="000000" w:themeColor="text1"/>
          <w:lang w:val="en-US"/>
        </w:rPr>
        <w:t xml:space="preserve"> in order</w:t>
      </w:r>
      <w:r w:rsidR="00A25080" w:rsidRPr="00455B89">
        <w:rPr>
          <w:color w:val="000000" w:themeColor="text1"/>
          <w:lang w:val="en-US"/>
        </w:rPr>
        <w:t xml:space="preserve"> to react in a timely manner </w:t>
      </w:r>
      <w:sdt>
        <w:sdtPr>
          <w:rPr>
            <w:color w:val="000000" w:themeColor="text1"/>
            <w:lang w:val="en-US"/>
          </w:rPr>
          <w:id w:val="-1811464034"/>
          <w:citation/>
        </w:sdtPr>
        <w:sdtEndPr/>
        <w:sdtContent>
          <w:r w:rsidR="00A25080" w:rsidRPr="00455B89">
            <w:rPr>
              <w:color w:val="000000" w:themeColor="text1"/>
              <w:lang w:val="en-US"/>
            </w:rPr>
            <w:fldChar w:fldCharType="begin"/>
          </w:r>
          <w:r w:rsidR="00A25080" w:rsidRPr="00455B89">
            <w:rPr>
              <w:color w:val="000000" w:themeColor="text1"/>
              <w:lang w:val="en-US"/>
            </w:rPr>
            <w:instrText xml:space="preserve"> CITATION Jew02 \l 1033 </w:instrText>
          </w:r>
          <w:r w:rsidR="00A25080" w:rsidRPr="00455B89">
            <w:rPr>
              <w:color w:val="000000" w:themeColor="text1"/>
              <w:lang w:val="en-US"/>
            </w:rPr>
            <w:fldChar w:fldCharType="separate"/>
          </w:r>
          <w:r w:rsidR="00C564A4" w:rsidRPr="00C564A4">
            <w:rPr>
              <w:noProof/>
              <w:color w:val="000000" w:themeColor="text1"/>
              <w:lang w:val="en-US"/>
            </w:rPr>
            <w:t>[5]</w:t>
          </w:r>
          <w:r w:rsidR="00A25080" w:rsidRPr="00455B89">
            <w:rPr>
              <w:color w:val="000000" w:themeColor="text1"/>
              <w:lang w:val="en-GB"/>
            </w:rPr>
            <w:fldChar w:fldCharType="end"/>
          </w:r>
        </w:sdtContent>
      </w:sdt>
      <w:r w:rsidR="00A25080" w:rsidRPr="00455B89">
        <w:rPr>
          <w:color w:val="000000" w:themeColor="text1"/>
          <w:lang w:val="en-US"/>
        </w:rPr>
        <w:t xml:space="preserve">. </w:t>
      </w:r>
    </w:p>
    <w:p w:rsidR="00ED56E4" w:rsidRPr="00455B89" w:rsidRDefault="00056E2C" w:rsidP="005F2D9E">
      <w:pPr>
        <w:pStyle w:val="BodyText"/>
        <w:rPr>
          <w:color w:val="000000" w:themeColor="text1"/>
          <w:lang w:val="en-GB"/>
        </w:rPr>
      </w:pPr>
      <w:r w:rsidRPr="00455B89">
        <w:rPr>
          <w:color w:val="000000" w:themeColor="text1"/>
          <w:lang w:val="en-GB"/>
        </w:rPr>
        <w:t xml:space="preserve">With the growing concern on the </w:t>
      </w:r>
      <w:r w:rsidRPr="00455B89">
        <w:rPr>
          <w:color w:val="000000" w:themeColor="text1"/>
          <w:lang w:val="en-US"/>
        </w:rPr>
        <w:t xml:space="preserve">number of road accidents in the island, </w:t>
      </w:r>
      <w:r w:rsidR="00C1235D">
        <w:rPr>
          <w:color w:val="000000" w:themeColor="text1"/>
          <w:lang w:val="en-US"/>
        </w:rPr>
        <w:t xml:space="preserve">the </w:t>
      </w:r>
      <w:r w:rsidRPr="00455B89">
        <w:rPr>
          <w:color w:val="000000" w:themeColor="text1"/>
          <w:lang w:val="en-US"/>
        </w:rPr>
        <w:t>inclusion of such a test in Mauritius is becoming necessary as hazard perception training was found to significantly decrease the reaction time of drivers and a reduced reaction time also means quicker response to hazardous situations which could potentially avoid accidents</w:t>
      </w:r>
      <w:sdt>
        <w:sdtPr>
          <w:rPr>
            <w:color w:val="000000" w:themeColor="text1"/>
            <w:lang w:val="en-US"/>
          </w:rPr>
          <w:id w:val="-635101856"/>
          <w:citation/>
        </w:sdtPr>
        <w:sdtEndPr/>
        <w:sdtContent>
          <w:r w:rsidRPr="00455B89">
            <w:rPr>
              <w:color w:val="000000" w:themeColor="text1"/>
              <w:lang w:val="en-US"/>
            </w:rPr>
            <w:fldChar w:fldCharType="begin"/>
          </w:r>
          <w:r w:rsidRPr="00455B89">
            <w:rPr>
              <w:color w:val="000000" w:themeColor="text1"/>
              <w:lang w:val="en-US"/>
            </w:rPr>
            <w:instrText xml:space="preserve"> CITATION Cri92 \l 1033  \m Dee99</w:instrText>
          </w:r>
          <w:r w:rsidRPr="00455B89">
            <w:rPr>
              <w:color w:val="000000" w:themeColor="text1"/>
              <w:lang w:val="en-US"/>
            </w:rPr>
            <w:fldChar w:fldCharType="separate"/>
          </w:r>
          <w:r w:rsidR="00C564A4">
            <w:rPr>
              <w:noProof/>
              <w:color w:val="000000" w:themeColor="text1"/>
              <w:lang w:val="en-US"/>
            </w:rPr>
            <w:t xml:space="preserve"> </w:t>
          </w:r>
          <w:r w:rsidR="00C564A4" w:rsidRPr="00C564A4">
            <w:rPr>
              <w:noProof/>
              <w:color w:val="000000" w:themeColor="text1"/>
              <w:lang w:val="en-US"/>
            </w:rPr>
            <w:t>[6, 7]</w:t>
          </w:r>
          <w:r w:rsidRPr="00455B89">
            <w:rPr>
              <w:color w:val="000000" w:themeColor="text1"/>
              <w:lang w:val="en-GB"/>
            </w:rPr>
            <w:fldChar w:fldCharType="end"/>
          </w:r>
        </w:sdtContent>
      </w:sdt>
      <w:r w:rsidRPr="00455B89">
        <w:rPr>
          <w:color w:val="000000" w:themeColor="text1"/>
          <w:lang w:val="en-US"/>
        </w:rPr>
        <w:t>.</w:t>
      </w:r>
      <w:r w:rsidR="0037755B" w:rsidRPr="00455B89">
        <w:rPr>
          <w:color w:val="000000" w:themeColor="text1"/>
          <w:lang w:val="en-US"/>
        </w:rPr>
        <w:t xml:space="preserve"> With technological innovations, the hazard perception skills of drivers can be assessed through the use of </w:t>
      </w:r>
      <w:r w:rsidR="00B52CE4" w:rsidRPr="00455B89">
        <w:rPr>
          <w:color w:val="000000" w:themeColor="text1"/>
          <w:lang w:val="en-US"/>
        </w:rPr>
        <w:t>interactive tools</w:t>
      </w:r>
      <w:r w:rsidR="0037755B" w:rsidRPr="00455B89">
        <w:rPr>
          <w:color w:val="000000" w:themeColor="text1"/>
          <w:lang w:val="en-US"/>
        </w:rPr>
        <w:t xml:space="preserve">. </w:t>
      </w:r>
      <w:r w:rsidR="00D137DF" w:rsidRPr="00455B89">
        <w:rPr>
          <w:color w:val="000000" w:themeColor="text1"/>
          <w:lang w:val="en-US"/>
        </w:rPr>
        <w:t xml:space="preserve">From a research perspective, even though various studies have been conducted towards </w:t>
      </w:r>
      <w:r w:rsidR="0066553C" w:rsidRPr="00455B89">
        <w:rPr>
          <w:color w:val="000000" w:themeColor="text1"/>
          <w:lang w:val="en-US"/>
        </w:rPr>
        <w:t xml:space="preserve">improving the methodology used to assess hazard perception of drivers </w:t>
      </w:r>
      <w:sdt>
        <w:sdtPr>
          <w:rPr>
            <w:color w:val="000000" w:themeColor="text1"/>
            <w:lang w:val="en-US"/>
          </w:rPr>
          <w:id w:val="-947383099"/>
          <w:citation/>
        </w:sdtPr>
        <w:sdtEndPr/>
        <w:sdtContent>
          <w:r w:rsidR="0066553C" w:rsidRPr="00455B89">
            <w:rPr>
              <w:color w:val="000000" w:themeColor="text1"/>
              <w:lang w:val="en-US"/>
            </w:rPr>
            <w:fldChar w:fldCharType="begin"/>
          </w:r>
          <w:r w:rsidR="0066553C" w:rsidRPr="00455B89">
            <w:rPr>
              <w:color w:val="000000" w:themeColor="text1"/>
              <w:lang w:val="en-GB"/>
            </w:rPr>
            <w:instrText xml:space="preserve"> CITATION McK94 \l 2057 </w:instrText>
          </w:r>
          <w:r w:rsidR="0066553C" w:rsidRPr="00455B89">
            <w:rPr>
              <w:color w:val="000000" w:themeColor="text1"/>
              <w:lang w:val="en-US"/>
            </w:rPr>
            <w:fldChar w:fldCharType="separate"/>
          </w:r>
          <w:r w:rsidR="00C564A4" w:rsidRPr="00C564A4">
            <w:rPr>
              <w:noProof/>
              <w:color w:val="000000" w:themeColor="text1"/>
              <w:lang w:val="en-GB"/>
            </w:rPr>
            <w:t>[8]</w:t>
          </w:r>
          <w:r w:rsidR="0066553C" w:rsidRPr="00455B89">
            <w:rPr>
              <w:color w:val="000000" w:themeColor="text1"/>
              <w:lang w:val="en-US"/>
            </w:rPr>
            <w:fldChar w:fldCharType="end"/>
          </w:r>
        </w:sdtContent>
      </w:sdt>
      <w:r w:rsidR="0066553C" w:rsidRPr="00455B89">
        <w:rPr>
          <w:color w:val="000000" w:themeColor="text1"/>
          <w:lang w:val="en-US"/>
        </w:rPr>
        <w:t xml:space="preserve">, limited work has been undertaken about whether such technology and tools are accepted by the intended users or not. Technology acceptance here </w:t>
      </w:r>
      <w:r w:rsidR="00B14B78" w:rsidRPr="00455B89">
        <w:rPr>
          <w:color w:val="000000" w:themeColor="text1"/>
          <w:lang w:val="en-US"/>
        </w:rPr>
        <w:t xml:space="preserve">is about the method by which individuals perceive and </w:t>
      </w:r>
      <w:r w:rsidR="0066553C" w:rsidRPr="00455B89">
        <w:rPr>
          <w:color w:val="000000" w:themeColor="text1"/>
          <w:lang w:val="en-US"/>
        </w:rPr>
        <w:t xml:space="preserve">accept the </w:t>
      </w:r>
      <w:r w:rsidR="00B14B78" w:rsidRPr="00455B89">
        <w:rPr>
          <w:color w:val="000000" w:themeColor="text1"/>
          <w:lang w:val="en-US"/>
        </w:rPr>
        <w:t>utilization</w:t>
      </w:r>
      <w:r w:rsidR="0066553C" w:rsidRPr="00455B89">
        <w:rPr>
          <w:color w:val="000000" w:themeColor="text1"/>
          <w:lang w:val="en-US"/>
        </w:rPr>
        <w:t xml:space="preserve"> of technology</w:t>
      </w:r>
      <w:r w:rsidR="00B14B78" w:rsidRPr="00455B89">
        <w:rPr>
          <w:color w:val="000000" w:themeColor="text1"/>
          <w:lang w:val="en-US"/>
        </w:rPr>
        <w:t xml:space="preserve"> and technological tools</w:t>
      </w:r>
      <w:r w:rsidR="0066553C" w:rsidRPr="00455B89">
        <w:rPr>
          <w:color w:val="000000" w:themeColor="text1"/>
          <w:lang w:val="en-US"/>
        </w:rPr>
        <w:t xml:space="preserve"> [12]</w:t>
      </w:r>
      <w:r w:rsidR="00B14B78" w:rsidRPr="00455B89">
        <w:rPr>
          <w:color w:val="000000" w:themeColor="text1"/>
          <w:lang w:val="en-US"/>
        </w:rPr>
        <w:t>.</w:t>
      </w:r>
      <w:r w:rsidR="0066553C" w:rsidRPr="00455B89">
        <w:rPr>
          <w:color w:val="000000" w:themeColor="text1"/>
          <w:lang w:val="en-US"/>
        </w:rPr>
        <w:t xml:space="preserve"> </w:t>
      </w:r>
      <w:r w:rsidR="00B14B78" w:rsidRPr="00455B89">
        <w:rPr>
          <w:color w:val="000000" w:themeColor="text1"/>
          <w:lang w:val="en-US"/>
        </w:rPr>
        <w:t xml:space="preserve">Technology acceptance is essential to study since it helps to comprehend issues that impact future adoptions of such tools </w:t>
      </w:r>
      <w:sdt>
        <w:sdtPr>
          <w:rPr>
            <w:color w:val="000000" w:themeColor="text1"/>
            <w:lang w:val="en-US"/>
          </w:rPr>
          <w:id w:val="-961810732"/>
          <w:citation/>
        </w:sdtPr>
        <w:sdtEndPr/>
        <w:sdtContent>
          <w:r w:rsidR="00B14B78" w:rsidRPr="00455B89">
            <w:rPr>
              <w:color w:val="000000" w:themeColor="text1"/>
              <w:lang w:val="en-US"/>
            </w:rPr>
            <w:fldChar w:fldCharType="begin"/>
          </w:r>
          <w:r w:rsidR="00B14B78" w:rsidRPr="00455B89">
            <w:rPr>
              <w:color w:val="000000" w:themeColor="text1"/>
              <w:lang w:val="en-US"/>
            </w:rPr>
            <w:instrText xml:space="preserve"> CITATION Ven001 \l 2057 </w:instrText>
          </w:r>
          <w:r w:rsidR="00B14B78" w:rsidRPr="00455B89">
            <w:rPr>
              <w:color w:val="000000" w:themeColor="text1"/>
              <w:lang w:val="en-US"/>
            </w:rPr>
            <w:fldChar w:fldCharType="separate"/>
          </w:r>
          <w:r w:rsidR="00C564A4" w:rsidRPr="00C564A4">
            <w:rPr>
              <w:noProof/>
              <w:color w:val="000000" w:themeColor="text1"/>
              <w:lang w:val="en-US"/>
            </w:rPr>
            <w:t>[9]</w:t>
          </w:r>
          <w:r w:rsidR="00B14B78" w:rsidRPr="00455B89">
            <w:rPr>
              <w:color w:val="000000" w:themeColor="text1"/>
              <w:lang w:val="en-US"/>
            </w:rPr>
            <w:fldChar w:fldCharType="end"/>
          </w:r>
        </w:sdtContent>
      </w:sdt>
      <w:r w:rsidR="00B14B78" w:rsidRPr="00455B89">
        <w:rPr>
          <w:color w:val="000000" w:themeColor="text1"/>
          <w:lang w:val="en-US"/>
        </w:rPr>
        <w:t xml:space="preserve">, while also providing sound predictions of usage </w:t>
      </w:r>
      <w:sdt>
        <w:sdtPr>
          <w:rPr>
            <w:color w:val="000000" w:themeColor="text1"/>
            <w:lang w:val="en-US"/>
          </w:rPr>
          <w:id w:val="618802920"/>
          <w:citation/>
        </w:sdtPr>
        <w:sdtEndPr/>
        <w:sdtContent>
          <w:r w:rsidR="00B14B78" w:rsidRPr="00455B89">
            <w:rPr>
              <w:color w:val="000000" w:themeColor="text1"/>
              <w:lang w:val="en-US"/>
            </w:rPr>
            <w:fldChar w:fldCharType="begin"/>
          </w:r>
          <w:r w:rsidR="00B14B78" w:rsidRPr="00455B89">
            <w:rPr>
              <w:color w:val="000000" w:themeColor="text1"/>
              <w:lang w:val="en-US"/>
            </w:rPr>
            <w:instrText xml:space="preserve"> CITATION Wix05 \l 2057 </w:instrText>
          </w:r>
          <w:r w:rsidR="00B14B78" w:rsidRPr="00455B89">
            <w:rPr>
              <w:color w:val="000000" w:themeColor="text1"/>
              <w:lang w:val="en-US"/>
            </w:rPr>
            <w:fldChar w:fldCharType="separate"/>
          </w:r>
          <w:r w:rsidR="00C564A4" w:rsidRPr="00C564A4">
            <w:rPr>
              <w:noProof/>
              <w:color w:val="000000" w:themeColor="text1"/>
              <w:lang w:val="en-US"/>
            </w:rPr>
            <w:t>[10]</w:t>
          </w:r>
          <w:r w:rsidR="00B14B78" w:rsidRPr="00455B89">
            <w:rPr>
              <w:color w:val="000000" w:themeColor="text1"/>
              <w:lang w:val="en-US"/>
            </w:rPr>
            <w:fldChar w:fldCharType="end"/>
          </w:r>
        </w:sdtContent>
      </w:sdt>
      <w:r w:rsidR="00B14B78" w:rsidRPr="00455B89">
        <w:rPr>
          <w:color w:val="000000" w:themeColor="text1"/>
          <w:lang w:val="en-US"/>
        </w:rPr>
        <w:t>.</w:t>
      </w:r>
      <w:r w:rsidR="00D24569" w:rsidRPr="00455B89">
        <w:rPr>
          <w:color w:val="000000" w:themeColor="text1"/>
          <w:lang w:val="en-US"/>
        </w:rPr>
        <w:t xml:space="preserve"> </w:t>
      </w:r>
      <w:r w:rsidR="00D24569" w:rsidRPr="00455B89">
        <w:rPr>
          <w:color w:val="000000" w:themeColor="text1"/>
          <w:lang w:val="en-GB"/>
        </w:rPr>
        <w:t xml:space="preserve">As such, this paper investigates and analyses the acceptance of a hazard </w:t>
      </w:r>
      <w:r w:rsidR="00261252">
        <w:rPr>
          <w:color w:val="000000" w:themeColor="text1"/>
          <w:lang w:val="en-GB"/>
        </w:rPr>
        <w:t xml:space="preserve">training and </w:t>
      </w:r>
      <w:r w:rsidR="00D24569" w:rsidRPr="00455B89">
        <w:rPr>
          <w:color w:val="000000" w:themeColor="text1"/>
          <w:lang w:val="en-GB"/>
        </w:rPr>
        <w:t xml:space="preserve">perception test tool </w:t>
      </w:r>
      <w:r w:rsidR="00261252">
        <w:rPr>
          <w:color w:val="000000" w:themeColor="text1"/>
          <w:lang w:val="en-GB"/>
        </w:rPr>
        <w:t>by young drivers</w:t>
      </w:r>
      <w:r w:rsidR="00D24569" w:rsidRPr="00455B89">
        <w:rPr>
          <w:color w:val="000000" w:themeColor="text1"/>
          <w:lang w:val="en-GB"/>
        </w:rPr>
        <w:t xml:space="preserve"> </w:t>
      </w:r>
      <w:r w:rsidR="00261252">
        <w:rPr>
          <w:color w:val="000000" w:themeColor="text1"/>
          <w:lang w:val="en-GB"/>
        </w:rPr>
        <w:t xml:space="preserve">in </w:t>
      </w:r>
      <w:r w:rsidR="00D24569" w:rsidRPr="00455B89">
        <w:rPr>
          <w:color w:val="000000" w:themeColor="text1"/>
          <w:lang w:val="en-GB"/>
        </w:rPr>
        <w:t xml:space="preserve">Mauritius. </w:t>
      </w:r>
      <w:r w:rsidR="00ED56E4" w:rsidRPr="00455B89">
        <w:rPr>
          <w:color w:val="000000" w:themeColor="text1"/>
          <w:lang w:val="en-GB"/>
        </w:rPr>
        <w:t xml:space="preserve">The findings enlightened in this paper are expected to provide key insights to different stakeholders. Firstly, key regulatory institutions in Mauritius could consider the integration of such tools in the driving test process based on findings of this study. Also, the research and development community could </w:t>
      </w:r>
      <w:r w:rsidR="005F2D9E" w:rsidRPr="00455B89">
        <w:rPr>
          <w:color w:val="000000" w:themeColor="text1"/>
          <w:lang w:val="en-GB"/>
        </w:rPr>
        <w:t xml:space="preserve">further improve hazard perception tools based on limitations revealed in this paper. </w:t>
      </w:r>
    </w:p>
    <w:p w:rsidR="009303D9" w:rsidRPr="00455B89" w:rsidRDefault="002E0B3D" w:rsidP="006B6B66">
      <w:pPr>
        <w:pStyle w:val="Heading1"/>
        <w:rPr>
          <w:color w:val="000000" w:themeColor="text1"/>
        </w:rPr>
      </w:pPr>
      <w:r w:rsidRPr="00455B89">
        <w:rPr>
          <w:color w:val="000000" w:themeColor="text1"/>
        </w:rPr>
        <w:t>Related Works</w:t>
      </w:r>
    </w:p>
    <w:p w:rsidR="00BB2384" w:rsidRPr="00455B89" w:rsidRDefault="00E1536E" w:rsidP="00B76F64">
      <w:pPr>
        <w:pStyle w:val="BodyText"/>
        <w:rPr>
          <w:color w:val="000000" w:themeColor="text1"/>
          <w:lang w:val="en-GB"/>
        </w:rPr>
      </w:pPr>
      <w:r w:rsidRPr="00455B89">
        <w:rPr>
          <w:color w:val="000000" w:themeColor="text1"/>
          <w:lang w:val="en-GB"/>
        </w:rPr>
        <w:t>Since driver hazard perception is considered as a vital driving ability that allows drivers to detect impending collision risks within a complicated traffic environment</w:t>
      </w:r>
      <w:sdt>
        <w:sdtPr>
          <w:rPr>
            <w:color w:val="000000" w:themeColor="text1"/>
            <w:lang w:val="en-GB"/>
          </w:rPr>
          <w:id w:val="666208766"/>
          <w:citation/>
        </w:sdtPr>
        <w:sdtEndPr/>
        <w:sdtContent>
          <w:r w:rsidRPr="00455B89">
            <w:rPr>
              <w:color w:val="000000" w:themeColor="text1"/>
              <w:lang w:val="en-GB"/>
            </w:rPr>
            <w:fldChar w:fldCharType="begin"/>
          </w:r>
          <w:r w:rsidRPr="00455B89">
            <w:rPr>
              <w:color w:val="000000" w:themeColor="text1"/>
              <w:lang w:val="en-GB"/>
            </w:rPr>
            <w:instrText xml:space="preserve"> CITATION Avi12 \l 2057 </w:instrText>
          </w:r>
          <w:r w:rsidRPr="00455B89">
            <w:rPr>
              <w:color w:val="000000" w:themeColor="text1"/>
              <w:lang w:val="en-GB"/>
            </w:rPr>
            <w:fldChar w:fldCharType="separate"/>
          </w:r>
          <w:r w:rsidR="00C564A4">
            <w:rPr>
              <w:noProof/>
              <w:color w:val="000000" w:themeColor="text1"/>
              <w:lang w:val="en-GB"/>
            </w:rPr>
            <w:t xml:space="preserve"> </w:t>
          </w:r>
          <w:r w:rsidR="00C564A4" w:rsidRPr="00C564A4">
            <w:rPr>
              <w:noProof/>
              <w:color w:val="000000" w:themeColor="text1"/>
              <w:lang w:val="en-GB"/>
            </w:rPr>
            <w:t>[11]</w:t>
          </w:r>
          <w:r w:rsidRPr="00455B89">
            <w:rPr>
              <w:color w:val="000000" w:themeColor="text1"/>
              <w:lang w:val="en-GB"/>
            </w:rPr>
            <w:fldChar w:fldCharType="end"/>
          </w:r>
        </w:sdtContent>
      </w:sdt>
      <w:r w:rsidR="008F435F" w:rsidRPr="00455B89">
        <w:rPr>
          <w:color w:val="000000" w:themeColor="text1"/>
          <w:lang w:val="en-GB"/>
        </w:rPr>
        <w:t>, various studies have been conducted in this area although focus has been to improve the underlying methodology or apply existing hazard perception assessment approaches.</w:t>
      </w:r>
      <w:r w:rsidR="00D33134" w:rsidRPr="00455B89">
        <w:rPr>
          <w:color w:val="000000" w:themeColor="text1"/>
          <w:lang w:val="en-GB"/>
        </w:rPr>
        <w:t xml:space="preserve"> For instance, a previous study assessed the hazard perception skills of older drivers aged above 65 years and findings were insightful showing that hazard perception ability declines with increasing age principally due to cognitive and vision related factors </w:t>
      </w:r>
      <w:sdt>
        <w:sdtPr>
          <w:rPr>
            <w:color w:val="000000" w:themeColor="text1"/>
            <w:lang w:val="en-GB"/>
          </w:rPr>
          <w:id w:val="1205145698"/>
          <w:citation/>
        </w:sdtPr>
        <w:sdtEndPr/>
        <w:sdtContent>
          <w:r w:rsidR="00D33134" w:rsidRPr="00455B89">
            <w:rPr>
              <w:color w:val="000000" w:themeColor="text1"/>
              <w:lang w:val="en-GB"/>
            </w:rPr>
            <w:fldChar w:fldCharType="begin"/>
          </w:r>
          <w:r w:rsidR="00D33134" w:rsidRPr="00455B89">
            <w:rPr>
              <w:color w:val="000000" w:themeColor="text1"/>
              <w:lang w:val="en-GB"/>
            </w:rPr>
            <w:instrText xml:space="preserve"> CITATION Hor08 \l 2057 </w:instrText>
          </w:r>
          <w:r w:rsidR="00D33134" w:rsidRPr="00455B89">
            <w:rPr>
              <w:color w:val="000000" w:themeColor="text1"/>
              <w:lang w:val="en-GB"/>
            </w:rPr>
            <w:fldChar w:fldCharType="separate"/>
          </w:r>
          <w:r w:rsidR="00C564A4" w:rsidRPr="00C564A4">
            <w:rPr>
              <w:noProof/>
              <w:color w:val="000000" w:themeColor="text1"/>
              <w:lang w:val="en-GB"/>
            </w:rPr>
            <w:t>[12]</w:t>
          </w:r>
          <w:r w:rsidR="00D33134" w:rsidRPr="00455B89">
            <w:rPr>
              <w:color w:val="000000" w:themeColor="text1"/>
              <w:lang w:val="en-GB"/>
            </w:rPr>
            <w:fldChar w:fldCharType="end"/>
          </w:r>
        </w:sdtContent>
      </w:sdt>
      <w:r w:rsidR="00D33134" w:rsidRPr="00455B89">
        <w:rPr>
          <w:color w:val="000000" w:themeColor="text1"/>
          <w:lang w:val="en-GB"/>
        </w:rPr>
        <w:t>.</w:t>
      </w:r>
      <w:r w:rsidR="00F53865" w:rsidRPr="00455B89">
        <w:rPr>
          <w:color w:val="000000" w:themeColor="text1"/>
          <w:lang w:val="en-GB"/>
        </w:rPr>
        <w:t xml:space="preserve"> In another study, a methodology for assessing and improving the hazard perception skills of drivers was proposed </w:t>
      </w:r>
      <w:sdt>
        <w:sdtPr>
          <w:rPr>
            <w:color w:val="000000" w:themeColor="text1"/>
            <w:lang w:val="en-GB"/>
          </w:rPr>
          <w:id w:val="-2062081332"/>
          <w:citation/>
        </w:sdtPr>
        <w:sdtEndPr/>
        <w:sdtContent>
          <w:r w:rsidR="00F53865" w:rsidRPr="00455B89">
            <w:rPr>
              <w:color w:val="000000" w:themeColor="text1"/>
              <w:lang w:val="en-GB"/>
            </w:rPr>
            <w:fldChar w:fldCharType="begin"/>
          </w:r>
          <w:r w:rsidR="00F53865" w:rsidRPr="00455B89">
            <w:rPr>
              <w:color w:val="000000" w:themeColor="text1"/>
              <w:lang w:val="en-GB"/>
            </w:rPr>
            <w:instrText xml:space="preserve"> CITATION McK94 \l 2057 </w:instrText>
          </w:r>
          <w:r w:rsidR="00F53865" w:rsidRPr="00455B89">
            <w:rPr>
              <w:color w:val="000000" w:themeColor="text1"/>
              <w:lang w:val="en-GB"/>
            </w:rPr>
            <w:fldChar w:fldCharType="separate"/>
          </w:r>
          <w:r w:rsidR="00C564A4" w:rsidRPr="00C564A4">
            <w:rPr>
              <w:noProof/>
              <w:color w:val="000000" w:themeColor="text1"/>
              <w:lang w:val="en-GB"/>
            </w:rPr>
            <w:t>[8]</w:t>
          </w:r>
          <w:r w:rsidR="00F53865" w:rsidRPr="00455B89">
            <w:rPr>
              <w:color w:val="000000" w:themeColor="text1"/>
              <w:lang w:val="en-GB"/>
            </w:rPr>
            <w:fldChar w:fldCharType="end"/>
          </w:r>
        </w:sdtContent>
      </w:sdt>
      <w:r w:rsidR="00F53865" w:rsidRPr="00455B89">
        <w:rPr>
          <w:color w:val="000000" w:themeColor="text1"/>
          <w:lang w:val="en-GB"/>
        </w:rPr>
        <w:t>.</w:t>
      </w:r>
      <w:r w:rsidR="00777EE6" w:rsidRPr="00455B89">
        <w:rPr>
          <w:color w:val="000000" w:themeColor="text1"/>
          <w:lang w:val="en-GB"/>
        </w:rPr>
        <w:t xml:space="preserve"> Another study proposed five principles for effective hazard perception test creation that are expected to be used as guide for implementation of such tests and following evaluation, results confirmed its suitability for use in the graduated driver licensing system </w:t>
      </w:r>
      <w:sdt>
        <w:sdtPr>
          <w:rPr>
            <w:color w:val="000000" w:themeColor="text1"/>
            <w:lang w:val="en-GB"/>
          </w:rPr>
          <w:id w:val="-1004581770"/>
          <w:citation/>
        </w:sdtPr>
        <w:sdtEndPr/>
        <w:sdtContent>
          <w:r w:rsidR="00777EE6" w:rsidRPr="00455B89">
            <w:rPr>
              <w:color w:val="000000" w:themeColor="text1"/>
              <w:lang w:val="en-GB"/>
            </w:rPr>
            <w:fldChar w:fldCharType="begin"/>
          </w:r>
          <w:r w:rsidR="00777EE6" w:rsidRPr="00455B89">
            <w:rPr>
              <w:color w:val="000000" w:themeColor="text1"/>
              <w:lang w:val="en-GB"/>
            </w:rPr>
            <w:instrText xml:space="preserve"> CITATION Wet11 \l 2057 </w:instrText>
          </w:r>
          <w:r w:rsidR="00777EE6" w:rsidRPr="00455B89">
            <w:rPr>
              <w:color w:val="000000" w:themeColor="text1"/>
              <w:lang w:val="en-GB"/>
            </w:rPr>
            <w:fldChar w:fldCharType="separate"/>
          </w:r>
          <w:r w:rsidR="00C564A4" w:rsidRPr="00C564A4">
            <w:rPr>
              <w:noProof/>
              <w:color w:val="000000" w:themeColor="text1"/>
              <w:lang w:val="en-GB"/>
            </w:rPr>
            <w:t>[13]</w:t>
          </w:r>
          <w:r w:rsidR="00777EE6" w:rsidRPr="00455B89">
            <w:rPr>
              <w:color w:val="000000" w:themeColor="text1"/>
              <w:lang w:val="en-GB"/>
            </w:rPr>
            <w:fldChar w:fldCharType="end"/>
          </w:r>
        </w:sdtContent>
      </w:sdt>
      <w:r w:rsidR="00777EE6" w:rsidRPr="00455B89">
        <w:rPr>
          <w:color w:val="000000" w:themeColor="text1"/>
          <w:lang w:val="en-GB"/>
        </w:rPr>
        <w:t>. A</w:t>
      </w:r>
      <w:r w:rsidR="008F435F" w:rsidRPr="00455B89">
        <w:rPr>
          <w:color w:val="000000" w:themeColor="text1"/>
          <w:lang w:val="en-GB"/>
        </w:rPr>
        <w:t xml:space="preserve">s such, limited </w:t>
      </w:r>
      <w:r w:rsidR="008F435F" w:rsidRPr="00455B89">
        <w:rPr>
          <w:color w:val="000000" w:themeColor="text1"/>
          <w:lang w:val="en-GB"/>
        </w:rPr>
        <w:lastRenderedPageBreak/>
        <w:t>work has been undertaken to assess the acceptance of hazard perception test tools, as discussed earlier.</w:t>
      </w:r>
    </w:p>
    <w:p w:rsidR="002E0B3D" w:rsidRPr="00455B89" w:rsidRDefault="002E0B3D" w:rsidP="002E0B3D">
      <w:pPr>
        <w:pStyle w:val="Heading1"/>
        <w:rPr>
          <w:color w:val="000000" w:themeColor="text1"/>
        </w:rPr>
      </w:pPr>
      <w:r w:rsidRPr="00455B89">
        <w:rPr>
          <w:color w:val="000000" w:themeColor="text1"/>
        </w:rPr>
        <w:t>Assessing</w:t>
      </w:r>
      <w:r w:rsidR="00914EA3">
        <w:rPr>
          <w:color w:val="000000" w:themeColor="text1"/>
        </w:rPr>
        <w:t xml:space="preserve"> and Improving</w:t>
      </w:r>
      <w:r w:rsidRPr="00455B89">
        <w:rPr>
          <w:color w:val="000000" w:themeColor="text1"/>
        </w:rPr>
        <w:t xml:space="preserve"> the Hazard Perception Skills of Drivers Through MauHazard</w:t>
      </w:r>
    </w:p>
    <w:p w:rsidR="00DD6FAB" w:rsidRPr="00455B89" w:rsidRDefault="00A97C4A" w:rsidP="00DD6FAB">
      <w:pPr>
        <w:pStyle w:val="BodyText"/>
        <w:rPr>
          <w:color w:val="000000" w:themeColor="text1"/>
          <w:lang w:val="en-GB"/>
        </w:rPr>
      </w:pPr>
      <w:r>
        <w:rPr>
          <w:color w:val="000000" w:themeColor="text1"/>
          <w:lang w:val="en-GB"/>
        </w:rPr>
        <w:t>In order to address the limitations pertaining to acceptance assessment of hazard perception test tools</w:t>
      </w:r>
      <w:r w:rsidR="0026152F" w:rsidRPr="00455B89">
        <w:rPr>
          <w:color w:val="000000" w:themeColor="text1"/>
          <w:lang w:val="en-GB"/>
        </w:rPr>
        <w:t xml:space="preserve">, a </w:t>
      </w:r>
      <w:r w:rsidR="00BB2384" w:rsidRPr="00455B89">
        <w:rPr>
          <w:color w:val="000000" w:themeColor="text1"/>
          <w:lang w:val="en-GB"/>
        </w:rPr>
        <w:t xml:space="preserve">web-based </w:t>
      </w:r>
      <w:r>
        <w:rPr>
          <w:color w:val="000000" w:themeColor="text1"/>
          <w:lang w:val="en-GB"/>
        </w:rPr>
        <w:t>application</w:t>
      </w:r>
      <w:r w:rsidR="0026152F" w:rsidRPr="00455B89">
        <w:rPr>
          <w:color w:val="000000" w:themeColor="text1"/>
          <w:lang w:val="en-GB"/>
        </w:rPr>
        <w:t xml:space="preserve"> named </w:t>
      </w:r>
      <w:proofErr w:type="spellStart"/>
      <w:r w:rsidR="0026152F" w:rsidRPr="00455B89">
        <w:rPr>
          <w:color w:val="000000" w:themeColor="text1"/>
          <w:lang w:val="en-GB"/>
        </w:rPr>
        <w:t>MauHazard</w:t>
      </w:r>
      <w:proofErr w:type="spellEnd"/>
      <w:r w:rsidR="0026152F" w:rsidRPr="00455B89">
        <w:rPr>
          <w:color w:val="000000" w:themeColor="text1"/>
          <w:lang w:val="en-GB"/>
        </w:rPr>
        <w:t xml:space="preserve"> was designed, implemented and tested. </w:t>
      </w:r>
      <w:r>
        <w:rPr>
          <w:color w:val="000000" w:themeColor="text1"/>
          <w:lang w:val="en-GB"/>
        </w:rPr>
        <w:t>This</w:t>
      </w:r>
      <w:r w:rsidR="00777EE6" w:rsidRPr="00455B89">
        <w:rPr>
          <w:color w:val="000000" w:themeColor="text1"/>
          <w:lang w:val="en-GB"/>
        </w:rPr>
        <w:t xml:space="preserve"> innovative tool was proposed due to unavailability of such tool for free use for the context of Mauritius since hazards vary from region to region. </w:t>
      </w:r>
      <w:proofErr w:type="spellStart"/>
      <w:r w:rsidR="0026152F" w:rsidRPr="00455B89">
        <w:rPr>
          <w:color w:val="000000" w:themeColor="text1"/>
          <w:lang w:val="en-GB"/>
        </w:rPr>
        <w:t>MauHazard</w:t>
      </w:r>
      <w:proofErr w:type="spellEnd"/>
      <w:r w:rsidR="0026152F" w:rsidRPr="00455B89">
        <w:rPr>
          <w:color w:val="000000" w:themeColor="text1"/>
          <w:lang w:val="en-GB"/>
        </w:rPr>
        <w:t xml:space="preserve"> </w:t>
      </w:r>
      <w:r w:rsidR="0026152F" w:rsidRPr="00455B89">
        <w:rPr>
          <w:color w:val="000000" w:themeColor="text1"/>
        </w:rPr>
        <w:t xml:space="preserve">aims to </w:t>
      </w:r>
      <w:r w:rsidR="00F63768">
        <w:rPr>
          <w:color w:val="000000" w:themeColor="text1"/>
          <w:lang w:val="en-GB"/>
        </w:rPr>
        <w:t>train and assess t</w:t>
      </w:r>
      <w:r w:rsidR="0026152F" w:rsidRPr="00455B89">
        <w:rPr>
          <w:color w:val="000000" w:themeColor="text1"/>
          <w:lang w:val="en-GB"/>
        </w:rPr>
        <w:t xml:space="preserve">he hazard perception skills of drivers in Mauritius </w:t>
      </w:r>
      <w:r w:rsidR="00026A2B" w:rsidRPr="00455B89">
        <w:rPr>
          <w:color w:val="000000" w:themeColor="text1"/>
          <w:lang w:val="en-GB"/>
        </w:rPr>
        <w:t>towards</w:t>
      </w:r>
      <w:r w:rsidR="0026152F" w:rsidRPr="00455B89">
        <w:rPr>
          <w:color w:val="000000" w:themeColor="text1"/>
          <w:lang w:val="en-GB"/>
        </w:rPr>
        <w:t xml:space="preserve"> eventually </w:t>
      </w:r>
      <w:r w:rsidR="00F63768">
        <w:rPr>
          <w:color w:val="000000" w:themeColor="text1"/>
          <w:lang w:val="en-GB"/>
        </w:rPr>
        <w:t>aiming to prepare drivers to better react to hazards in the island</w:t>
      </w:r>
      <w:r w:rsidR="0026152F" w:rsidRPr="00455B89">
        <w:rPr>
          <w:color w:val="000000" w:themeColor="text1"/>
          <w:lang w:val="en-GB"/>
        </w:rPr>
        <w:t>.</w:t>
      </w:r>
      <w:r w:rsidR="00BB2384" w:rsidRPr="00455B89">
        <w:rPr>
          <w:color w:val="000000" w:themeColor="text1"/>
          <w:lang w:val="en-GB"/>
        </w:rPr>
        <w:t xml:space="preserve"> </w:t>
      </w:r>
      <w:r w:rsidR="00DE129E" w:rsidRPr="00455B89">
        <w:rPr>
          <w:color w:val="000000" w:themeColor="text1"/>
          <w:lang w:val="en-GB"/>
        </w:rPr>
        <w:t>During the design process, the approach to be used for conducting the hazard perception test had to be determined and these include static hazard perception tests, driving simulators and dynamic hazard perception tests</w:t>
      </w:r>
      <w:sdt>
        <w:sdtPr>
          <w:rPr>
            <w:color w:val="000000" w:themeColor="text1"/>
            <w:lang w:val="en-GB"/>
          </w:rPr>
          <w:id w:val="-780732719"/>
          <w:citation/>
        </w:sdtPr>
        <w:sdtEndPr/>
        <w:sdtContent>
          <w:r w:rsidR="00DE129E" w:rsidRPr="00455B89">
            <w:rPr>
              <w:color w:val="000000" w:themeColor="text1"/>
              <w:lang w:val="en-GB"/>
            </w:rPr>
            <w:fldChar w:fldCharType="begin"/>
          </w:r>
          <w:r w:rsidR="00DE129E" w:rsidRPr="00455B89">
            <w:rPr>
              <w:color w:val="000000" w:themeColor="text1"/>
              <w:lang w:val="en-GB"/>
            </w:rPr>
            <w:instrText xml:space="preserve"> CITATION Cho14 \l 2057 </w:instrText>
          </w:r>
          <w:r w:rsidR="00DE129E" w:rsidRPr="00455B89">
            <w:rPr>
              <w:color w:val="000000" w:themeColor="text1"/>
              <w:lang w:val="en-GB"/>
            </w:rPr>
            <w:fldChar w:fldCharType="separate"/>
          </w:r>
          <w:r w:rsidR="00C564A4">
            <w:rPr>
              <w:noProof/>
              <w:color w:val="000000" w:themeColor="text1"/>
              <w:lang w:val="en-GB"/>
            </w:rPr>
            <w:t xml:space="preserve"> </w:t>
          </w:r>
          <w:r w:rsidR="00C564A4" w:rsidRPr="00C564A4">
            <w:rPr>
              <w:noProof/>
              <w:color w:val="000000" w:themeColor="text1"/>
              <w:lang w:val="en-GB"/>
            </w:rPr>
            <w:t>[14]</w:t>
          </w:r>
          <w:r w:rsidR="00DE129E" w:rsidRPr="00455B89">
            <w:rPr>
              <w:color w:val="000000" w:themeColor="text1"/>
              <w:lang w:val="en-GB"/>
            </w:rPr>
            <w:fldChar w:fldCharType="end"/>
          </w:r>
        </w:sdtContent>
      </w:sdt>
      <w:r w:rsidR="00DE129E" w:rsidRPr="00455B89">
        <w:rPr>
          <w:color w:val="000000" w:themeColor="text1"/>
          <w:lang w:val="en-GB"/>
        </w:rPr>
        <w:t xml:space="preserve">. The static hazard perception test consists of static pictures or textual test questions that are presented to candidates, who are required to indicate the conflict points that may cause road accidents, or is likely to cause a road hazard. The second approach uses a driving simulator to train and test drivers, and the simulator is designed so that environmental conditions and hazardous situations can be controlled and eventually, the candidates’ driving behaviours during the test are observed. Finally, dynamic hazard perception tests uses visualization for a hazard perception </w:t>
      </w:r>
      <w:r w:rsidR="00F15E8D">
        <w:rPr>
          <w:color w:val="000000" w:themeColor="text1"/>
          <w:lang w:val="en-GB"/>
        </w:rPr>
        <w:t>test in which candidates watch</w:t>
      </w:r>
      <w:r w:rsidR="00DE129E" w:rsidRPr="00455B89">
        <w:rPr>
          <w:color w:val="000000" w:themeColor="text1"/>
          <w:lang w:val="en-GB"/>
        </w:rPr>
        <w:t xml:space="preserve"> video scenes that have been made from real traffic footage and </w:t>
      </w:r>
      <w:r w:rsidR="0021572F">
        <w:rPr>
          <w:color w:val="000000" w:themeColor="text1"/>
          <w:lang w:val="en-GB"/>
        </w:rPr>
        <w:t>have</w:t>
      </w:r>
      <w:r w:rsidR="00DE129E" w:rsidRPr="00455B89">
        <w:rPr>
          <w:color w:val="000000" w:themeColor="text1"/>
          <w:lang w:val="en-GB"/>
        </w:rPr>
        <w:t xml:space="preserve"> </w:t>
      </w:r>
      <w:r w:rsidR="0021572F">
        <w:rPr>
          <w:color w:val="000000" w:themeColor="text1"/>
          <w:lang w:val="en-GB"/>
        </w:rPr>
        <w:t xml:space="preserve">to </w:t>
      </w:r>
      <w:r w:rsidR="00DE129E" w:rsidRPr="00455B89">
        <w:rPr>
          <w:color w:val="000000" w:themeColor="text1"/>
          <w:lang w:val="en-GB"/>
        </w:rPr>
        <w:t>identify hazardous conditions</w:t>
      </w:r>
      <w:r w:rsidR="0021572F">
        <w:rPr>
          <w:color w:val="000000" w:themeColor="text1"/>
          <w:lang w:val="en-GB"/>
        </w:rPr>
        <w:t xml:space="preserve"> in a timely manner</w:t>
      </w:r>
      <w:r w:rsidR="00DE129E" w:rsidRPr="00455B89">
        <w:rPr>
          <w:color w:val="000000" w:themeColor="text1"/>
          <w:lang w:val="en-GB"/>
        </w:rPr>
        <w:t>.</w:t>
      </w:r>
      <w:r w:rsidR="00DD6FAB" w:rsidRPr="00455B89">
        <w:rPr>
          <w:color w:val="000000" w:themeColor="text1"/>
          <w:lang w:val="en-GB"/>
        </w:rPr>
        <w:t xml:space="preserve"> Among these approaches, the dynamic hazard perception test</w:t>
      </w:r>
      <w:r w:rsidR="00F63768">
        <w:rPr>
          <w:color w:val="000000" w:themeColor="text1"/>
          <w:lang w:val="en-GB"/>
        </w:rPr>
        <w:t xml:space="preserve"> approach was</w:t>
      </w:r>
      <w:r w:rsidR="00DD6FAB" w:rsidRPr="00455B89">
        <w:rPr>
          <w:color w:val="000000" w:themeColor="text1"/>
          <w:lang w:val="en-GB"/>
        </w:rPr>
        <w:t xml:space="preserve"> chosen due to its popularity and that such approach has been well validated </w:t>
      </w:r>
      <w:sdt>
        <w:sdtPr>
          <w:rPr>
            <w:color w:val="000000" w:themeColor="text1"/>
            <w:lang w:val="en-GB"/>
          </w:rPr>
          <w:id w:val="-220060764"/>
          <w:citation/>
        </w:sdtPr>
        <w:sdtEndPr/>
        <w:sdtContent>
          <w:r w:rsidR="00DD6FAB" w:rsidRPr="00455B89">
            <w:rPr>
              <w:color w:val="000000" w:themeColor="text1"/>
              <w:lang w:val="en-GB"/>
            </w:rPr>
            <w:fldChar w:fldCharType="begin"/>
          </w:r>
          <w:r w:rsidR="00DD6FAB" w:rsidRPr="00455B89">
            <w:rPr>
              <w:color w:val="000000" w:themeColor="text1"/>
              <w:lang w:val="en-GB"/>
            </w:rPr>
            <w:instrText xml:space="preserve"> CITATION Sci11 \l 2057 </w:instrText>
          </w:r>
          <w:r w:rsidR="00DD6FAB" w:rsidRPr="00455B89">
            <w:rPr>
              <w:color w:val="000000" w:themeColor="text1"/>
              <w:lang w:val="en-GB"/>
            </w:rPr>
            <w:fldChar w:fldCharType="separate"/>
          </w:r>
          <w:r w:rsidR="00C564A4" w:rsidRPr="00C564A4">
            <w:rPr>
              <w:noProof/>
              <w:color w:val="000000" w:themeColor="text1"/>
              <w:lang w:val="en-GB"/>
            </w:rPr>
            <w:t>[15]</w:t>
          </w:r>
          <w:r w:rsidR="00DD6FAB" w:rsidRPr="00455B89">
            <w:rPr>
              <w:color w:val="000000" w:themeColor="text1"/>
              <w:lang w:val="en-GB"/>
            </w:rPr>
            <w:fldChar w:fldCharType="end"/>
          </w:r>
        </w:sdtContent>
      </w:sdt>
      <w:r w:rsidR="00A875C4" w:rsidRPr="00455B89">
        <w:rPr>
          <w:color w:val="000000" w:themeColor="text1"/>
          <w:lang w:val="en-GB"/>
        </w:rPr>
        <w:t xml:space="preserve">. </w:t>
      </w:r>
      <w:r w:rsidR="00E71C81" w:rsidRPr="00455B89">
        <w:rPr>
          <w:color w:val="000000" w:themeColor="text1"/>
          <w:lang w:val="en-GB"/>
        </w:rPr>
        <w:t xml:space="preserve">For implementing this approach, videos on road hazards had to be recorded for different risks including risk of dog emerging and trying to cross the road, risk of car overtaking dangerously and risk of cyclist emerging suddenly from branch into main road. These videos were recorded from the interior of a car so as to obtain traffic footage from the driver’s viewpoint and thus simulating the real view of a driver. After the recording and editing process, relevant experts from the Mauritius Police Force, in addition to academics reviewed the videos in terms of “hazard perception relevance” and as applicable to Mauritian context. </w:t>
      </w:r>
      <w:r w:rsidR="00A875C4" w:rsidRPr="00455B89">
        <w:rPr>
          <w:color w:val="000000" w:themeColor="text1"/>
          <w:lang w:val="en-GB"/>
        </w:rPr>
        <w:t xml:space="preserve">Furthermore, </w:t>
      </w:r>
      <w:r w:rsidRPr="00455B89">
        <w:rPr>
          <w:color w:val="000000" w:themeColor="text1"/>
          <w:lang w:val="en-GB"/>
        </w:rPr>
        <w:t>in order to deliver a good experience to end-users</w:t>
      </w:r>
      <w:r>
        <w:rPr>
          <w:color w:val="000000" w:themeColor="text1"/>
          <w:lang w:val="en-GB"/>
        </w:rPr>
        <w:t xml:space="preserve"> of</w:t>
      </w:r>
      <w:r w:rsidR="00A875C4" w:rsidRPr="00455B89">
        <w:rPr>
          <w:color w:val="000000" w:themeColor="text1"/>
          <w:lang w:val="en-US"/>
        </w:rPr>
        <w:t xml:space="preserve"> </w:t>
      </w:r>
      <w:proofErr w:type="spellStart"/>
      <w:r w:rsidR="00A875C4" w:rsidRPr="00455B89">
        <w:rPr>
          <w:color w:val="000000" w:themeColor="text1"/>
          <w:lang w:val="en-US"/>
        </w:rPr>
        <w:t>MauHazard</w:t>
      </w:r>
      <w:proofErr w:type="spellEnd"/>
      <w:r w:rsidR="00A875C4" w:rsidRPr="00455B89">
        <w:rPr>
          <w:color w:val="000000" w:themeColor="text1"/>
          <w:lang w:val="en-US"/>
        </w:rPr>
        <w:t xml:space="preserve">, the usability heuristics recommended by </w:t>
      </w:r>
      <w:r w:rsidR="00A875C4" w:rsidRPr="00455B89">
        <w:rPr>
          <w:color w:val="000000" w:themeColor="text1"/>
          <w:lang w:val="en-GB"/>
        </w:rPr>
        <w:t xml:space="preserve">Nielsen for User Interface design </w:t>
      </w:r>
      <w:r w:rsidRPr="00455B89">
        <w:rPr>
          <w:color w:val="000000" w:themeColor="text1"/>
          <w:lang w:val="en-GB"/>
        </w:rPr>
        <w:t xml:space="preserve">were implemented </w:t>
      </w:r>
      <w:r>
        <w:rPr>
          <w:color w:val="000000" w:themeColor="text1"/>
          <w:lang w:val="en-GB"/>
        </w:rPr>
        <w:t xml:space="preserve">and these </w:t>
      </w:r>
      <w:r w:rsidR="00A875C4" w:rsidRPr="00455B89">
        <w:rPr>
          <w:color w:val="000000" w:themeColor="text1"/>
          <w:lang w:val="en-GB"/>
        </w:rPr>
        <w:t>includ</w:t>
      </w:r>
      <w:r>
        <w:rPr>
          <w:color w:val="000000" w:themeColor="text1"/>
          <w:lang w:val="en-GB"/>
        </w:rPr>
        <w:t>e</w:t>
      </w:r>
      <w:r w:rsidR="00A875C4" w:rsidRPr="00455B89">
        <w:rPr>
          <w:color w:val="000000" w:themeColor="text1"/>
          <w:lang w:val="en-GB"/>
        </w:rPr>
        <w:t xml:space="preserve"> aesthetic design, flexibility and efficiency of use and consistency and proper standards, among others </w:t>
      </w:r>
      <w:sdt>
        <w:sdtPr>
          <w:rPr>
            <w:color w:val="000000" w:themeColor="text1"/>
            <w:lang w:val="en-GB"/>
          </w:rPr>
          <w:id w:val="467019943"/>
          <w:citation/>
        </w:sdtPr>
        <w:sdtEndPr/>
        <w:sdtContent>
          <w:r w:rsidR="00A875C4" w:rsidRPr="00455B89">
            <w:rPr>
              <w:color w:val="000000" w:themeColor="text1"/>
              <w:lang w:val="en-GB"/>
            </w:rPr>
            <w:fldChar w:fldCharType="begin"/>
          </w:r>
          <w:r w:rsidR="00A875C4" w:rsidRPr="00455B89">
            <w:rPr>
              <w:color w:val="000000" w:themeColor="text1"/>
              <w:lang w:val="en-GB"/>
            </w:rPr>
            <w:instrText xml:space="preserve"> CITATION Jak95 \l 1033 </w:instrText>
          </w:r>
          <w:r w:rsidR="00A875C4" w:rsidRPr="00455B89">
            <w:rPr>
              <w:color w:val="000000" w:themeColor="text1"/>
              <w:lang w:val="en-GB"/>
            </w:rPr>
            <w:fldChar w:fldCharType="separate"/>
          </w:r>
          <w:r w:rsidR="00C564A4">
            <w:rPr>
              <w:noProof/>
              <w:color w:val="000000" w:themeColor="text1"/>
              <w:lang w:val="en-GB"/>
            </w:rPr>
            <w:t xml:space="preserve"> </w:t>
          </w:r>
          <w:r w:rsidR="00C564A4" w:rsidRPr="00C564A4">
            <w:rPr>
              <w:noProof/>
              <w:color w:val="000000" w:themeColor="text1"/>
              <w:lang w:val="en-GB"/>
            </w:rPr>
            <w:t>[16]</w:t>
          </w:r>
          <w:r w:rsidR="00A875C4" w:rsidRPr="00455B89">
            <w:rPr>
              <w:color w:val="000000" w:themeColor="text1"/>
              <w:lang w:val="en-GB"/>
            </w:rPr>
            <w:fldChar w:fldCharType="end"/>
          </w:r>
        </w:sdtContent>
      </w:sdt>
      <w:r w:rsidR="00A875C4" w:rsidRPr="00455B89">
        <w:rPr>
          <w:color w:val="000000" w:themeColor="text1"/>
          <w:lang w:val="en-GB"/>
        </w:rPr>
        <w:t>.</w:t>
      </w:r>
      <w:r w:rsidR="003F024F" w:rsidRPr="00455B89">
        <w:rPr>
          <w:color w:val="000000" w:themeColor="text1"/>
          <w:lang w:val="en-GB"/>
        </w:rPr>
        <w:t xml:space="preserve"> </w:t>
      </w:r>
    </w:p>
    <w:p w:rsidR="003C38F0" w:rsidRPr="00455B89" w:rsidRDefault="00C432AA" w:rsidP="004E661A">
      <w:pPr>
        <w:pStyle w:val="BodyText"/>
        <w:rPr>
          <w:color w:val="000000" w:themeColor="text1"/>
          <w:lang w:val="en-GB"/>
        </w:rPr>
      </w:pPr>
      <w:r w:rsidRPr="00455B89">
        <w:rPr>
          <w:color w:val="000000" w:themeColor="text1"/>
          <w:lang w:val="en-GB"/>
        </w:rPr>
        <w:t xml:space="preserve">Following the design phase, </w:t>
      </w:r>
      <w:proofErr w:type="spellStart"/>
      <w:r w:rsidRPr="00455B89">
        <w:rPr>
          <w:color w:val="000000" w:themeColor="text1"/>
          <w:lang w:val="en-GB"/>
        </w:rPr>
        <w:t>MauHazard</w:t>
      </w:r>
      <w:proofErr w:type="spellEnd"/>
      <w:r w:rsidR="00BB2384" w:rsidRPr="00455B89">
        <w:rPr>
          <w:color w:val="000000" w:themeColor="text1"/>
          <w:lang w:val="en-GB"/>
        </w:rPr>
        <w:t xml:space="preserve"> </w:t>
      </w:r>
      <w:r w:rsidRPr="00455B89">
        <w:rPr>
          <w:color w:val="000000" w:themeColor="text1"/>
          <w:lang w:val="en-GB"/>
        </w:rPr>
        <w:t xml:space="preserve">was </w:t>
      </w:r>
      <w:r w:rsidR="00BB2384" w:rsidRPr="00455B89">
        <w:rPr>
          <w:color w:val="000000" w:themeColor="text1"/>
          <w:lang w:val="en-GB"/>
        </w:rPr>
        <w:t xml:space="preserve">developed using the Spring Framework integrated development environment, which is an open source platform that provides comprehensive infrastructure support for developing Java-based applications </w:t>
      </w:r>
      <w:sdt>
        <w:sdtPr>
          <w:rPr>
            <w:color w:val="000000" w:themeColor="text1"/>
            <w:lang w:val="en-US"/>
          </w:rPr>
          <w:id w:val="-526945196"/>
          <w:citation/>
        </w:sdtPr>
        <w:sdtEndPr/>
        <w:sdtContent>
          <w:r w:rsidR="003A6BB2" w:rsidRPr="00455B89">
            <w:rPr>
              <w:color w:val="000000" w:themeColor="text1"/>
              <w:lang w:val="en-US"/>
            </w:rPr>
            <w:fldChar w:fldCharType="begin"/>
          </w:r>
          <w:r w:rsidR="003A6BB2" w:rsidRPr="00455B89">
            <w:rPr>
              <w:color w:val="000000" w:themeColor="text1"/>
              <w:lang w:val="en-GB"/>
            </w:rPr>
            <w:instrText xml:space="preserve"> CITATION Rod14 \l 2057 </w:instrText>
          </w:r>
          <w:r w:rsidR="003A6BB2" w:rsidRPr="00455B89">
            <w:rPr>
              <w:color w:val="000000" w:themeColor="text1"/>
              <w:lang w:val="en-US"/>
            </w:rPr>
            <w:fldChar w:fldCharType="separate"/>
          </w:r>
          <w:r w:rsidR="00C564A4" w:rsidRPr="00C564A4">
            <w:rPr>
              <w:noProof/>
              <w:color w:val="000000" w:themeColor="text1"/>
              <w:lang w:val="en-GB"/>
            </w:rPr>
            <w:t>[17]</w:t>
          </w:r>
          <w:r w:rsidR="003A6BB2" w:rsidRPr="00455B89">
            <w:rPr>
              <w:color w:val="000000" w:themeColor="text1"/>
              <w:lang w:val="en-GB"/>
            </w:rPr>
            <w:fldChar w:fldCharType="end"/>
          </w:r>
        </w:sdtContent>
      </w:sdt>
      <w:r w:rsidR="00D97C21" w:rsidRPr="00455B89">
        <w:rPr>
          <w:color w:val="000000" w:themeColor="text1"/>
          <w:lang w:val="en-US"/>
        </w:rPr>
        <w:t xml:space="preserve">. </w:t>
      </w:r>
      <w:r w:rsidR="003C38F0" w:rsidRPr="00455B89">
        <w:rPr>
          <w:color w:val="000000" w:themeColor="text1"/>
          <w:lang w:val="en-US"/>
        </w:rPr>
        <w:t xml:space="preserve">As key features of </w:t>
      </w:r>
      <w:proofErr w:type="spellStart"/>
      <w:r w:rsidR="003C38F0" w:rsidRPr="00455B89">
        <w:rPr>
          <w:color w:val="000000" w:themeColor="text1"/>
          <w:lang w:val="en-US"/>
        </w:rPr>
        <w:t>MauHazard</w:t>
      </w:r>
      <w:proofErr w:type="spellEnd"/>
      <w:r w:rsidR="003C38F0" w:rsidRPr="00455B89">
        <w:rPr>
          <w:color w:val="000000" w:themeColor="text1"/>
          <w:lang w:val="en-US"/>
        </w:rPr>
        <w:t xml:space="preserve">, drivers need to register to the system to be able to use it and following login, a tutorial is </w:t>
      </w:r>
      <w:r w:rsidR="009C062A" w:rsidRPr="00455B89">
        <w:rPr>
          <w:color w:val="000000" w:themeColor="text1"/>
          <w:lang w:val="en-US"/>
        </w:rPr>
        <w:t xml:space="preserve">provided in order to prepare the end-user to utilize the system as shown in </w:t>
      </w:r>
      <w:r w:rsidR="009C062A" w:rsidRPr="00455B89">
        <w:rPr>
          <w:color w:val="000000" w:themeColor="text1"/>
          <w:lang w:val="en-US"/>
        </w:rPr>
        <w:fldChar w:fldCharType="begin"/>
      </w:r>
      <w:r w:rsidR="009C062A" w:rsidRPr="00455B89">
        <w:rPr>
          <w:color w:val="000000" w:themeColor="text1"/>
          <w:lang w:val="en-US"/>
        </w:rPr>
        <w:instrText xml:space="preserve"> REF _Ref534844402 \h  \* MERGEFORMAT </w:instrText>
      </w:r>
      <w:r w:rsidR="009C062A" w:rsidRPr="00455B89">
        <w:rPr>
          <w:color w:val="000000" w:themeColor="text1"/>
          <w:lang w:val="en-US"/>
        </w:rPr>
      </w:r>
      <w:r w:rsidR="009C062A" w:rsidRPr="00455B89">
        <w:rPr>
          <w:color w:val="000000" w:themeColor="text1"/>
          <w:lang w:val="en-US"/>
        </w:rPr>
        <w:fldChar w:fldCharType="separate"/>
      </w:r>
      <w:r w:rsidR="00261252" w:rsidRPr="00261252">
        <w:rPr>
          <w:color w:val="000000" w:themeColor="text1"/>
          <w:lang w:val="en-US"/>
        </w:rPr>
        <w:t>Fig. I</w:t>
      </w:r>
      <w:r w:rsidR="009C062A" w:rsidRPr="00455B89">
        <w:rPr>
          <w:color w:val="000000" w:themeColor="text1"/>
          <w:lang w:val="en-US"/>
        </w:rPr>
        <w:fldChar w:fldCharType="end"/>
      </w:r>
      <w:r w:rsidR="009C062A" w:rsidRPr="00455B89">
        <w:rPr>
          <w:color w:val="000000" w:themeColor="text1"/>
          <w:lang w:val="en-US"/>
        </w:rPr>
        <w:t>. Three levels of the hazard perception tutorial are available, namely, Beginner, Intermediate and Advanced, which vary in terms of reduced reaction time with increasing level.</w:t>
      </w:r>
      <w:r w:rsidR="00D46C1E" w:rsidRPr="00455B89">
        <w:rPr>
          <w:color w:val="000000" w:themeColor="text1"/>
          <w:lang w:val="en-US"/>
        </w:rPr>
        <w:t xml:space="preserve"> After the tutorial, the user can start the hazard perception test</w:t>
      </w:r>
      <w:r w:rsidR="0085198D" w:rsidRPr="00455B89">
        <w:rPr>
          <w:color w:val="000000" w:themeColor="text1"/>
          <w:lang w:val="en-US"/>
        </w:rPr>
        <w:t xml:space="preserve"> (HPT)</w:t>
      </w:r>
      <w:r w:rsidR="00D46C1E" w:rsidRPr="00455B89">
        <w:rPr>
          <w:color w:val="000000" w:themeColor="text1"/>
          <w:lang w:val="en-US"/>
        </w:rPr>
        <w:t xml:space="preserve"> which consists of a series of </w:t>
      </w:r>
      <w:r w:rsidR="001C142F">
        <w:rPr>
          <w:color w:val="000000" w:themeColor="text1"/>
          <w:lang w:val="en-US"/>
        </w:rPr>
        <w:t>13</w:t>
      </w:r>
      <w:r w:rsidR="00D46C1E" w:rsidRPr="00455B89">
        <w:rPr>
          <w:color w:val="000000" w:themeColor="text1"/>
          <w:lang w:val="en-US"/>
        </w:rPr>
        <w:t xml:space="preserve"> videos having </w:t>
      </w:r>
      <w:r w:rsidR="005C665F">
        <w:rPr>
          <w:color w:val="000000" w:themeColor="text1"/>
          <w:lang w:val="en-US"/>
        </w:rPr>
        <w:t>a combined total of 15 developing hazards</w:t>
      </w:r>
      <w:r w:rsidR="00D46C1E" w:rsidRPr="00455B89">
        <w:rPr>
          <w:color w:val="000000" w:themeColor="text1"/>
          <w:lang w:val="en-US"/>
        </w:rPr>
        <w:t>.</w:t>
      </w:r>
      <w:r w:rsidR="0085198D" w:rsidRPr="00455B89">
        <w:rPr>
          <w:color w:val="000000" w:themeColor="text1"/>
          <w:lang w:val="en-US"/>
        </w:rPr>
        <w:t xml:space="preserve"> Part of the screen of the HPT interface is depicted in </w:t>
      </w:r>
      <w:r w:rsidR="0085198D" w:rsidRPr="00455B89">
        <w:rPr>
          <w:color w:val="000000" w:themeColor="text1"/>
          <w:lang w:val="en-US"/>
        </w:rPr>
        <w:fldChar w:fldCharType="begin"/>
      </w:r>
      <w:r w:rsidR="0085198D" w:rsidRPr="00455B89">
        <w:rPr>
          <w:color w:val="000000" w:themeColor="text1"/>
          <w:lang w:val="en-US"/>
        </w:rPr>
        <w:instrText xml:space="preserve"> REF _Ref534845062 \h  \* MERGEFORMAT </w:instrText>
      </w:r>
      <w:r w:rsidR="0085198D" w:rsidRPr="00455B89">
        <w:rPr>
          <w:color w:val="000000" w:themeColor="text1"/>
          <w:lang w:val="en-US"/>
        </w:rPr>
      </w:r>
      <w:r w:rsidR="0085198D" w:rsidRPr="00455B89">
        <w:rPr>
          <w:color w:val="000000" w:themeColor="text1"/>
          <w:lang w:val="en-US"/>
        </w:rPr>
        <w:fldChar w:fldCharType="separate"/>
      </w:r>
      <w:r w:rsidR="00261252" w:rsidRPr="00261252">
        <w:rPr>
          <w:color w:val="000000" w:themeColor="text1"/>
          <w:lang w:val="en-US"/>
        </w:rPr>
        <w:t>Fig. II</w:t>
      </w:r>
      <w:r w:rsidR="0085198D" w:rsidRPr="00455B89">
        <w:rPr>
          <w:color w:val="000000" w:themeColor="text1"/>
          <w:lang w:val="en-US"/>
        </w:rPr>
        <w:fldChar w:fldCharType="end"/>
      </w:r>
      <w:r w:rsidR="0085198D" w:rsidRPr="00455B89">
        <w:rPr>
          <w:color w:val="000000" w:themeColor="text1"/>
          <w:lang w:val="en-US"/>
        </w:rPr>
        <w:t>.</w:t>
      </w:r>
      <w:r w:rsidR="00D46C1E" w:rsidRPr="00455B89">
        <w:rPr>
          <w:color w:val="000000" w:themeColor="text1"/>
          <w:lang w:val="en-US"/>
        </w:rPr>
        <w:t xml:space="preserve"> As soon as a hazard is detected, the user has to react in a timely manner</w:t>
      </w:r>
      <w:r w:rsidR="003D30B7">
        <w:rPr>
          <w:color w:val="000000" w:themeColor="text1"/>
          <w:lang w:val="en-US"/>
        </w:rPr>
        <w:t xml:space="preserve"> by clicking on the screen</w:t>
      </w:r>
      <w:r w:rsidR="00D46C1E" w:rsidRPr="00455B89">
        <w:rPr>
          <w:color w:val="000000" w:themeColor="text1"/>
          <w:lang w:val="en-US"/>
        </w:rPr>
        <w:t xml:space="preserve"> and </w:t>
      </w:r>
      <w:r w:rsidR="00D46C1E" w:rsidRPr="00455B89">
        <w:rPr>
          <w:color w:val="000000" w:themeColor="text1"/>
          <w:lang w:val="en-US"/>
        </w:rPr>
        <w:t>the reaction time is recorded by system along with the number of clicks, among other parameters. After the test, the detailed results for each video, along with the overall average reaction time is provided to the end user.</w:t>
      </w:r>
    </w:p>
    <w:p w:rsidR="003C38F0" w:rsidRPr="00455B89" w:rsidRDefault="003C38F0" w:rsidP="00C234C9">
      <w:pPr>
        <w:pStyle w:val="BodyText"/>
        <w:rPr>
          <w:color w:val="000000" w:themeColor="text1"/>
          <w:lang w:val="en-GB"/>
        </w:rPr>
      </w:pPr>
      <w:r w:rsidRPr="00455B89">
        <w:rPr>
          <w:noProof/>
          <w:color w:val="000000" w:themeColor="text1"/>
          <w:lang w:val="en-GB" w:eastAsia="en-GB"/>
        </w:rPr>
        <w:drawing>
          <wp:inline distT="0" distB="0" distL="0" distR="0" wp14:anchorId="2703265F" wp14:editId="3EE3DA76">
            <wp:extent cx="2933700" cy="2066231"/>
            <wp:effectExtent l="19050" t="19050" r="19050" b="1079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67" t="1882" r="2549" b="47075"/>
                    <a:stretch/>
                  </pic:blipFill>
                  <pic:spPr bwMode="auto">
                    <a:xfrm>
                      <a:off x="0" y="0"/>
                      <a:ext cx="2934909" cy="2067082"/>
                    </a:xfrm>
                    <a:prstGeom prst="rect">
                      <a:avLst/>
                    </a:prstGeom>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3C38F0" w:rsidRPr="00455B89" w:rsidRDefault="009C062A" w:rsidP="009C062A">
      <w:pPr>
        <w:pStyle w:val="Caption"/>
        <w:rPr>
          <w:b/>
          <w:i w:val="0"/>
          <w:color w:val="000000" w:themeColor="text1"/>
        </w:rPr>
      </w:pPr>
      <w:bookmarkStart w:id="1" w:name="_Ref534844402"/>
      <w:r w:rsidRPr="00455B89">
        <w:rPr>
          <w:b/>
          <w:i w:val="0"/>
          <w:noProof/>
          <w:color w:val="000000" w:themeColor="text1"/>
        </w:rPr>
        <w:t xml:space="preserve">Fig. </w:t>
      </w:r>
      <w:r w:rsidRPr="00455B89">
        <w:rPr>
          <w:b/>
          <w:i w:val="0"/>
          <w:noProof/>
          <w:color w:val="000000" w:themeColor="text1"/>
        </w:rPr>
        <w:fldChar w:fldCharType="begin"/>
      </w:r>
      <w:r w:rsidRPr="00455B89">
        <w:rPr>
          <w:b/>
          <w:i w:val="0"/>
          <w:noProof/>
          <w:color w:val="000000" w:themeColor="text1"/>
        </w:rPr>
        <w:instrText xml:space="preserve"> SEQ Fig. \* ROMAN </w:instrText>
      </w:r>
      <w:r w:rsidRPr="00455B89">
        <w:rPr>
          <w:b/>
          <w:i w:val="0"/>
          <w:noProof/>
          <w:color w:val="000000" w:themeColor="text1"/>
        </w:rPr>
        <w:fldChar w:fldCharType="separate"/>
      </w:r>
      <w:r w:rsidR="00261252">
        <w:rPr>
          <w:b/>
          <w:i w:val="0"/>
          <w:noProof/>
          <w:color w:val="000000" w:themeColor="text1"/>
        </w:rPr>
        <w:t>I</w:t>
      </w:r>
      <w:r w:rsidRPr="00455B89">
        <w:rPr>
          <w:b/>
          <w:i w:val="0"/>
          <w:noProof/>
          <w:color w:val="000000" w:themeColor="text1"/>
        </w:rPr>
        <w:fldChar w:fldCharType="end"/>
      </w:r>
      <w:bookmarkEnd w:id="1"/>
      <w:r w:rsidRPr="00455B89">
        <w:rPr>
          <w:b/>
          <w:i w:val="0"/>
          <w:noProof/>
          <w:color w:val="000000" w:themeColor="text1"/>
        </w:rPr>
        <w:t xml:space="preserve"> </w:t>
      </w:r>
      <w:r w:rsidR="003C38F0" w:rsidRPr="00455B89">
        <w:rPr>
          <w:b/>
          <w:i w:val="0"/>
          <w:noProof/>
          <w:color w:val="000000" w:themeColor="text1"/>
        </w:rPr>
        <w:t>– Tutorial Screen</w:t>
      </w:r>
    </w:p>
    <w:p w:rsidR="004E661A" w:rsidRPr="00455B89" w:rsidRDefault="004E661A" w:rsidP="004E661A">
      <w:pPr>
        <w:pStyle w:val="BodyText"/>
        <w:rPr>
          <w:color w:val="000000" w:themeColor="text1"/>
          <w:lang w:val="en-GB"/>
        </w:rPr>
      </w:pPr>
      <w:r w:rsidRPr="00455B89">
        <w:rPr>
          <w:noProof/>
          <w:color w:val="000000" w:themeColor="text1"/>
          <w:lang w:val="en-GB" w:eastAsia="en-GB"/>
        </w:rPr>
        <w:drawing>
          <wp:inline distT="0" distB="0" distL="0" distR="0" wp14:anchorId="4FD05946" wp14:editId="06FDA7A1">
            <wp:extent cx="2856865" cy="1828714"/>
            <wp:effectExtent l="19050" t="19050" r="19685" b="1968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321" t="36149" r="7999" b="2391"/>
                    <a:stretch/>
                  </pic:blipFill>
                  <pic:spPr bwMode="auto">
                    <a:xfrm>
                      <a:off x="0" y="0"/>
                      <a:ext cx="2862415" cy="1832267"/>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E661A" w:rsidRPr="00455B89" w:rsidRDefault="004E661A" w:rsidP="004E661A">
      <w:pPr>
        <w:pStyle w:val="Caption"/>
        <w:rPr>
          <w:b/>
          <w:i w:val="0"/>
          <w:color w:val="000000" w:themeColor="text1"/>
        </w:rPr>
      </w:pPr>
      <w:bookmarkStart w:id="2" w:name="_Ref534845062"/>
      <w:r w:rsidRPr="00455B89">
        <w:rPr>
          <w:b/>
          <w:i w:val="0"/>
          <w:noProof/>
          <w:color w:val="000000" w:themeColor="text1"/>
        </w:rPr>
        <w:t xml:space="preserve">Fig. </w:t>
      </w:r>
      <w:r w:rsidRPr="00455B89">
        <w:rPr>
          <w:b/>
          <w:i w:val="0"/>
          <w:noProof/>
          <w:color w:val="000000" w:themeColor="text1"/>
        </w:rPr>
        <w:fldChar w:fldCharType="begin"/>
      </w:r>
      <w:r w:rsidRPr="00455B89">
        <w:rPr>
          <w:b/>
          <w:i w:val="0"/>
          <w:noProof/>
          <w:color w:val="000000" w:themeColor="text1"/>
        </w:rPr>
        <w:instrText xml:space="preserve"> SEQ Fig. \* ROMAN </w:instrText>
      </w:r>
      <w:r w:rsidRPr="00455B89">
        <w:rPr>
          <w:b/>
          <w:i w:val="0"/>
          <w:noProof/>
          <w:color w:val="000000" w:themeColor="text1"/>
        </w:rPr>
        <w:fldChar w:fldCharType="separate"/>
      </w:r>
      <w:r w:rsidR="00261252">
        <w:rPr>
          <w:b/>
          <w:i w:val="0"/>
          <w:noProof/>
          <w:color w:val="000000" w:themeColor="text1"/>
        </w:rPr>
        <w:t>II</w:t>
      </w:r>
      <w:r w:rsidRPr="00455B89">
        <w:rPr>
          <w:b/>
          <w:i w:val="0"/>
          <w:noProof/>
          <w:color w:val="000000" w:themeColor="text1"/>
        </w:rPr>
        <w:fldChar w:fldCharType="end"/>
      </w:r>
      <w:bookmarkEnd w:id="2"/>
      <w:r w:rsidRPr="00455B89">
        <w:rPr>
          <w:b/>
          <w:i w:val="0"/>
          <w:noProof/>
          <w:color w:val="000000" w:themeColor="text1"/>
        </w:rPr>
        <w:t xml:space="preserve"> – </w:t>
      </w:r>
      <w:r w:rsidR="00D46C1E" w:rsidRPr="00455B89">
        <w:rPr>
          <w:b/>
          <w:i w:val="0"/>
          <w:noProof/>
          <w:color w:val="000000" w:themeColor="text1"/>
        </w:rPr>
        <w:t>Hazard Perception Test</w:t>
      </w:r>
    </w:p>
    <w:p w:rsidR="00227734" w:rsidRPr="00455B89" w:rsidRDefault="00227734" w:rsidP="00227734">
      <w:pPr>
        <w:pStyle w:val="Heading1"/>
        <w:rPr>
          <w:color w:val="000000" w:themeColor="text1"/>
        </w:rPr>
      </w:pPr>
      <w:r w:rsidRPr="00455B89">
        <w:rPr>
          <w:color w:val="000000" w:themeColor="text1"/>
        </w:rPr>
        <w:t>Evaluation Method</w:t>
      </w:r>
    </w:p>
    <w:p w:rsidR="005A455F" w:rsidRPr="00455B89" w:rsidRDefault="00836729" w:rsidP="00625E98">
      <w:pPr>
        <w:pStyle w:val="BodyText"/>
        <w:ind w:firstLine="289"/>
        <w:rPr>
          <w:color w:val="000000" w:themeColor="text1"/>
          <w:lang w:val="en-US"/>
        </w:rPr>
      </w:pPr>
      <w:r w:rsidRPr="00455B89">
        <w:rPr>
          <w:color w:val="000000" w:themeColor="text1"/>
          <w:lang w:val="en-US"/>
        </w:rPr>
        <w:t>T</w:t>
      </w:r>
      <w:r w:rsidR="001D5B2D" w:rsidRPr="00455B89">
        <w:rPr>
          <w:color w:val="000000" w:themeColor="text1"/>
          <w:lang w:val="en-US"/>
        </w:rPr>
        <w:t xml:space="preserve">o assess the technology acceptance of </w:t>
      </w:r>
      <w:proofErr w:type="spellStart"/>
      <w:r w:rsidR="001D5B2D" w:rsidRPr="00455B89">
        <w:rPr>
          <w:color w:val="000000" w:themeColor="text1"/>
          <w:lang w:val="en-US"/>
        </w:rPr>
        <w:t>MauHazard</w:t>
      </w:r>
      <w:proofErr w:type="spellEnd"/>
      <w:r w:rsidR="001D5B2D" w:rsidRPr="00455B89">
        <w:rPr>
          <w:color w:val="000000" w:themeColor="text1"/>
          <w:lang w:val="en-US"/>
        </w:rPr>
        <w:t xml:space="preserve">, the Technology Acceptance Model (TAM) was selected as it is the most experimentally validated among acceptance assessment models including the Innovation Diffusion Theory </w:t>
      </w:r>
      <w:sdt>
        <w:sdtPr>
          <w:rPr>
            <w:color w:val="000000" w:themeColor="text1"/>
            <w:lang w:val="en-US"/>
          </w:rPr>
          <w:id w:val="-490401513"/>
          <w:citation/>
        </w:sdtPr>
        <w:sdtEndPr/>
        <w:sdtContent>
          <w:r w:rsidR="001D5B2D" w:rsidRPr="00455B89">
            <w:rPr>
              <w:color w:val="000000" w:themeColor="text1"/>
              <w:lang w:val="en-US"/>
            </w:rPr>
            <w:fldChar w:fldCharType="begin"/>
          </w:r>
          <w:r w:rsidR="001D5B2D" w:rsidRPr="00455B89">
            <w:rPr>
              <w:color w:val="000000" w:themeColor="text1"/>
              <w:lang w:val="en-US"/>
            </w:rPr>
            <w:instrText xml:space="preserve">CITATION Wil06 \l 2057 </w:instrText>
          </w:r>
          <w:r w:rsidR="001D5B2D" w:rsidRPr="00455B89">
            <w:rPr>
              <w:color w:val="000000" w:themeColor="text1"/>
              <w:lang w:val="en-US"/>
            </w:rPr>
            <w:fldChar w:fldCharType="separate"/>
          </w:r>
          <w:r w:rsidR="00C564A4" w:rsidRPr="00C564A4">
            <w:rPr>
              <w:noProof/>
              <w:color w:val="000000" w:themeColor="text1"/>
              <w:lang w:val="en-US"/>
            </w:rPr>
            <w:t>[18]</w:t>
          </w:r>
          <w:r w:rsidR="001D5B2D" w:rsidRPr="00455B89">
            <w:rPr>
              <w:color w:val="000000" w:themeColor="text1"/>
              <w:lang w:val="en-US"/>
            </w:rPr>
            <w:fldChar w:fldCharType="end"/>
          </w:r>
        </w:sdtContent>
      </w:sdt>
      <w:r w:rsidR="001D5B2D" w:rsidRPr="00455B89">
        <w:rPr>
          <w:color w:val="000000" w:themeColor="text1"/>
          <w:lang w:val="en-US"/>
        </w:rPr>
        <w:t>.</w:t>
      </w:r>
      <w:r w:rsidR="00436E26" w:rsidRPr="00455B89">
        <w:rPr>
          <w:color w:val="000000" w:themeColor="text1"/>
          <w:lang w:val="en-US"/>
        </w:rPr>
        <w:t xml:space="preserve"> TAM </w:t>
      </w:r>
      <w:r w:rsidR="00E17184" w:rsidRPr="00455B89">
        <w:rPr>
          <w:color w:val="000000" w:themeColor="text1"/>
          <w:lang w:val="en-US"/>
        </w:rPr>
        <w:t xml:space="preserve">is an adaptation of the theory of reasoned action </w:t>
      </w:r>
      <w:sdt>
        <w:sdtPr>
          <w:rPr>
            <w:color w:val="000000" w:themeColor="text1"/>
            <w:lang w:val="en-US"/>
          </w:rPr>
          <w:id w:val="-1076899875"/>
          <w:citation/>
        </w:sdtPr>
        <w:sdtEndPr/>
        <w:sdtContent>
          <w:r w:rsidR="00E17184" w:rsidRPr="00455B89">
            <w:rPr>
              <w:color w:val="000000" w:themeColor="text1"/>
              <w:lang w:val="en-US"/>
            </w:rPr>
            <w:fldChar w:fldCharType="begin"/>
          </w:r>
          <w:r w:rsidR="00E17184" w:rsidRPr="00455B89">
            <w:rPr>
              <w:color w:val="000000" w:themeColor="text1"/>
              <w:lang w:val="en-US"/>
            </w:rPr>
            <w:instrText xml:space="preserve"> CITATION Fis75 \l 2057 </w:instrText>
          </w:r>
          <w:r w:rsidR="00E17184" w:rsidRPr="00455B89">
            <w:rPr>
              <w:color w:val="000000" w:themeColor="text1"/>
              <w:lang w:val="en-US"/>
            </w:rPr>
            <w:fldChar w:fldCharType="separate"/>
          </w:r>
          <w:r w:rsidR="00C564A4" w:rsidRPr="00C564A4">
            <w:rPr>
              <w:noProof/>
              <w:color w:val="000000" w:themeColor="text1"/>
              <w:lang w:val="en-US"/>
            </w:rPr>
            <w:t>[19]</w:t>
          </w:r>
          <w:r w:rsidR="00E17184" w:rsidRPr="00455B89">
            <w:rPr>
              <w:color w:val="000000" w:themeColor="text1"/>
              <w:lang w:val="en-US"/>
            </w:rPr>
            <w:fldChar w:fldCharType="end"/>
          </w:r>
        </w:sdtContent>
      </w:sdt>
      <w:r w:rsidR="00E17184" w:rsidRPr="00455B89">
        <w:rPr>
          <w:color w:val="000000" w:themeColor="text1"/>
          <w:lang w:val="en-US"/>
        </w:rPr>
        <w:t xml:space="preserve"> and </w:t>
      </w:r>
      <w:r w:rsidR="00436E26" w:rsidRPr="00455B89">
        <w:rPr>
          <w:color w:val="000000" w:themeColor="text1"/>
          <w:lang w:val="en-US"/>
        </w:rPr>
        <w:t xml:space="preserve">was conceptualized with the aim to investigate the reasons why users accept or reject a particular technology or system </w:t>
      </w:r>
      <w:sdt>
        <w:sdtPr>
          <w:rPr>
            <w:color w:val="000000" w:themeColor="text1"/>
            <w:lang w:val="en-US"/>
          </w:rPr>
          <w:id w:val="1907482390"/>
          <w:citation/>
        </w:sdtPr>
        <w:sdtEndPr/>
        <w:sdtContent>
          <w:r w:rsidR="00436E26" w:rsidRPr="00455B89">
            <w:rPr>
              <w:color w:val="000000" w:themeColor="text1"/>
              <w:lang w:val="en-US"/>
            </w:rPr>
            <w:fldChar w:fldCharType="begin"/>
          </w:r>
          <w:r w:rsidR="00436E26" w:rsidRPr="00455B89">
            <w:rPr>
              <w:color w:val="000000" w:themeColor="text1"/>
              <w:lang w:val="en-US"/>
            </w:rPr>
            <w:instrText xml:space="preserve">CITATION Placeholder3 \m Bag89 \l 2057 </w:instrText>
          </w:r>
          <w:r w:rsidR="00436E26" w:rsidRPr="00455B89">
            <w:rPr>
              <w:color w:val="000000" w:themeColor="text1"/>
              <w:lang w:val="en-US"/>
            </w:rPr>
            <w:fldChar w:fldCharType="separate"/>
          </w:r>
          <w:r w:rsidR="00C564A4" w:rsidRPr="00C564A4">
            <w:rPr>
              <w:noProof/>
              <w:color w:val="000000" w:themeColor="text1"/>
              <w:lang w:val="en-US"/>
            </w:rPr>
            <w:t>[20, 21]</w:t>
          </w:r>
          <w:r w:rsidR="00436E26" w:rsidRPr="00455B89">
            <w:rPr>
              <w:color w:val="000000" w:themeColor="text1"/>
              <w:lang w:val="en-US"/>
            </w:rPr>
            <w:fldChar w:fldCharType="end"/>
          </w:r>
        </w:sdtContent>
      </w:sdt>
      <w:r w:rsidR="00436E26" w:rsidRPr="00455B89">
        <w:rPr>
          <w:color w:val="000000" w:themeColor="text1"/>
          <w:lang w:val="en-US"/>
        </w:rPr>
        <w:t>.</w:t>
      </w:r>
      <w:r w:rsidR="00BD6251" w:rsidRPr="00455B89">
        <w:rPr>
          <w:color w:val="000000" w:themeColor="text1"/>
          <w:lang w:val="en-US"/>
        </w:rPr>
        <w:t xml:space="preserve"> TAM has been used in different studies, notably, to investigate the acceptance of marine litter tracking application </w:t>
      </w:r>
      <w:sdt>
        <w:sdtPr>
          <w:rPr>
            <w:color w:val="000000" w:themeColor="text1"/>
            <w:lang w:val="en-US"/>
          </w:rPr>
          <w:id w:val="-39677778"/>
          <w:citation/>
        </w:sdtPr>
        <w:sdtEndPr/>
        <w:sdtContent>
          <w:r w:rsidR="00BD6251" w:rsidRPr="00455B89">
            <w:rPr>
              <w:color w:val="000000" w:themeColor="text1"/>
              <w:lang w:val="en-US"/>
            </w:rPr>
            <w:fldChar w:fldCharType="begin"/>
          </w:r>
          <w:r w:rsidR="00BD6251" w:rsidRPr="00455B89">
            <w:rPr>
              <w:color w:val="000000" w:themeColor="text1"/>
              <w:lang w:val="en-US"/>
            </w:rPr>
            <w:instrText xml:space="preserve"> CITATION Tha18 \l 2057 </w:instrText>
          </w:r>
          <w:r w:rsidR="00BD6251" w:rsidRPr="00455B89">
            <w:rPr>
              <w:color w:val="000000" w:themeColor="text1"/>
              <w:lang w:val="en-US"/>
            </w:rPr>
            <w:fldChar w:fldCharType="separate"/>
          </w:r>
          <w:r w:rsidR="00C564A4" w:rsidRPr="00C564A4">
            <w:rPr>
              <w:noProof/>
              <w:color w:val="000000" w:themeColor="text1"/>
              <w:lang w:val="en-US"/>
            </w:rPr>
            <w:t>[22]</w:t>
          </w:r>
          <w:r w:rsidR="00BD6251" w:rsidRPr="00455B89">
            <w:rPr>
              <w:color w:val="000000" w:themeColor="text1"/>
              <w:lang w:val="en-US"/>
            </w:rPr>
            <w:fldChar w:fldCharType="end"/>
          </w:r>
        </w:sdtContent>
      </w:sdt>
      <w:r w:rsidR="00BD6251" w:rsidRPr="00455B89">
        <w:rPr>
          <w:color w:val="000000" w:themeColor="text1"/>
          <w:lang w:val="en-US"/>
        </w:rPr>
        <w:t xml:space="preserve"> and m-learning </w:t>
      </w:r>
      <w:sdt>
        <w:sdtPr>
          <w:rPr>
            <w:color w:val="000000" w:themeColor="text1"/>
            <w:lang w:val="en-US"/>
          </w:rPr>
          <w:id w:val="-200250532"/>
          <w:citation/>
        </w:sdtPr>
        <w:sdtEndPr/>
        <w:sdtContent>
          <w:r w:rsidR="00BD6251" w:rsidRPr="00455B89">
            <w:rPr>
              <w:color w:val="000000" w:themeColor="text1"/>
              <w:lang w:val="en-US"/>
            </w:rPr>
            <w:fldChar w:fldCharType="begin"/>
          </w:r>
          <w:r w:rsidR="00337236" w:rsidRPr="00455B89">
            <w:rPr>
              <w:color w:val="000000" w:themeColor="text1"/>
              <w:lang w:val="en-US"/>
            </w:rPr>
            <w:instrText xml:space="preserve">CITATION AlE18 \l 2057 </w:instrText>
          </w:r>
          <w:r w:rsidR="00BD6251" w:rsidRPr="00455B89">
            <w:rPr>
              <w:color w:val="000000" w:themeColor="text1"/>
              <w:lang w:val="en-US"/>
            </w:rPr>
            <w:fldChar w:fldCharType="separate"/>
          </w:r>
          <w:r w:rsidR="00C564A4" w:rsidRPr="00C564A4">
            <w:rPr>
              <w:noProof/>
              <w:color w:val="000000" w:themeColor="text1"/>
              <w:lang w:val="en-US"/>
            </w:rPr>
            <w:t>[23]</w:t>
          </w:r>
          <w:r w:rsidR="00BD6251" w:rsidRPr="00455B89">
            <w:rPr>
              <w:color w:val="000000" w:themeColor="text1"/>
              <w:lang w:val="en-US"/>
            </w:rPr>
            <w:fldChar w:fldCharType="end"/>
          </w:r>
        </w:sdtContent>
      </w:sdt>
      <w:r w:rsidR="00BD6251" w:rsidRPr="00455B89">
        <w:rPr>
          <w:color w:val="000000" w:themeColor="text1"/>
          <w:lang w:val="en-US"/>
        </w:rPr>
        <w:t>, among others. Also, TAM is combined with different constructs that relate to weight related factors and each construct has different measured items</w:t>
      </w:r>
      <w:r w:rsidR="00E41E6F" w:rsidRPr="00455B89">
        <w:rPr>
          <w:color w:val="000000" w:themeColor="text1"/>
          <w:lang w:val="en-US"/>
        </w:rPr>
        <w:t xml:space="preserve"> that enable acceptance evaluation </w:t>
      </w:r>
      <w:sdt>
        <w:sdtPr>
          <w:rPr>
            <w:color w:val="000000" w:themeColor="text1"/>
            <w:lang w:val="en-US"/>
          </w:rPr>
          <w:id w:val="1121498161"/>
          <w:citation/>
        </w:sdtPr>
        <w:sdtEndPr/>
        <w:sdtContent>
          <w:r w:rsidR="00E41E6F" w:rsidRPr="00455B89">
            <w:rPr>
              <w:color w:val="000000" w:themeColor="text1"/>
              <w:lang w:val="en-US"/>
            </w:rPr>
            <w:fldChar w:fldCharType="begin"/>
          </w:r>
          <w:r w:rsidR="00E41E6F" w:rsidRPr="00455B89">
            <w:rPr>
              <w:color w:val="000000" w:themeColor="text1"/>
              <w:lang w:val="en-US"/>
            </w:rPr>
            <w:instrText xml:space="preserve"> CITATION Che06 \l 2057 </w:instrText>
          </w:r>
          <w:r w:rsidR="00E41E6F" w:rsidRPr="00455B89">
            <w:rPr>
              <w:color w:val="000000" w:themeColor="text1"/>
              <w:lang w:val="en-US"/>
            </w:rPr>
            <w:fldChar w:fldCharType="separate"/>
          </w:r>
          <w:r w:rsidR="00C564A4" w:rsidRPr="00C564A4">
            <w:rPr>
              <w:noProof/>
              <w:color w:val="000000" w:themeColor="text1"/>
              <w:lang w:val="en-US"/>
            </w:rPr>
            <w:t>[24]</w:t>
          </w:r>
          <w:r w:rsidR="00E41E6F" w:rsidRPr="00455B89">
            <w:rPr>
              <w:color w:val="000000" w:themeColor="text1"/>
              <w:lang w:val="en-US"/>
            </w:rPr>
            <w:fldChar w:fldCharType="end"/>
          </w:r>
        </w:sdtContent>
      </w:sdt>
      <w:r w:rsidR="00E41E6F" w:rsidRPr="00455B89">
        <w:rPr>
          <w:color w:val="000000" w:themeColor="text1"/>
          <w:lang w:val="en-US"/>
        </w:rPr>
        <w:t>. These constructs are defined as follows</w:t>
      </w:r>
      <w:r w:rsidR="007723C0">
        <w:rPr>
          <w:color w:val="000000" w:themeColor="text1"/>
          <w:lang w:val="en-US"/>
        </w:rPr>
        <w:t xml:space="preserve"> </w:t>
      </w:r>
      <w:sdt>
        <w:sdtPr>
          <w:rPr>
            <w:color w:val="000000" w:themeColor="text1"/>
            <w:lang w:val="en-US"/>
          </w:rPr>
          <w:id w:val="1381907753"/>
          <w:citation/>
        </w:sdtPr>
        <w:sdtEndPr/>
        <w:sdtContent>
          <w:r w:rsidR="009356FC" w:rsidRPr="00455B89">
            <w:rPr>
              <w:color w:val="000000" w:themeColor="text1"/>
              <w:lang w:val="en-US"/>
            </w:rPr>
            <w:fldChar w:fldCharType="begin"/>
          </w:r>
          <w:r w:rsidR="009356FC" w:rsidRPr="00455B89">
            <w:rPr>
              <w:color w:val="000000" w:themeColor="text1"/>
              <w:lang w:val="en-US"/>
            </w:rPr>
            <w:instrText xml:space="preserve"> CITATION Placeholder3 \l 2057  \m Dav93</w:instrText>
          </w:r>
          <w:r w:rsidR="009356FC" w:rsidRPr="00455B89">
            <w:rPr>
              <w:color w:val="000000" w:themeColor="text1"/>
              <w:lang w:val="en-US"/>
            </w:rPr>
            <w:fldChar w:fldCharType="separate"/>
          </w:r>
          <w:r w:rsidR="00C564A4" w:rsidRPr="00C564A4">
            <w:rPr>
              <w:noProof/>
              <w:color w:val="000000" w:themeColor="text1"/>
              <w:lang w:val="en-US"/>
            </w:rPr>
            <w:t>[20, 25]</w:t>
          </w:r>
          <w:r w:rsidR="009356FC" w:rsidRPr="00455B89">
            <w:rPr>
              <w:color w:val="000000" w:themeColor="text1"/>
              <w:lang w:val="en-US"/>
            </w:rPr>
            <w:fldChar w:fldCharType="end"/>
          </w:r>
        </w:sdtContent>
      </w:sdt>
      <w:r w:rsidR="00E41E6F" w:rsidRPr="00455B89">
        <w:rPr>
          <w:color w:val="000000" w:themeColor="text1"/>
          <w:lang w:val="en-US"/>
        </w:rPr>
        <w:t>:</w:t>
      </w:r>
      <w:r w:rsidR="009356FC" w:rsidRPr="00455B89">
        <w:rPr>
          <w:color w:val="000000" w:themeColor="text1"/>
          <w:lang w:val="en-US"/>
        </w:rPr>
        <w:t xml:space="preserve"> </w:t>
      </w:r>
    </w:p>
    <w:p w:rsidR="00DC76F4" w:rsidRPr="00455B89" w:rsidRDefault="00DC76F4" w:rsidP="00625E98">
      <w:pPr>
        <w:pStyle w:val="BodyText"/>
        <w:numPr>
          <w:ilvl w:val="0"/>
          <w:numId w:val="25"/>
        </w:numPr>
        <w:spacing w:after="0"/>
        <w:ind w:left="646" w:hanging="357"/>
        <w:rPr>
          <w:color w:val="000000" w:themeColor="text1"/>
        </w:rPr>
      </w:pPr>
      <w:r w:rsidRPr="00455B89">
        <w:rPr>
          <w:i/>
          <w:color w:val="000000" w:themeColor="text1"/>
        </w:rPr>
        <w:t xml:space="preserve">Perceived </w:t>
      </w:r>
      <w:r w:rsidR="00FE15E6" w:rsidRPr="00455B89">
        <w:rPr>
          <w:i/>
          <w:color w:val="000000" w:themeColor="text1"/>
          <w:lang w:val="en-GB"/>
        </w:rPr>
        <w:t xml:space="preserve">ease </w:t>
      </w:r>
      <w:r w:rsidRPr="00455B89">
        <w:rPr>
          <w:i/>
          <w:color w:val="000000" w:themeColor="text1"/>
        </w:rPr>
        <w:t xml:space="preserve">of </w:t>
      </w:r>
      <w:r w:rsidR="00FE15E6" w:rsidRPr="00455B89">
        <w:rPr>
          <w:i/>
          <w:color w:val="000000" w:themeColor="text1"/>
          <w:lang w:val="en-GB"/>
        </w:rPr>
        <w:t>u</w:t>
      </w:r>
      <w:r w:rsidRPr="00455B89">
        <w:rPr>
          <w:i/>
          <w:color w:val="000000" w:themeColor="text1"/>
        </w:rPr>
        <w:t>se</w:t>
      </w:r>
      <w:r w:rsidRPr="00455B89">
        <w:rPr>
          <w:color w:val="000000" w:themeColor="text1"/>
        </w:rPr>
        <w:t xml:space="preserve">: The level to which users of </w:t>
      </w:r>
      <w:r w:rsidRPr="00455B89">
        <w:rPr>
          <w:color w:val="000000" w:themeColor="text1"/>
          <w:lang w:val="en-GB"/>
        </w:rPr>
        <w:t>a particular technology</w:t>
      </w:r>
      <w:r w:rsidRPr="00455B89">
        <w:rPr>
          <w:color w:val="000000" w:themeColor="text1"/>
        </w:rPr>
        <w:t xml:space="preserve"> feel its use will be effort free. </w:t>
      </w:r>
    </w:p>
    <w:p w:rsidR="00A8467D" w:rsidRPr="00455B89" w:rsidRDefault="00DC76F4" w:rsidP="00625E98">
      <w:pPr>
        <w:pStyle w:val="BodyText"/>
        <w:numPr>
          <w:ilvl w:val="0"/>
          <w:numId w:val="25"/>
        </w:numPr>
        <w:spacing w:after="0"/>
        <w:ind w:left="646" w:hanging="357"/>
        <w:rPr>
          <w:color w:val="000000" w:themeColor="text1"/>
        </w:rPr>
      </w:pPr>
      <w:r w:rsidRPr="00455B89">
        <w:rPr>
          <w:i/>
          <w:color w:val="000000" w:themeColor="text1"/>
        </w:rPr>
        <w:t xml:space="preserve">Perceived </w:t>
      </w:r>
      <w:r w:rsidR="00FE15E6" w:rsidRPr="00455B89">
        <w:rPr>
          <w:i/>
          <w:color w:val="000000" w:themeColor="text1"/>
        </w:rPr>
        <w:t>usefulness</w:t>
      </w:r>
      <w:r w:rsidRPr="00455B89">
        <w:rPr>
          <w:color w:val="000000" w:themeColor="text1"/>
          <w:lang w:val="en-GB"/>
        </w:rPr>
        <w:t>:</w:t>
      </w:r>
      <w:r w:rsidRPr="00455B89">
        <w:rPr>
          <w:color w:val="000000" w:themeColor="text1"/>
        </w:rPr>
        <w:t xml:space="preserve"> </w:t>
      </w:r>
      <w:r w:rsidR="00FE15E6" w:rsidRPr="00455B89">
        <w:rPr>
          <w:color w:val="000000" w:themeColor="text1"/>
          <w:lang w:val="en-GB"/>
        </w:rPr>
        <w:t xml:space="preserve">Level </w:t>
      </w:r>
      <w:r w:rsidRPr="00455B89">
        <w:rPr>
          <w:color w:val="000000" w:themeColor="text1"/>
        </w:rPr>
        <w:t xml:space="preserve">to which users feel that utilizing </w:t>
      </w:r>
      <w:r w:rsidRPr="00455B89">
        <w:rPr>
          <w:color w:val="000000" w:themeColor="text1"/>
          <w:lang w:val="en-GB"/>
        </w:rPr>
        <w:t>a particular</w:t>
      </w:r>
      <w:r w:rsidRPr="00455B89">
        <w:rPr>
          <w:color w:val="000000" w:themeColor="text1"/>
        </w:rPr>
        <w:t xml:space="preserve"> technology will </w:t>
      </w:r>
      <w:r w:rsidRPr="00455B89">
        <w:rPr>
          <w:color w:val="000000" w:themeColor="text1"/>
          <w:lang w:val="en-GB"/>
        </w:rPr>
        <w:t>help</w:t>
      </w:r>
      <w:r w:rsidRPr="00455B89">
        <w:rPr>
          <w:color w:val="000000" w:themeColor="text1"/>
        </w:rPr>
        <w:t xml:space="preserve"> in enhancing their task accomplishments.</w:t>
      </w:r>
    </w:p>
    <w:p w:rsidR="00FE15E6" w:rsidRPr="00455B89" w:rsidRDefault="00FE15E6" w:rsidP="00625E98">
      <w:pPr>
        <w:pStyle w:val="BodyText"/>
        <w:numPr>
          <w:ilvl w:val="0"/>
          <w:numId w:val="25"/>
        </w:numPr>
        <w:spacing w:after="0"/>
        <w:ind w:left="646" w:hanging="357"/>
        <w:rPr>
          <w:color w:val="000000" w:themeColor="text1"/>
        </w:rPr>
      </w:pPr>
      <w:r w:rsidRPr="00455B89">
        <w:rPr>
          <w:i/>
          <w:color w:val="000000" w:themeColor="text1"/>
        </w:rPr>
        <w:t>Perceived convenience</w:t>
      </w:r>
      <w:r w:rsidRPr="00455B89">
        <w:rPr>
          <w:color w:val="000000" w:themeColor="text1"/>
          <w:lang w:val="en-GB"/>
        </w:rPr>
        <w:t xml:space="preserve">: Level </w:t>
      </w:r>
      <w:r w:rsidRPr="00455B89">
        <w:rPr>
          <w:color w:val="000000" w:themeColor="text1"/>
        </w:rPr>
        <w:t xml:space="preserve">of convenience toward time, place and execution that one feels when performing a particular task with the application. </w:t>
      </w:r>
    </w:p>
    <w:p w:rsidR="00FE15E6" w:rsidRPr="00455B89" w:rsidRDefault="00FE15E6" w:rsidP="00625E98">
      <w:pPr>
        <w:pStyle w:val="BodyText"/>
        <w:numPr>
          <w:ilvl w:val="0"/>
          <w:numId w:val="25"/>
        </w:numPr>
        <w:spacing w:after="0"/>
        <w:ind w:left="646" w:hanging="357"/>
        <w:rPr>
          <w:color w:val="000000" w:themeColor="text1"/>
        </w:rPr>
      </w:pPr>
      <w:r w:rsidRPr="00455B89">
        <w:rPr>
          <w:i/>
          <w:color w:val="000000" w:themeColor="text1"/>
        </w:rPr>
        <w:t>Attitude towards using</w:t>
      </w:r>
      <w:r w:rsidR="009367A9" w:rsidRPr="00455B89">
        <w:rPr>
          <w:color w:val="000000" w:themeColor="text1"/>
          <w:lang w:val="en-GB"/>
        </w:rPr>
        <w:t xml:space="preserve">: </w:t>
      </w:r>
      <w:r w:rsidRPr="00455B89">
        <w:rPr>
          <w:color w:val="000000" w:themeColor="text1"/>
          <w:lang w:val="en-GB"/>
        </w:rPr>
        <w:t xml:space="preserve">Attitude </w:t>
      </w:r>
      <w:r w:rsidRPr="00455B89">
        <w:rPr>
          <w:color w:val="000000" w:themeColor="text1"/>
        </w:rPr>
        <w:t>that one feels positively toward the application.</w:t>
      </w:r>
    </w:p>
    <w:p w:rsidR="00A8467D" w:rsidRPr="00455B89" w:rsidRDefault="009367A9" w:rsidP="00625E98">
      <w:pPr>
        <w:pStyle w:val="BodyText"/>
        <w:numPr>
          <w:ilvl w:val="0"/>
          <w:numId w:val="25"/>
        </w:numPr>
        <w:ind w:left="646" w:hanging="357"/>
        <w:rPr>
          <w:color w:val="000000" w:themeColor="text1"/>
        </w:rPr>
      </w:pPr>
      <w:r w:rsidRPr="00455B89">
        <w:rPr>
          <w:i/>
          <w:color w:val="000000" w:themeColor="text1"/>
          <w:lang w:val="en-GB"/>
        </w:rPr>
        <w:lastRenderedPageBreak/>
        <w:t xml:space="preserve">Continuance </w:t>
      </w:r>
      <w:proofErr w:type="spellStart"/>
      <w:r w:rsidR="00C577E3" w:rsidRPr="00455B89">
        <w:rPr>
          <w:i/>
          <w:color w:val="000000" w:themeColor="text1"/>
          <w:lang w:val="en-GB"/>
        </w:rPr>
        <w:t>i</w:t>
      </w:r>
      <w:r w:rsidR="00FE15E6" w:rsidRPr="00455B89">
        <w:rPr>
          <w:i/>
          <w:color w:val="000000" w:themeColor="text1"/>
        </w:rPr>
        <w:t>nten</w:t>
      </w:r>
      <w:r w:rsidR="00FE15E6" w:rsidRPr="00455B89">
        <w:rPr>
          <w:i/>
          <w:color w:val="000000" w:themeColor="text1"/>
          <w:lang w:val="en-GB"/>
        </w:rPr>
        <w:t>t</w:t>
      </w:r>
      <w:proofErr w:type="spellEnd"/>
      <w:r w:rsidR="00FE15E6" w:rsidRPr="00455B89">
        <w:rPr>
          <w:i/>
          <w:color w:val="000000" w:themeColor="text1"/>
        </w:rPr>
        <w:t xml:space="preserve">ion </w:t>
      </w:r>
      <w:r w:rsidR="00FE15E6" w:rsidRPr="00455B89">
        <w:rPr>
          <w:i/>
          <w:color w:val="000000" w:themeColor="text1"/>
          <w:lang w:val="en-GB"/>
        </w:rPr>
        <w:t>t</w:t>
      </w:r>
      <w:r w:rsidR="00FE15E6" w:rsidRPr="00455B89">
        <w:rPr>
          <w:i/>
          <w:color w:val="000000" w:themeColor="text1"/>
        </w:rPr>
        <w:t xml:space="preserve">o </w:t>
      </w:r>
      <w:r w:rsidR="00FE15E6" w:rsidRPr="00455B89">
        <w:rPr>
          <w:i/>
          <w:color w:val="000000" w:themeColor="text1"/>
          <w:lang w:val="en-GB"/>
        </w:rPr>
        <w:t>u</w:t>
      </w:r>
      <w:r w:rsidR="00FE15E6" w:rsidRPr="00455B89">
        <w:rPr>
          <w:i/>
          <w:color w:val="000000" w:themeColor="text1"/>
        </w:rPr>
        <w:t>se</w:t>
      </w:r>
      <w:r w:rsidR="00FE15E6" w:rsidRPr="00455B89">
        <w:rPr>
          <w:color w:val="000000" w:themeColor="text1"/>
          <w:lang w:val="en-GB"/>
        </w:rPr>
        <w:t>:</w:t>
      </w:r>
      <w:r w:rsidRPr="00455B89">
        <w:rPr>
          <w:color w:val="000000" w:themeColor="text1"/>
        </w:rPr>
        <w:t xml:space="preserve"> </w:t>
      </w:r>
      <w:r w:rsidR="00FE15E6" w:rsidRPr="00455B89">
        <w:rPr>
          <w:color w:val="000000" w:themeColor="text1"/>
          <w:lang w:val="en-GB"/>
        </w:rPr>
        <w:t xml:space="preserve">One’s </w:t>
      </w:r>
      <w:r w:rsidR="00FE15E6" w:rsidRPr="00455B89">
        <w:rPr>
          <w:color w:val="000000" w:themeColor="text1"/>
        </w:rPr>
        <w:t>willingness to continue using the application in the future.</w:t>
      </w:r>
    </w:p>
    <w:p w:rsidR="00407BE1" w:rsidRPr="00455B89" w:rsidRDefault="005A455F" w:rsidP="001D5B2D">
      <w:pPr>
        <w:pStyle w:val="BodyText"/>
        <w:rPr>
          <w:color w:val="000000" w:themeColor="text1"/>
          <w:lang w:val="en-US"/>
        </w:rPr>
      </w:pPr>
      <w:r w:rsidRPr="00455B89">
        <w:rPr>
          <w:color w:val="000000" w:themeColor="text1"/>
          <w:lang w:val="en-US"/>
        </w:rPr>
        <w:t xml:space="preserve">In terms of procedures, </w:t>
      </w:r>
      <w:r w:rsidR="00E45B24" w:rsidRPr="00455B89">
        <w:rPr>
          <w:color w:val="000000" w:themeColor="text1"/>
          <w:lang w:val="en-US"/>
        </w:rPr>
        <w:t>a TAM questionnaire was designed as data collection instrument. This questionnaire consisted of six sections that related to the five TAM constructs and to gather details on the demographic details of the participants.</w:t>
      </w:r>
      <w:r w:rsidR="009D0996" w:rsidRPr="00455B89">
        <w:rPr>
          <w:color w:val="000000" w:themeColor="text1"/>
          <w:lang w:val="en-US"/>
        </w:rPr>
        <w:t xml:space="preserve"> The questions within this questionnaire were adapted from previous studies </w:t>
      </w:r>
      <w:sdt>
        <w:sdtPr>
          <w:rPr>
            <w:color w:val="000000" w:themeColor="text1"/>
            <w:lang w:val="en-US"/>
          </w:rPr>
          <w:id w:val="-1745022183"/>
          <w:citation/>
        </w:sdtPr>
        <w:sdtEndPr/>
        <w:sdtContent>
          <w:r w:rsidR="009D0996" w:rsidRPr="00455B89">
            <w:rPr>
              <w:color w:val="000000" w:themeColor="text1"/>
              <w:lang w:val="en-US"/>
            </w:rPr>
            <w:fldChar w:fldCharType="begin"/>
          </w:r>
          <w:r w:rsidR="009D0996" w:rsidRPr="00455B89">
            <w:rPr>
              <w:color w:val="000000" w:themeColor="text1"/>
              <w:lang w:val="en-US"/>
            </w:rPr>
            <w:instrText>CITATION Lan06 \m Cha12 \l 2057  \m Bek18</w:instrText>
          </w:r>
          <w:r w:rsidR="009D0996" w:rsidRPr="00455B89">
            <w:rPr>
              <w:color w:val="000000" w:themeColor="text1"/>
              <w:lang w:val="en-US"/>
            </w:rPr>
            <w:fldChar w:fldCharType="separate"/>
          </w:r>
          <w:r w:rsidR="00C564A4" w:rsidRPr="00C564A4">
            <w:rPr>
              <w:noProof/>
              <w:color w:val="000000" w:themeColor="text1"/>
              <w:lang w:val="en-US"/>
            </w:rPr>
            <w:t>[26, 27, 28]</w:t>
          </w:r>
          <w:r w:rsidR="009D0996" w:rsidRPr="00455B89">
            <w:rPr>
              <w:color w:val="000000" w:themeColor="text1"/>
              <w:lang w:val="en-US"/>
            </w:rPr>
            <w:fldChar w:fldCharType="end"/>
          </w:r>
        </w:sdtContent>
      </w:sdt>
      <w:r w:rsidR="009D0996" w:rsidRPr="00455B89">
        <w:rPr>
          <w:color w:val="000000" w:themeColor="text1"/>
          <w:lang w:val="en-US"/>
        </w:rPr>
        <w:t xml:space="preserve"> that involved the application of this model and each question was assessed through the Likert-5 scale, where 1 represented strongly </w:t>
      </w:r>
      <w:r w:rsidR="000B04A2" w:rsidRPr="00455B89">
        <w:rPr>
          <w:color w:val="000000" w:themeColor="text1"/>
          <w:lang w:val="en-US"/>
        </w:rPr>
        <w:t>dis</w:t>
      </w:r>
      <w:r w:rsidR="009D0996" w:rsidRPr="00455B89">
        <w:rPr>
          <w:color w:val="000000" w:themeColor="text1"/>
          <w:lang w:val="en-US"/>
        </w:rPr>
        <w:t xml:space="preserve">agree and 5 represented strongly agree. </w:t>
      </w:r>
      <w:r w:rsidR="00407BE1" w:rsidRPr="00455B89">
        <w:rPr>
          <w:color w:val="000000" w:themeColor="text1"/>
          <w:lang w:val="en-US"/>
        </w:rPr>
        <w:t xml:space="preserve">The constructs and statements used within the TAM questionnaire is given in </w:t>
      </w:r>
      <w:r w:rsidR="00407BE1" w:rsidRPr="00455B89">
        <w:rPr>
          <w:color w:val="000000" w:themeColor="text1"/>
          <w:lang w:val="en-US"/>
        </w:rPr>
        <w:fldChar w:fldCharType="begin"/>
      </w:r>
      <w:r w:rsidR="00407BE1" w:rsidRPr="00455B89">
        <w:rPr>
          <w:color w:val="000000" w:themeColor="text1"/>
          <w:lang w:val="en-US"/>
        </w:rPr>
        <w:instrText xml:space="preserve"> REF _Ref2691003 \h </w:instrText>
      </w:r>
      <w:r w:rsidR="00407BE1" w:rsidRPr="00455B89">
        <w:rPr>
          <w:color w:val="000000" w:themeColor="text1"/>
          <w:lang w:val="en-US"/>
        </w:rPr>
      </w:r>
      <w:r w:rsidR="00407BE1" w:rsidRPr="00455B89">
        <w:rPr>
          <w:color w:val="000000" w:themeColor="text1"/>
          <w:lang w:val="en-US"/>
        </w:rPr>
        <w:fldChar w:fldCharType="separate"/>
      </w:r>
      <w:r w:rsidR="00261252" w:rsidRPr="00455B89">
        <w:rPr>
          <w:color w:val="000000" w:themeColor="text1"/>
        </w:rPr>
        <w:t xml:space="preserve">Table </w:t>
      </w:r>
      <w:r w:rsidR="00261252">
        <w:rPr>
          <w:noProof/>
          <w:color w:val="000000" w:themeColor="text1"/>
        </w:rPr>
        <w:t>I</w:t>
      </w:r>
      <w:r w:rsidR="00407BE1" w:rsidRPr="00455B89">
        <w:rPr>
          <w:color w:val="000000" w:themeColor="text1"/>
          <w:lang w:val="en-US"/>
        </w:rPr>
        <w:fldChar w:fldCharType="end"/>
      </w:r>
      <w:r w:rsidR="00407BE1" w:rsidRPr="00455B89">
        <w:rPr>
          <w:color w:val="000000" w:themeColor="text1"/>
          <w:lang w:val="en-US"/>
        </w:rPr>
        <w:t>.</w:t>
      </w:r>
    </w:p>
    <w:p w:rsidR="00407BE1" w:rsidRPr="00455B89" w:rsidRDefault="00407BE1" w:rsidP="00407BE1">
      <w:pPr>
        <w:pStyle w:val="Caption"/>
        <w:spacing w:after="0"/>
        <w:jc w:val="left"/>
        <w:rPr>
          <w:color w:val="000000" w:themeColor="text1"/>
        </w:rPr>
      </w:pPr>
      <w:bookmarkStart w:id="3" w:name="_Ref2691003"/>
      <w:r w:rsidRPr="00455B89">
        <w:rPr>
          <w:color w:val="000000" w:themeColor="text1"/>
        </w:rPr>
        <w:t xml:space="preserve">Table </w:t>
      </w:r>
      <w:r w:rsidRPr="00455B89">
        <w:rPr>
          <w:color w:val="000000" w:themeColor="text1"/>
        </w:rPr>
        <w:fldChar w:fldCharType="begin"/>
      </w:r>
      <w:r w:rsidRPr="00455B89">
        <w:rPr>
          <w:color w:val="000000" w:themeColor="text1"/>
        </w:rPr>
        <w:instrText xml:space="preserve"> SEQ Table \* ROMAN </w:instrText>
      </w:r>
      <w:r w:rsidRPr="00455B89">
        <w:rPr>
          <w:color w:val="000000" w:themeColor="text1"/>
        </w:rPr>
        <w:fldChar w:fldCharType="separate"/>
      </w:r>
      <w:r w:rsidR="00261252">
        <w:rPr>
          <w:noProof/>
          <w:color w:val="000000" w:themeColor="text1"/>
        </w:rPr>
        <w:t>I</w:t>
      </w:r>
      <w:r w:rsidRPr="00455B89">
        <w:rPr>
          <w:color w:val="000000" w:themeColor="text1"/>
        </w:rPr>
        <w:fldChar w:fldCharType="end"/>
      </w:r>
      <w:bookmarkEnd w:id="3"/>
      <w:r w:rsidRPr="00455B89">
        <w:rPr>
          <w:color w:val="000000" w:themeColor="text1"/>
        </w:rPr>
        <w:t xml:space="preserve"> – TAM Constructs and Statements</w:t>
      </w:r>
    </w:p>
    <w:tbl>
      <w:tblPr>
        <w:tblStyle w:val="TableGrid"/>
        <w:tblW w:w="0" w:type="auto"/>
        <w:tblLook w:val="04A0" w:firstRow="1" w:lastRow="0" w:firstColumn="1" w:lastColumn="0" w:noHBand="0" w:noVBand="1"/>
      </w:tblPr>
      <w:tblGrid>
        <w:gridCol w:w="1194"/>
        <w:gridCol w:w="3662"/>
      </w:tblGrid>
      <w:tr w:rsidR="00205DF7" w:rsidRPr="00455B89" w:rsidTr="002F21B4">
        <w:trPr>
          <w:trHeight w:val="221"/>
        </w:trPr>
        <w:tc>
          <w:tcPr>
            <w:tcW w:w="1194" w:type="dxa"/>
          </w:tcPr>
          <w:p w:rsidR="002F21B4" w:rsidRPr="00455B89" w:rsidRDefault="002F21B4" w:rsidP="00504D3C">
            <w:pPr>
              <w:pStyle w:val="BodyText"/>
              <w:spacing w:after="0"/>
              <w:ind w:firstLine="0"/>
              <w:rPr>
                <w:rFonts w:ascii="Times New Roman" w:hAnsi="Times New Roman" w:cs="Times New Roman"/>
                <w:b/>
                <w:color w:val="000000" w:themeColor="text1"/>
                <w:sz w:val="18"/>
                <w:lang w:val="en-GB"/>
              </w:rPr>
            </w:pPr>
            <w:r w:rsidRPr="00455B89">
              <w:rPr>
                <w:rFonts w:ascii="Times New Roman" w:hAnsi="Times New Roman" w:cs="Times New Roman"/>
                <w:b/>
                <w:color w:val="000000" w:themeColor="text1"/>
                <w:sz w:val="18"/>
                <w:lang w:val="en-GB"/>
              </w:rPr>
              <w:t>Attribute</w:t>
            </w:r>
          </w:p>
        </w:tc>
        <w:tc>
          <w:tcPr>
            <w:tcW w:w="3662" w:type="dxa"/>
          </w:tcPr>
          <w:p w:rsidR="002F21B4" w:rsidRPr="00455B89" w:rsidRDefault="00B20325" w:rsidP="00504D3C">
            <w:pPr>
              <w:pStyle w:val="BodyText"/>
              <w:spacing w:after="0"/>
              <w:ind w:firstLine="0"/>
              <w:rPr>
                <w:rFonts w:ascii="Times New Roman" w:hAnsi="Times New Roman" w:cs="Times New Roman"/>
                <w:b/>
                <w:color w:val="000000" w:themeColor="text1"/>
                <w:sz w:val="18"/>
                <w:lang w:val="en-GB"/>
              </w:rPr>
            </w:pPr>
            <w:r w:rsidRPr="00455B89">
              <w:rPr>
                <w:rFonts w:ascii="Times New Roman" w:hAnsi="Times New Roman" w:cs="Times New Roman"/>
                <w:b/>
                <w:color w:val="000000" w:themeColor="text1"/>
                <w:sz w:val="18"/>
                <w:lang w:val="en-GB"/>
              </w:rPr>
              <w:t>Construct Statement</w:t>
            </w:r>
          </w:p>
        </w:tc>
      </w:tr>
      <w:tr w:rsidR="00205DF7" w:rsidRPr="00455B89" w:rsidTr="002F21B4">
        <w:tc>
          <w:tcPr>
            <w:tcW w:w="1194" w:type="dxa"/>
          </w:tcPr>
          <w:p w:rsidR="002F21B4" w:rsidRPr="00455B89" w:rsidRDefault="00EB4918" w:rsidP="00C577E3">
            <w:pPr>
              <w:pStyle w:val="BodyText"/>
              <w:spacing w:after="0"/>
              <w:ind w:firstLine="0"/>
              <w:jc w:val="left"/>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Perceived Ease of Use</w:t>
            </w:r>
          </w:p>
        </w:tc>
        <w:tc>
          <w:tcPr>
            <w:tcW w:w="3662" w:type="dxa"/>
          </w:tcPr>
          <w:p w:rsidR="00EB4918" w:rsidRPr="00455B89" w:rsidRDefault="00EB4918" w:rsidP="00EB4918">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PEOU1: Learning to use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was easy for me.</w:t>
            </w:r>
          </w:p>
          <w:p w:rsidR="00EB4918" w:rsidRPr="00455B89" w:rsidRDefault="00EB4918" w:rsidP="00EB4918">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PEOU2: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was easy to interact with.</w:t>
            </w:r>
          </w:p>
          <w:p w:rsidR="002F21B4" w:rsidRPr="00455B89" w:rsidRDefault="00EB4918" w:rsidP="00EB4918">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PEOU3: Through the use of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it was easy to understand the importance of hazard perception training.</w:t>
            </w:r>
          </w:p>
        </w:tc>
      </w:tr>
      <w:tr w:rsidR="00205DF7" w:rsidRPr="00455B89" w:rsidTr="002F21B4">
        <w:tc>
          <w:tcPr>
            <w:tcW w:w="1194" w:type="dxa"/>
          </w:tcPr>
          <w:p w:rsidR="002F21B4" w:rsidRPr="00455B89" w:rsidRDefault="00C577E3" w:rsidP="00C577E3">
            <w:pPr>
              <w:pStyle w:val="BodyText"/>
              <w:spacing w:after="0"/>
              <w:ind w:firstLine="0"/>
              <w:jc w:val="left"/>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Perceived Usefulness</w:t>
            </w:r>
          </w:p>
        </w:tc>
        <w:tc>
          <w:tcPr>
            <w:tcW w:w="3662" w:type="dxa"/>
          </w:tcPr>
          <w:p w:rsidR="00C577E3"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PU1: Using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enhances my awareness on the concept of hazard perception training.</w:t>
            </w:r>
          </w:p>
          <w:p w:rsidR="00C577E3"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PU2: Using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will help me improve my hazard perception skills.</w:t>
            </w:r>
          </w:p>
          <w:p w:rsidR="002F21B4"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PU3: I find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as a useful tool to help drivers assess their hazard perception skills.</w:t>
            </w:r>
          </w:p>
        </w:tc>
      </w:tr>
      <w:tr w:rsidR="00205DF7" w:rsidRPr="00455B89" w:rsidTr="002F21B4">
        <w:tc>
          <w:tcPr>
            <w:tcW w:w="1194" w:type="dxa"/>
          </w:tcPr>
          <w:p w:rsidR="002F21B4" w:rsidRPr="00455B89" w:rsidRDefault="00C577E3" w:rsidP="00C577E3">
            <w:pPr>
              <w:pStyle w:val="BodyText"/>
              <w:spacing w:after="0"/>
              <w:ind w:firstLine="0"/>
              <w:jc w:val="left"/>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Perceived Convenience</w:t>
            </w:r>
          </w:p>
        </w:tc>
        <w:tc>
          <w:tcPr>
            <w:tcW w:w="3662" w:type="dxa"/>
          </w:tcPr>
          <w:p w:rsidR="00C577E3"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PC1: I can assess my hazard perception level anytime via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tool.</w:t>
            </w:r>
          </w:p>
          <w:p w:rsidR="00C577E3"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PC2: I can assess my hazard perception level at any place via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tool.</w:t>
            </w:r>
          </w:p>
          <w:p w:rsidR="002F21B4"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PC3: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is convenient for me to test my hazard perception skills.</w:t>
            </w:r>
          </w:p>
        </w:tc>
      </w:tr>
      <w:tr w:rsidR="00205DF7" w:rsidRPr="00455B89" w:rsidTr="002F21B4">
        <w:tc>
          <w:tcPr>
            <w:tcW w:w="1194" w:type="dxa"/>
          </w:tcPr>
          <w:p w:rsidR="002F21B4" w:rsidRPr="00455B89" w:rsidRDefault="00C577E3" w:rsidP="00C577E3">
            <w:pPr>
              <w:pStyle w:val="BodyText"/>
              <w:spacing w:after="0"/>
              <w:ind w:firstLine="0"/>
              <w:jc w:val="left"/>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Attitude towards using</w:t>
            </w:r>
          </w:p>
        </w:tc>
        <w:tc>
          <w:tcPr>
            <w:tcW w:w="3662" w:type="dxa"/>
          </w:tcPr>
          <w:p w:rsidR="00C577E3"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ATU1: Learning about the concept of hazard perception testing via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was a good idea</w:t>
            </w:r>
          </w:p>
          <w:p w:rsidR="00C577E3"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ATU2: Learning about the concept of hazard perception testing via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was a wise idea.</w:t>
            </w:r>
          </w:p>
          <w:p w:rsidR="00C577E3"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ATU3: Learning about the concept of hazard perception testing via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was a pleasant idea.</w:t>
            </w:r>
          </w:p>
          <w:p w:rsidR="002F21B4"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ATU4: Learning about the concept of hazard perception testing via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was a positive idea.</w:t>
            </w:r>
          </w:p>
        </w:tc>
      </w:tr>
      <w:tr w:rsidR="00205DF7" w:rsidRPr="00455B89" w:rsidTr="002F21B4">
        <w:tc>
          <w:tcPr>
            <w:tcW w:w="1194" w:type="dxa"/>
          </w:tcPr>
          <w:p w:rsidR="002F21B4" w:rsidRPr="00455B89" w:rsidRDefault="00C577E3" w:rsidP="00C577E3">
            <w:pPr>
              <w:pStyle w:val="BodyText"/>
              <w:spacing w:after="0"/>
              <w:ind w:firstLine="0"/>
              <w:jc w:val="left"/>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Continuance intention to use</w:t>
            </w:r>
          </w:p>
        </w:tc>
        <w:tc>
          <w:tcPr>
            <w:tcW w:w="3662" w:type="dxa"/>
          </w:tcPr>
          <w:p w:rsidR="00C577E3"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CIU1: In the coming weeks, I plan to learn more about the concept of hazard perception testing via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web application</w:t>
            </w:r>
          </w:p>
          <w:p w:rsidR="00C577E3"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CIU2: I intend to use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web application when it becomes readily available.</w:t>
            </w:r>
          </w:p>
          <w:p w:rsidR="002F21B4" w:rsidRPr="00455B89" w:rsidRDefault="00C577E3" w:rsidP="00C577E3">
            <w:pPr>
              <w:pStyle w:val="BodyText"/>
              <w:spacing w:after="0"/>
              <w:ind w:firstLine="0"/>
              <w:rPr>
                <w:rFonts w:ascii="Times New Roman" w:hAnsi="Times New Roman" w:cs="Times New Roman"/>
                <w:color w:val="000000" w:themeColor="text1"/>
                <w:sz w:val="18"/>
                <w:lang w:val="en-GB"/>
              </w:rPr>
            </w:pPr>
            <w:r w:rsidRPr="00455B89">
              <w:rPr>
                <w:rFonts w:ascii="Times New Roman" w:hAnsi="Times New Roman" w:cs="Times New Roman"/>
                <w:color w:val="000000" w:themeColor="text1"/>
                <w:sz w:val="18"/>
                <w:lang w:val="en-GB"/>
              </w:rPr>
              <w:t xml:space="preserve">CIU3: I intend to use </w:t>
            </w:r>
            <w:proofErr w:type="spellStart"/>
            <w:r w:rsidRPr="00455B89">
              <w:rPr>
                <w:rFonts w:ascii="Times New Roman" w:hAnsi="Times New Roman" w:cs="Times New Roman"/>
                <w:color w:val="000000" w:themeColor="text1"/>
                <w:sz w:val="18"/>
                <w:lang w:val="en-GB"/>
              </w:rPr>
              <w:t>MauHazard</w:t>
            </w:r>
            <w:proofErr w:type="spellEnd"/>
            <w:r w:rsidRPr="00455B89">
              <w:rPr>
                <w:rFonts w:ascii="Times New Roman" w:hAnsi="Times New Roman" w:cs="Times New Roman"/>
                <w:color w:val="000000" w:themeColor="text1"/>
                <w:sz w:val="18"/>
                <w:lang w:val="en-GB"/>
              </w:rPr>
              <w:t xml:space="preserve"> web application on a regular basis to my hazard perception level.</w:t>
            </w:r>
          </w:p>
        </w:tc>
      </w:tr>
    </w:tbl>
    <w:p w:rsidR="002F21B4" w:rsidRPr="00455B89" w:rsidRDefault="002F21B4" w:rsidP="001D5B2D">
      <w:pPr>
        <w:pStyle w:val="BodyText"/>
        <w:rPr>
          <w:color w:val="000000" w:themeColor="text1"/>
          <w:lang w:val="en-US"/>
        </w:rPr>
      </w:pPr>
    </w:p>
    <w:p w:rsidR="005D6E2D" w:rsidRPr="00455B89" w:rsidRDefault="00407BE1" w:rsidP="001D5B2D">
      <w:pPr>
        <w:pStyle w:val="BodyText"/>
        <w:rPr>
          <w:color w:val="000000" w:themeColor="text1"/>
          <w:lang w:val="en-GB"/>
        </w:rPr>
      </w:pPr>
      <w:r w:rsidRPr="00455B89">
        <w:rPr>
          <w:color w:val="000000" w:themeColor="text1"/>
          <w:lang w:val="en-US"/>
        </w:rPr>
        <w:t>D</w:t>
      </w:r>
      <w:r w:rsidR="00A92484" w:rsidRPr="00455B89">
        <w:rPr>
          <w:color w:val="000000" w:themeColor="text1"/>
          <w:lang w:val="en-US"/>
        </w:rPr>
        <w:t xml:space="preserve">ata was </w:t>
      </w:r>
      <w:r w:rsidRPr="00455B89">
        <w:rPr>
          <w:color w:val="000000" w:themeColor="text1"/>
          <w:lang w:val="en-US"/>
        </w:rPr>
        <w:t xml:space="preserve">then </w:t>
      </w:r>
      <w:r w:rsidR="00A92484" w:rsidRPr="00455B89">
        <w:rPr>
          <w:color w:val="000000" w:themeColor="text1"/>
          <w:lang w:val="en-US"/>
        </w:rPr>
        <w:t xml:space="preserve">collected within Middlesex University Mauritius by targeting local undergraduate students who possess driving licenses. In total, forty young drivers were targeted so as to fulfill the requirement of the minimum number of users involved for application of this model </w:t>
      </w:r>
      <w:sdt>
        <w:sdtPr>
          <w:rPr>
            <w:color w:val="000000" w:themeColor="text1"/>
          </w:rPr>
          <w:id w:val="-2139324741"/>
          <w:citation/>
        </w:sdtPr>
        <w:sdtEndPr/>
        <w:sdtContent>
          <w:r w:rsidR="00A92484" w:rsidRPr="00455B89">
            <w:rPr>
              <w:color w:val="000000" w:themeColor="text1"/>
            </w:rPr>
            <w:fldChar w:fldCharType="begin"/>
          </w:r>
          <w:r w:rsidR="00A92484" w:rsidRPr="00455B89">
            <w:rPr>
              <w:color w:val="000000" w:themeColor="text1"/>
            </w:rPr>
            <w:instrText>CITATION Ven08 \l 1033  \m Bek18</w:instrText>
          </w:r>
          <w:r w:rsidR="00A92484" w:rsidRPr="00455B89">
            <w:rPr>
              <w:color w:val="000000" w:themeColor="text1"/>
            </w:rPr>
            <w:fldChar w:fldCharType="separate"/>
          </w:r>
          <w:r w:rsidR="00C564A4" w:rsidRPr="00C564A4">
            <w:rPr>
              <w:noProof/>
              <w:color w:val="000000" w:themeColor="text1"/>
            </w:rPr>
            <w:t>[29, 28]</w:t>
          </w:r>
          <w:r w:rsidR="00A92484" w:rsidRPr="00455B89">
            <w:rPr>
              <w:color w:val="000000" w:themeColor="text1"/>
            </w:rPr>
            <w:fldChar w:fldCharType="end"/>
          </w:r>
        </w:sdtContent>
      </w:sdt>
      <w:r w:rsidR="00A92484" w:rsidRPr="00455B89">
        <w:rPr>
          <w:color w:val="000000" w:themeColor="text1"/>
          <w:lang w:val="en-GB"/>
        </w:rPr>
        <w:t>.</w:t>
      </w:r>
      <w:r w:rsidR="005D6E2D" w:rsidRPr="00455B89">
        <w:rPr>
          <w:color w:val="000000" w:themeColor="text1"/>
          <w:lang w:val="en-GB"/>
        </w:rPr>
        <w:t xml:space="preserve"> Within the higher education institution, students were individually and directly approached and their driving license were verified. Participants were individually briefed on the purpose of the research using a face to face approach and consent to participate in the study was sought. </w:t>
      </w:r>
      <w:r w:rsidR="009B33B4" w:rsidRPr="00455B89">
        <w:rPr>
          <w:color w:val="000000" w:themeColor="text1"/>
          <w:lang w:val="en-GB"/>
        </w:rPr>
        <w:t xml:space="preserve">Then, the participant had to </w:t>
      </w:r>
      <w:r w:rsidR="009B33B4" w:rsidRPr="00455B89">
        <w:rPr>
          <w:color w:val="000000" w:themeColor="text1"/>
          <w:lang w:val="en-US"/>
        </w:rPr>
        <w:t xml:space="preserve">use </w:t>
      </w:r>
      <w:proofErr w:type="spellStart"/>
      <w:r w:rsidR="009B33B4" w:rsidRPr="00455B89">
        <w:rPr>
          <w:color w:val="000000" w:themeColor="text1"/>
          <w:lang w:val="en-US"/>
        </w:rPr>
        <w:t>MauHazard</w:t>
      </w:r>
      <w:proofErr w:type="spellEnd"/>
      <w:r w:rsidR="009B33B4" w:rsidRPr="00455B89">
        <w:rPr>
          <w:color w:val="000000" w:themeColor="text1"/>
          <w:lang w:val="en-US"/>
        </w:rPr>
        <w:t xml:space="preserve"> so as to assess their hazard perception skills and this process involved going through the tutorial as shown in </w:t>
      </w:r>
      <w:r w:rsidR="009B33B4" w:rsidRPr="00455B89">
        <w:rPr>
          <w:color w:val="000000" w:themeColor="text1"/>
          <w:lang w:val="en-US"/>
        </w:rPr>
        <w:fldChar w:fldCharType="begin"/>
      </w:r>
      <w:r w:rsidR="009B33B4" w:rsidRPr="00455B89">
        <w:rPr>
          <w:color w:val="000000" w:themeColor="text1"/>
          <w:lang w:val="en-US"/>
        </w:rPr>
        <w:instrText xml:space="preserve"> REF _Ref534844402 \h  \* MERGEFORMAT </w:instrText>
      </w:r>
      <w:r w:rsidR="009B33B4" w:rsidRPr="00455B89">
        <w:rPr>
          <w:color w:val="000000" w:themeColor="text1"/>
          <w:lang w:val="en-US"/>
        </w:rPr>
      </w:r>
      <w:r w:rsidR="009B33B4" w:rsidRPr="00455B89">
        <w:rPr>
          <w:color w:val="000000" w:themeColor="text1"/>
          <w:lang w:val="en-US"/>
        </w:rPr>
        <w:fldChar w:fldCharType="separate"/>
      </w:r>
      <w:r w:rsidR="00261252" w:rsidRPr="00261252">
        <w:rPr>
          <w:color w:val="000000" w:themeColor="text1"/>
          <w:lang w:val="en-US"/>
        </w:rPr>
        <w:t>Fig. I</w:t>
      </w:r>
      <w:r w:rsidR="009B33B4" w:rsidRPr="00455B89">
        <w:rPr>
          <w:color w:val="000000" w:themeColor="text1"/>
          <w:lang w:val="en-US"/>
        </w:rPr>
        <w:fldChar w:fldCharType="end"/>
      </w:r>
      <w:r w:rsidR="009B33B4" w:rsidRPr="00455B89">
        <w:rPr>
          <w:color w:val="000000" w:themeColor="text1"/>
          <w:lang w:val="en-GB"/>
        </w:rPr>
        <w:t xml:space="preserve"> before conducting the test.</w:t>
      </w:r>
      <w:r w:rsidR="00F800CB" w:rsidRPr="00455B89">
        <w:rPr>
          <w:color w:val="000000" w:themeColor="text1"/>
          <w:lang w:val="en-GB"/>
        </w:rPr>
        <w:t xml:space="preserve"> </w:t>
      </w:r>
      <w:r w:rsidR="00F800CB" w:rsidRPr="00455B89">
        <w:rPr>
          <w:color w:val="000000" w:themeColor="text1"/>
          <w:lang w:val="en-GB"/>
        </w:rPr>
        <w:t xml:space="preserve">Following utilization of the tool, the participant had to fill-in the TAM questionnaire in order to provide feedback on the acceptance of </w:t>
      </w:r>
      <w:proofErr w:type="spellStart"/>
      <w:r w:rsidR="00F800CB" w:rsidRPr="00455B89">
        <w:rPr>
          <w:color w:val="000000" w:themeColor="text1"/>
          <w:lang w:val="en-GB"/>
        </w:rPr>
        <w:t>MauHazard</w:t>
      </w:r>
      <w:proofErr w:type="spellEnd"/>
      <w:r w:rsidR="00F800CB" w:rsidRPr="00455B89">
        <w:rPr>
          <w:color w:val="000000" w:themeColor="text1"/>
          <w:lang w:val="en-GB"/>
        </w:rPr>
        <w:t>. After completion, the questionnaire was collected and thoroughly verified so as to ensure that all required items were correctly filled-in. Any irregularit</w:t>
      </w:r>
      <w:r w:rsidR="008B1FC7">
        <w:rPr>
          <w:color w:val="000000" w:themeColor="text1"/>
          <w:lang w:val="en-GB"/>
        </w:rPr>
        <w:t>y</w:t>
      </w:r>
      <w:r w:rsidR="00F800CB" w:rsidRPr="00455B89">
        <w:rPr>
          <w:color w:val="000000" w:themeColor="text1"/>
          <w:lang w:val="en-GB"/>
        </w:rPr>
        <w:t xml:space="preserve"> detected was quickly resolved in order to ensure reliability and validity of every questionnaire collected. This procedure was repeated until the minimum number of participant required was fulfilled.</w:t>
      </w:r>
      <w:r w:rsidR="00B824F3" w:rsidRPr="00455B89">
        <w:rPr>
          <w:color w:val="000000" w:themeColor="text1"/>
          <w:lang w:val="en-GB"/>
        </w:rPr>
        <w:t xml:space="preserve"> After the data collection process,</w:t>
      </w:r>
      <w:r w:rsidR="00790B90" w:rsidRPr="00455B89">
        <w:rPr>
          <w:color w:val="000000" w:themeColor="text1"/>
          <w:lang w:val="en-GB"/>
        </w:rPr>
        <w:t xml:space="preserve"> data from the questionnaires were input on SPSS for statistical analysis.</w:t>
      </w:r>
    </w:p>
    <w:p w:rsidR="00227734" w:rsidRPr="00455B89" w:rsidRDefault="00227734" w:rsidP="00227734">
      <w:pPr>
        <w:rPr>
          <w:color w:val="000000" w:themeColor="text1"/>
        </w:rPr>
      </w:pPr>
    </w:p>
    <w:p w:rsidR="00227734" w:rsidRPr="00455B89" w:rsidRDefault="00227734" w:rsidP="00227734">
      <w:pPr>
        <w:pStyle w:val="Heading1"/>
        <w:rPr>
          <w:color w:val="000000" w:themeColor="text1"/>
        </w:rPr>
      </w:pPr>
      <w:r w:rsidRPr="00455B89">
        <w:rPr>
          <w:color w:val="000000" w:themeColor="text1"/>
        </w:rPr>
        <w:t>Results And Discussions</w:t>
      </w:r>
    </w:p>
    <w:p w:rsidR="003B04CB" w:rsidRPr="00455B89" w:rsidRDefault="00984271" w:rsidP="003B04CB">
      <w:pPr>
        <w:pStyle w:val="BodyText"/>
        <w:rPr>
          <w:color w:val="000000" w:themeColor="text1"/>
          <w:lang w:val="en-GB"/>
        </w:rPr>
      </w:pPr>
      <w:r w:rsidRPr="00455B89">
        <w:rPr>
          <w:color w:val="000000" w:themeColor="text1"/>
          <w:lang w:val="en-GB"/>
        </w:rPr>
        <w:t>As demographic details of participants, 28 were male and 12 were female, representing 70% and 30% respectively. Also, 77.5% of participants were aged between 21 and 30, whilst the remaining 22.5% were aged between 18 and 20.</w:t>
      </w:r>
      <w:r w:rsidR="00F36C2D" w:rsidRPr="00455B89">
        <w:rPr>
          <w:color w:val="000000" w:themeColor="text1"/>
          <w:lang w:val="en-GB"/>
        </w:rPr>
        <w:t xml:space="preserve"> Results following application of the TAM are presented and discussed </w:t>
      </w:r>
      <w:r w:rsidR="003B04CB" w:rsidRPr="00455B89">
        <w:rPr>
          <w:color w:val="000000" w:themeColor="text1"/>
          <w:lang w:val="en-GB"/>
        </w:rPr>
        <w:t>in the next sections</w:t>
      </w:r>
      <w:r w:rsidR="00F36C2D" w:rsidRPr="00455B89">
        <w:rPr>
          <w:color w:val="000000" w:themeColor="text1"/>
          <w:lang w:val="en-GB"/>
        </w:rPr>
        <w:t>, notably for each construct of the model</w:t>
      </w:r>
      <w:r w:rsidR="003B04CB" w:rsidRPr="00455B89">
        <w:rPr>
          <w:color w:val="000000" w:themeColor="text1"/>
          <w:lang w:val="en-GB"/>
        </w:rPr>
        <w:t>. Within each section, the respective table of results are provided to show</w:t>
      </w:r>
      <w:r w:rsidR="003B04CB" w:rsidRPr="00455B89">
        <w:rPr>
          <w:color w:val="000000" w:themeColor="text1"/>
        </w:rPr>
        <w:t xml:space="preserve"> response of participants based on </w:t>
      </w:r>
      <w:r w:rsidR="003B04CB" w:rsidRPr="00455B89">
        <w:rPr>
          <w:color w:val="000000" w:themeColor="text1"/>
          <w:lang w:val="en-GB"/>
        </w:rPr>
        <w:t xml:space="preserve">the </w:t>
      </w:r>
      <w:r w:rsidR="003B04CB" w:rsidRPr="00455B89">
        <w:rPr>
          <w:color w:val="000000" w:themeColor="text1"/>
        </w:rPr>
        <w:t xml:space="preserve">Likert-5, where </w:t>
      </w:r>
      <w:r w:rsidR="003B04CB" w:rsidRPr="00455B89">
        <w:rPr>
          <w:color w:val="000000" w:themeColor="text1"/>
          <w:lang w:val="en-US"/>
        </w:rPr>
        <w:t>1 represented strongly disagree</w:t>
      </w:r>
      <w:r w:rsidR="003B04CB" w:rsidRPr="00455B89">
        <w:rPr>
          <w:color w:val="000000" w:themeColor="text1"/>
        </w:rPr>
        <w:t xml:space="preserve">, 2 meant disagree, 3 signified neutral, 4 denoted agree </w:t>
      </w:r>
      <w:r w:rsidR="003B04CB" w:rsidRPr="00455B89">
        <w:rPr>
          <w:color w:val="000000" w:themeColor="text1"/>
          <w:lang w:val="en-US"/>
        </w:rPr>
        <w:t>and 5 represented strongly agree</w:t>
      </w:r>
      <w:r w:rsidR="003B04CB" w:rsidRPr="00455B89">
        <w:rPr>
          <w:color w:val="000000" w:themeColor="text1"/>
        </w:rPr>
        <w:t xml:space="preserve">. </w:t>
      </w:r>
      <w:r w:rsidR="003B04CB" w:rsidRPr="00455B89">
        <w:rPr>
          <w:color w:val="000000" w:themeColor="text1"/>
          <w:lang w:val="en-GB"/>
        </w:rPr>
        <w:t>In addition, the mean score is provided in the respective table of results ranging between 1 and 5.</w:t>
      </w:r>
    </w:p>
    <w:p w:rsidR="00F63AB8" w:rsidRPr="00455B89" w:rsidRDefault="009B0661" w:rsidP="009B0661">
      <w:pPr>
        <w:pStyle w:val="Heading2"/>
        <w:rPr>
          <w:color w:val="000000" w:themeColor="text1"/>
        </w:rPr>
      </w:pPr>
      <w:r w:rsidRPr="00455B89">
        <w:rPr>
          <w:color w:val="000000" w:themeColor="text1"/>
        </w:rPr>
        <w:t>Perceived Ease Of Use</w:t>
      </w:r>
    </w:p>
    <w:p w:rsidR="00F1455B" w:rsidRPr="00455B89" w:rsidRDefault="00D86458" w:rsidP="00C55E95">
      <w:pPr>
        <w:pStyle w:val="BodyText"/>
        <w:rPr>
          <w:color w:val="000000" w:themeColor="text1"/>
          <w:lang w:val="en-GB"/>
        </w:rPr>
      </w:pPr>
      <w:r w:rsidRPr="00455B89">
        <w:rPr>
          <w:color w:val="000000" w:themeColor="text1"/>
          <w:lang w:val="en-GB"/>
        </w:rPr>
        <w:t xml:space="preserve">For this construct, participants perceived that </w:t>
      </w:r>
      <w:proofErr w:type="spellStart"/>
      <w:r w:rsidRPr="00455B89">
        <w:rPr>
          <w:color w:val="000000" w:themeColor="text1"/>
          <w:lang w:val="en-GB"/>
        </w:rPr>
        <w:t>MauHazard</w:t>
      </w:r>
      <w:proofErr w:type="spellEnd"/>
      <w:r w:rsidRPr="00455B89">
        <w:rPr>
          <w:color w:val="000000" w:themeColor="text1"/>
          <w:lang w:val="en-GB"/>
        </w:rPr>
        <w:t xml:space="preserve"> was easy to use </w:t>
      </w:r>
      <w:r w:rsidR="00887FFD">
        <w:rPr>
          <w:color w:val="000000" w:themeColor="text1"/>
          <w:lang w:val="en-GB"/>
        </w:rPr>
        <w:t xml:space="preserve">on </w:t>
      </w:r>
      <w:r w:rsidRPr="00455B89">
        <w:rPr>
          <w:color w:val="000000" w:themeColor="text1"/>
          <w:lang w:val="en-GB"/>
        </w:rPr>
        <w:t xml:space="preserve">overall, as depicted in </w:t>
      </w:r>
      <w:r w:rsidR="004152FB" w:rsidRPr="00455B89">
        <w:rPr>
          <w:color w:val="000000" w:themeColor="text1"/>
          <w:lang w:val="en-GB"/>
        </w:rPr>
        <w:fldChar w:fldCharType="begin"/>
      </w:r>
      <w:r w:rsidR="004152FB" w:rsidRPr="00455B89">
        <w:rPr>
          <w:color w:val="000000" w:themeColor="text1"/>
          <w:lang w:val="en-GB"/>
        </w:rPr>
        <w:instrText xml:space="preserve"> REF _Ref2631733 \h </w:instrText>
      </w:r>
      <w:r w:rsidRPr="00455B89">
        <w:rPr>
          <w:color w:val="000000" w:themeColor="text1"/>
          <w:lang w:val="en-GB"/>
        </w:rPr>
        <w:instrText xml:space="preserve"> \* MERGEFORMAT </w:instrText>
      </w:r>
      <w:r w:rsidR="004152FB" w:rsidRPr="00455B89">
        <w:rPr>
          <w:color w:val="000000" w:themeColor="text1"/>
          <w:lang w:val="en-GB"/>
        </w:rPr>
      </w:r>
      <w:r w:rsidR="004152FB" w:rsidRPr="00455B89">
        <w:rPr>
          <w:color w:val="000000" w:themeColor="text1"/>
          <w:lang w:val="en-GB"/>
        </w:rPr>
        <w:fldChar w:fldCharType="separate"/>
      </w:r>
      <w:r w:rsidR="00261252" w:rsidRPr="00261252">
        <w:rPr>
          <w:color w:val="000000" w:themeColor="text1"/>
          <w:lang w:val="en-GB"/>
        </w:rPr>
        <w:t>Table II</w:t>
      </w:r>
      <w:r w:rsidR="004152FB" w:rsidRPr="00455B89">
        <w:rPr>
          <w:color w:val="000000" w:themeColor="text1"/>
          <w:lang w:val="en-GB"/>
        </w:rPr>
        <w:fldChar w:fldCharType="end"/>
      </w:r>
      <w:r w:rsidRPr="00455B89">
        <w:rPr>
          <w:color w:val="000000" w:themeColor="text1"/>
          <w:lang w:val="en-GB"/>
        </w:rPr>
        <w:t>.</w:t>
      </w:r>
      <w:r w:rsidR="004152FB" w:rsidRPr="00455B89">
        <w:rPr>
          <w:color w:val="000000" w:themeColor="text1"/>
          <w:lang w:val="en-GB"/>
        </w:rPr>
        <w:t xml:space="preserve"> </w:t>
      </w:r>
      <w:r w:rsidR="00887FFD">
        <w:rPr>
          <w:color w:val="000000" w:themeColor="text1"/>
          <w:lang w:val="en-GB"/>
        </w:rPr>
        <w:t>Among</w:t>
      </w:r>
      <w:r w:rsidR="00C949BA" w:rsidRPr="00455B89">
        <w:rPr>
          <w:color w:val="000000" w:themeColor="text1"/>
          <w:lang w:val="en-GB"/>
        </w:rPr>
        <w:t xml:space="preserve"> the construct statements, 82.5% agreed or strongly agreed that interacting and learning to use </w:t>
      </w:r>
      <w:proofErr w:type="spellStart"/>
      <w:r w:rsidR="00C949BA" w:rsidRPr="00455B89">
        <w:rPr>
          <w:color w:val="000000" w:themeColor="text1"/>
          <w:lang w:val="en-GB"/>
        </w:rPr>
        <w:t>MauHazard</w:t>
      </w:r>
      <w:proofErr w:type="spellEnd"/>
      <w:r w:rsidR="00C949BA" w:rsidRPr="00455B89">
        <w:rPr>
          <w:color w:val="000000" w:themeColor="text1"/>
          <w:lang w:val="en-GB"/>
        </w:rPr>
        <w:t xml:space="preserve"> was easy. 10</w:t>
      </w:r>
      <w:r w:rsidR="00887FFD">
        <w:rPr>
          <w:color w:val="000000" w:themeColor="text1"/>
          <w:lang w:val="en-GB"/>
        </w:rPr>
        <w:t>.0</w:t>
      </w:r>
      <w:r w:rsidR="00C949BA" w:rsidRPr="00455B89">
        <w:rPr>
          <w:color w:val="000000" w:themeColor="text1"/>
          <w:lang w:val="en-GB"/>
        </w:rPr>
        <w:t xml:space="preserve">% of participants disagreed that learning to use the tool particularly due to confusion about when </w:t>
      </w:r>
      <w:r w:rsidR="00423F4E" w:rsidRPr="00455B89">
        <w:rPr>
          <w:color w:val="000000" w:themeColor="text1"/>
          <w:lang w:val="en-GB"/>
        </w:rPr>
        <w:t xml:space="preserve">should the user click in order to some hazards. These users also mentioned that further information could be added in the test screen to complement learning on how reaction time for particular hazards could be improved. Among the different constructs, PEOU3 obtained the highest mean score where most participants agreed or strongly agreed that through the use of </w:t>
      </w:r>
      <w:proofErr w:type="spellStart"/>
      <w:r w:rsidR="00423F4E" w:rsidRPr="00455B89">
        <w:rPr>
          <w:color w:val="000000" w:themeColor="text1"/>
          <w:lang w:val="en-GB"/>
        </w:rPr>
        <w:t>MauHazard</w:t>
      </w:r>
      <w:proofErr w:type="spellEnd"/>
      <w:r w:rsidR="00423F4E" w:rsidRPr="00455B89">
        <w:rPr>
          <w:color w:val="000000" w:themeColor="text1"/>
          <w:lang w:val="en-GB"/>
        </w:rPr>
        <w:t>, it was easy to understand the importance of hazard perception training. 15% of participants were however neutral for this statement and these participants felt that such training could be improved using better simulators which make use of Haptics to give feedback upon accidents.</w:t>
      </w:r>
    </w:p>
    <w:p w:rsidR="00F1455B" w:rsidRPr="00455B89" w:rsidRDefault="00F1455B" w:rsidP="00F1455B">
      <w:pPr>
        <w:pStyle w:val="Caption"/>
        <w:spacing w:after="0"/>
        <w:jc w:val="left"/>
        <w:rPr>
          <w:color w:val="000000" w:themeColor="text1"/>
        </w:rPr>
      </w:pPr>
      <w:bookmarkStart w:id="4" w:name="_Ref2631733"/>
      <w:r w:rsidRPr="00455B89">
        <w:rPr>
          <w:color w:val="000000" w:themeColor="text1"/>
        </w:rPr>
        <w:t xml:space="preserve">Table </w:t>
      </w:r>
      <w:r w:rsidRPr="00455B89">
        <w:rPr>
          <w:color w:val="000000" w:themeColor="text1"/>
        </w:rPr>
        <w:fldChar w:fldCharType="begin"/>
      </w:r>
      <w:r w:rsidRPr="00455B89">
        <w:rPr>
          <w:color w:val="000000" w:themeColor="text1"/>
        </w:rPr>
        <w:instrText xml:space="preserve"> SEQ Table \* ROMAN </w:instrText>
      </w:r>
      <w:r w:rsidRPr="00455B89">
        <w:rPr>
          <w:color w:val="000000" w:themeColor="text1"/>
        </w:rPr>
        <w:fldChar w:fldCharType="separate"/>
      </w:r>
      <w:r w:rsidR="00261252">
        <w:rPr>
          <w:noProof/>
          <w:color w:val="000000" w:themeColor="text1"/>
        </w:rPr>
        <w:t>II</w:t>
      </w:r>
      <w:r w:rsidRPr="00455B89">
        <w:rPr>
          <w:color w:val="000000" w:themeColor="text1"/>
        </w:rPr>
        <w:fldChar w:fldCharType="end"/>
      </w:r>
      <w:bookmarkEnd w:id="4"/>
      <w:r w:rsidRPr="00455B89">
        <w:rPr>
          <w:color w:val="000000" w:themeColor="text1"/>
        </w:rPr>
        <w:t xml:space="preserve"> - Results for Perceived Ease of Use</w:t>
      </w:r>
    </w:p>
    <w:tbl>
      <w:tblPr>
        <w:tblStyle w:val="TableGrid"/>
        <w:tblW w:w="4820" w:type="dxa"/>
        <w:tblInd w:w="-5" w:type="dxa"/>
        <w:tblLayout w:type="fixed"/>
        <w:tblLook w:val="04A0" w:firstRow="1" w:lastRow="0" w:firstColumn="1" w:lastColumn="0" w:noHBand="0" w:noVBand="1"/>
      </w:tblPr>
      <w:tblGrid>
        <w:gridCol w:w="1418"/>
        <w:gridCol w:w="425"/>
        <w:gridCol w:w="567"/>
        <w:gridCol w:w="567"/>
        <w:gridCol w:w="567"/>
        <w:gridCol w:w="567"/>
        <w:gridCol w:w="709"/>
      </w:tblGrid>
      <w:tr w:rsidR="00FA7B1A" w:rsidRPr="00455B89" w:rsidTr="000D55E4">
        <w:trPr>
          <w:trHeight w:val="416"/>
        </w:trPr>
        <w:tc>
          <w:tcPr>
            <w:tcW w:w="1418" w:type="dxa"/>
            <w:shd w:val="clear" w:color="auto" w:fill="8496B0" w:themeFill="text2" w:themeFillTint="99"/>
            <w:tcMar>
              <w:left w:w="28" w:type="dxa"/>
              <w:right w:w="28" w:type="dxa"/>
            </w:tcMar>
          </w:tcPr>
          <w:p w:rsidR="00FA7B1A" w:rsidRPr="00455B89" w:rsidRDefault="00FA7B1A"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Construct Statement</w:t>
            </w:r>
          </w:p>
        </w:tc>
        <w:tc>
          <w:tcPr>
            <w:tcW w:w="425" w:type="dxa"/>
            <w:shd w:val="clear" w:color="auto" w:fill="8496B0" w:themeFill="text2" w:themeFillTint="99"/>
            <w:tcMar>
              <w:left w:w="28" w:type="dxa"/>
              <w:right w:w="28" w:type="dxa"/>
            </w:tcMar>
          </w:tcPr>
          <w:p w:rsidR="00FA7B1A" w:rsidRPr="00455B89" w:rsidRDefault="00FA7B1A"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1</w:t>
            </w:r>
          </w:p>
        </w:tc>
        <w:tc>
          <w:tcPr>
            <w:tcW w:w="567" w:type="dxa"/>
            <w:shd w:val="clear" w:color="auto" w:fill="8496B0" w:themeFill="text2" w:themeFillTint="99"/>
            <w:tcMar>
              <w:left w:w="28" w:type="dxa"/>
              <w:right w:w="28" w:type="dxa"/>
            </w:tcMar>
          </w:tcPr>
          <w:p w:rsidR="00FA7B1A" w:rsidRPr="00455B89" w:rsidRDefault="00FA7B1A"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2</w:t>
            </w:r>
          </w:p>
        </w:tc>
        <w:tc>
          <w:tcPr>
            <w:tcW w:w="567" w:type="dxa"/>
            <w:shd w:val="clear" w:color="auto" w:fill="8496B0" w:themeFill="text2" w:themeFillTint="99"/>
            <w:tcMar>
              <w:left w:w="28" w:type="dxa"/>
              <w:right w:w="28" w:type="dxa"/>
            </w:tcMar>
          </w:tcPr>
          <w:p w:rsidR="00FA7B1A" w:rsidRPr="00455B89" w:rsidRDefault="00FA7B1A"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3</w:t>
            </w:r>
          </w:p>
        </w:tc>
        <w:tc>
          <w:tcPr>
            <w:tcW w:w="567" w:type="dxa"/>
            <w:shd w:val="clear" w:color="auto" w:fill="8496B0" w:themeFill="text2" w:themeFillTint="99"/>
            <w:tcMar>
              <w:left w:w="28" w:type="dxa"/>
              <w:right w:w="28" w:type="dxa"/>
            </w:tcMar>
          </w:tcPr>
          <w:p w:rsidR="00FA7B1A" w:rsidRPr="00455B89" w:rsidRDefault="00FA7B1A"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4</w:t>
            </w:r>
          </w:p>
        </w:tc>
        <w:tc>
          <w:tcPr>
            <w:tcW w:w="567" w:type="dxa"/>
            <w:shd w:val="clear" w:color="auto" w:fill="8496B0" w:themeFill="text2" w:themeFillTint="99"/>
            <w:tcMar>
              <w:left w:w="28" w:type="dxa"/>
              <w:right w:w="28" w:type="dxa"/>
            </w:tcMar>
          </w:tcPr>
          <w:p w:rsidR="00FA7B1A" w:rsidRPr="00455B89" w:rsidRDefault="00FA7B1A" w:rsidP="00504D3C">
            <w:pPr>
              <w:rPr>
                <w:rFonts w:ascii="Times New Roman" w:eastAsia="Calibri" w:hAnsi="Times New Roman" w:cs="Times New Roman"/>
                <w:b/>
                <w:color w:val="000000" w:themeColor="text1"/>
                <w:sz w:val="16"/>
                <w:szCs w:val="18"/>
                <w:u w:val="single"/>
              </w:rPr>
            </w:pPr>
            <w:r w:rsidRPr="00455B89">
              <w:rPr>
                <w:rFonts w:ascii="Times New Roman" w:eastAsia="Calibri" w:hAnsi="Times New Roman" w:cs="Times New Roman"/>
                <w:b/>
                <w:color w:val="000000" w:themeColor="text1"/>
                <w:sz w:val="16"/>
                <w:szCs w:val="18"/>
              </w:rPr>
              <w:t>5</w:t>
            </w:r>
          </w:p>
        </w:tc>
        <w:tc>
          <w:tcPr>
            <w:tcW w:w="709" w:type="dxa"/>
            <w:shd w:val="clear" w:color="auto" w:fill="8496B0" w:themeFill="text2" w:themeFillTint="99"/>
          </w:tcPr>
          <w:p w:rsidR="00FA7B1A" w:rsidRPr="00455B89" w:rsidRDefault="00FA7B1A" w:rsidP="00504D3C">
            <w:pPr>
              <w:rPr>
                <w:rFonts w:eastAsia="Calibri"/>
                <w:b/>
                <w:color w:val="000000" w:themeColor="text1"/>
                <w:sz w:val="16"/>
                <w:szCs w:val="18"/>
              </w:rPr>
            </w:pPr>
            <w:proofErr w:type="spellStart"/>
            <w:r w:rsidRPr="00455B89">
              <w:rPr>
                <w:rFonts w:eastAsia="Calibri"/>
                <w:b/>
                <w:color w:val="000000" w:themeColor="text1"/>
                <w:sz w:val="16"/>
                <w:szCs w:val="18"/>
              </w:rPr>
              <w:t>Avg</w:t>
            </w:r>
            <w:proofErr w:type="spellEnd"/>
            <w:r w:rsidR="008B1693" w:rsidRPr="00455B89">
              <w:rPr>
                <w:rFonts w:eastAsia="Calibri"/>
                <w:b/>
                <w:color w:val="000000" w:themeColor="text1"/>
                <w:sz w:val="16"/>
                <w:szCs w:val="18"/>
              </w:rPr>
              <w:t xml:space="preserve"> Score</w:t>
            </w:r>
          </w:p>
        </w:tc>
      </w:tr>
      <w:tr w:rsidR="00FA7B1A" w:rsidRPr="00455B89" w:rsidTr="008B1693">
        <w:trPr>
          <w:trHeight w:val="476"/>
        </w:trPr>
        <w:tc>
          <w:tcPr>
            <w:tcW w:w="1418" w:type="dxa"/>
            <w:shd w:val="clear" w:color="auto" w:fill="F2F2F2" w:themeFill="background1" w:themeFillShade="F2"/>
            <w:tcMar>
              <w:left w:w="28" w:type="dxa"/>
              <w:right w:w="28" w:type="dxa"/>
            </w:tcMar>
          </w:tcPr>
          <w:p w:rsidR="00FA7B1A" w:rsidRPr="00455B89" w:rsidRDefault="004152FB" w:rsidP="00FA7B1A">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PEOU1: </w:t>
            </w:r>
            <w:r w:rsidR="00FA7B1A" w:rsidRPr="00455B89">
              <w:rPr>
                <w:rFonts w:ascii="Times New Roman" w:eastAsia="Calibri" w:hAnsi="Times New Roman" w:cs="Times New Roman"/>
                <w:color w:val="000000" w:themeColor="text1"/>
                <w:sz w:val="16"/>
                <w:szCs w:val="18"/>
              </w:rPr>
              <w:t xml:space="preserve">Learning to use </w:t>
            </w:r>
            <w:proofErr w:type="spellStart"/>
            <w:r w:rsidR="00FA7B1A" w:rsidRPr="00455B89">
              <w:rPr>
                <w:rFonts w:ascii="Times New Roman" w:eastAsia="Calibri" w:hAnsi="Times New Roman" w:cs="Times New Roman"/>
                <w:color w:val="000000" w:themeColor="text1"/>
                <w:sz w:val="16"/>
                <w:szCs w:val="18"/>
              </w:rPr>
              <w:t>MauHazard</w:t>
            </w:r>
            <w:proofErr w:type="spellEnd"/>
            <w:r w:rsidR="00FA7B1A" w:rsidRPr="00455B89">
              <w:rPr>
                <w:rFonts w:ascii="Times New Roman" w:eastAsia="Calibri" w:hAnsi="Times New Roman" w:cs="Times New Roman"/>
                <w:color w:val="000000" w:themeColor="text1"/>
                <w:sz w:val="16"/>
                <w:szCs w:val="18"/>
              </w:rPr>
              <w:t xml:space="preserve"> was easy for me.</w:t>
            </w:r>
          </w:p>
        </w:tc>
        <w:tc>
          <w:tcPr>
            <w:tcW w:w="425"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10.0%</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7.5%</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52.5%</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30.0%</w:t>
            </w:r>
          </w:p>
        </w:tc>
        <w:tc>
          <w:tcPr>
            <w:tcW w:w="709" w:type="dxa"/>
            <w:shd w:val="clear" w:color="auto" w:fill="F2F2F2" w:themeFill="background1" w:themeFillShade="F2"/>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4.0</w:t>
            </w:r>
          </w:p>
        </w:tc>
      </w:tr>
      <w:tr w:rsidR="00FA7B1A" w:rsidRPr="00455B89" w:rsidTr="008B1693">
        <w:trPr>
          <w:trHeight w:val="476"/>
        </w:trPr>
        <w:tc>
          <w:tcPr>
            <w:tcW w:w="1418" w:type="dxa"/>
            <w:shd w:val="clear" w:color="auto" w:fill="F2F2F2" w:themeFill="background1" w:themeFillShade="F2"/>
            <w:tcMar>
              <w:left w:w="28" w:type="dxa"/>
              <w:right w:w="28" w:type="dxa"/>
            </w:tcMar>
          </w:tcPr>
          <w:p w:rsidR="00FA7B1A" w:rsidRPr="00455B89" w:rsidRDefault="004152FB" w:rsidP="004152FB">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PEOU2: </w:t>
            </w:r>
            <w:proofErr w:type="spellStart"/>
            <w:r w:rsidR="00FA7B1A" w:rsidRPr="00455B89">
              <w:rPr>
                <w:rFonts w:ascii="Times New Roman" w:eastAsia="Calibri" w:hAnsi="Times New Roman" w:cs="Times New Roman"/>
                <w:color w:val="000000" w:themeColor="text1"/>
                <w:sz w:val="16"/>
                <w:szCs w:val="18"/>
              </w:rPr>
              <w:t>MauHazard</w:t>
            </w:r>
            <w:proofErr w:type="spellEnd"/>
            <w:r w:rsidR="00FA7B1A" w:rsidRPr="00455B89">
              <w:rPr>
                <w:rFonts w:ascii="Times New Roman" w:eastAsia="Calibri" w:hAnsi="Times New Roman" w:cs="Times New Roman"/>
                <w:color w:val="000000" w:themeColor="text1"/>
                <w:sz w:val="16"/>
                <w:szCs w:val="18"/>
              </w:rPr>
              <w:t xml:space="preserve"> was easy to interact with.</w:t>
            </w:r>
          </w:p>
        </w:tc>
        <w:tc>
          <w:tcPr>
            <w:tcW w:w="425"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5.0%</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12.5%</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60.0%</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22.5%</w:t>
            </w:r>
          </w:p>
        </w:tc>
        <w:tc>
          <w:tcPr>
            <w:tcW w:w="709" w:type="dxa"/>
            <w:shd w:val="clear" w:color="auto" w:fill="F2F2F2" w:themeFill="background1" w:themeFillShade="F2"/>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4.0</w:t>
            </w:r>
          </w:p>
        </w:tc>
      </w:tr>
      <w:tr w:rsidR="00FA7B1A" w:rsidRPr="00455B89" w:rsidTr="008B1693">
        <w:trPr>
          <w:trHeight w:val="476"/>
        </w:trPr>
        <w:tc>
          <w:tcPr>
            <w:tcW w:w="1418" w:type="dxa"/>
            <w:shd w:val="clear" w:color="auto" w:fill="F2F2F2" w:themeFill="background1" w:themeFillShade="F2"/>
            <w:tcMar>
              <w:left w:w="28" w:type="dxa"/>
              <w:right w:w="28" w:type="dxa"/>
            </w:tcMar>
          </w:tcPr>
          <w:p w:rsidR="00FA7B1A" w:rsidRPr="00455B89" w:rsidRDefault="004152FB" w:rsidP="00423F4E">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PEOU3: </w:t>
            </w:r>
            <w:r w:rsidR="00FA7B1A" w:rsidRPr="00455B89">
              <w:rPr>
                <w:rFonts w:ascii="Times New Roman" w:eastAsia="Calibri" w:hAnsi="Times New Roman" w:cs="Times New Roman"/>
                <w:color w:val="000000" w:themeColor="text1"/>
                <w:sz w:val="16"/>
                <w:szCs w:val="18"/>
              </w:rPr>
              <w:t xml:space="preserve">Through the use of </w:t>
            </w:r>
            <w:proofErr w:type="spellStart"/>
            <w:r w:rsidR="00FA7B1A" w:rsidRPr="00455B89">
              <w:rPr>
                <w:rFonts w:ascii="Times New Roman" w:eastAsia="Calibri" w:hAnsi="Times New Roman" w:cs="Times New Roman"/>
                <w:color w:val="000000" w:themeColor="text1"/>
                <w:sz w:val="16"/>
                <w:szCs w:val="18"/>
              </w:rPr>
              <w:t>MauHazard</w:t>
            </w:r>
            <w:proofErr w:type="spellEnd"/>
            <w:r w:rsidR="00FA7B1A" w:rsidRPr="00455B89">
              <w:rPr>
                <w:rFonts w:ascii="Times New Roman" w:eastAsia="Calibri" w:hAnsi="Times New Roman" w:cs="Times New Roman"/>
                <w:color w:val="000000" w:themeColor="text1"/>
                <w:sz w:val="16"/>
                <w:szCs w:val="18"/>
              </w:rPr>
              <w:t xml:space="preserve">, it was easy to </w:t>
            </w:r>
            <w:r w:rsidR="00423F4E" w:rsidRPr="00455B89">
              <w:rPr>
                <w:rFonts w:ascii="Times New Roman" w:eastAsia="Calibri" w:hAnsi="Times New Roman" w:cs="Times New Roman"/>
                <w:color w:val="000000" w:themeColor="text1"/>
                <w:sz w:val="16"/>
                <w:szCs w:val="18"/>
              </w:rPr>
              <w:t xml:space="preserve">understand the importance of </w:t>
            </w:r>
            <w:r w:rsidR="00FA7B1A" w:rsidRPr="00455B89">
              <w:rPr>
                <w:rFonts w:ascii="Times New Roman" w:eastAsia="Calibri" w:hAnsi="Times New Roman" w:cs="Times New Roman"/>
                <w:color w:val="000000" w:themeColor="text1"/>
                <w:sz w:val="16"/>
                <w:szCs w:val="18"/>
              </w:rPr>
              <w:t xml:space="preserve">hazard perception </w:t>
            </w:r>
            <w:r w:rsidR="00423F4E" w:rsidRPr="00455B89">
              <w:rPr>
                <w:rFonts w:ascii="Times New Roman" w:eastAsia="Calibri" w:hAnsi="Times New Roman" w:cs="Times New Roman"/>
                <w:color w:val="000000" w:themeColor="text1"/>
                <w:sz w:val="16"/>
                <w:szCs w:val="18"/>
              </w:rPr>
              <w:t>training</w:t>
            </w:r>
            <w:r w:rsidR="00FA7B1A" w:rsidRPr="00455B89">
              <w:rPr>
                <w:rFonts w:ascii="Times New Roman" w:eastAsia="Calibri" w:hAnsi="Times New Roman" w:cs="Times New Roman"/>
                <w:color w:val="000000" w:themeColor="text1"/>
                <w:sz w:val="16"/>
                <w:szCs w:val="18"/>
              </w:rPr>
              <w:t>.</w:t>
            </w:r>
          </w:p>
        </w:tc>
        <w:tc>
          <w:tcPr>
            <w:tcW w:w="425"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5.0%</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15.0%</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42.5%</w:t>
            </w:r>
          </w:p>
        </w:tc>
        <w:tc>
          <w:tcPr>
            <w:tcW w:w="567" w:type="dxa"/>
            <w:shd w:val="clear" w:color="auto" w:fill="F2F2F2" w:themeFill="background1" w:themeFillShade="F2"/>
            <w:tcMar>
              <w:left w:w="28" w:type="dxa"/>
              <w:right w:w="28" w:type="dxa"/>
            </w:tcMar>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37.5%</w:t>
            </w:r>
          </w:p>
        </w:tc>
        <w:tc>
          <w:tcPr>
            <w:tcW w:w="709" w:type="dxa"/>
            <w:shd w:val="clear" w:color="auto" w:fill="F2F2F2" w:themeFill="background1" w:themeFillShade="F2"/>
          </w:tcPr>
          <w:p w:rsidR="00FA7B1A" w:rsidRPr="00455B89" w:rsidRDefault="00FA7B1A" w:rsidP="00FA7B1A">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4.1</w:t>
            </w:r>
          </w:p>
        </w:tc>
      </w:tr>
    </w:tbl>
    <w:p w:rsidR="00C76FEA" w:rsidRPr="00455B89" w:rsidRDefault="00C76FEA" w:rsidP="00F63AB8">
      <w:pPr>
        <w:jc w:val="both"/>
        <w:rPr>
          <w:color w:val="000000" w:themeColor="text1"/>
        </w:rPr>
      </w:pPr>
    </w:p>
    <w:p w:rsidR="00EB4CB4" w:rsidRPr="00455B89" w:rsidRDefault="00C819F6" w:rsidP="00EB4CB4">
      <w:pPr>
        <w:pStyle w:val="Heading2"/>
        <w:rPr>
          <w:color w:val="000000" w:themeColor="text1"/>
        </w:rPr>
      </w:pPr>
      <w:r w:rsidRPr="00455B89">
        <w:rPr>
          <w:color w:val="000000" w:themeColor="text1"/>
        </w:rPr>
        <w:lastRenderedPageBreak/>
        <w:t>Perceived Usefulness</w:t>
      </w:r>
    </w:p>
    <w:p w:rsidR="00F1455B" w:rsidRPr="00455B89" w:rsidRDefault="005468BB" w:rsidP="004B102F">
      <w:pPr>
        <w:pStyle w:val="BodyText"/>
        <w:rPr>
          <w:color w:val="000000" w:themeColor="text1"/>
        </w:rPr>
      </w:pPr>
      <w:proofErr w:type="spellStart"/>
      <w:r w:rsidRPr="00455B89">
        <w:rPr>
          <w:color w:val="000000" w:themeColor="text1"/>
          <w:lang w:val="en-GB"/>
        </w:rPr>
        <w:t>MauHazard</w:t>
      </w:r>
      <w:proofErr w:type="spellEnd"/>
      <w:r w:rsidRPr="00455B89">
        <w:rPr>
          <w:color w:val="000000" w:themeColor="text1"/>
          <w:lang w:val="en-GB"/>
        </w:rPr>
        <w:t xml:space="preserve"> was also perceived as a useful tool according to the participants of the study, where an average score of 4.3 was obtained for this construct as given in </w:t>
      </w:r>
      <w:r w:rsidRPr="00455B89">
        <w:rPr>
          <w:color w:val="000000" w:themeColor="text1"/>
          <w:lang w:val="en-GB"/>
        </w:rPr>
        <w:fldChar w:fldCharType="begin"/>
      </w:r>
      <w:r w:rsidRPr="00455B89">
        <w:rPr>
          <w:color w:val="000000" w:themeColor="text1"/>
          <w:lang w:val="en-GB"/>
        </w:rPr>
        <w:instrText xml:space="preserve"> REF _Ref2633654 \h </w:instrText>
      </w:r>
      <w:r w:rsidR="00E27907" w:rsidRPr="00455B89">
        <w:rPr>
          <w:color w:val="000000" w:themeColor="text1"/>
          <w:lang w:val="en-GB"/>
        </w:rPr>
        <w:instrText xml:space="preserve"> \* MERGEFORMAT </w:instrText>
      </w:r>
      <w:r w:rsidRPr="00455B89">
        <w:rPr>
          <w:color w:val="000000" w:themeColor="text1"/>
          <w:lang w:val="en-GB"/>
        </w:rPr>
      </w:r>
      <w:r w:rsidRPr="00455B89">
        <w:rPr>
          <w:color w:val="000000" w:themeColor="text1"/>
          <w:lang w:val="en-GB"/>
        </w:rPr>
        <w:fldChar w:fldCharType="separate"/>
      </w:r>
      <w:r w:rsidR="00261252" w:rsidRPr="00261252">
        <w:rPr>
          <w:color w:val="000000" w:themeColor="text1"/>
          <w:lang w:val="en-GB"/>
        </w:rPr>
        <w:t>Table III</w:t>
      </w:r>
      <w:r w:rsidRPr="00455B89">
        <w:rPr>
          <w:color w:val="000000" w:themeColor="text1"/>
          <w:lang w:val="en-GB"/>
        </w:rPr>
        <w:fldChar w:fldCharType="end"/>
      </w:r>
      <w:r w:rsidRPr="00455B89">
        <w:rPr>
          <w:color w:val="000000" w:themeColor="text1"/>
          <w:lang w:val="en-GB"/>
        </w:rPr>
        <w:t xml:space="preserve">. </w:t>
      </w:r>
      <w:r w:rsidR="0006691F" w:rsidRPr="00455B89">
        <w:rPr>
          <w:color w:val="000000" w:themeColor="text1"/>
          <w:lang w:val="en-GB"/>
        </w:rPr>
        <w:t xml:space="preserve">For this construct, the least mean score was obtained for PU2 where although 85% of participants agreed or strongly agreed that using the tool will help to improve individual hazard perception skills, 15% were neutral on this statement. This was because these participants felt that for each hazard, different scenarios and hazard videos could have been used rather than using </w:t>
      </w:r>
      <w:r w:rsidR="00887FFD">
        <w:rPr>
          <w:color w:val="000000" w:themeColor="text1"/>
          <w:lang w:val="en-GB"/>
        </w:rPr>
        <w:t>only</w:t>
      </w:r>
      <w:r w:rsidR="0006691F" w:rsidRPr="00455B89">
        <w:rPr>
          <w:color w:val="000000" w:themeColor="text1"/>
          <w:lang w:val="en-GB"/>
        </w:rPr>
        <w:t xml:space="preserve"> one video</w:t>
      </w:r>
      <w:r w:rsidR="0019249A">
        <w:rPr>
          <w:color w:val="000000" w:themeColor="text1"/>
          <w:lang w:val="en-GB"/>
        </w:rPr>
        <w:t xml:space="preserve"> for</w:t>
      </w:r>
      <w:r w:rsidR="0006691F" w:rsidRPr="00455B89">
        <w:rPr>
          <w:color w:val="000000" w:themeColor="text1"/>
          <w:lang w:val="en-GB"/>
        </w:rPr>
        <w:t xml:space="preserve"> each hazardous situation. </w:t>
      </w:r>
      <w:r w:rsidR="004B102F" w:rsidRPr="00455B89">
        <w:rPr>
          <w:color w:val="000000" w:themeColor="text1"/>
          <w:lang w:val="en-GB"/>
        </w:rPr>
        <w:t xml:space="preserve">On the other hand, the participants found </w:t>
      </w:r>
      <w:proofErr w:type="spellStart"/>
      <w:r w:rsidR="004B102F" w:rsidRPr="00455B89">
        <w:rPr>
          <w:color w:val="000000" w:themeColor="text1"/>
          <w:lang w:val="en-GB"/>
        </w:rPr>
        <w:t>MauHazard</w:t>
      </w:r>
      <w:proofErr w:type="spellEnd"/>
      <w:r w:rsidR="004B102F" w:rsidRPr="00455B89">
        <w:rPr>
          <w:color w:val="000000" w:themeColor="text1"/>
          <w:lang w:val="en-GB"/>
        </w:rPr>
        <w:t xml:space="preserve"> as a useful tool to help drivers assess their hazard perception skills overall where PU3 received the highest mean score.</w:t>
      </w:r>
    </w:p>
    <w:p w:rsidR="00F1455B" w:rsidRPr="00455B89" w:rsidRDefault="00F1455B" w:rsidP="00F1455B">
      <w:pPr>
        <w:pStyle w:val="Caption"/>
        <w:spacing w:after="0"/>
        <w:jc w:val="left"/>
        <w:rPr>
          <w:color w:val="000000" w:themeColor="text1"/>
        </w:rPr>
      </w:pPr>
      <w:bookmarkStart w:id="5" w:name="_Ref2633654"/>
      <w:r w:rsidRPr="00455B89">
        <w:rPr>
          <w:color w:val="000000" w:themeColor="text1"/>
        </w:rPr>
        <w:t xml:space="preserve">Table </w:t>
      </w:r>
      <w:r w:rsidRPr="00455B89">
        <w:rPr>
          <w:color w:val="000000" w:themeColor="text1"/>
        </w:rPr>
        <w:fldChar w:fldCharType="begin"/>
      </w:r>
      <w:r w:rsidRPr="00455B89">
        <w:rPr>
          <w:color w:val="000000" w:themeColor="text1"/>
        </w:rPr>
        <w:instrText xml:space="preserve"> SEQ Table \* ROMAN </w:instrText>
      </w:r>
      <w:r w:rsidRPr="00455B89">
        <w:rPr>
          <w:color w:val="000000" w:themeColor="text1"/>
        </w:rPr>
        <w:fldChar w:fldCharType="separate"/>
      </w:r>
      <w:r w:rsidR="00261252">
        <w:rPr>
          <w:noProof/>
          <w:color w:val="000000" w:themeColor="text1"/>
        </w:rPr>
        <w:t>III</w:t>
      </w:r>
      <w:r w:rsidRPr="00455B89">
        <w:rPr>
          <w:color w:val="000000" w:themeColor="text1"/>
        </w:rPr>
        <w:fldChar w:fldCharType="end"/>
      </w:r>
      <w:bookmarkEnd w:id="5"/>
      <w:r w:rsidRPr="00455B89">
        <w:rPr>
          <w:color w:val="000000" w:themeColor="text1"/>
        </w:rPr>
        <w:t xml:space="preserve"> - Results for Perceived Usefulness</w:t>
      </w:r>
    </w:p>
    <w:tbl>
      <w:tblPr>
        <w:tblStyle w:val="TableGrid"/>
        <w:tblW w:w="4820" w:type="dxa"/>
        <w:tblInd w:w="-5" w:type="dxa"/>
        <w:tblLayout w:type="fixed"/>
        <w:tblLook w:val="04A0" w:firstRow="1" w:lastRow="0" w:firstColumn="1" w:lastColumn="0" w:noHBand="0" w:noVBand="1"/>
      </w:tblPr>
      <w:tblGrid>
        <w:gridCol w:w="1418"/>
        <w:gridCol w:w="425"/>
        <w:gridCol w:w="425"/>
        <w:gridCol w:w="567"/>
        <w:gridCol w:w="709"/>
        <w:gridCol w:w="567"/>
        <w:gridCol w:w="709"/>
      </w:tblGrid>
      <w:tr w:rsidR="000B54DD" w:rsidRPr="00455B89" w:rsidTr="000D55E4">
        <w:trPr>
          <w:trHeight w:val="416"/>
        </w:trPr>
        <w:tc>
          <w:tcPr>
            <w:tcW w:w="1418" w:type="dxa"/>
            <w:shd w:val="clear" w:color="auto" w:fill="8496B0" w:themeFill="text2" w:themeFillTint="99"/>
            <w:tcMar>
              <w:left w:w="28" w:type="dxa"/>
              <w:right w:w="57" w:type="dxa"/>
            </w:tcMar>
          </w:tcPr>
          <w:p w:rsidR="000B54DD" w:rsidRPr="00455B89" w:rsidRDefault="000B54DD"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Construct Statement</w:t>
            </w:r>
          </w:p>
        </w:tc>
        <w:tc>
          <w:tcPr>
            <w:tcW w:w="425" w:type="dxa"/>
            <w:shd w:val="clear" w:color="auto" w:fill="8496B0" w:themeFill="text2" w:themeFillTint="99"/>
            <w:tcMar>
              <w:left w:w="28" w:type="dxa"/>
              <w:right w:w="57" w:type="dxa"/>
            </w:tcMar>
          </w:tcPr>
          <w:p w:rsidR="000B54DD" w:rsidRPr="00455B89" w:rsidRDefault="000B54DD"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1</w:t>
            </w:r>
          </w:p>
        </w:tc>
        <w:tc>
          <w:tcPr>
            <w:tcW w:w="425" w:type="dxa"/>
            <w:shd w:val="clear" w:color="auto" w:fill="8496B0" w:themeFill="text2" w:themeFillTint="99"/>
            <w:tcMar>
              <w:left w:w="28" w:type="dxa"/>
              <w:right w:w="57" w:type="dxa"/>
            </w:tcMar>
          </w:tcPr>
          <w:p w:rsidR="000B54DD" w:rsidRPr="00455B89" w:rsidRDefault="000B54DD"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2</w:t>
            </w:r>
          </w:p>
        </w:tc>
        <w:tc>
          <w:tcPr>
            <w:tcW w:w="567" w:type="dxa"/>
            <w:shd w:val="clear" w:color="auto" w:fill="8496B0" w:themeFill="text2" w:themeFillTint="99"/>
            <w:tcMar>
              <w:left w:w="28" w:type="dxa"/>
              <w:right w:w="57" w:type="dxa"/>
            </w:tcMar>
          </w:tcPr>
          <w:p w:rsidR="000B54DD" w:rsidRPr="00455B89" w:rsidRDefault="000B54DD"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3</w:t>
            </w:r>
          </w:p>
        </w:tc>
        <w:tc>
          <w:tcPr>
            <w:tcW w:w="709" w:type="dxa"/>
            <w:shd w:val="clear" w:color="auto" w:fill="8496B0" w:themeFill="text2" w:themeFillTint="99"/>
            <w:tcMar>
              <w:left w:w="28" w:type="dxa"/>
              <w:right w:w="57" w:type="dxa"/>
            </w:tcMar>
          </w:tcPr>
          <w:p w:rsidR="000B54DD" w:rsidRPr="00455B89" w:rsidRDefault="000B54DD"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4</w:t>
            </w:r>
          </w:p>
        </w:tc>
        <w:tc>
          <w:tcPr>
            <w:tcW w:w="567" w:type="dxa"/>
            <w:shd w:val="clear" w:color="auto" w:fill="8496B0" w:themeFill="text2" w:themeFillTint="99"/>
            <w:tcMar>
              <w:left w:w="28" w:type="dxa"/>
              <w:right w:w="57" w:type="dxa"/>
            </w:tcMar>
          </w:tcPr>
          <w:p w:rsidR="000B54DD" w:rsidRPr="00455B89" w:rsidRDefault="000B54DD" w:rsidP="00504D3C">
            <w:pPr>
              <w:rPr>
                <w:rFonts w:ascii="Times New Roman" w:eastAsia="Calibri" w:hAnsi="Times New Roman" w:cs="Times New Roman"/>
                <w:b/>
                <w:color w:val="000000" w:themeColor="text1"/>
                <w:sz w:val="16"/>
                <w:szCs w:val="18"/>
                <w:u w:val="single"/>
              </w:rPr>
            </w:pPr>
            <w:r w:rsidRPr="00455B89">
              <w:rPr>
                <w:rFonts w:ascii="Times New Roman" w:eastAsia="Calibri" w:hAnsi="Times New Roman" w:cs="Times New Roman"/>
                <w:b/>
                <w:color w:val="000000" w:themeColor="text1"/>
                <w:sz w:val="16"/>
                <w:szCs w:val="18"/>
              </w:rPr>
              <w:t>5</w:t>
            </w:r>
          </w:p>
        </w:tc>
        <w:tc>
          <w:tcPr>
            <w:tcW w:w="709" w:type="dxa"/>
            <w:shd w:val="clear" w:color="auto" w:fill="8496B0" w:themeFill="text2" w:themeFillTint="99"/>
          </w:tcPr>
          <w:p w:rsidR="000B54DD" w:rsidRPr="00455B89" w:rsidRDefault="000B54DD" w:rsidP="00504D3C">
            <w:pPr>
              <w:rPr>
                <w:rFonts w:eastAsia="Calibri"/>
                <w:b/>
                <w:color w:val="000000" w:themeColor="text1"/>
                <w:sz w:val="16"/>
                <w:szCs w:val="18"/>
              </w:rPr>
            </w:pPr>
            <w:proofErr w:type="spellStart"/>
            <w:r w:rsidRPr="00455B89">
              <w:rPr>
                <w:rFonts w:eastAsia="Calibri"/>
                <w:b/>
                <w:color w:val="000000" w:themeColor="text1"/>
                <w:sz w:val="16"/>
                <w:szCs w:val="18"/>
              </w:rPr>
              <w:t>Avg</w:t>
            </w:r>
            <w:proofErr w:type="spellEnd"/>
          </w:p>
          <w:p w:rsidR="008B1693" w:rsidRPr="00455B89" w:rsidRDefault="008B1693" w:rsidP="00504D3C">
            <w:pPr>
              <w:rPr>
                <w:rFonts w:eastAsia="Calibri"/>
                <w:b/>
                <w:color w:val="000000" w:themeColor="text1"/>
                <w:sz w:val="16"/>
                <w:szCs w:val="18"/>
              </w:rPr>
            </w:pPr>
            <w:r w:rsidRPr="00455B89">
              <w:rPr>
                <w:rFonts w:eastAsia="Calibri"/>
                <w:b/>
                <w:color w:val="000000" w:themeColor="text1"/>
                <w:sz w:val="16"/>
                <w:szCs w:val="18"/>
              </w:rPr>
              <w:t>Score</w:t>
            </w:r>
          </w:p>
        </w:tc>
      </w:tr>
      <w:tr w:rsidR="000B54DD" w:rsidRPr="00455B89" w:rsidTr="008B1693">
        <w:trPr>
          <w:trHeight w:val="476"/>
        </w:trPr>
        <w:tc>
          <w:tcPr>
            <w:tcW w:w="1418" w:type="dxa"/>
            <w:shd w:val="clear" w:color="auto" w:fill="F2F2F2" w:themeFill="background1" w:themeFillShade="F2"/>
            <w:tcMar>
              <w:left w:w="28" w:type="dxa"/>
              <w:right w:w="57" w:type="dxa"/>
            </w:tcMar>
          </w:tcPr>
          <w:p w:rsidR="000B54DD" w:rsidRPr="00455B89" w:rsidRDefault="008437B3" w:rsidP="008437B3">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PU</w:t>
            </w:r>
            <w:r w:rsidR="0006691F" w:rsidRPr="00455B89">
              <w:rPr>
                <w:rFonts w:ascii="Times New Roman" w:eastAsia="Calibri" w:hAnsi="Times New Roman" w:cs="Times New Roman"/>
                <w:color w:val="000000" w:themeColor="text1"/>
                <w:sz w:val="16"/>
                <w:szCs w:val="18"/>
              </w:rPr>
              <w:t>1</w:t>
            </w:r>
            <w:r w:rsidRPr="00455B89">
              <w:rPr>
                <w:rFonts w:ascii="Times New Roman" w:eastAsia="Calibri" w:hAnsi="Times New Roman" w:cs="Times New Roman"/>
                <w:color w:val="000000" w:themeColor="text1"/>
                <w:sz w:val="16"/>
                <w:szCs w:val="18"/>
              </w:rPr>
              <w:t xml:space="preserve">: </w:t>
            </w:r>
            <w:r w:rsidR="000B54DD" w:rsidRPr="00455B89">
              <w:rPr>
                <w:rFonts w:ascii="Times New Roman" w:eastAsia="Calibri" w:hAnsi="Times New Roman" w:cs="Times New Roman"/>
                <w:color w:val="000000" w:themeColor="text1"/>
                <w:sz w:val="16"/>
                <w:szCs w:val="18"/>
              </w:rPr>
              <w:t xml:space="preserve">Using </w:t>
            </w:r>
            <w:proofErr w:type="spellStart"/>
            <w:r w:rsidR="000B54DD" w:rsidRPr="00455B89">
              <w:rPr>
                <w:rFonts w:ascii="Times New Roman" w:eastAsia="Calibri" w:hAnsi="Times New Roman" w:cs="Times New Roman"/>
                <w:color w:val="000000" w:themeColor="text1"/>
                <w:sz w:val="16"/>
                <w:szCs w:val="18"/>
              </w:rPr>
              <w:t>MauHazard</w:t>
            </w:r>
            <w:proofErr w:type="spellEnd"/>
            <w:r w:rsidR="000B54DD" w:rsidRPr="00455B89">
              <w:rPr>
                <w:rFonts w:ascii="Times New Roman" w:eastAsia="Calibri" w:hAnsi="Times New Roman" w:cs="Times New Roman"/>
                <w:color w:val="000000" w:themeColor="text1"/>
                <w:sz w:val="16"/>
                <w:szCs w:val="18"/>
              </w:rPr>
              <w:t xml:space="preserve"> enhance</w:t>
            </w:r>
            <w:r w:rsidRPr="00455B89">
              <w:rPr>
                <w:rFonts w:ascii="Times New Roman" w:eastAsia="Calibri" w:hAnsi="Times New Roman" w:cs="Times New Roman"/>
                <w:color w:val="000000" w:themeColor="text1"/>
                <w:sz w:val="16"/>
                <w:szCs w:val="18"/>
              </w:rPr>
              <w:t>s</w:t>
            </w:r>
            <w:r w:rsidR="000B54DD" w:rsidRPr="00455B89">
              <w:rPr>
                <w:rFonts w:ascii="Times New Roman" w:eastAsia="Calibri" w:hAnsi="Times New Roman" w:cs="Times New Roman"/>
                <w:color w:val="000000" w:themeColor="text1"/>
                <w:sz w:val="16"/>
                <w:szCs w:val="18"/>
              </w:rPr>
              <w:t xml:space="preserve"> my awareness on the concept of hazard perception training.</w:t>
            </w:r>
          </w:p>
        </w:tc>
        <w:tc>
          <w:tcPr>
            <w:tcW w:w="425"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2.5%</w:t>
            </w:r>
          </w:p>
        </w:tc>
        <w:tc>
          <w:tcPr>
            <w:tcW w:w="567"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5.0%</w:t>
            </w:r>
          </w:p>
        </w:tc>
        <w:tc>
          <w:tcPr>
            <w:tcW w:w="709"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52.5%</w:t>
            </w:r>
          </w:p>
        </w:tc>
        <w:tc>
          <w:tcPr>
            <w:tcW w:w="567"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40.0%</w:t>
            </w:r>
          </w:p>
        </w:tc>
        <w:tc>
          <w:tcPr>
            <w:tcW w:w="709" w:type="dxa"/>
            <w:shd w:val="clear" w:color="auto" w:fill="F2F2F2" w:themeFill="background1" w:themeFillShade="F2"/>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4.3</w:t>
            </w:r>
          </w:p>
        </w:tc>
      </w:tr>
      <w:tr w:rsidR="000B54DD" w:rsidRPr="00455B89" w:rsidTr="008B1693">
        <w:trPr>
          <w:trHeight w:val="476"/>
        </w:trPr>
        <w:tc>
          <w:tcPr>
            <w:tcW w:w="1418" w:type="dxa"/>
            <w:shd w:val="clear" w:color="auto" w:fill="F2F2F2" w:themeFill="background1" w:themeFillShade="F2"/>
            <w:tcMar>
              <w:left w:w="28" w:type="dxa"/>
              <w:right w:w="57" w:type="dxa"/>
            </w:tcMar>
          </w:tcPr>
          <w:p w:rsidR="000B54DD" w:rsidRPr="00455B89" w:rsidRDefault="008437B3" w:rsidP="008437B3">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PU2: </w:t>
            </w:r>
            <w:r w:rsidR="000B54DD" w:rsidRPr="00455B89">
              <w:rPr>
                <w:rFonts w:ascii="Times New Roman" w:eastAsia="Calibri" w:hAnsi="Times New Roman" w:cs="Times New Roman"/>
                <w:color w:val="000000" w:themeColor="text1"/>
                <w:sz w:val="16"/>
                <w:szCs w:val="18"/>
              </w:rPr>
              <w:t xml:space="preserve">Using </w:t>
            </w:r>
            <w:proofErr w:type="spellStart"/>
            <w:r w:rsidR="000B54DD" w:rsidRPr="00455B89">
              <w:rPr>
                <w:rFonts w:ascii="Times New Roman" w:eastAsia="Calibri" w:hAnsi="Times New Roman" w:cs="Times New Roman"/>
                <w:color w:val="000000" w:themeColor="text1"/>
                <w:sz w:val="16"/>
                <w:szCs w:val="18"/>
              </w:rPr>
              <w:t>MauHazard</w:t>
            </w:r>
            <w:proofErr w:type="spellEnd"/>
            <w:r w:rsidR="000B54DD" w:rsidRPr="00455B89">
              <w:rPr>
                <w:rFonts w:ascii="Times New Roman" w:eastAsia="Calibri" w:hAnsi="Times New Roman" w:cs="Times New Roman"/>
                <w:color w:val="000000" w:themeColor="text1"/>
                <w:sz w:val="16"/>
                <w:szCs w:val="18"/>
              </w:rPr>
              <w:t xml:space="preserve"> </w:t>
            </w:r>
            <w:r w:rsidRPr="00455B89">
              <w:rPr>
                <w:rFonts w:ascii="Times New Roman" w:eastAsia="Calibri" w:hAnsi="Times New Roman" w:cs="Times New Roman"/>
                <w:color w:val="000000" w:themeColor="text1"/>
                <w:sz w:val="16"/>
                <w:szCs w:val="18"/>
              </w:rPr>
              <w:t>will</w:t>
            </w:r>
            <w:r w:rsidR="000B54DD" w:rsidRPr="00455B89">
              <w:rPr>
                <w:rFonts w:ascii="Times New Roman" w:eastAsia="Calibri" w:hAnsi="Times New Roman" w:cs="Times New Roman"/>
                <w:color w:val="000000" w:themeColor="text1"/>
                <w:sz w:val="16"/>
                <w:szCs w:val="18"/>
              </w:rPr>
              <w:t xml:space="preserve"> help me improve my hazard perception skills.</w:t>
            </w:r>
          </w:p>
        </w:tc>
        <w:tc>
          <w:tcPr>
            <w:tcW w:w="425" w:type="dxa"/>
            <w:shd w:val="clear" w:color="auto" w:fill="F2F2F2" w:themeFill="background1" w:themeFillShade="F2"/>
            <w:tcMar>
              <w:left w:w="28" w:type="dxa"/>
              <w:right w:w="57" w:type="dxa"/>
            </w:tcMar>
          </w:tcPr>
          <w:p w:rsidR="000B54DD" w:rsidRPr="00455B89" w:rsidRDefault="000B54DD" w:rsidP="000B54DD">
            <w:pPr>
              <w:rPr>
                <w:rFonts w:ascii="Calibri" w:eastAsia="Calibri" w:hAnsi="Calibri"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567"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15.0%</w:t>
            </w:r>
          </w:p>
        </w:tc>
        <w:tc>
          <w:tcPr>
            <w:tcW w:w="709"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52.5%</w:t>
            </w:r>
          </w:p>
        </w:tc>
        <w:tc>
          <w:tcPr>
            <w:tcW w:w="567"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32.5%</w:t>
            </w:r>
          </w:p>
        </w:tc>
        <w:tc>
          <w:tcPr>
            <w:tcW w:w="709" w:type="dxa"/>
            <w:shd w:val="clear" w:color="auto" w:fill="F2F2F2" w:themeFill="background1" w:themeFillShade="F2"/>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4.2</w:t>
            </w:r>
          </w:p>
        </w:tc>
      </w:tr>
      <w:tr w:rsidR="000B54DD" w:rsidRPr="00455B89" w:rsidTr="008B1693">
        <w:trPr>
          <w:trHeight w:val="476"/>
        </w:trPr>
        <w:tc>
          <w:tcPr>
            <w:tcW w:w="1418" w:type="dxa"/>
            <w:shd w:val="clear" w:color="auto" w:fill="F2F2F2" w:themeFill="background1" w:themeFillShade="F2"/>
            <w:tcMar>
              <w:left w:w="28" w:type="dxa"/>
              <w:right w:w="57" w:type="dxa"/>
            </w:tcMar>
          </w:tcPr>
          <w:p w:rsidR="000B54DD" w:rsidRPr="00455B89" w:rsidRDefault="008437B3" w:rsidP="008437B3">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PU3: </w:t>
            </w:r>
            <w:r w:rsidR="000B54DD" w:rsidRPr="00455B89">
              <w:rPr>
                <w:rFonts w:ascii="Times New Roman" w:eastAsia="Calibri" w:hAnsi="Times New Roman" w:cs="Times New Roman"/>
                <w:color w:val="000000" w:themeColor="text1"/>
                <w:sz w:val="16"/>
                <w:szCs w:val="18"/>
              </w:rPr>
              <w:t xml:space="preserve">I find </w:t>
            </w:r>
            <w:proofErr w:type="spellStart"/>
            <w:r w:rsidR="000B54DD" w:rsidRPr="00455B89">
              <w:rPr>
                <w:rFonts w:ascii="Times New Roman" w:eastAsia="Calibri" w:hAnsi="Times New Roman" w:cs="Times New Roman"/>
                <w:color w:val="000000" w:themeColor="text1"/>
                <w:sz w:val="16"/>
                <w:szCs w:val="18"/>
              </w:rPr>
              <w:t>MauHazard</w:t>
            </w:r>
            <w:proofErr w:type="spellEnd"/>
            <w:r w:rsidR="000B54DD" w:rsidRPr="00455B89">
              <w:rPr>
                <w:rFonts w:ascii="Times New Roman" w:eastAsia="Calibri" w:hAnsi="Times New Roman" w:cs="Times New Roman"/>
                <w:color w:val="000000" w:themeColor="text1"/>
                <w:sz w:val="16"/>
                <w:szCs w:val="18"/>
              </w:rPr>
              <w:t xml:space="preserve"> as a useful tool to help drivers assess their hazard perception</w:t>
            </w:r>
            <w:r w:rsidRPr="00455B89">
              <w:rPr>
                <w:rFonts w:ascii="Times New Roman" w:eastAsia="Calibri" w:hAnsi="Times New Roman" w:cs="Times New Roman"/>
                <w:color w:val="000000" w:themeColor="text1"/>
                <w:sz w:val="16"/>
                <w:szCs w:val="18"/>
              </w:rPr>
              <w:t xml:space="preserve"> skills</w:t>
            </w:r>
            <w:r w:rsidR="000B54DD" w:rsidRPr="00455B89">
              <w:rPr>
                <w:rFonts w:ascii="Times New Roman" w:eastAsia="Calibri" w:hAnsi="Times New Roman" w:cs="Times New Roman"/>
                <w:color w:val="000000" w:themeColor="text1"/>
                <w:sz w:val="16"/>
                <w:szCs w:val="18"/>
              </w:rPr>
              <w:t>.</w:t>
            </w:r>
          </w:p>
        </w:tc>
        <w:tc>
          <w:tcPr>
            <w:tcW w:w="425" w:type="dxa"/>
            <w:shd w:val="clear" w:color="auto" w:fill="F2F2F2" w:themeFill="background1" w:themeFillShade="F2"/>
            <w:tcMar>
              <w:left w:w="28" w:type="dxa"/>
              <w:right w:w="57" w:type="dxa"/>
            </w:tcMar>
          </w:tcPr>
          <w:p w:rsidR="000B54DD" w:rsidRPr="00455B89" w:rsidRDefault="000B54DD" w:rsidP="000B54DD">
            <w:pPr>
              <w:rPr>
                <w:rFonts w:ascii="Calibri" w:eastAsia="Calibri" w:hAnsi="Calibri"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567"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12.5%</w:t>
            </w:r>
          </w:p>
        </w:tc>
        <w:tc>
          <w:tcPr>
            <w:tcW w:w="709"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40.0%</w:t>
            </w:r>
          </w:p>
        </w:tc>
        <w:tc>
          <w:tcPr>
            <w:tcW w:w="567" w:type="dxa"/>
            <w:shd w:val="clear" w:color="auto" w:fill="F2F2F2" w:themeFill="background1" w:themeFillShade="F2"/>
            <w:tcMar>
              <w:left w:w="28" w:type="dxa"/>
              <w:right w:w="57" w:type="dxa"/>
            </w:tcMar>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47.5%</w:t>
            </w:r>
          </w:p>
        </w:tc>
        <w:tc>
          <w:tcPr>
            <w:tcW w:w="709" w:type="dxa"/>
            <w:shd w:val="clear" w:color="auto" w:fill="F2F2F2" w:themeFill="background1" w:themeFillShade="F2"/>
          </w:tcPr>
          <w:p w:rsidR="000B54DD" w:rsidRPr="00455B89" w:rsidRDefault="000B54DD" w:rsidP="000B54DD">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4.4</w:t>
            </w:r>
          </w:p>
        </w:tc>
      </w:tr>
    </w:tbl>
    <w:p w:rsidR="00782407" w:rsidRPr="00455B89" w:rsidRDefault="00782407" w:rsidP="00F63AB8">
      <w:pPr>
        <w:jc w:val="both"/>
        <w:rPr>
          <w:color w:val="000000" w:themeColor="text1"/>
        </w:rPr>
      </w:pPr>
    </w:p>
    <w:p w:rsidR="00EB4CB4" w:rsidRPr="00455B89" w:rsidRDefault="00703BAE" w:rsidP="00703BAE">
      <w:pPr>
        <w:pStyle w:val="Heading2"/>
        <w:rPr>
          <w:color w:val="000000" w:themeColor="text1"/>
        </w:rPr>
      </w:pPr>
      <w:r w:rsidRPr="00455B89">
        <w:rPr>
          <w:color w:val="000000" w:themeColor="text1"/>
        </w:rPr>
        <w:t>Perceived Convenience</w:t>
      </w:r>
    </w:p>
    <w:p w:rsidR="00F1455B" w:rsidRPr="00455B89" w:rsidRDefault="00F30C98" w:rsidP="009F1544">
      <w:pPr>
        <w:pStyle w:val="BodyText"/>
        <w:rPr>
          <w:color w:val="000000" w:themeColor="text1"/>
          <w:lang w:val="en-GB"/>
        </w:rPr>
      </w:pPr>
      <w:r w:rsidRPr="00455B89">
        <w:rPr>
          <w:color w:val="000000" w:themeColor="text1"/>
          <w:lang w:val="en-GB"/>
        </w:rPr>
        <w:t xml:space="preserve">Results indicated that the participants found </w:t>
      </w:r>
      <w:proofErr w:type="spellStart"/>
      <w:r w:rsidRPr="00455B89">
        <w:rPr>
          <w:color w:val="000000" w:themeColor="text1"/>
          <w:lang w:val="en-GB"/>
        </w:rPr>
        <w:t>MauHazard</w:t>
      </w:r>
      <w:proofErr w:type="spellEnd"/>
      <w:r w:rsidR="0019249A">
        <w:rPr>
          <w:color w:val="000000" w:themeColor="text1"/>
          <w:lang w:val="en-GB"/>
        </w:rPr>
        <w:t xml:space="preserve"> convenient to use with an</w:t>
      </w:r>
      <w:r w:rsidRPr="00455B89">
        <w:rPr>
          <w:color w:val="000000" w:themeColor="text1"/>
          <w:lang w:val="en-GB"/>
        </w:rPr>
        <w:t xml:space="preserve"> average score of 4.2 obtained for this construct as shown in </w:t>
      </w:r>
      <w:r w:rsidRPr="00455B89">
        <w:rPr>
          <w:color w:val="000000" w:themeColor="text1"/>
          <w:lang w:val="en-GB"/>
        </w:rPr>
        <w:fldChar w:fldCharType="begin"/>
      </w:r>
      <w:r w:rsidRPr="00455B89">
        <w:rPr>
          <w:color w:val="000000" w:themeColor="text1"/>
          <w:lang w:val="en-GB"/>
        </w:rPr>
        <w:instrText xml:space="preserve"> REF _Ref2637799 \h </w:instrText>
      </w:r>
      <w:r w:rsidRPr="00455B89">
        <w:rPr>
          <w:color w:val="000000" w:themeColor="text1"/>
          <w:lang w:val="en-GB"/>
        </w:rPr>
      </w:r>
      <w:r w:rsidRPr="00455B89">
        <w:rPr>
          <w:color w:val="000000" w:themeColor="text1"/>
          <w:lang w:val="en-GB"/>
        </w:rPr>
        <w:fldChar w:fldCharType="separate"/>
      </w:r>
      <w:r w:rsidR="00261252" w:rsidRPr="00455B89">
        <w:rPr>
          <w:color w:val="000000" w:themeColor="text1"/>
        </w:rPr>
        <w:t xml:space="preserve">Table </w:t>
      </w:r>
      <w:r w:rsidR="00261252">
        <w:rPr>
          <w:noProof/>
          <w:color w:val="000000" w:themeColor="text1"/>
        </w:rPr>
        <w:t>IV</w:t>
      </w:r>
      <w:r w:rsidRPr="00455B89">
        <w:rPr>
          <w:color w:val="000000" w:themeColor="text1"/>
          <w:lang w:val="en-GB"/>
        </w:rPr>
        <w:fldChar w:fldCharType="end"/>
      </w:r>
      <w:r w:rsidRPr="00455B89">
        <w:rPr>
          <w:color w:val="000000" w:themeColor="text1"/>
          <w:lang w:val="en-GB"/>
        </w:rPr>
        <w:t>. PC1 and PC3 received the highest mean score as most participants perceived that the tool could be used to assess hazard perception level anytime and is also convenient to test hazard perception skills. However, for PC3, 22.5% of participants we</w:t>
      </w:r>
      <w:r w:rsidR="009F1544" w:rsidRPr="00455B89">
        <w:rPr>
          <w:color w:val="000000" w:themeColor="text1"/>
          <w:lang w:val="en-GB"/>
        </w:rPr>
        <w:t>re neutral about this statement</w:t>
      </w:r>
      <w:r w:rsidRPr="00455B89">
        <w:rPr>
          <w:color w:val="000000" w:themeColor="text1"/>
          <w:lang w:val="en-GB"/>
        </w:rPr>
        <w:t xml:space="preserve"> </w:t>
      </w:r>
      <w:r w:rsidR="009F1544" w:rsidRPr="00455B89">
        <w:rPr>
          <w:color w:val="000000" w:themeColor="text1"/>
          <w:lang w:val="en-GB"/>
        </w:rPr>
        <w:t>and this was because this group felt that such tool can only be used within quiet places as it entails focus to react to hazards. S</w:t>
      </w:r>
      <w:r w:rsidR="00F401C2" w:rsidRPr="00455B89">
        <w:rPr>
          <w:color w:val="000000" w:themeColor="text1"/>
          <w:lang w:val="en-GB"/>
        </w:rPr>
        <w:t xml:space="preserve">imilarly, 17.5% were neutral about PC2 and according to this group of participants, </w:t>
      </w:r>
      <w:r w:rsidR="00AD6CD0" w:rsidRPr="00455B89">
        <w:rPr>
          <w:color w:val="000000" w:themeColor="text1"/>
          <w:lang w:val="en-GB"/>
        </w:rPr>
        <w:t xml:space="preserve">the tool makes heavy use of video which is mostly meant for use over Wi-Fi, which is not available everywhere in Mauritius. Moreover, participants from the same group mentioned that using </w:t>
      </w:r>
      <w:proofErr w:type="spellStart"/>
      <w:r w:rsidR="00AD6CD0" w:rsidRPr="00455B89">
        <w:rPr>
          <w:color w:val="000000" w:themeColor="text1"/>
          <w:lang w:val="en-GB"/>
        </w:rPr>
        <w:t>MauHazard</w:t>
      </w:r>
      <w:proofErr w:type="spellEnd"/>
      <w:r w:rsidR="00AD6CD0" w:rsidRPr="00455B89">
        <w:rPr>
          <w:color w:val="000000" w:themeColor="text1"/>
          <w:lang w:val="en-GB"/>
        </w:rPr>
        <w:t xml:space="preserve"> over mobile data packages is costly and not very appropriate. </w:t>
      </w:r>
    </w:p>
    <w:p w:rsidR="00F1455B" w:rsidRPr="00455B89" w:rsidRDefault="00F1455B" w:rsidP="00F1455B">
      <w:pPr>
        <w:pStyle w:val="Caption"/>
        <w:spacing w:after="0"/>
        <w:jc w:val="left"/>
        <w:rPr>
          <w:color w:val="000000" w:themeColor="text1"/>
        </w:rPr>
      </w:pPr>
      <w:bookmarkStart w:id="6" w:name="_Ref2637799"/>
      <w:r w:rsidRPr="00455B89">
        <w:rPr>
          <w:color w:val="000000" w:themeColor="text1"/>
        </w:rPr>
        <w:t xml:space="preserve">Table </w:t>
      </w:r>
      <w:r w:rsidRPr="00455B89">
        <w:rPr>
          <w:color w:val="000000" w:themeColor="text1"/>
        </w:rPr>
        <w:fldChar w:fldCharType="begin"/>
      </w:r>
      <w:r w:rsidRPr="00455B89">
        <w:rPr>
          <w:color w:val="000000" w:themeColor="text1"/>
        </w:rPr>
        <w:instrText xml:space="preserve"> SEQ Table \* ROMAN </w:instrText>
      </w:r>
      <w:r w:rsidRPr="00455B89">
        <w:rPr>
          <w:color w:val="000000" w:themeColor="text1"/>
        </w:rPr>
        <w:fldChar w:fldCharType="separate"/>
      </w:r>
      <w:r w:rsidR="00261252">
        <w:rPr>
          <w:noProof/>
          <w:color w:val="000000" w:themeColor="text1"/>
        </w:rPr>
        <w:t>IV</w:t>
      </w:r>
      <w:r w:rsidRPr="00455B89">
        <w:rPr>
          <w:color w:val="000000" w:themeColor="text1"/>
        </w:rPr>
        <w:fldChar w:fldCharType="end"/>
      </w:r>
      <w:bookmarkEnd w:id="6"/>
      <w:r w:rsidRPr="00455B89">
        <w:rPr>
          <w:color w:val="000000" w:themeColor="text1"/>
        </w:rPr>
        <w:t xml:space="preserve"> - Results for Perceived Convenience</w:t>
      </w:r>
    </w:p>
    <w:tbl>
      <w:tblPr>
        <w:tblStyle w:val="TableGrid"/>
        <w:tblW w:w="4820" w:type="dxa"/>
        <w:tblInd w:w="-5" w:type="dxa"/>
        <w:tblLayout w:type="fixed"/>
        <w:tblLook w:val="04A0" w:firstRow="1" w:lastRow="0" w:firstColumn="1" w:lastColumn="0" w:noHBand="0" w:noVBand="1"/>
      </w:tblPr>
      <w:tblGrid>
        <w:gridCol w:w="1588"/>
        <w:gridCol w:w="397"/>
        <w:gridCol w:w="425"/>
        <w:gridCol w:w="567"/>
        <w:gridCol w:w="567"/>
        <w:gridCol w:w="567"/>
        <w:gridCol w:w="709"/>
      </w:tblGrid>
      <w:tr w:rsidR="00761D86" w:rsidRPr="00455B89" w:rsidTr="006E3485">
        <w:trPr>
          <w:trHeight w:val="416"/>
        </w:trPr>
        <w:tc>
          <w:tcPr>
            <w:tcW w:w="1588" w:type="dxa"/>
            <w:shd w:val="clear" w:color="auto" w:fill="8496B0" w:themeFill="text2" w:themeFillTint="99"/>
            <w:tcMar>
              <w:left w:w="28" w:type="dxa"/>
              <w:right w:w="28" w:type="dxa"/>
            </w:tcMar>
          </w:tcPr>
          <w:p w:rsidR="00761D86" w:rsidRPr="00455B89" w:rsidRDefault="00761D86"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Construct Statement</w:t>
            </w:r>
          </w:p>
        </w:tc>
        <w:tc>
          <w:tcPr>
            <w:tcW w:w="397" w:type="dxa"/>
            <w:shd w:val="clear" w:color="auto" w:fill="8496B0" w:themeFill="text2" w:themeFillTint="99"/>
            <w:tcMar>
              <w:left w:w="28" w:type="dxa"/>
              <w:right w:w="28" w:type="dxa"/>
            </w:tcMar>
          </w:tcPr>
          <w:p w:rsidR="00761D86" w:rsidRPr="00455B89" w:rsidRDefault="00761D86"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1</w:t>
            </w:r>
          </w:p>
        </w:tc>
        <w:tc>
          <w:tcPr>
            <w:tcW w:w="425" w:type="dxa"/>
            <w:shd w:val="clear" w:color="auto" w:fill="8496B0" w:themeFill="text2" w:themeFillTint="99"/>
            <w:tcMar>
              <w:left w:w="28" w:type="dxa"/>
              <w:right w:w="28" w:type="dxa"/>
            </w:tcMar>
          </w:tcPr>
          <w:p w:rsidR="00761D86" w:rsidRPr="00455B89" w:rsidRDefault="00761D86"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2</w:t>
            </w:r>
          </w:p>
        </w:tc>
        <w:tc>
          <w:tcPr>
            <w:tcW w:w="567" w:type="dxa"/>
            <w:shd w:val="clear" w:color="auto" w:fill="8496B0" w:themeFill="text2" w:themeFillTint="99"/>
            <w:tcMar>
              <w:left w:w="28" w:type="dxa"/>
              <w:right w:w="28" w:type="dxa"/>
            </w:tcMar>
          </w:tcPr>
          <w:p w:rsidR="00761D86" w:rsidRPr="00455B89" w:rsidRDefault="00761D86"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3</w:t>
            </w:r>
          </w:p>
        </w:tc>
        <w:tc>
          <w:tcPr>
            <w:tcW w:w="567" w:type="dxa"/>
            <w:shd w:val="clear" w:color="auto" w:fill="8496B0" w:themeFill="text2" w:themeFillTint="99"/>
            <w:tcMar>
              <w:left w:w="28" w:type="dxa"/>
              <w:right w:w="28" w:type="dxa"/>
            </w:tcMar>
          </w:tcPr>
          <w:p w:rsidR="00761D86" w:rsidRPr="00455B89" w:rsidRDefault="00761D86"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4</w:t>
            </w:r>
          </w:p>
        </w:tc>
        <w:tc>
          <w:tcPr>
            <w:tcW w:w="567" w:type="dxa"/>
            <w:shd w:val="clear" w:color="auto" w:fill="8496B0" w:themeFill="text2" w:themeFillTint="99"/>
            <w:tcMar>
              <w:left w:w="28" w:type="dxa"/>
              <w:right w:w="28" w:type="dxa"/>
            </w:tcMar>
          </w:tcPr>
          <w:p w:rsidR="00761D86" w:rsidRPr="00455B89" w:rsidRDefault="00761D86" w:rsidP="00504D3C">
            <w:pPr>
              <w:rPr>
                <w:rFonts w:ascii="Times New Roman" w:eastAsia="Calibri" w:hAnsi="Times New Roman" w:cs="Times New Roman"/>
                <w:b/>
                <w:color w:val="000000" w:themeColor="text1"/>
                <w:sz w:val="16"/>
                <w:szCs w:val="18"/>
                <w:u w:val="single"/>
              </w:rPr>
            </w:pPr>
            <w:r w:rsidRPr="00455B89">
              <w:rPr>
                <w:rFonts w:ascii="Times New Roman" w:eastAsia="Calibri" w:hAnsi="Times New Roman" w:cs="Times New Roman"/>
                <w:b/>
                <w:color w:val="000000" w:themeColor="text1"/>
                <w:sz w:val="16"/>
                <w:szCs w:val="18"/>
              </w:rPr>
              <w:t>5</w:t>
            </w:r>
          </w:p>
        </w:tc>
        <w:tc>
          <w:tcPr>
            <w:tcW w:w="709" w:type="dxa"/>
            <w:shd w:val="clear" w:color="auto" w:fill="8496B0" w:themeFill="text2" w:themeFillTint="99"/>
          </w:tcPr>
          <w:p w:rsidR="00761D86" w:rsidRPr="00455B89" w:rsidRDefault="00761D86" w:rsidP="00504D3C">
            <w:pPr>
              <w:rPr>
                <w:rFonts w:eastAsia="Calibri"/>
                <w:b/>
                <w:color w:val="000000" w:themeColor="text1"/>
                <w:sz w:val="16"/>
                <w:szCs w:val="18"/>
              </w:rPr>
            </w:pPr>
            <w:proofErr w:type="spellStart"/>
            <w:r w:rsidRPr="00455B89">
              <w:rPr>
                <w:rFonts w:eastAsia="Calibri"/>
                <w:b/>
                <w:color w:val="000000" w:themeColor="text1"/>
                <w:sz w:val="16"/>
                <w:szCs w:val="18"/>
              </w:rPr>
              <w:t>Avg</w:t>
            </w:r>
            <w:proofErr w:type="spellEnd"/>
          </w:p>
          <w:p w:rsidR="008B1693" w:rsidRPr="00455B89" w:rsidRDefault="008B1693" w:rsidP="00504D3C">
            <w:pPr>
              <w:rPr>
                <w:rFonts w:eastAsia="Calibri"/>
                <w:b/>
                <w:color w:val="000000" w:themeColor="text1"/>
                <w:sz w:val="16"/>
                <w:szCs w:val="18"/>
              </w:rPr>
            </w:pPr>
            <w:r w:rsidRPr="00455B89">
              <w:rPr>
                <w:rFonts w:eastAsia="Calibri"/>
                <w:b/>
                <w:color w:val="000000" w:themeColor="text1"/>
                <w:sz w:val="16"/>
                <w:szCs w:val="18"/>
              </w:rPr>
              <w:t>Score</w:t>
            </w:r>
          </w:p>
        </w:tc>
      </w:tr>
      <w:tr w:rsidR="00761D86" w:rsidRPr="00455B89" w:rsidTr="008B1693">
        <w:trPr>
          <w:trHeight w:val="476"/>
        </w:trPr>
        <w:tc>
          <w:tcPr>
            <w:tcW w:w="1588" w:type="dxa"/>
            <w:shd w:val="clear" w:color="auto" w:fill="F2F2F2" w:themeFill="background1" w:themeFillShade="F2"/>
            <w:tcMar>
              <w:left w:w="28" w:type="dxa"/>
              <w:right w:w="28" w:type="dxa"/>
            </w:tcMar>
          </w:tcPr>
          <w:p w:rsidR="00761D86" w:rsidRPr="00455B89" w:rsidRDefault="00761D86" w:rsidP="00761D86">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PC1: I can assess my hazard perception level anytime via </w:t>
            </w:r>
            <w:proofErr w:type="spellStart"/>
            <w:r w:rsidRPr="00455B89">
              <w:rPr>
                <w:rFonts w:ascii="Times New Roman" w:eastAsia="Calibri" w:hAnsi="Times New Roman" w:cs="Times New Roman"/>
                <w:color w:val="000000" w:themeColor="text1"/>
                <w:sz w:val="16"/>
                <w:szCs w:val="18"/>
              </w:rPr>
              <w:t>MauHazard</w:t>
            </w:r>
            <w:proofErr w:type="spellEnd"/>
            <w:r w:rsidRPr="00455B89">
              <w:rPr>
                <w:rFonts w:ascii="Times New Roman" w:eastAsia="Calibri" w:hAnsi="Times New Roman" w:cs="Times New Roman"/>
                <w:color w:val="000000" w:themeColor="text1"/>
                <w:sz w:val="16"/>
                <w:szCs w:val="18"/>
              </w:rPr>
              <w:t xml:space="preserve"> tool.</w:t>
            </w:r>
          </w:p>
        </w:tc>
        <w:tc>
          <w:tcPr>
            <w:tcW w:w="397"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567"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15.0%</w:t>
            </w:r>
          </w:p>
        </w:tc>
        <w:tc>
          <w:tcPr>
            <w:tcW w:w="567"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55.0%</w:t>
            </w:r>
          </w:p>
        </w:tc>
        <w:tc>
          <w:tcPr>
            <w:tcW w:w="567"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30.0%</w:t>
            </w:r>
          </w:p>
        </w:tc>
        <w:tc>
          <w:tcPr>
            <w:tcW w:w="709" w:type="dxa"/>
            <w:shd w:val="clear" w:color="auto" w:fill="F2F2F2" w:themeFill="background1" w:themeFillShade="F2"/>
          </w:tcPr>
          <w:p w:rsidR="00761D86" w:rsidRPr="00455B89" w:rsidRDefault="00761D86" w:rsidP="00761D86">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4.2</w:t>
            </w:r>
          </w:p>
        </w:tc>
      </w:tr>
      <w:tr w:rsidR="00761D86" w:rsidRPr="00455B89" w:rsidTr="008B1693">
        <w:trPr>
          <w:trHeight w:val="476"/>
        </w:trPr>
        <w:tc>
          <w:tcPr>
            <w:tcW w:w="1588" w:type="dxa"/>
            <w:shd w:val="clear" w:color="auto" w:fill="F2F2F2" w:themeFill="background1" w:themeFillShade="F2"/>
            <w:tcMar>
              <w:left w:w="28" w:type="dxa"/>
              <w:right w:w="28" w:type="dxa"/>
            </w:tcMar>
          </w:tcPr>
          <w:p w:rsidR="00761D86" w:rsidRPr="00455B89" w:rsidRDefault="00761D86" w:rsidP="00761D86">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PC2: I can assess my hazard perception level at any place via </w:t>
            </w:r>
            <w:proofErr w:type="spellStart"/>
            <w:r w:rsidRPr="00455B89">
              <w:rPr>
                <w:rFonts w:ascii="Times New Roman" w:eastAsia="Calibri" w:hAnsi="Times New Roman" w:cs="Times New Roman"/>
                <w:color w:val="000000" w:themeColor="text1"/>
                <w:sz w:val="16"/>
                <w:szCs w:val="18"/>
              </w:rPr>
              <w:t>MauHazard</w:t>
            </w:r>
            <w:proofErr w:type="spellEnd"/>
            <w:r w:rsidRPr="00455B89">
              <w:rPr>
                <w:rFonts w:ascii="Times New Roman" w:eastAsia="Calibri" w:hAnsi="Times New Roman" w:cs="Times New Roman"/>
                <w:color w:val="000000" w:themeColor="text1"/>
                <w:sz w:val="16"/>
                <w:szCs w:val="18"/>
              </w:rPr>
              <w:t xml:space="preserve"> tool.</w:t>
            </w:r>
          </w:p>
        </w:tc>
        <w:tc>
          <w:tcPr>
            <w:tcW w:w="397" w:type="dxa"/>
            <w:shd w:val="clear" w:color="auto" w:fill="F2F2F2" w:themeFill="background1" w:themeFillShade="F2"/>
            <w:tcMar>
              <w:left w:w="28" w:type="dxa"/>
              <w:right w:w="28" w:type="dxa"/>
            </w:tcMar>
          </w:tcPr>
          <w:p w:rsidR="00761D86" w:rsidRPr="00455B89" w:rsidRDefault="00761D86" w:rsidP="00761D86">
            <w:pPr>
              <w:rPr>
                <w:rFonts w:ascii="Calibri" w:eastAsia="Calibri" w:hAnsi="Calibri"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2.5%</w:t>
            </w:r>
          </w:p>
        </w:tc>
        <w:tc>
          <w:tcPr>
            <w:tcW w:w="567"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17.5%</w:t>
            </w:r>
          </w:p>
        </w:tc>
        <w:tc>
          <w:tcPr>
            <w:tcW w:w="567"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52.5%</w:t>
            </w:r>
          </w:p>
        </w:tc>
        <w:tc>
          <w:tcPr>
            <w:tcW w:w="567"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27.5%</w:t>
            </w:r>
          </w:p>
        </w:tc>
        <w:tc>
          <w:tcPr>
            <w:tcW w:w="709" w:type="dxa"/>
            <w:shd w:val="clear" w:color="auto" w:fill="F2F2F2" w:themeFill="background1" w:themeFillShade="F2"/>
          </w:tcPr>
          <w:p w:rsidR="00761D86" w:rsidRPr="00455B89" w:rsidRDefault="00761D86" w:rsidP="00761D86">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4.1</w:t>
            </w:r>
          </w:p>
        </w:tc>
      </w:tr>
      <w:tr w:rsidR="00761D86" w:rsidRPr="00455B89" w:rsidTr="008B1693">
        <w:trPr>
          <w:trHeight w:val="476"/>
        </w:trPr>
        <w:tc>
          <w:tcPr>
            <w:tcW w:w="1588" w:type="dxa"/>
            <w:shd w:val="clear" w:color="auto" w:fill="F2F2F2" w:themeFill="background1" w:themeFillShade="F2"/>
            <w:tcMar>
              <w:left w:w="28" w:type="dxa"/>
              <w:right w:w="28" w:type="dxa"/>
            </w:tcMar>
          </w:tcPr>
          <w:p w:rsidR="00761D86" w:rsidRPr="00455B89" w:rsidRDefault="00761D86" w:rsidP="00761D86">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PC3: </w:t>
            </w:r>
            <w:proofErr w:type="spellStart"/>
            <w:r w:rsidRPr="00455B89">
              <w:rPr>
                <w:rFonts w:ascii="Times New Roman" w:eastAsia="Calibri" w:hAnsi="Times New Roman" w:cs="Times New Roman"/>
                <w:color w:val="000000" w:themeColor="text1"/>
                <w:sz w:val="16"/>
                <w:szCs w:val="18"/>
              </w:rPr>
              <w:t>MauHazard</w:t>
            </w:r>
            <w:proofErr w:type="spellEnd"/>
            <w:r w:rsidRPr="00455B89">
              <w:rPr>
                <w:rFonts w:ascii="Times New Roman" w:eastAsia="Calibri" w:hAnsi="Times New Roman" w:cs="Times New Roman"/>
                <w:color w:val="000000" w:themeColor="text1"/>
                <w:sz w:val="16"/>
                <w:szCs w:val="18"/>
              </w:rPr>
              <w:t xml:space="preserve"> is convenient for me to test my hazard perception skills.</w:t>
            </w:r>
          </w:p>
        </w:tc>
        <w:tc>
          <w:tcPr>
            <w:tcW w:w="397" w:type="dxa"/>
            <w:shd w:val="clear" w:color="auto" w:fill="F2F2F2" w:themeFill="background1" w:themeFillShade="F2"/>
            <w:tcMar>
              <w:left w:w="28" w:type="dxa"/>
              <w:right w:w="28" w:type="dxa"/>
            </w:tcMar>
          </w:tcPr>
          <w:p w:rsidR="00761D86" w:rsidRPr="00455B89" w:rsidRDefault="00761D86" w:rsidP="00761D86">
            <w:pPr>
              <w:rPr>
                <w:rFonts w:ascii="Calibri" w:eastAsia="Calibri" w:hAnsi="Calibri"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567"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22.5%</w:t>
            </w:r>
          </w:p>
        </w:tc>
        <w:tc>
          <w:tcPr>
            <w:tcW w:w="567"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40.0%</w:t>
            </w:r>
          </w:p>
        </w:tc>
        <w:tc>
          <w:tcPr>
            <w:tcW w:w="567" w:type="dxa"/>
            <w:shd w:val="clear" w:color="auto" w:fill="F2F2F2" w:themeFill="background1" w:themeFillShade="F2"/>
            <w:tcMar>
              <w:left w:w="28" w:type="dxa"/>
              <w:right w:w="28" w:type="dxa"/>
            </w:tcMar>
          </w:tcPr>
          <w:p w:rsidR="00761D86" w:rsidRPr="00455B89" w:rsidRDefault="00761D86" w:rsidP="00761D86">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37.5%</w:t>
            </w:r>
          </w:p>
        </w:tc>
        <w:tc>
          <w:tcPr>
            <w:tcW w:w="709" w:type="dxa"/>
            <w:shd w:val="clear" w:color="auto" w:fill="F2F2F2" w:themeFill="background1" w:themeFillShade="F2"/>
          </w:tcPr>
          <w:p w:rsidR="00761D86" w:rsidRPr="00455B89" w:rsidRDefault="00761D86" w:rsidP="00761D86">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4.2</w:t>
            </w:r>
          </w:p>
        </w:tc>
      </w:tr>
    </w:tbl>
    <w:p w:rsidR="00EB4CB4" w:rsidRPr="00455B89" w:rsidRDefault="00703BAE" w:rsidP="00703BAE">
      <w:pPr>
        <w:pStyle w:val="Heading2"/>
        <w:rPr>
          <w:color w:val="000000" w:themeColor="text1"/>
        </w:rPr>
      </w:pPr>
      <w:r w:rsidRPr="00455B89">
        <w:rPr>
          <w:color w:val="000000" w:themeColor="text1"/>
        </w:rPr>
        <w:t>Attitude Towards Using</w:t>
      </w:r>
    </w:p>
    <w:p w:rsidR="00F1455B" w:rsidRPr="00455B89" w:rsidRDefault="008B1693" w:rsidP="005A5287">
      <w:pPr>
        <w:pStyle w:val="BodyText"/>
        <w:rPr>
          <w:color w:val="000000" w:themeColor="text1"/>
          <w:lang w:val="en-GB"/>
        </w:rPr>
      </w:pPr>
      <w:r w:rsidRPr="00455B89">
        <w:rPr>
          <w:color w:val="000000" w:themeColor="text1"/>
          <w:lang w:val="en-GB"/>
        </w:rPr>
        <w:t xml:space="preserve">Overall, a positive attitude was noted amongst participants while using </w:t>
      </w:r>
      <w:proofErr w:type="spellStart"/>
      <w:r w:rsidRPr="00455B89">
        <w:rPr>
          <w:color w:val="000000" w:themeColor="text1"/>
          <w:lang w:val="en-GB"/>
        </w:rPr>
        <w:t>MauHazard</w:t>
      </w:r>
      <w:proofErr w:type="spellEnd"/>
      <w:r w:rsidRPr="00455B89">
        <w:rPr>
          <w:color w:val="000000" w:themeColor="text1"/>
          <w:lang w:val="en-GB"/>
        </w:rPr>
        <w:t xml:space="preserve"> and an average score of </w:t>
      </w:r>
      <w:r w:rsidR="003A4F08" w:rsidRPr="00455B89">
        <w:rPr>
          <w:color w:val="000000" w:themeColor="text1"/>
          <w:lang w:val="en-GB"/>
        </w:rPr>
        <w:t xml:space="preserve">4.3 was obtained for the different statements investigated, as shown in </w:t>
      </w:r>
      <w:r w:rsidR="003A4F08" w:rsidRPr="00455B89">
        <w:rPr>
          <w:color w:val="000000" w:themeColor="text1"/>
          <w:lang w:val="en-GB"/>
        </w:rPr>
        <w:fldChar w:fldCharType="begin"/>
      </w:r>
      <w:r w:rsidR="003A4F08" w:rsidRPr="00455B89">
        <w:rPr>
          <w:color w:val="000000" w:themeColor="text1"/>
          <w:lang w:val="en-GB"/>
        </w:rPr>
        <w:instrText xml:space="preserve"> REF _Ref2687709 \h </w:instrText>
      </w:r>
      <w:r w:rsidR="003A4F08" w:rsidRPr="00455B89">
        <w:rPr>
          <w:color w:val="000000" w:themeColor="text1"/>
          <w:lang w:val="en-GB"/>
        </w:rPr>
      </w:r>
      <w:r w:rsidR="003A4F08" w:rsidRPr="00455B89">
        <w:rPr>
          <w:color w:val="000000" w:themeColor="text1"/>
          <w:lang w:val="en-GB"/>
        </w:rPr>
        <w:fldChar w:fldCharType="separate"/>
      </w:r>
      <w:r w:rsidR="00261252" w:rsidRPr="00455B89">
        <w:rPr>
          <w:color w:val="000000" w:themeColor="text1"/>
        </w:rPr>
        <w:t xml:space="preserve">Table </w:t>
      </w:r>
      <w:r w:rsidR="00261252">
        <w:rPr>
          <w:noProof/>
          <w:color w:val="000000" w:themeColor="text1"/>
        </w:rPr>
        <w:t>V</w:t>
      </w:r>
      <w:r w:rsidR="003A4F08" w:rsidRPr="00455B89">
        <w:rPr>
          <w:color w:val="000000" w:themeColor="text1"/>
          <w:lang w:val="en-GB"/>
        </w:rPr>
        <w:fldChar w:fldCharType="end"/>
      </w:r>
      <w:r w:rsidR="003A4F08" w:rsidRPr="00455B89">
        <w:rPr>
          <w:color w:val="000000" w:themeColor="text1"/>
          <w:lang w:val="en-GB"/>
        </w:rPr>
        <w:t>.</w:t>
      </w:r>
      <w:r w:rsidR="00793670" w:rsidRPr="00455B89">
        <w:rPr>
          <w:color w:val="000000" w:themeColor="text1"/>
          <w:lang w:val="en-GB"/>
        </w:rPr>
        <w:t xml:space="preserve"> For this construct, the highest mean score was obtained for ATU4 where 100% of participants perceived that learning about the concept of hazard perception testing via </w:t>
      </w:r>
      <w:proofErr w:type="spellStart"/>
      <w:r w:rsidR="00793670" w:rsidRPr="00455B89">
        <w:rPr>
          <w:color w:val="000000" w:themeColor="text1"/>
          <w:lang w:val="en-GB"/>
        </w:rPr>
        <w:t>MauHazard</w:t>
      </w:r>
      <w:proofErr w:type="spellEnd"/>
      <w:r w:rsidR="00793670" w:rsidRPr="00455B89">
        <w:rPr>
          <w:color w:val="000000" w:themeColor="text1"/>
          <w:lang w:val="en-GB"/>
        </w:rPr>
        <w:t xml:space="preserve"> was a positive idea. According to comments from some participants, it was the first time for them to </w:t>
      </w:r>
      <w:r w:rsidR="005A5287" w:rsidRPr="00455B89">
        <w:rPr>
          <w:color w:val="000000" w:themeColor="text1"/>
          <w:lang w:val="en-GB"/>
        </w:rPr>
        <w:t>assess their reaction time and were positive about the integration of such tool in the driving test for the context of Mauritius. For all the constructs, the participants somewhat agreed or strongly agreed with the different statements although there were minimal instances where participants were neutral. For instance for ATU2, 5.0% of participants were neutral and this was because according to this small group, further technological tools including simulators and haptic feedback could have been considered as discussed earlier.</w:t>
      </w:r>
    </w:p>
    <w:p w:rsidR="00F1455B" w:rsidRPr="00455B89" w:rsidRDefault="00F1455B" w:rsidP="00F1455B">
      <w:pPr>
        <w:pStyle w:val="Caption"/>
        <w:spacing w:after="0"/>
        <w:jc w:val="left"/>
        <w:rPr>
          <w:color w:val="000000" w:themeColor="text1"/>
        </w:rPr>
      </w:pPr>
      <w:bookmarkStart w:id="7" w:name="_Ref2687709"/>
      <w:r w:rsidRPr="00455B89">
        <w:rPr>
          <w:color w:val="000000" w:themeColor="text1"/>
        </w:rPr>
        <w:t xml:space="preserve">Table </w:t>
      </w:r>
      <w:r w:rsidRPr="00455B89">
        <w:rPr>
          <w:color w:val="000000" w:themeColor="text1"/>
        </w:rPr>
        <w:fldChar w:fldCharType="begin"/>
      </w:r>
      <w:r w:rsidRPr="00455B89">
        <w:rPr>
          <w:color w:val="000000" w:themeColor="text1"/>
        </w:rPr>
        <w:instrText xml:space="preserve"> SEQ Table \* ROMAN </w:instrText>
      </w:r>
      <w:r w:rsidRPr="00455B89">
        <w:rPr>
          <w:color w:val="000000" w:themeColor="text1"/>
        </w:rPr>
        <w:fldChar w:fldCharType="separate"/>
      </w:r>
      <w:r w:rsidR="00261252">
        <w:rPr>
          <w:noProof/>
          <w:color w:val="000000" w:themeColor="text1"/>
        </w:rPr>
        <w:t>V</w:t>
      </w:r>
      <w:r w:rsidRPr="00455B89">
        <w:rPr>
          <w:color w:val="000000" w:themeColor="text1"/>
        </w:rPr>
        <w:fldChar w:fldCharType="end"/>
      </w:r>
      <w:bookmarkEnd w:id="7"/>
      <w:r w:rsidRPr="00455B89">
        <w:rPr>
          <w:color w:val="000000" w:themeColor="text1"/>
        </w:rPr>
        <w:t xml:space="preserve"> - Results for Attitude towards Using</w:t>
      </w:r>
    </w:p>
    <w:tbl>
      <w:tblPr>
        <w:tblStyle w:val="TableGrid"/>
        <w:tblW w:w="4678" w:type="dxa"/>
        <w:tblInd w:w="-5" w:type="dxa"/>
        <w:tblLayout w:type="fixed"/>
        <w:tblLook w:val="04A0" w:firstRow="1" w:lastRow="0" w:firstColumn="1" w:lastColumn="0" w:noHBand="0" w:noVBand="1"/>
      </w:tblPr>
      <w:tblGrid>
        <w:gridCol w:w="1560"/>
        <w:gridCol w:w="425"/>
        <w:gridCol w:w="425"/>
        <w:gridCol w:w="425"/>
        <w:gridCol w:w="567"/>
        <w:gridCol w:w="567"/>
        <w:gridCol w:w="709"/>
      </w:tblGrid>
      <w:tr w:rsidR="00194A11" w:rsidRPr="00455B89" w:rsidTr="006E3485">
        <w:trPr>
          <w:trHeight w:val="416"/>
        </w:trPr>
        <w:tc>
          <w:tcPr>
            <w:tcW w:w="1560" w:type="dxa"/>
            <w:shd w:val="clear" w:color="auto" w:fill="8496B0" w:themeFill="text2" w:themeFillTint="99"/>
            <w:tcMar>
              <w:left w:w="28" w:type="dxa"/>
              <w:right w:w="28" w:type="dxa"/>
            </w:tcMar>
          </w:tcPr>
          <w:p w:rsidR="00194A11" w:rsidRPr="00455B89" w:rsidRDefault="00194A11"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Construct Statement</w:t>
            </w:r>
          </w:p>
        </w:tc>
        <w:tc>
          <w:tcPr>
            <w:tcW w:w="425" w:type="dxa"/>
            <w:shd w:val="clear" w:color="auto" w:fill="8496B0" w:themeFill="text2" w:themeFillTint="99"/>
            <w:tcMar>
              <w:left w:w="28" w:type="dxa"/>
              <w:right w:w="28" w:type="dxa"/>
            </w:tcMar>
          </w:tcPr>
          <w:p w:rsidR="00194A11" w:rsidRPr="00455B89" w:rsidRDefault="00194A11"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1</w:t>
            </w:r>
          </w:p>
        </w:tc>
        <w:tc>
          <w:tcPr>
            <w:tcW w:w="425" w:type="dxa"/>
            <w:shd w:val="clear" w:color="auto" w:fill="8496B0" w:themeFill="text2" w:themeFillTint="99"/>
            <w:tcMar>
              <w:left w:w="28" w:type="dxa"/>
              <w:right w:w="28" w:type="dxa"/>
            </w:tcMar>
          </w:tcPr>
          <w:p w:rsidR="00194A11" w:rsidRPr="00455B89" w:rsidRDefault="00194A11"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2</w:t>
            </w:r>
          </w:p>
        </w:tc>
        <w:tc>
          <w:tcPr>
            <w:tcW w:w="425" w:type="dxa"/>
            <w:shd w:val="clear" w:color="auto" w:fill="8496B0" w:themeFill="text2" w:themeFillTint="99"/>
            <w:tcMar>
              <w:left w:w="28" w:type="dxa"/>
              <w:right w:w="28" w:type="dxa"/>
            </w:tcMar>
          </w:tcPr>
          <w:p w:rsidR="00194A11" w:rsidRPr="00455B89" w:rsidRDefault="00194A11"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3</w:t>
            </w:r>
          </w:p>
        </w:tc>
        <w:tc>
          <w:tcPr>
            <w:tcW w:w="567" w:type="dxa"/>
            <w:shd w:val="clear" w:color="auto" w:fill="8496B0" w:themeFill="text2" w:themeFillTint="99"/>
            <w:tcMar>
              <w:left w:w="28" w:type="dxa"/>
              <w:right w:w="28" w:type="dxa"/>
            </w:tcMar>
          </w:tcPr>
          <w:p w:rsidR="00194A11" w:rsidRPr="00455B89" w:rsidRDefault="00194A11"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4</w:t>
            </w:r>
          </w:p>
        </w:tc>
        <w:tc>
          <w:tcPr>
            <w:tcW w:w="567" w:type="dxa"/>
            <w:shd w:val="clear" w:color="auto" w:fill="8496B0" w:themeFill="text2" w:themeFillTint="99"/>
            <w:tcMar>
              <w:left w:w="28" w:type="dxa"/>
              <w:right w:w="28" w:type="dxa"/>
            </w:tcMar>
          </w:tcPr>
          <w:p w:rsidR="00194A11" w:rsidRPr="00455B89" w:rsidRDefault="00194A11" w:rsidP="00504D3C">
            <w:pPr>
              <w:rPr>
                <w:rFonts w:ascii="Times New Roman" w:eastAsia="Calibri" w:hAnsi="Times New Roman" w:cs="Times New Roman"/>
                <w:b/>
                <w:color w:val="000000" w:themeColor="text1"/>
                <w:sz w:val="16"/>
                <w:szCs w:val="18"/>
                <w:u w:val="single"/>
              </w:rPr>
            </w:pPr>
            <w:r w:rsidRPr="00455B89">
              <w:rPr>
                <w:rFonts w:ascii="Times New Roman" w:eastAsia="Calibri" w:hAnsi="Times New Roman" w:cs="Times New Roman"/>
                <w:b/>
                <w:color w:val="000000" w:themeColor="text1"/>
                <w:sz w:val="16"/>
                <w:szCs w:val="18"/>
              </w:rPr>
              <w:t>5</w:t>
            </w:r>
          </w:p>
        </w:tc>
        <w:tc>
          <w:tcPr>
            <w:tcW w:w="709" w:type="dxa"/>
            <w:shd w:val="clear" w:color="auto" w:fill="8496B0" w:themeFill="text2" w:themeFillTint="99"/>
          </w:tcPr>
          <w:p w:rsidR="00194A11" w:rsidRPr="00455B89" w:rsidRDefault="00194A11" w:rsidP="00504D3C">
            <w:pPr>
              <w:rPr>
                <w:rFonts w:eastAsia="Calibri"/>
                <w:b/>
                <w:color w:val="000000" w:themeColor="text1"/>
                <w:sz w:val="16"/>
                <w:szCs w:val="18"/>
              </w:rPr>
            </w:pPr>
            <w:proofErr w:type="spellStart"/>
            <w:r w:rsidRPr="00455B89">
              <w:rPr>
                <w:rFonts w:eastAsia="Calibri"/>
                <w:b/>
                <w:color w:val="000000" w:themeColor="text1"/>
                <w:sz w:val="16"/>
                <w:szCs w:val="18"/>
              </w:rPr>
              <w:t>Avg</w:t>
            </w:r>
            <w:proofErr w:type="spellEnd"/>
          </w:p>
          <w:p w:rsidR="008B1693" w:rsidRPr="00455B89" w:rsidRDefault="008B1693" w:rsidP="00504D3C">
            <w:pPr>
              <w:rPr>
                <w:rFonts w:eastAsia="Calibri"/>
                <w:b/>
                <w:color w:val="000000" w:themeColor="text1"/>
                <w:sz w:val="16"/>
                <w:szCs w:val="18"/>
              </w:rPr>
            </w:pPr>
            <w:r w:rsidRPr="00455B89">
              <w:rPr>
                <w:rFonts w:eastAsia="Calibri"/>
                <w:b/>
                <w:color w:val="000000" w:themeColor="text1"/>
                <w:sz w:val="16"/>
                <w:szCs w:val="18"/>
              </w:rPr>
              <w:t>Score</w:t>
            </w:r>
          </w:p>
        </w:tc>
      </w:tr>
      <w:tr w:rsidR="00194A11" w:rsidRPr="00455B89" w:rsidTr="00194A11">
        <w:trPr>
          <w:trHeight w:val="476"/>
        </w:trPr>
        <w:tc>
          <w:tcPr>
            <w:tcW w:w="1560"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ATU1: Learning about the concept of hazard perception testing via </w:t>
            </w:r>
            <w:proofErr w:type="spellStart"/>
            <w:r w:rsidRPr="00455B89">
              <w:rPr>
                <w:rFonts w:ascii="Times New Roman" w:eastAsia="Calibri" w:hAnsi="Times New Roman" w:cs="Times New Roman"/>
                <w:color w:val="000000" w:themeColor="text1"/>
                <w:sz w:val="16"/>
                <w:szCs w:val="18"/>
              </w:rPr>
              <w:t>MauHazard</w:t>
            </w:r>
            <w:proofErr w:type="spellEnd"/>
            <w:r w:rsidRPr="00455B89">
              <w:rPr>
                <w:rFonts w:ascii="Times New Roman" w:eastAsia="Calibri" w:hAnsi="Times New Roman" w:cs="Times New Roman"/>
                <w:color w:val="000000" w:themeColor="text1"/>
                <w:sz w:val="16"/>
                <w:szCs w:val="18"/>
              </w:rPr>
              <w:t xml:space="preserve"> was a good idea</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2.5%</w:t>
            </w:r>
          </w:p>
        </w:tc>
        <w:tc>
          <w:tcPr>
            <w:tcW w:w="567"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65.0%</w:t>
            </w:r>
          </w:p>
        </w:tc>
        <w:tc>
          <w:tcPr>
            <w:tcW w:w="567"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32.5%</w:t>
            </w:r>
          </w:p>
        </w:tc>
        <w:tc>
          <w:tcPr>
            <w:tcW w:w="709" w:type="dxa"/>
            <w:shd w:val="clear" w:color="auto" w:fill="F2F2F2" w:themeFill="background1" w:themeFillShade="F2"/>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4.3</w:t>
            </w:r>
          </w:p>
        </w:tc>
      </w:tr>
      <w:tr w:rsidR="00194A11" w:rsidRPr="00455B89" w:rsidTr="00194A11">
        <w:trPr>
          <w:trHeight w:val="476"/>
        </w:trPr>
        <w:tc>
          <w:tcPr>
            <w:tcW w:w="1560"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ATU2: Learning about the concept of hazard perception testing via </w:t>
            </w:r>
            <w:proofErr w:type="spellStart"/>
            <w:r w:rsidRPr="00455B89">
              <w:rPr>
                <w:rFonts w:ascii="Times New Roman" w:eastAsia="Calibri" w:hAnsi="Times New Roman" w:cs="Times New Roman"/>
                <w:color w:val="000000" w:themeColor="text1"/>
                <w:sz w:val="16"/>
                <w:szCs w:val="18"/>
              </w:rPr>
              <w:t>MauHazard</w:t>
            </w:r>
            <w:proofErr w:type="spellEnd"/>
            <w:r w:rsidRPr="00455B89">
              <w:rPr>
                <w:rFonts w:ascii="Times New Roman" w:eastAsia="Calibri" w:hAnsi="Times New Roman" w:cs="Times New Roman"/>
                <w:color w:val="000000" w:themeColor="text1"/>
                <w:sz w:val="16"/>
                <w:szCs w:val="18"/>
              </w:rPr>
              <w:t xml:space="preserve"> was a wise idea.</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5.0%</w:t>
            </w:r>
          </w:p>
        </w:tc>
        <w:tc>
          <w:tcPr>
            <w:tcW w:w="567"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65.0%</w:t>
            </w:r>
          </w:p>
        </w:tc>
        <w:tc>
          <w:tcPr>
            <w:tcW w:w="567"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30.0%</w:t>
            </w:r>
          </w:p>
        </w:tc>
        <w:tc>
          <w:tcPr>
            <w:tcW w:w="709" w:type="dxa"/>
            <w:shd w:val="clear" w:color="auto" w:fill="F2F2F2" w:themeFill="background1" w:themeFillShade="F2"/>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4.3</w:t>
            </w:r>
          </w:p>
        </w:tc>
      </w:tr>
      <w:tr w:rsidR="00194A11" w:rsidRPr="00455B89" w:rsidTr="00194A11">
        <w:trPr>
          <w:trHeight w:val="476"/>
        </w:trPr>
        <w:tc>
          <w:tcPr>
            <w:tcW w:w="1560"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ATU3: Learning about the concept of hazard perception testing via </w:t>
            </w:r>
            <w:proofErr w:type="spellStart"/>
            <w:r w:rsidRPr="00455B89">
              <w:rPr>
                <w:rFonts w:ascii="Times New Roman" w:eastAsia="Calibri" w:hAnsi="Times New Roman" w:cs="Times New Roman"/>
                <w:color w:val="000000" w:themeColor="text1"/>
                <w:sz w:val="16"/>
                <w:szCs w:val="18"/>
              </w:rPr>
              <w:t>MauHazard</w:t>
            </w:r>
            <w:proofErr w:type="spellEnd"/>
            <w:r w:rsidRPr="00455B89">
              <w:rPr>
                <w:rFonts w:ascii="Times New Roman" w:eastAsia="Calibri" w:hAnsi="Times New Roman" w:cs="Times New Roman"/>
                <w:color w:val="000000" w:themeColor="text1"/>
                <w:sz w:val="16"/>
                <w:szCs w:val="18"/>
              </w:rPr>
              <w:t xml:space="preserve"> was a pleasant idea.</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5.0%</w:t>
            </w:r>
          </w:p>
        </w:tc>
        <w:tc>
          <w:tcPr>
            <w:tcW w:w="567"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72.5%</w:t>
            </w:r>
          </w:p>
        </w:tc>
        <w:tc>
          <w:tcPr>
            <w:tcW w:w="567"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22.5%</w:t>
            </w:r>
          </w:p>
        </w:tc>
        <w:tc>
          <w:tcPr>
            <w:tcW w:w="709" w:type="dxa"/>
            <w:shd w:val="clear" w:color="auto" w:fill="F2F2F2" w:themeFill="background1" w:themeFillShade="F2"/>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4.2</w:t>
            </w:r>
          </w:p>
        </w:tc>
      </w:tr>
      <w:tr w:rsidR="00194A11" w:rsidRPr="00455B89" w:rsidTr="00194A11">
        <w:trPr>
          <w:trHeight w:val="476"/>
        </w:trPr>
        <w:tc>
          <w:tcPr>
            <w:tcW w:w="1560"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ATU4: Learning about the concept of hazard perception testing via </w:t>
            </w:r>
            <w:proofErr w:type="spellStart"/>
            <w:r w:rsidRPr="00455B89">
              <w:rPr>
                <w:rFonts w:ascii="Times New Roman" w:eastAsia="Calibri" w:hAnsi="Times New Roman" w:cs="Times New Roman"/>
                <w:color w:val="000000" w:themeColor="text1"/>
                <w:sz w:val="16"/>
                <w:szCs w:val="18"/>
              </w:rPr>
              <w:t>MauHazard</w:t>
            </w:r>
            <w:proofErr w:type="spellEnd"/>
            <w:r w:rsidRPr="00455B89">
              <w:rPr>
                <w:rFonts w:ascii="Times New Roman" w:eastAsia="Calibri" w:hAnsi="Times New Roman" w:cs="Times New Roman"/>
                <w:color w:val="000000" w:themeColor="text1"/>
                <w:sz w:val="16"/>
                <w:szCs w:val="18"/>
              </w:rPr>
              <w:t xml:space="preserve"> was a positive idea.</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567"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65.0%</w:t>
            </w:r>
          </w:p>
        </w:tc>
        <w:tc>
          <w:tcPr>
            <w:tcW w:w="567" w:type="dxa"/>
            <w:shd w:val="clear" w:color="auto" w:fill="F2F2F2" w:themeFill="background1" w:themeFillShade="F2"/>
            <w:tcMar>
              <w:left w:w="28" w:type="dxa"/>
              <w:right w:w="28" w:type="dxa"/>
            </w:tcMar>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35.0%</w:t>
            </w:r>
          </w:p>
        </w:tc>
        <w:tc>
          <w:tcPr>
            <w:tcW w:w="709" w:type="dxa"/>
            <w:shd w:val="clear" w:color="auto" w:fill="F2F2F2" w:themeFill="background1" w:themeFillShade="F2"/>
          </w:tcPr>
          <w:p w:rsidR="00194A11" w:rsidRPr="00455B89" w:rsidRDefault="00194A11" w:rsidP="00194A11">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4.4</w:t>
            </w:r>
          </w:p>
        </w:tc>
      </w:tr>
    </w:tbl>
    <w:p w:rsidR="00C76FEA" w:rsidRPr="00455B89" w:rsidRDefault="00C76FEA" w:rsidP="00F63AB8">
      <w:pPr>
        <w:jc w:val="both"/>
        <w:rPr>
          <w:color w:val="000000" w:themeColor="text1"/>
        </w:rPr>
      </w:pPr>
    </w:p>
    <w:p w:rsidR="00EB4CB4" w:rsidRPr="00455B89" w:rsidRDefault="00703BAE" w:rsidP="00703BAE">
      <w:pPr>
        <w:pStyle w:val="Heading2"/>
        <w:rPr>
          <w:color w:val="000000" w:themeColor="text1"/>
        </w:rPr>
      </w:pPr>
      <w:r w:rsidRPr="00455B89">
        <w:rPr>
          <w:color w:val="000000" w:themeColor="text1"/>
        </w:rPr>
        <w:t>Continuance Intention To Use</w:t>
      </w:r>
    </w:p>
    <w:p w:rsidR="00EB4CB4" w:rsidRDefault="00E04475" w:rsidP="00A11901">
      <w:pPr>
        <w:pStyle w:val="BodyText"/>
        <w:rPr>
          <w:color w:val="000000" w:themeColor="text1"/>
          <w:lang w:val="en-GB"/>
        </w:rPr>
      </w:pPr>
      <w:r w:rsidRPr="00455B89">
        <w:rPr>
          <w:color w:val="000000" w:themeColor="text1"/>
          <w:lang w:val="en-GB"/>
        </w:rPr>
        <w:t xml:space="preserve">As compared to the other constructs investigated, results revealed lower scores for the different statements on continuance intention to use. As shown in </w:t>
      </w:r>
      <w:r w:rsidRPr="00455B89">
        <w:rPr>
          <w:color w:val="000000" w:themeColor="text1"/>
          <w:lang w:val="en-GB"/>
        </w:rPr>
        <w:fldChar w:fldCharType="begin"/>
      </w:r>
      <w:r w:rsidRPr="00455B89">
        <w:rPr>
          <w:color w:val="000000" w:themeColor="text1"/>
          <w:lang w:val="en-GB"/>
        </w:rPr>
        <w:instrText xml:space="preserve"> REF _Ref2694151 \h </w:instrText>
      </w:r>
      <w:r w:rsidRPr="00455B89">
        <w:rPr>
          <w:color w:val="000000" w:themeColor="text1"/>
          <w:lang w:val="en-GB"/>
        </w:rPr>
      </w:r>
      <w:r w:rsidRPr="00455B89">
        <w:rPr>
          <w:color w:val="000000" w:themeColor="text1"/>
          <w:lang w:val="en-GB"/>
        </w:rPr>
        <w:fldChar w:fldCharType="separate"/>
      </w:r>
      <w:r w:rsidR="00261252" w:rsidRPr="00455B89">
        <w:rPr>
          <w:color w:val="000000" w:themeColor="text1"/>
        </w:rPr>
        <w:t xml:space="preserve">Table </w:t>
      </w:r>
      <w:r w:rsidR="00261252">
        <w:rPr>
          <w:noProof/>
          <w:color w:val="000000" w:themeColor="text1"/>
        </w:rPr>
        <w:t>VI</w:t>
      </w:r>
      <w:r w:rsidRPr="00455B89">
        <w:rPr>
          <w:color w:val="000000" w:themeColor="text1"/>
          <w:lang w:val="en-GB"/>
        </w:rPr>
        <w:fldChar w:fldCharType="end"/>
      </w:r>
      <w:r w:rsidRPr="00455B89">
        <w:rPr>
          <w:color w:val="000000" w:themeColor="text1"/>
          <w:lang w:val="en-GB"/>
        </w:rPr>
        <w:t xml:space="preserve">, </w:t>
      </w:r>
      <w:r w:rsidR="00941486" w:rsidRPr="00455B89">
        <w:rPr>
          <w:color w:val="000000" w:themeColor="text1"/>
          <w:lang w:val="en-GB"/>
        </w:rPr>
        <w:t xml:space="preserve">the highest mean score was obtained for CIU2 where most participants agreed or strongly agreed to use </w:t>
      </w:r>
      <w:proofErr w:type="spellStart"/>
      <w:r w:rsidR="00941486" w:rsidRPr="00455B89">
        <w:rPr>
          <w:color w:val="000000" w:themeColor="text1"/>
          <w:lang w:val="en-GB"/>
        </w:rPr>
        <w:t>MauHazard</w:t>
      </w:r>
      <w:proofErr w:type="spellEnd"/>
      <w:r w:rsidR="00941486" w:rsidRPr="00455B89">
        <w:rPr>
          <w:color w:val="000000" w:themeColor="text1"/>
          <w:lang w:val="en-GB"/>
        </w:rPr>
        <w:t xml:space="preserve"> when it becomes readily available. For this same statement, 27.5% o</w:t>
      </w:r>
      <w:r w:rsidR="00AA5724" w:rsidRPr="00455B89">
        <w:rPr>
          <w:color w:val="000000" w:themeColor="text1"/>
          <w:lang w:val="en-GB"/>
        </w:rPr>
        <w:t>f participants were neutral and this could be due to the fact that these drivers already had a driving license and did not feel the need to further improve</w:t>
      </w:r>
      <w:r w:rsidR="00A11901" w:rsidRPr="00455B89">
        <w:rPr>
          <w:color w:val="000000" w:themeColor="text1"/>
          <w:lang w:val="en-GB"/>
        </w:rPr>
        <w:t xml:space="preserve"> their hazard perception skills and reaction time. Results are even lower when participants were asked whether to use the tool on a regular basis (CIU3) and the number of neutral cases escalated to 55%. According to the participants, results could have been otherwise if this type of test was mandated in the </w:t>
      </w:r>
      <w:r w:rsidR="00941486" w:rsidRPr="00455B89">
        <w:rPr>
          <w:color w:val="000000" w:themeColor="text1"/>
          <w:lang w:val="en-GB"/>
        </w:rPr>
        <w:t xml:space="preserve">driving </w:t>
      </w:r>
      <w:r w:rsidR="005301E1">
        <w:rPr>
          <w:color w:val="000000" w:themeColor="text1"/>
          <w:lang w:val="en-GB"/>
        </w:rPr>
        <w:t>legislations</w:t>
      </w:r>
      <w:r w:rsidR="00A11901" w:rsidRPr="00455B89">
        <w:rPr>
          <w:color w:val="000000" w:themeColor="text1"/>
          <w:lang w:val="en-GB"/>
        </w:rPr>
        <w:t xml:space="preserve"> within Mauritius</w:t>
      </w:r>
      <w:r w:rsidR="00941486" w:rsidRPr="00455B89">
        <w:rPr>
          <w:color w:val="000000" w:themeColor="text1"/>
          <w:lang w:val="en-GB"/>
        </w:rPr>
        <w:t xml:space="preserve">. </w:t>
      </w:r>
    </w:p>
    <w:p w:rsidR="00455B89" w:rsidRDefault="00455B89" w:rsidP="00A11901">
      <w:pPr>
        <w:pStyle w:val="BodyText"/>
        <w:rPr>
          <w:color w:val="000000" w:themeColor="text1"/>
          <w:lang w:val="en-GB"/>
        </w:rPr>
      </w:pPr>
    </w:p>
    <w:p w:rsidR="00455B89" w:rsidRDefault="00455B89" w:rsidP="00A11901">
      <w:pPr>
        <w:pStyle w:val="BodyText"/>
        <w:rPr>
          <w:color w:val="000000" w:themeColor="text1"/>
          <w:lang w:val="en-GB"/>
        </w:rPr>
      </w:pPr>
    </w:p>
    <w:p w:rsidR="00455B89" w:rsidRDefault="00455B89" w:rsidP="00A11901">
      <w:pPr>
        <w:pStyle w:val="BodyText"/>
        <w:rPr>
          <w:color w:val="000000" w:themeColor="text1"/>
          <w:lang w:val="en-GB"/>
        </w:rPr>
      </w:pPr>
    </w:p>
    <w:p w:rsidR="00455B89" w:rsidRDefault="00455B89" w:rsidP="00A11901">
      <w:pPr>
        <w:pStyle w:val="BodyText"/>
        <w:rPr>
          <w:color w:val="000000" w:themeColor="text1"/>
          <w:lang w:val="en-GB"/>
        </w:rPr>
      </w:pPr>
    </w:p>
    <w:p w:rsidR="00455B89" w:rsidRDefault="00455B89" w:rsidP="00A11901">
      <w:pPr>
        <w:pStyle w:val="BodyText"/>
        <w:rPr>
          <w:color w:val="000000" w:themeColor="text1"/>
          <w:lang w:val="en-GB"/>
        </w:rPr>
      </w:pPr>
    </w:p>
    <w:p w:rsidR="00455B89" w:rsidRPr="00455B89" w:rsidRDefault="00455B89" w:rsidP="00A11901">
      <w:pPr>
        <w:pStyle w:val="BodyText"/>
        <w:rPr>
          <w:color w:val="000000" w:themeColor="text1"/>
          <w:lang w:val="en-GB"/>
        </w:rPr>
      </w:pPr>
    </w:p>
    <w:p w:rsidR="00F1455B" w:rsidRPr="00455B89" w:rsidRDefault="00F1455B" w:rsidP="00F1455B">
      <w:pPr>
        <w:pStyle w:val="Caption"/>
        <w:spacing w:after="0"/>
        <w:jc w:val="left"/>
        <w:rPr>
          <w:color w:val="000000" w:themeColor="text1"/>
        </w:rPr>
      </w:pPr>
      <w:bookmarkStart w:id="8" w:name="_Ref2694151"/>
      <w:r w:rsidRPr="00455B89">
        <w:rPr>
          <w:color w:val="000000" w:themeColor="text1"/>
        </w:rPr>
        <w:t xml:space="preserve">Table </w:t>
      </w:r>
      <w:r w:rsidRPr="00455B89">
        <w:rPr>
          <w:color w:val="000000" w:themeColor="text1"/>
        </w:rPr>
        <w:fldChar w:fldCharType="begin"/>
      </w:r>
      <w:r w:rsidRPr="00455B89">
        <w:rPr>
          <w:color w:val="000000" w:themeColor="text1"/>
        </w:rPr>
        <w:instrText xml:space="preserve"> SEQ Table \* ROMAN </w:instrText>
      </w:r>
      <w:r w:rsidRPr="00455B89">
        <w:rPr>
          <w:color w:val="000000" w:themeColor="text1"/>
        </w:rPr>
        <w:fldChar w:fldCharType="separate"/>
      </w:r>
      <w:r w:rsidR="00261252">
        <w:rPr>
          <w:noProof/>
          <w:color w:val="000000" w:themeColor="text1"/>
        </w:rPr>
        <w:t>VI</w:t>
      </w:r>
      <w:r w:rsidRPr="00455B89">
        <w:rPr>
          <w:color w:val="000000" w:themeColor="text1"/>
        </w:rPr>
        <w:fldChar w:fldCharType="end"/>
      </w:r>
      <w:bookmarkEnd w:id="8"/>
      <w:r w:rsidRPr="00455B89">
        <w:rPr>
          <w:color w:val="000000" w:themeColor="text1"/>
        </w:rPr>
        <w:t xml:space="preserve"> - Results for Continuance Intention to Use</w:t>
      </w:r>
    </w:p>
    <w:tbl>
      <w:tblPr>
        <w:tblStyle w:val="TableGrid"/>
        <w:tblW w:w="4820" w:type="dxa"/>
        <w:tblInd w:w="-5" w:type="dxa"/>
        <w:tblLayout w:type="fixed"/>
        <w:tblLook w:val="04A0" w:firstRow="1" w:lastRow="0" w:firstColumn="1" w:lastColumn="0" w:noHBand="0" w:noVBand="1"/>
      </w:tblPr>
      <w:tblGrid>
        <w:gridCol w:w="1588"/>
        <w:gridCol w:w="397"/>
        <w:gridCol w:w="425"/>
        <w:gridCol w:w="567"/>
        <w:gridCol w:w="567"/>
        <w:gridCol w:w="567"/>
        <w:gridCol w:w="709"/>
      </w:tblGrid>
      <w:tr w:rsidR="00EC2C95" w:rsidRPr="00455B89" w:rsidTr="006E3485">
        <w:trPr>
          <w:trHeight w:val="416"/>
        </w:trPr>
        <w:tc>
          <w:tcPr>
            <w:tcW w:w="1588" w:type="dxa"/>
            <w:shd w:val="clear" w:color="auto" w:fill="8496B0" w:themeFill="text2" w:themeFillTint="99"/>
            <w:tcMar>
              <w:left w:w="28" w:type="dxa"/>
              <w:right w:w="28" w:type="dxa"/>
            </w:tcMar>
          </w:tcPr>
          <w:p w:rsidR="00EC2C95" w:rsidRPr="00455B89" w:rsidRDefault="00EC2C95"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Construct Statement</w:t>
            </w:r>
          </w:p>
        </w:tc>
        <w:tc>
          <w:tcPr>
            <w:tcW w:w="397" w:type="dxa"/>
            <w:shd w:val="clear" w:color="auto" w:fill="8496B0" w:themeFill="text2" w:themeFillTint="99"/>
            <w:tcMar>
              <w:left w:w="28" w:type="dxa"/>
              <w:right w:w="28" w:type="dxa"/>
            </w:tcMar>
          </w:tcPr>
          <w:p w:rsidR="00EC2C95" w:rsidRPr="00455B89" w:rsidRDefault="00EC2C95"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1</w:t>
            </w:r>
          </w:p>
        </w:tc>
        <w:tc>
          <w:tcPr>
            <w:tcW w:w="425" w:type="dxa"/>
            <w:shd w:val="clear" w:color="auto" w:fill="8496B0" w:themeFill="text2" w:themeFillTint="99"/>
            <w:tcMar>
              <w:left w:w="28" w:type="dxa"/>
              <w:right w:w="28" w:type="dxa"/>
            </w:tcMar>
          </w:tcPr>
          <w:p w:rsidR="00EC2C95" w:rsidRPr="00455B89" w:rsidRDefault="00EC2C95"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2</w:t>
            </w:r>
          </w:p>
        </w:tc>
        <w:tc>
          <w:tcPr>
            <w:tcW w:w="567" w:type="dxa"/>
            <w:shd w:val="clear" w:color="auto" w:fill="8496B0" w:themeFill="text2" w:themeFillTint="99"/>
            <w:tcMar>
              <w:left w:w="28" w:type="dxa"/>
              <w:right w:w="28" w:type="dxa"/>
            </w:tcMar>
          </w:tcPr>
          <w:p w:rsidR="00EC2C95" w:rsidRPr="00455B89" w:rsidRDefault="00EC2C95"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3</w:t>
            </w:r>
          </w:p>
        </w:tc>
        <w:tc>
          <w:tcPr>
            <w:tcW w:w="567" w:type="dxa"/>
            <w:shd w:val="clear" w:color="auto" w:fill="8496B0" w:themeFill="text2" w:themeFillTint="99"/>
            <w:tcMar>
              <w:left w:w="28" w:type="dxa"/>
              <w:right w:w="28" w:type="dxa"/>
            </w:tcMar>
          </w:tcPr>
          <w:p w:rsidR="00EC2C95" w:rsidRPr="00455B89" w:rsidRDefault="00EC2C95" w:rsidP="00504D3C">
            <w:pPr>
              <w:rPr>
                <w:rFonts w:ascii="Times New Roman" w:eastAsia="Calibri" w:hAnsi="Times New Roman" w:cs="Times New Roman"/>
                <w:b/>
                <w:color w:val="000000" w:themeColor="text1"/>
                <w:sz w:val="16"/>
                <w:szCs w:val="18"/>
              </w:rPr>
            </w:pPr>
            <w:r w:rsidRPr="00455B89">
              <w:rPr>
                <w:rFonts w:ascii="Times New Roman" w:eastAsia="Calibri" w:hAnsi="Times New Roman" w:cs="Times New Roman"/>
                <w:b/>
                <w:color w:val="000000" w:themeColor="text1"/>
                <w:sz w:val="16"/>
                <w:szCs w:val="18"/>
              </w:rPr>
              <w:t>4</w:t>
            </w:r>
          </w:p>
        </w:tc>
        <w:tc>
          <w:tcPr>
            <w:tcW w:w="567" w:type="dxa"/>
            <w:shd w:val="clear" w:color="auto" w:fill="8496B0" w:themeFill="text2" w:themeFillTint="99"/>
            <w:tcMar>
              <w:left w:w="28" w:type="dxa"/>
              <w:right w:w="28" w:type="dxa"/>
            </w:tcMar>
          </w:tcPr>
          <w:p w:rsidR="00EC2C95" w:rsidRPr="00455B89" w:rsidRDefault="00EC2C95" w:rsidP="00504D3C">
            <w:pPr>
              <w:rPr>
                <w:rFonts w:ascii="Times New Roman" w:eastAsia="Calibri" w:hAnsi="Times New Roman" w:cs="Times New Roman"/>
                <w:b/>
                <w:color w:val="000000" w:themeColor="text1"/>
                <w:sz w:val="16"/>
                <w:szCs w:val="18"/>
                <w:u w:val="single"/>
              </w:rPr>
            </w:pPr>
            <w:r w:rsidRPr="00455B89">
              <w:rPr>
                <w:rFonts w:ascii="Times New Roman" w:eastAsia="Calibri" w:hAnsi="Times New Roman" w:cs="Times New Roman"/>
                <w:b/>
                <w:color w:val="000000" w:themeColor="text1"/>
                <w:sz w:val="16"/>
                <w:szCs w:val="18"/>
              </w:rPr>
              <w:t>5</w:t>
            </w:r>
          </w:p>
        </w:tc>
        <w:tc>
          <w:tcPr>
            <w:tcW w:w="709" w:type="dxa"/>
            <w:shd w:val="clear" w:color="auto" w:fill="8496B0" w:themeFill="text2" w:themeFillTint="99"/>
          </w:tcPr>
          <w:p w:rsidR="00EC2C95" w:rsidRPr="00455B89" w:rsidRDefault="00EC2C95" w:rsidP="00EC2C95">
            <w:pPr>
              <w:rPr>
                <w:rFonts w:eastAsia="Calibri"/>
                <w:b/>
                <w:color w:val="000000" w:themeColor="text1"/>
                <w:sz w:val="16"/>
                <w:szCs w:val="18"/>
              </w:rPr>
            </w:pPr>
            <w:proofErr w:type="spellStart"/>
            <w:r w:rsidRPr="00455B89">
              <w:rPr>
                <w:rFonts w:eastAsia="Calibri"/>
                <w:b/>
                <w:color w:val="000000" w:themeColor="text1"/>
                <w:sz w:val="16"/>
                <w:szCs w:val="18"/>
              </w:rPr>
              <w:t>Avg</w:t>
            </w:r>
            <w:proofErr w:type="spellEnd"/>
            <w:r w:rsidRPr="00455B89">
              <w:rPr>
                <w:rFonts w:eastAsia="Calibri"/>
                <w:b/>
                <w:color w:val="000000" w:themeColor="text1"/>
                <w:sz w:val="16"/>
                <w:szCs w:val="18"/>
              </w:rPr>
              <w:t xml:space="preserve"> Score</w:t>
            </w:r>
          </w:p>
        </w:tc>
      </w:tr>
      <w:tr w:rsidR="00A76BE1" w:rsidRPr="00455B89" w:rsidTr="00EC2C95">
        <w:trPr>
          <w:trHeight w:val="476"/>
        </w:trPr>
        <w:tc>
          <w:tcPr>
            <w:tcW w:w="1588" w:type="dxa"/>
            <w:shd w:val="clear" w:color="auto" w:fill="F2F2F2" w:themeFill="background1" w:themeFillShade="F2"/>
            <w:tcMar>
              <w:left w:w="28" w:type="dxa"/>
              <w:right w:w="28" w:type="dxa"/>
            </w:tcMar>
          </w:tcPr>
          <w:p w:rsidR="00A76BE1" w:rsidRPr="00455B89" w:rsidRDefault="00A76BE1" w:rsidP="00E04475">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CIU1: In the coming weeks, I plan to learn more about the concept of hazard p</w:t>
            </w:r>
            <w:r w:rsidR="00E04475" w:rsidRPr="00455B89">
              <w:rPr>
                <w:rFonts w:ascii="Times New Roman" w:eastAsia="Calibri" w:hAnsi="Times New Roman" w:cs="Times New Roman"/>
                <w:color w:val="000000" w:themeColor="text1"/>
                <w:sz w:val="16"/>
                <w:szCs w:val="18"/>
              </w:rPr>
              <w:t xml:space="preserve">erception testing via </w:t>
            </w:r>
            <w:proofErr w:type="spellStart"/>
            <w:r w:rsidR="00E04475" w:rsidRPr="00455B89">
              <w:rPr>
                <w:rFonts w:ascii="Times New Roman" w:eastAsia="Calibri" w:hAnsi="Times New Roman" w:cs="Times New Roman"/>
                <w:color w:val="000000" w:themeColor="text1"/>
                <w:sz w:val="16"/>
                <w:szCs w:val="18"/>
              </w:rPr>
              <w:t>MauHazard</w:t>
            </w:r>
            <w:proofErr w:type="spellEnd"/>
            <w:r w:rsidR="00E04475" w:rsidRPr="00455B89">
              <w:rPr>
                <w:rFonts w:ascii="Times New Roman" w:eastAsia="Calibri" w:hAnsi="Times New Roman" w:cs="Times New Roman"/>
                <w:color w:val="000000" w:themeColor="text1"/>
                <w:sz w:val="16"/>
                <w:szCs w:val="18"/>
              </w:rPr>
              <w:t>.</w:t>
            </w:r>
          </w:p>
        </w:tc>
        <w:tc>
          <w:tcPr>
            <w:tcW w:w="397" w:type="dxa"/>
            <w:shd w:val="clear" w:color="auto" w:fill="F2F2F2" w:themeFill="background1" w:themeFillShade="F2"/>
            <w:tcMar>
              <w:left w:w="28" w:type="dxa"/>
              <w:right w:w="28" w:type="dxa"/>
            </w:tcMar>
          </w:tcPr>
          <w:p w:rsidR="00A76BE1" w:rsidRPr="00455B89" w:rsidRDefault="00A76BE1" w:rsidP="00A76BE1">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A76BE1" w:rsidRPr="00455B89" w:rsidRDefault="00A76BE1" w:rsidP="00A76BE1">
            <w:pPr>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567" w:type="dxa"/>
            <w:shd w:val="clear" w:color="auto" w:fill="F2F2F2" w:themeFill="background1" w:themeFillShade="F2"/>
            <w:tcMar>
              <w:left w:w="28" w:type="dxa"/>
              <w:right w:w="28" w:type="dxa"/>
            </w:tcMar>
          </w:tcPr>
          <w:p w:rsidR="00A76BE1" w:rsidRPr="00455B89" w:rsidRDefault="00A76BE1" w:rsidP="00A76BE1">
            <w:pPr>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37.5%</w:t>
            </w:r>
          </w:p>
        </w:tc>
        <w:tc>
          <w:tcPr>
            <w:tcW w:w="567" w:type="dxa"/>
            <w:shd w:val="clear" w:color="auto" w:fill="F2F2F2" w:themeFill="background1" w:themeFillShade="F2"/>
            <w:tcMar>
              <w:left w:w="28" w:type="dxa"/>
              <w:right w:w="28" w:type="dxa"/>
            </w:tcMar>
          </w:tcPr>
          <w:p w:rsidR="00A76BE1" w:rsidRPr="00455B89" w:rsidRDefault="00A76BE1" w:rsidP="00A76BE1">
            <w:pPr>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50.0%</w:t>
            </w:r>
          </w:p>
        </w:tc>
        <w:tc>
          <w:tcPr>
            <w:tcW w:w="567" w:type="dxa"/>
            <w:shd w:val="clear" w:color="auto" w:fill="F2F2F2" w:themeFill="background1" w:themeFillShade="F2"/>
            <w:tcMar>
              <w:left w:w="28" w:type="dxa"/>
              <w:right w:w="28" w:type="dxa"/>
            </w:tcMar>
          </w:tcPr>
          <w:p w:rsidR="00A76BE1" w:rsidRPr="00455B89" w:rsidRDefault="00A76BE1" w:rsidP="00A76BE1">
            <w:pPr>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12.5%</w:t>
            </w:r>
          </w:p>
        </w:tc>
        <w:tc>
          <w:tcPr>
            <w:tcW w:w="709" w:type="dxa"/>
            <w:shd w:val="clear" w:color="auto" w:fill="F2F2F2" w:themeFill="background1" w:themeFillShade="F2"/>
          </w:tcPr>
          <w:p w:rsidR="00A76BE1" w:rsidRPr="00455B89" w:rsidRDefault="00A76BE1" w:rsidP="00A76BE1">
            <w:pPr>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3.8</w:t>
            </w:r>
          </w:p>
        </w:tc>
      </w:tr>
      <w:tr w:rsidR="00A76BE1" w:rsidRPr="00455B89" w:rsidTr="00EC2C95">
        <w:trPr>
          <w:trHeight w:val="476"/>
        </w:trPr>
        <w:tc>
          <w:tcPr>
            <w:tcW w:w="1588" w:type="dxa"/>
            <w:shd w:val="clear" w:color="auto" w:fill="F2F2F2" w:themeFill="background1" w:themeFillShade="F2"/>
            <w:tcMar>
              <w:left w:w="28" w:type="dxa"/>
              <w:right w:w="28" w:type="dxa"/>
            </w:tcMar>
          </w:tcPr>
          <w:p w:rsidR="00A76BE1" w:rsidRPr="00455B89" w:rsidRDefault="00A76BE1" w:rsidP="00E04475">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CIU2: I intend to use </w:t>
            </w:r>
            <w:proofErr w:type="spellStart"/>
            <w:r w:rsidRPr="00455B89">
              <w:rPr>
                <w:rFonts w:ascii="Times New Roman" w:eastAsia="Calibri" w:hAnsi="Times New Roman" w:cs="Times New Roman"/>
                <w:color w:val="000000" w:themeColor="text1"/>
                <w:sz w:val="16"/>
                <w:szCs w:val="18"/>
              </w:rPr>
              <w:t>MauHazard</w:t>
            </w:r>
            <w:proofErr w:type="spellEnd"/>
            <w:r w:rsidRPr="00455B89">
              <w:rPr>
                <w:rFonts w:ascii="Times New Roman" w:eastAsia="Calibri" w:hAnsi="Times New Roman" w:cs="Times New Roman"/>
                <w:color w:val="000000" w:themeColor="text1"/>
                <w:sz w:val="16"/>
                <w:szCs w:val="18"/>
              </w:rPr>
              <w:t xml:space="preserve"> when it becomes readily available.</w:t>
            </w:r>
          </w:p>
        </w:tc>
        <w:tc>
          <w:tcPr>
            <w:tcW w:w="397" w:type="dxa"/>
            <w:shd w:val="clear" w:color="auto" w:fill="F2F2F2" w:themeFill="background1" w:themeFillShade="F2"/>
            <w:tcMar>
              <w:left w:w="28" w:type="dxa"/>
              <w:right w:w="28" w:type="dxa"/>
            </w:tcMar>
          </w:tcPr>
          <w:p w:rsidR="00A76BE1" w:rsidRPr="00455B89" w:rsidRDefault="00A76BE1" w:rsidP="00A76BE1">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A76BE1" w:rsidRPr="00455B89" w:rsidRDefault="00A76BE1" w:rsidP="00A76BE1">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567" w:type="dxa"/>
            <w:shd w:val="clear" w:color="auto" w:fill="F2F2F2" w:themeFill="background1" w:themeFillShade="F2"/>
            <w:tcMar>
              <w:left w:w="28" w:type="dxa"/>
              <w:right w:w="28" w:type="dxa"/>
            </w:tcMar>
          </w:tcPr>
          <w:p w:rsidR="00A76BE1" w:rsidRPr="00455B89" w:rsidRDefault="00A76BE1" w:rsidP="00A76BE1">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27.5%</w:t>
            </w:r>
          </w:p>
        </w:tc>
        <w:tc>
          <w:tcPr>
            <w:tcW w:w="567" w:type="dxa"/>
            <w:shd w:val="clear" w:color="auto" w:fill="F2F2F2" w:themeFill="background1" w:themeFillShade="F2"/>
            <w:tcMar>
              <w:left w:w="28" w:type="dxa"/>
              <w:right w:w="28" w:type="dxa"/>
            </w:tcMar>
          </w:tcPr>
          <w:p w:rsidR="00A76BE1" w:rsidRPr="00455B89" w:rsidRDefault="00A76BE1" w:rsidP="00A76BE1">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60.0%</w:t>
            </w:r>
          </w:p>
        </w:tc>
        <w:tc>
          <w:tcPr>
            <w:tcW w:w="567" w:type="dxa"/>
            <w:shd w:val="clear" w:color="auto" w:fill="F2F2F2" w:themeFill="background1" w:themeFillShade="F2"/>
            <w:tcMar>
              <w:left w:w="28" w:type="dxa"/>
              <w:right w:w="28" w:type="dxa"/>
            </w:tcMar>
          </w:tcPr>
          <w:p w:rsidR="00A76BE1" w:rsidRPr="00455B89" w:rsidRDefault="00A76BE1" w:rsidP="00A76BE1">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12.5%</w:t>
            </w:r>
          </w:p>
        </w:tc>
        <w:tc>
          <w:tcPr>
            <w:tcW w:w="709" w:type="dxa"/>
            <w:shd w:val="clear" w:color="auto" w:fill="F2F2F2" w:themeFill="background1" w:themeFillShade="F2"/>
          </w:tcPr>
          <w:p w:rsidR="00A76BE1" w:rsidRPr="00455B89" w:rsidRDefault="00A76BE1" w:rsidP="00A76BE1">
            <w:pPr>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3.9</w:t>
            </w:r>
          </w:p>
        </w:tc>
      </w:tr>
      <w:tr w:rsidR="00A76BE1" w:rsidRPr="00455B89" w:rsidTr="00EC2C95">
        <w:trPr>
          <w:trHeight w:val="476"/>
        </w:trPr>
        <w:tc>
          <w:tcPr>
            <w:tcW w:w="1588" w:type="dxa"/>
            <w:shd w:val="clear" w:color="auto" w:fill="F2F2F2" w:themeFill="background1" w:themeFillShade="F2"/>
            <w:tcMar>
              <w:left w:w="28" w:type="dxa"/>
              <w:right w:w="28" w:type="dxa"/>
            </w:tcMar>
          </w:tcPr>
          <w:p w:rsidR="00A76BE1" w:rsidRPr="00455B89" w:rsidRDefault="00A76BE1" w:rsidP="00932759">
            <w:pPr>
              <w:jc w:val="left"/>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 xml:space="preserve">CIU3: I intend to use </w:t>
            </w:r>
            <w:proofErr w:type="spellStart"/>
            <w:r w:rsidRPr="00455B89">
              <w:rPr>
                <w:rFonts w:ascii="Times New Roman" w:eastAsia="Calibri" w:hAnsi="Times New Roman" w:cs="Times New Roman"/>
                <w:color w:val="000000" w:themeColor="text1"/>
                <w:sz w:val="16"/>
                <w:szCs w:val="18"/>
              </w:rPr>
              <w:t>MauHazard</w:t>
            </w:r>
            <w:proofErr w:type="spellEnd"/>
            <w:r w:rsidRPr="00455B89">
              <w:rPr>
                <w:rFonts w:ascii="Times New Roman" w:eastAsia="Calibri" w:hAnsi="Times New Roman" w:cs="Times New Roman"/>
                <w:color w:val="000000" w:themeColor="text1"/>
                <w:sz w:val="16"/>
                <w:szCs w:val="18"/>
              </w:rPr>
              <w:t xml:space="preserve"> on a regular basis to my hazard perception </w:t>
            </w:r>
            <w:r w:rsidR="00932759" w:rsidRPr="00455B89">
              <w:rPr>
                <w:rFonts w:ascii="Times New Roman" w:eastAsia="Calibri" w:hAnsi="Times New Roman" w:cs="Times New Roman"/>
                <w:color w:val="000000" w:themeColor="text1"/>
                <w:sz w:val="16"/>
                <w:szCs w:val="18"/>
              </w:rPr>
              <w:t>skills</w:t>
            </w:r>
            <w:r w:rsidRPr="00455B89">
              <w:rPr>
                <w:rFonts w:ascii="Times New Roman" w:eastAsia="Calibri" w:hAnsi="Times New Roman" w:cs="Times New Roman"/>
                <w:color w:val="000000" w:themeColor="text1"/>
                <w:sz w:val="16"/>
                <w:szCs w:val="18"/>
              </w:rPr>
              <w:t>.</w:t>
            </w:r>
          </w:p>
        </w:tc>
        <w:tc>
          <w:tcPr>
            <w:tcW w:w="397" w:type="dxa"/>
            <w:shd w:val="clear" w:color="auto" w:fill="F2F2F2" w:themeFill="background1" w:themeFillShade="F2"/>
            <w:tcMar>
              <w:left w:w="28" w:type="dxa"/>
              <w:right w:w="28" w:type="dxa"/>
            </w:tcMar>
          </w:tcPr>
          <w:p w:rsidR="00A76BE1" w:rsidRPr="00455B89" w:rsidRDefault="00A76BE1" w:rsidP="00A76BE1">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425" w:type="dxa"/>
            <w:shd w:val="clear" w:color="auto" w:fill="F2F2F2" w:themeFill="background1" w:themeFillShade="F2"/>
            <w:tcMar>
              <w:left w:w="28" w:type="dxa"/>
              <w:right w:w="28" w:type="dxa"/>
            </w:tcMar>
          </w:tcPr>
          <w:p w:rsidR="00A76BE1" w:rsidRPr="00455B89" w:rsidRDefault="00A76BE1" w:rsidP="00A76BE1">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0.0%</w:t>
            </w:r>
          </w:p>
        </w:tc>
        <w:tc>
          <w:tcPr>
            <w:tcW w:w="567" w:type="dxa"/>
            <w:shd w:val="clear" w:color="auto" w:fill="F2F2F2" w:themeFill="background1" w:themeFillShade="F2"/>
            <w:tcMar>
              <w:left w:w="28" w:type="dxa"/>
              <w:right w:w="28" w:type="dxa"/>
            </w:tcMar>
          </w:tcPr>
          <w:p w:rsidR="00A76BE1" w:rsidRPr="00455B89" w:rsidRDefault="00A76BE1" w:rsidP="00A76BE1">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55.0%</w:t>
            </w:r>
          </w:p>
        </w:tc>
        <w:tc>
          <w:tcPr>
            <w:tcW w:w="567" w:type="dxa"/>
            <w:shd w:val="clear" w:color="auto" w:fill="F2F2F2" w:themeFill="background1" w:themeFillShade="F2"/>
            <w:tcMar>
              <w:left w:w="28" w:type="dxa"/>
              <w:right w:w="28" w:type="dxa"/>
            </w:tcMar>
          </w:tcPr>
          <w:p w:rsidR="00A76BE1" w:rsidRPr="00455B89" w:rsidRDefault="00A76BE1" w:rsidP="00A76BE1">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35.0%</w:t>
            </w:r>
          </w:p>
        </w:tc>
        <w:tc>
          <w:tcPr>
            <w:tcW w:w="567" w:type="dxa"/>
            <w:shd w:val="clear" w:color="auto" w:fill="F2F2F2" w:themeFill="background1" w:themeFillShade="F2"/>
            <w:tcMar>
              <w:left w:w="28" w:type="dxa"/>
              <w:right w:w="28" w:type="dxa"/>
            </w:tcMar>
          </w:tcPr>
          <w:p w:rsidR="00A76BE1" w:rsidRPr="00455B89" w:rsidRDefault="00A76BE1" w:rsidP="00A76BE1">
            <w:pPr>
              <w:jc w:val="both"/>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10.0%</w:t>
            </w:r>
          </w:p>
        </w:tc>
        <w:tc>
          <w:tcPr>
            <w:tcW w:w="709" w:type="dxa"/>
            <w:shd w:val="clear" w:color="auto" w:fill="F2F2F2" w:themeFill="background1" w:themeFillShade="F2"/>
          </w:tcPr>
          <w:p w:rsidR="00A76BE1" w:rsidRPr="00455B89" w:rsidRDefault="00A76BE1" w:rsidP="00A76BE1">
            <w:pPr>
              <w:rPr>
                <w:rFonts w:ascii="Times New Roman" w:eastAsia="Calibri" w:hAnsi="Times New Roman" w:cs="Times New Roman"/>
                <w:color w:val="000000" w:themeColor="text1"/>
                <w:sz w:val="16"/>
                <w:szCs w:val="18"/>
              </w:rPr>
            </w:pPr>
            <w:r w:rsidRPr="00455B89">
              <w:rPr>
                <w:rFonts w:ascii="Times New Roman" w:eastAsia="Calibri" w:hAnsi="Times New Roman" w:cs="Times New Roman"/>
                <w:color w:val="000000" w:themeColor="text1"/>
                <w:sz w:val="16"/>
                <w:szCs w:val="18"/>
              </w:rPr>
              <w:t>3.6</w:t>
            </w:r>
          </w:p>
        </w:tc>
      </w:tr>
    </w:tbl>
    <w:p w:rsidR="00C76FEA" w:rsidRPr="00455B89" w:rsidRDefault="00C76FEA" w:rsidP="00F63AB8">
      <w:pPr>
        <w:jc w:val="both"/>
        <w:rPr>
          <w:color w:val="000000" w:themeColor="text1"/>
        </w:rPr>
      </w:pPr>
    </w:p>
    <w:p w:rsidR="00291459" w:rsidRPr="00455B89" w:rsidRDefault="00291459" w:rsidP="00291459">
      <w:pPr>
        <w:pStyle w:val="Heading2"/>
        <w:rPr>
          <w:color w:val="000000" w:themeColor="text1"/>
        </w:rPr>
      </w:pPr>
      <w:r w:rsidRPr="00455B89">
        <w:rPr>
          <w:color w:val="000000" w:themeColor="text1"/>
        </w:rPr>
        <w:t>Discussions</w:t>
      </w:r>
    </w:p>
    <w:p w:rsidR="00504D3C" w:rsidRPr="00455B89" w:rsidRDefault="00504D3C" w:rsidP="0005314E">
      <w:pPr>
        <w:pStyle w:val="BodyText"/>
        <w:rPr>
          <w:color w:val="000000" w:themeColor="text1"/>
          <w:lang w:val="en-GB"/>
        </w:rPr>
      </w:pPr>
      <w:r w:rsidRPr="00455B89">
        <w:rPr>
          <w:color w:val="000000" w:themeColor="text1"/>
          <w:lang w:val="en-GB"/>
        </w:rPr>
        <w:t xml:space="preserve">Considering the number of accidents in Mauritius, as discussed earlier, tools like </w:t>
      </w:r>
      <w:proofErr w:type="spellStart"/>
      <w:r w:rsidRPr="00455B89">
        <w:rPr>
          <w:color w:val="000000" w:themeColor="text1"/>
          <w:lang w:val="en-GB"/>
        </w:rPr>
        <w:t>MauHazard</w:t>
      </w:r>
      <w:proofErr w:type="spellEnd"/>
      <w:r w:rsidRPr="00455B89">
        <w:rPr>
          <w:color w:val="000000" w:themeColor="text1"/>
          <w:lang w:val="en-GB"/>
        </w:rPr>
        <w:t xml:space="preserve"> is becoming essential to integrate in the driving test in Mauritius to assess and train drivers’ ability to detect hazards and take timely actions (e.g. changing speed or direction) to eventually preve</w:t>
      </w:r>
      <w:r w:rsidR="00B0113C" w:rsidRPr="00455B89">
        <w:rPr>
          <w:color w:val="000000" w:themeColor="text1"/>
          <w:lang w:val="en-GB"/>
        </w:rPr>
        <w:t>nt accidents.</w:t>
      </w:r>
      <w:r w:rsidR="00306B57">
        <w:rPr>
          <w:color w:val="000000" w:themeColor="text1"/>
          <w:lang w:val="en-GB"/>
        </w:rPr>
        <w:t xml:space="preserve"> In the evaluation conducted in this study, </w:t>
      </w:r>
      <w:r w:rsidR="00306B57" w:rsidRPr="00455B89">
        <w:rPr>
          <w:color w:val="000000" w:themeColor="text1"/>
          <w:lang w:val="en-GB"/>
        </w:rPr>
        <w:t xml:space="preserve">positive overall score </w:t>
      </w:r>
      <w:r w:rsidR="00306B57">
        <w:rPr>
          <w:color w:val="000000" w:themeColor="text1"/>
          <w:lang w:val="en-GB"/>
        </w:rPr>
        <w:t xml:space="preserve">was obtained </w:t>
      </w:r>
      <w:r w:rsidR="00306B57" w:rsidRPr="00455B89">
        <w:rPr>
          <w:color w:val="000000" w:themeColor="text1"/>
          <w:lang w:val="en-GB"/>
        </w:rPr>
        <w:t>for the different constructs investigated</w:t>
      </w:r>
      <w:r w:rsidR="00306B57">
        <w:rPr>
          <w:color w:val="000000" w:themeColor="text1"/>
          <w:lang w:val="en-GB"/>
        </w:rPr>
        <w:t xml:space="preserve"> within the</w:t>
      </w:r>
      <w:r w:rsidR="00B0113C" w:rsidRPr="00455B89">
        <w:rPr>
          <w:color w:val="000000" w:themeColor="text1"/>
          <w:lang w:val="en-GB"/>
        </w:rPr>
        <w:t xml:space="preserve"> </w:t>
      </w:r>
      <w:r w:rsidR="00306B57" w:rsidRPr="00455B89">
        <w:rPr>
          <w:color w:val="000000" w:themeColor="text1"/>
          <w:lang w:val="en-GB"/>
        </w:rPr>
        <w:t>Technology Acceptance Model</w:t>
      </w:r>
      <w:r w:rsidR="00306B57">
        <w:rPr>
          <w:color w:val="000000" w:themeColor="text1"/>
          <w:lang w:val="en-GB"/>
        </w:rPr>
        <w:t xml:space="preserve">. </w:t>
      </w:r>
      <w:r w:rsidR="00ED1426" w:rsidRPr="00455B89">
        <w:rPr>
          <w:color w:val="000000" w:themeColor="text1"/>
          <w:lang w:val="en-GB"/>
        </w:rPr>
        <w:t>Overall, a mean score of 4.1 was obtained for technology acceptance which implies acceptance of the tool by the participants.</w:t>
      </w:r>
      <w:r w:rsidR="001B1189" w:rsidRPr="00455B89">
        <w:rPr>
          <w:color w:val="000000" w:themeColor="text1"/>
          <w:lang w:val="en-GB"/>
        </w:rPr>
        <w:t xml:space="preserve"> The young drivers found the tool useful, easy to use, convenient, showed a positive attitude when using it while also expressing their intention to use such tool in the future.</w:t>
      </w:r>
      <w:r w:rsidR="00ED1426" w:rsidRPr="00455B89">
        <w:rPr>
          <w:color w:val="000000" w:themeColor="text1"/>
          <w:lang w:val="en-GB"/>
        </w:rPr>
        <w:t xml:space="preserve"> </w:t>
      </w:r>
      <w:r w:rsidR="001B1189" w:rsidRPr="00455B89">
        <w:rPr>
          <w:color w:val="000000" w:themeColor="text1"/>
          <w:lang w:val="en-GB"/>
        </w:rPr>
        <w:t>However, n</w:t>
      </w:r>
      <w:r w:rsidR="00526008" w:rsidRPr="00455B89">
        <w:rPr>
          <w:color w:val="000000" w:themeColor="text1"/>
          <w:lang w:val="en-GB"/>
        </w:rPr>
        <w:t xml:space="preserve">one of the constructs however earned the maximum possible score of 5 </w:t>
      </w:r>
      <w:r w:rsidR="001B1189" w:rsidRPr="00455B89">
        <w:rPr>
          <w:color w:val="000000" w:themeColor="text1"/>
          <w:lang w:val="en-GB"/>
        </w:rPr>
        <w:t>and</w:t>
      </w:r>
      <w:r w:rsidR="00526008" w:rsidRPr="00455B89">
        <w:rPr>
          <w:color w:val="000000" w:themeColor="text1"/>
          <w:lang w:val="en-GB"/>
        </w:rPr>
        <w:t xml:space="preserve"> limitations were identified as there were participants who disagreed or were neutral with statements</w:t>
      </w:r>
      <w:r w:rsidR="001B1189" w:rsidRPr="00455B89">
        <w:rPr>
          <w:color w:val="000000" w:themeColor="text1"/>
          <w:lang w:val="en-GB"/>
        </w:rPr>
        <w:t>,</w:t>
      </w:r>
      <w:r w:rsidR="00526008" w:rsidRPr="00455B89">
        <w:rPr>
          <w:color w:val="000000" w:themeColor="text1"/>
          <w:lang w:val="en-GB"/>
        </w:rPr>
        <w:t xml:space="preserve"> as discussed in the previous sections. Among the constructs, perceived usefulness and attitude towards using scored th</w:t>
      </w:r>
      <w:r w:rsidR="00F318F4">
        <w:rPr>
          <w:color w:val="000000" w:themeColor="text1"/>
          <w:lang w:val="en-GB"/>
        </w:rPr>
        <w:t>e highest points, notably 4.3 fo</w:t>
      </w:r>
      <w:r w:rsidR="00526008" w:rsidRPr="00455B89">
        <w:rPr>
          <w:color w:val="000000" w:themeColor="text1"/>
          <w:lang w:val="en-GB"/>
        </w:rPr>
        <w:t xml:space="preserve">r each, as shown in </w:t>
      </w:r>
      <w:r w:rsidR="00526008" w:rsidRPr="00455B89">
        <w:rPr>
          <w:color w:val="000000" w:themeColor="text1"/>
          <w:lang w:val="en-GB"/>
        </w:rPr>
        <w:fldChar w:fldCharType="begin"/>
      </w:r>
      <w:r w:rsidR="00526008" w:rsidRPr="00455B89">
        <w:rPr>
          <w:color w:val="000000" w:themeColor="text1"/>
          <w:lang w:val="en-GB"/>
        </w:rPr>
        <w:instrText xml:space="preserve"> REF _Ref2776333 \h  \* MERGEFORMAT </w:instrText>
      </w:r>
      <w:r w:rsidR="00526008" w:rsidRPr="00455B89">
        <w:rPr>
          <w:color w:val="000000" w:themeColor="text1"/>
          <w:lang w:val="en-GB"/>
        </w:rPr>
      </w:r>
      <w:r w:rsidR="00526008" w:rsidRPr="00455B89">
        <w:rPr>
          <w:color w:val="000000" w:themeColor="text1"/>
          <w:lang w:val="en-GB"/>
        </w:rPr>
        <w:fldChar w:fldCharType="separate"/>
      </w:r>
      <w:r w:rsidR="00261252" w:rsidRPr="00261252">
        <w:rPr>
          <w:noProof/>
          <w:color w:val="000000" w:themeColor="text1"/>
        </w:rPr>
        <w:t>Fig. III</w:t>
      </w:r>
      <w:r w:rsidR="00526008" w:rsidRPr="00455B89">
        <w:rPr>
          <w:color w:val="000000" w:themeColor="text1"/>
          <w:lang w:val="en-GB"/>
        </w:rPr>
        <w:fldChar w:fldCharType="end"/>
      </w:r>
      <w:r w:rsidR="00526008" w:rsidRPr="00455B89">
        <w:rPr>
          <w:color w:val="000000" w:themeColor="text1"/>
          <w:lang w:val="en-GB"/>
        </w:rPr>
        <w:t>.</w:t>
      </w:r>
      <w:r w:rsidR="004406DA" w:rsidRPr="00455B89">
        <w:rPr>
          <w:color w:val="000000" w:themeColor="text1"/>
          <w:lang w:val="en-GB"/>
        </w:rPr>
        <w:t xml:space="preserve"> On the other hand, the least score was obtained for continuance intention to use, particularly due to the perceptions discussed in the previous section.</w:t>
      </w:r>
      <w:r w:rsidR="0005314E" w:rsidRPr="00455B89">
        <w:rPr>
          <w:color w:val="000000" w:themeColor="text1"/>
          <w:lang w:val="en-GB"/>
        </w:rPr>
        <w:t xml:space="preserve"> </w:t>
      </w:r>
    </w:p>
    <w:p w:rsidR="002B01EF" w:rsidRPr="00455B89" w:rsidRDefault="002B01EF" w:rsidP="007A3D62">
      <w:pPr>
        <w:pStyle w:val="BodyText"/>
        <w:rPr>
          <w:color w:val="000000" w:themeColor="text1"/>
          <w:lang w:val="en-GB"/>
        </w:rPr>
      </w:pPr>
      <w:r w:rsidRPr="00455B89">
        <w:rPr>
          <w:color w:val="000000" w:themeColor="text1"/>
          <w:lang w:val="en-GB"/>
        </w:rPr>
        <w:t xml:space="preserve">This study was also limited </w:t>
      </w:r>
      <w:r w:rsidR="00374577" w:rsidRPr="00455B89">
        <w:rPr>
          <w:color w:val="000000" w:themeColor="text1"/>
          <w:lang w:val="en-GB"/>
        </w:rPr>
        <w:t>in a few ways. Firstly, only young drivers were targeted as part of the study due to the involvement of this group in a number of accidents as discussed earlier. However, acceptance might vary with different categories of drivers as well as varying demographic details (e.g. age group, gender, etc.).</w:t>
      </w:r>
      <w:r w:rsidR="00F95EAB" w:rsidRPr="00455B89">
        <w:rPr>
          <w:color w:val="000000" w:themeColor="text1"/>
          <w:lang w:val="en-GB"/>
        </w:rPr>
        <w:t xml:space="preserve"> Moreover, the study inherits the limitations of TAM. Amongst, although TAM is known to be powerful in predicting acceptance, it does not help to comprehend and enlighten acceptance in ways that guide implementation beyond recommending that properties of systems impact ease of use</w:t>
      </w:r>
      <w:r w:rsidR="007A3D62" w:rsidRPr="00455B89">
        <w:rPr>
          <w:color w:val="000000" w:themeColor="text1"/>
          <w:lang w:val="en-GB"/>
        </w:rPr>
        <w:t xml:space="preserve"> </w:t>
      </w:r>
      <w:sdt>
        <w:sdtPr>
          <w:rPr>
            <w:color w:val="000000" w:themeColor="text1"/>
            <w:lang w:val="en-GB"/>
          </w:rPr>
          <w:id w:val="-819259894"/>
          <w:citation/>
        </w:sdtPr>
        <w:sdtEndPr/>
        <w:sdtContent>
          <w:r w:rsidR="007A3D62" w:rsidRPr="00455B89">
            <w:rPr>
              <w:color w:val="000000" w:themeColor="text1"/>
              <w:lang w:val="en-GB"/>
            </w:rPr>
            <w:fldChar w:fldCharType="begin"/>
          </w:r>
          <w:r w:rsidR="007A3D62" w:rsidRPr="00455B89">
            <w:rPr>
              <w:color w:val="000000" w:themeColor="text1"/>
              <w:lang w:val="en-GB"/>
            </w:rPr>
            <w:instrText xml:space="preserve"> CITATION Ven00 \l 2057 </w:instrText>
          </w:r>
          <w:r w:rsidR="007A3D62" w:rsidRPr="00455B89">
            <w:rPr>
              <w:color w:val="000000" w:themeColor="text1"/>
              <w:lang w:val="en-GB"/>
            </w:rPr>
            <w:fldChar w:fldCharType="separate"/>
          </w:r>
          <w:r w:rsidR="00C564A4" w:rsidRPr="00C564A4">
            <w:rPr>
              <w:noProof/>
              <w:color w:val="000000" w:themeColor="text1"/>
              <w:lang w:val="en-GB"/>
            </w:rPr>
            <w:t>[30]</w:t>
          </w:r>
          <w:r w:rsidR="007A3D62" w:rsidRPr="00455B89">
            <w:rPr>
              <w:color w:val="000000" w:themeColor="text1"/>
              <w:lang w:val="en-GB"/>
            </w:rPr>
            <w:fldChar w:fldCharType="end"/>
          </w:r>
        </w:sdtContent>
      </w:sdt>
      <w:r w:rsidR="007A3D62" w:rsidRPr="00455B89">
        <w:rPr>
          <w:color w:val="000000" w:themeColor="text1"/>
          <w:lang w:val="en-GB"/>
        </w:rPr>
        <w:t>.</w:t>
      </w:r>
      <w:r w:rsidR="00374577" w:rsidRPr="00455B89">
        <w:rPr>
          <w:color w:val="000000" w:themeColor="text1"/>
          <w:lang w:val="en-GB"/>
        </w:rPr>
        <w:t xml:space="preserve"> </w:t>
      </w:r>
    </w:p>
    <w:p w:rsidR="009F53EE" w:rsidRPr="00455B89" w:rsidRDefault="009F53EE" w:rsidP="00DD59F3">
      <w:pPr>
        <w:pStyle w:val="BodyText"/>
        <w:ind w:firstLine="0"/>
        <w:rPr>
          <w:color w:val="000000" w:themeColor="text1"/>
          <w:lang w:val="en-GB"/>
        </w:rPr>
      </w:pPr>
      <w:r w:rsidRPr="00455B89">
        <w:rPr>
          <w:noProof/>
          <w:color w:val="000000" w:themeColor="text1"/>
          <w:lang w:val="en-GB" w:eastAsia="en-GB"/>
        </w:rPr>
        <w:drawing>
          <wp:inline distT="0" distB="0" distL="0" distR="0" wp14:anchorId="7DF58A74">
            <wp:extent cx="3076054" cy="1914525"/>
            <wp:effectExtent l="19050" t="19050" r="1016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4587" cy="1932284"/>
                    </a:xfrm>
                    <a:prstGeom prst="rect">
                      <a:avLst/>
                    </a:prstGeom>
                    <a:noFill/>
                    <a:ln>
                      <a:solidFill>
                        <a:schemeClr val="tx1"/>
                      </a:solidFill>
                    </a:ln>
                  </pic:spPr>
                </pic:pic>
              </a:graphicData>
            </a:graphic>
          </wp:inline>
        </w:drawing>
      </w:r>
    </w:p>
    <w:p w:rsidR="006E3DC2" w:rsidRPr="00455B89" w:rsidRDefault="008C2AE2" w:rsidP="0005314E">
      <w:pPr>
        <w:pStyle w:val="Caption"/>
        <w:rPr>
          <w:b/>
          <w:i w:val="0"/>
          <w:color w:val="000000" w:themeColor="text1"/>
        </w:rPr>
      </w:pPr>
      <w:bookmarkStart w:id="9" w:name="_Ref2776333"/>
      <w:r w:rsidRPr="00455B89">
        <w:rPr>
          <w:b/>
          <w:i w:val="0"/>
          <w:noProof/>
          <w:color w:val="000000" w:themeColor="text1"/>
        </w:rPr>
        <w:t xml:space="preserve">Fig. </w:t>
      </w:r>
      <w:r w:rsidRPr="00455B89">
        <w:rPr>
          <w:b/>
          <w:i w:val="0"/>
          <w:noProof/>
          <w:color w:val="000000" w:themeColor="text1"/>
        </w:rPr>
        <w:fldChar w:fldCharType="begin"/>
      </w:r>
      <w:r w:rsidRPr="00455B89">
        <w:rPr>
          <w:b/>
          <w:i w:val="0"/>
          <w:noProof/>
          <w:color w:val="000000" w:themeColor="text1"/>
        </w:rPr>
        <w:instrText xml:space="preserve"> SEQ Fig. \* ROMAN </w:instrText>
      </w:r>
      <w:r w:rsidRPr="00455B89">
        <w:rPr>
          <w:b/>
          <w:i w:val="0"/>
          <w:noProof/>
          <w:color w:val="000000" w:themeColor="text1"/>
        </w:rPr>
        <w:fldChar w:fldCharType="separate"/>
      </w:r>
      <w:r w:rsidR="00261252">
        <w:rPr>
          <w:b/>
          <w:i w:val="0"/>
          <w:noProof/>
          <w:color w:val="000000" w:themeColor="text1"/>
        </w:rPr>
        <w:t>III</w:t>
      </w:r>
      <w:r w:rsidRPr="00455B89">
        <w:rPr>
          <w:b/>
          <w:i w:val="0"/>
          <w:noProof/>
          <w:color w:val="000000" w:themeColor="text1"/>
        </w:rPr>
        <w:fldChar w:fldCharType="end"/>
      </w:r>
      <w:bookmarkEnd w:id="9"/>
      <w:r w:rsidRPr="00455B89">
        <w:rPr>
          <w:b/>
          <w:i w:val="0"/>
          <w:noProof/>
          <w:color w:val="000000" w:themeColor="text1"/>
        </w:rPr>
        <w:t xml:space="preserve"> – Comparison of TAM Constructs</w:t>
      </w:r>
    </w:p>
    <w:p w:rsidR="00F63AB8" w:rsidRPr="00455B89" w:rsidRDefault="00F63AB8" w:rsidP="00227734">
      <w:pPr>
        <w:rPr>
          <w:color w:val="000000" w:themeColor="text1"/>
        </w:rPr>
      </w:pPr>
    </w:p>
    <w:p w:rsidR="00227734" w:rsidRPr="00455B89" w:rsidRDefault="00227734" w:rsidP="00227734">
      <w:pPr>
        <w:pStyle w:val="Heading1"/>
        <w:rPr>
          <w:color w:val="000000" w:themeColor="text1"/>
        </w:rPr>
      </w:pPr>
      <w:r w:rsidRPr="00455B89">
        <w:rPr>
          <w:color w:val="000000" w:themeColor="text1"/>
        </w:rPr>
        <w:t>Concluding Remarks</w:t>
      </w:r>
    </w:p>
    <w:p w:rsidR="00836729" w:rsidRPr="00455B89" w:rsidRDefault="00836729" w:rsidP="0064010D">
      <w:pPr>
        <w:pStyle w:val="BodyText"/>
        <w:rPr>
          <w:color w:val="000000" w:themeColor="text1"/>
          <w:lang w:val="en-GB"/>
        </w:rPr>
      </w:pPr>
      <w:r w:rsidRPr="00455B89">
        <w:rPr>
          <w:color w:val="000000" w:themeColor="text1"/>
          <w:lang w:val="en-GB"/>
        </w:rPr>
        <w:t xml:space="preserve">This paper investigated and analysed the acceptance of a hazard perception </w:t>
      </w:r>
      <w:r w:rsidR="005301E1">
        <w:rPr>
          <w:color w:val="000000" w:themeColor="text1"/>
          <w:lang w:val="en-GB"/>
        </w:rPr>
        <w:t xml:space="preserve">training and </w:t>
      </w:r>
      <w:r w:rsidRPr="00455B89">
        <w:rPr>
          <w:color w:val="000000" w:themeColor="text1"/>
          <w:lang w:val="en-GB"/>
        </w:rPr>
        <w:t xml:space="preserve">test tool </w:t>
      </w:r>
      <w:r w:rsidR="005301E1">
        <w:rPr>
          <w:color w:val="000000" w:themeColor="text1"/>
          <w:lang w:val="en-GB"/>
        </w:rPr>
        <w:t>among young drivers in</w:t>
      </w:r>
      <w:r w:rsidRPr="00455B89">
        <w:rPr>
          <w:color w:val="000000" w:themeColor="text1"/>
          <w:lang w:val="en-GB"/>
        </w:rPr>
        <w:t xml:space="preserve"> Mauritius. In order to achieve the purpose of this paper, a web application called </w:t>
      </w:r>
      <w:proofErr w:type="spellStart"/>
      <w:r w:rsidRPr="00455B89">
        <w:rPr>
          <w:color w:val="000000" w:themeColor="text1"/>
          <w:lang w:val="en-GB"/>
        </w:rPr>
        <w:t>MauHazard</w:t>
      </w:r>
      <w:proofErr w:type="spellEnd"/>
      <w:r w:rsidRPr="00455B89">
        <w:rPr>
          <w:color w:val="000000" w:themeColor="text1"/>
          <w:lang w:val="en-GB"/>
        </w:rPr>
        <w:t xml:space="preserve"> was implemented </w:t>
      </w:r>
      <w:r w:rsidR="00EE74F9" w:rsidRPr="00455B89">
        <w:rPr>
          <w:color w:val="000000" w:themeColor="text1"/>
          <w:lang w:val="en-GB"/>
        </w:rPr>
        <w:t xml:space="preserve">and this tool has the training and test mode to improve and assess the hazard perception skills of drivers. Acceptance of the tool was evaluated through application of the Technology Acceptance Model where 40 young drivers </w:t>
      </w:r>
      <w:r w:rsidR="001A2A30" w:rsidRPr="00455B89">
        <w:rPr>
          <w:color w:val="000000" w:themeColor="text1"/>
          <w:lang w:val="en-GB"/>
        </w:rPr>
        <w:t xml:space="preserve">participated and utilized the proposed tool. During evaluation, feedback from participants was sought on 5 TAM constructs, notably, perceived ease of use, perceived usefulness, perceived convenience, </w:t>
      </w:r>
      <w:proofErr w:type="gramStart"/>
      <w:r w:rsidR="001A2A30" w:rsidRPr="00455B89">
        <w:rPr>
          <w:color w:val="000000" w:themeColor="text1"/>
          <w:lang w:val="en-GB"/>
        </w:rPr>
        <w:t>attitude</w:t>
      </w:r>
      <w:proofErr w:type="gramEnd"/>
      <w:r w:rsidR="001A2A30" w:rsidRPr="00455B89">
        <w:rPr>
          <w:color w:val="000000" w:themeColor="text1"/>
          <w:lang w:val="en-GB"/>
        </w:rPr>
        <w:t xml:space="preserve"> towards using and continuance intention to use. </w:t>
      </w:r>
      <w:r w:rsidR="0064010D" w:rsidRPr="00455B89">
        <w:rPr>
          <w:color w:val="000000" w:themeColor="text1"/>
          <w:lang w:val="en-GB"/>
        </w:rPr>
        <w:t>Results revealed a positive overall score of 4.1, which also meant acceptance of the tool by the participants. Among the constructs investigated, highest score was obtained for perceived usefulness and attitude towards using, whereas the least score was obtained for continuance intention to use.</w:t>
      </w:r>
      <w:r w:rsidR="00406227" w:rsidRPr="00455B89">
        <w:rPr>
          <w:color w:val="000000" w:themeColor="text1"/>
          <w:lang w:val="en-GB"/>
        </w:rPr>
        <w:t xml:space="preserve"> Even though an overall positive score was obtained, application of TAM provided insights on different issues that could influence adoption of the tool. </w:t>
      </w:r>
      <w:r w:rsidR="00F21E4B" w:rsidRPr="00455B89">
        <w:rPr>
          <w:color w:val="000000" w:themeColor="text1"/>
          <w:lang w:val="en-GB"/>
        </w:rPr>
        <w:t>These limitations could be taken on board by different studies implementing and investigating hazard perception tools.</w:t>
      </w:r>
    </w:p>
    <w:p w:rsidR="00BA1B20" w:rsidRPr="00455B89" w:rsidRDefault="002C66F7" w:rsidP="00291459">
      <w:pPr>
        <w:pStyle w:val="BodyText"/>
        <w:rPr>
          <w:color w:val="000000" w:themeColor="text1"/>
          <w:lang w:val="en-GB"/>
        </w:rPr>
      </w:pPr>
      <w:r w:rsidRPr="00455B89">
        <w:rPr>
          <w:color w:val="000000" w:themeColor="text1"/>
          <w:lang w:val="en-GB"/>
        </w:rPr>
        <w:t xml:space="preserve">As future works, further evaluation is being </w:t>
      </w:r>
      <w:r w:rsidR="00BA1B20" w:rsidRPr="00455B89">
        <w:rPr>
          <w:color w:val="000000" w:themeColor="text1"/>
          <w:lang w:val="en-GB"/>
        </w:rPr>
        <w:t>planned</w:t>
      </w:r>
      <w:r w:rsidRPr="00455B89">
        <w:rPr>
          <w:color w:val="000000" w:themeColor="text1"/>
          <w:lang w:val="en-GB"/>
        </w:rPr>
        <w:t xml:space="preserve"> in this funded research project. </w:t>
      </w:r>
      <w:r w:rsidR="00BA1B20" w:rsidRPr="00455B89">
        <w:rPr>
          <w:color w:val="000000" w:themeColor="text1"/>
          <w:lang w:val="en-GB"/>
        </w:rPr>
        <w:t xml:space="preserve">A larger population of drivers is being targeted to investigate the influence of different variables (e.g. demographic details of participants, experience and category of drivers) on the hazard perception skills of drivers. Furthermore, improvements enlightened in this study will be considered towards improving </w:t>
      </w:r>
      <w:proofErr w:type="spellStart"/>
      <w:r w:rsidR="00BA1B20" w:rsidRPr="00455B89">
        <w:rPr>
          <w:color w:val="000000" w:themeColor="text1"/>
          <w:lang w:val="en-GB"/>
        </w:rPr>
        <w:t>MauHazard</w:t>
      </w:r>
      <w:proofErr w:type="spellEnd"/>
      <w:r w:rsidR="00BA1B20" w:rsidRPr="00455B89">
        <w:rPr>
          <w:color w:val="000000" w:themeColor="text1"/>
          <w:lang w:val="en-GB"/>
        </w:rPr>
        <w:t xml:space="preserve"> before its official release. Also, other usability evaluation models including Nielsen’s principles could be applied so as to further investigate the usability of the tool.</w:t>
      </w:r>
    </w:p>
    <w:p w:rsidR="00227734" w:rsidRPr="00455B89" w:rsidRDefault="00227734" w:rsidP="00291459">
      <w:pPr>
        <w:jc w:val="both"/>
        <w:rPr>
          <w:color w:val="000000" w:themeColor="text1"/>
        </w:rPr>
      </w:pPr>
    </w:p>
    <w:p w:rsidR="006074E4" w:rsidRPr="00455B89" w:rsidRDefault="006074E4" w:rsidP="006074E4">
      <w:pPr>
        <w:pStyle w:val="Heading5"/>
        <w:rPr>
          <w:rFonts w:eastAsia="MS Mincho"/>
          <w:noProof w:val="0"/>
          <w:color w:val="000000" w:themeColor="text1"/>
          <w:lang w:val="en-GB"/>
        </w:rPr>
      </w:pPr>
      <w:r w:rsidRPr="00455B89">
        <w:rPr>
          <w:rFonts w:eastAsia="MS Mincho"/>
          <w:noProof w:val="0"/>
          <w:color w:val="000000" w:themeColor="text1"/>
          <w:lang w:val="en-GB"/>
        </w:rPr>
        <w:t>Acknowledgment</w:t>
      </w:r>
    </w:p>
    <w:p w:rsidR="006074E4" w:rsidRPr="00455B89" w:rsidRDefault="006074E4" w:rsidP="006074E4">
      <w:pPr>
        <w:pStyle w:val="BodyText"/>
        <w:rPr>
          <w:color w:val="000000" w:themeColor="text1"/>
          <w:lang w:val="en-GB"/>
        </w:rPr>
      </w:pPr>
      <w:r w:rsidRPr="00455B89">
        <w:rPr>
          <w:color w:val="000000" w:themeColor="text1"/>
          <w:lang w:val="en-GB"/>
        </w:rPr>
        <w:t>The authors wish to thank the Mauritius Research Council (MRC) for funding this research project as well as all stakeholders who participated in this study, including the Mauritius Police Force.</w:t>
      </w:r>
    </w:p>
    <w:p w:rsidR="00236A5E" w:rsidRDefault="00236A5E" w:rsidP="006074E4">
      <w:pPr>
        <w:pStyle w:val="BodyText"/>
        <w:rPr>
          <w:color w:val="000000" w:themeColor="text1"/>
          <w:lang w:val="en-GB"/>
        </w:rPr>
      </w:pPr>
    </w:p>
    <w:p w:rsidR="00455B89" w:rsidRDefault="00455B89" w:rsidP="006074E4">
      <w:pPr>
        <w:pStyle w:val="BodyText"/>
        <w:rPr>
          <w:color w:val="000000" w:themeColor="text1"/>
          <w:lang w:val="en-GB"/>
        </w:rPr>
      </w:pPr>
    </w:p>
    <w:p w:rsidR="00455B89" w:rsidRPr="00455B89" w:rsidRDefault="00455B89" w:rsidP="006074E4">
      <w:pPr>
        <w:pStyle w:val="BodyText"/>
        <w:rPr>
          <w:color w:val="000000" w:themeColor="text1"/>
          <w:lang w:val="en-GB"/>
        </w:rPr>
      </w:pPr>
    </w:p>
    <w:p w:rsidR="00C564A4" w:rsidRDefault="009303D9" w:rsidP="00693A59">
      <w:pPr>
        <w:pStyle w:val="Heading5"/>
        <w:rPr>
          <w:lang w:val="en-GB" w:eastAsia="en-GB"/>
        </w:rPr>
      </w:pPr>
      <w:r w:rsidRPr="00455B89">
        <w:rPr>
          <w:rFonts w:eastAsia="MS Mincho"/>
          <w:noProof w:val="0"/>
          <w:color w:val="000000" w:themeColor="text1"/>
          <w:lang w:val="en-GB"/>
        </w:rPr>
        <w:lastRenderedPageBreak/>
        <w:t>References</w:t>
      </w:r>
      <w:r w:rsidR="00E87427" w:rsidRPr="00455B89">
        <w:rPr>
          <w:color w:val="000000" w:themeColor="text1"/>
        </w:rPr>
        <w:fldChar w:fldCharType="begin"/>
      </w:r>
      <w:r w:rsidR="00E87427" w:rsidRPr="00455B89">
        <w:rPr>
          <w:color w:val="000000" w:themeColor="text1"/>
          <w:lang w:val="en-GB"/>
        </w:rPr>
        <w:instrText xml:space="preserve"> BIBLIOGRAPHY  \l 2057 </w:instrText>
      </w:r>
      <w:r w:rsidR="00E87427" w:rsidRPr="00455B89">
        <w:rPr>
          <w:color w:val="000000" w:themeColor="text1"/>
        </w:rP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25"/>
        <w:gridCol w:w="4441"/>
      </w:tblGrid>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szCs w:val="24"/>
              </w:rPr>
            </w:pPr>
            <w:r w:rsidRPr="00693A59">
              <w:rPr>
                <w:noProof/>
                <w:sz w:val="16"/>
              </w:rPr>
              <w:t xml:space="preserve">[1] </w:t>
            </w:r>
          </w:p>
        </w:tc>
        <w:tc>
          <w:tcPr>
            <w:tcW w:w="4516" w:type="pct"/>
            <w:hideMark/>
          </w:tcPr>
          <w:p w:rsidR="00C564A4" w:rsidRPr="00693A59" w:rsidRDefault="00C564A4" w:rsidP="00693A59">
            <w:pPr>
              <w:pStyle w:val="Bibliography"/>
              <w:jc w:val="both"/>
              <w:rPr>
                <w:noProof/>
                <w:sz w:val="16"/>
              </w:rPr>
            </w:pPr>
            <w:r w:rsidRPr="00693A59">
              <w:rPr>
                <w:noProof/>
                <w:sz w:val="16"/>
              </w:rPr>
              <w:t>Central Statistics Office of Mauritius, “Road Transport and Road Traffic Accident Statistics (Island of Mauritius) - Jan-Jun 2018,” Central Statistics Office of Mauritius, 2018. [Online]. Available: http://statsmauritius.govmu.org/English/Publications/Pages/RT_RTA_Jan-Jun18.aspx. [Accessed 12 Jan 2019].</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[2] </w:t>
            </w:r>
          </w:p>
        </w:tc>
        <w:tc>
          <w:tcPr>
            <w:tcW w:w="4516" w:type="pct"/>
            <w:hideMark/>
          </w:tcPr>
          <w:p w:rsidR="00C564A4" w:rsidRPr="00693A59" w:rsidRDefault="00C564A4" w:rsidP="00693A59">
            <w:pPr>
              <w:pStyle w:val="Bibliography"/>
              <w:jc w:val="both"/>
              <w:rPr>
                <w:noProof/>
                <w:sz w:val="16"/>
              </w:rPr>
            </w:pPr>
            <w:r w:rsidRPr="00693A59">
              <w:rPr>
                <w:noProof/>
                <w:sz w:val="16"/>
              </w:rPr>
              <w:t>R. Rajaysur, “Routes: un nouveau système de contrôle des excès de vitesse à l’étude,” 16 September 2015. [Online]. Available: https://www.lexpress.mu/article/268766/routes-un-nouveau-systeme-controle-exces-vitesse-letude. [Accessed 20 October 2017].</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[3] </w:t>
            </w:r>
          </w:p>
        </w:tc>
        <w:tc>
          <w:tcPr>
            <w:tcW w:w="4516" w:type="pct"/>
            <w:hideMark/>
          </w:tcPr>
          <w:p w:rsidR="00C564A4" w:rsidRPr="00693A59" w:rsidRDefault="00C564A4" w:rsidP="00693A59">
            <w:pPr>
              <w:pStyle w:val="Bibliography"/>
              <w:jc w:val="both"/>
              <w:rPr>
                <w:noProof/>
                <w:sz w:val="16"/>
              </w:rPr>
            </w:pPr>
            <w:r w:rsidRPr="00693A59">
              <w:rPr>
                <w:noProof/>
                <w:sz w:val="16"/>
              </w:rPr>
              <w:t>Mauritius Police Force, “Safety Driving,” 2005. [Online]. Available: http://police.govmu.org/English/Pages/Safety-Driving.aspx. [Accessed 22 September 2017].</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[4] </w:t>
            </w:r>
          </w:p>
        </w:tc>
        <w:tc>
          <w:tcPr>
            <w:tcW w:w="4516" w:type="pct"/>
            <w:hideMark/>
          </w:tcPr>
          <w:p w:rsidR="00C564A4" w:rsidRPr="00693A59" w:rsidRDefault="00C564A4" w:rsidP="00693A59">
            <w:pPr>
              <w:pStyle w:val="Bibliography"/>
              <w:jc w:val="both"/>
              <w:rPr>
                <w:noProof/>
                <w:sz w:val="16"/>
              </w:rPr>
            </w:pPr>
            <w:r w:rsidRPr="00693A59">
              <w:rPr>
                <w:noProof/>
                <w:sz w:val="16"/>
              </w:rPr>
              <w:t>Government Information Service, “Road Safety: National Campaign organised to target whole population,” Government Information Service, 2018. [Online]. Available: http://www.govmu.org/English/News/Pages/Road-Safety-National-Campaign-organised-to-target-whole-population.aspx. [Accessed 13 Jan 2019].</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[5] </w:t>
            </w:r>
          </w:p>
        </w:tc>
        <w:tc>
          <w:tcPr>
            <w:tcW w:w="4516" w:type="pct"/>
            <w:hideMark/>
          </w:tcPr>
          <w:p w:rsidR="00C564A4" w:rsidRPr="00693A59" w:rsidRDefault="00C564A4" w:rsidP="00693A59">
            <w:pPr>
              <w:pStyle w:val="Bibliography"/>
              <w:jc w:val="both"/>
              <w:rPr>
                <w:noProof/>
                <w:sz w:val="16"/>
              </w:rPr>
            </w:pPr>
            <w:r w:rsidRPr="00693A59">
              <w:rPr>
                <w:noProof/>
                <w:sz w:val="16"/>
              </w:rPr>
              <w:t>S. Jewon and D. Nathoo, “Road Accidents Mauritius, An Engineering perspective,” 2002.</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[6] </w:t>
            </w:r>
          </w:p>
        </w:tc>
        <w:tc>
          <w:tcPr>
            <w:tcW w:w="4516" w:type="pct"/>
            <w:hideMark/>
          </w:tcPr>
          <w:p w:rsidR="00C564A4" w:rsidRPr="00693A59" w:rsidRDefault="00C564A4" w:rsidP="00693A59">
            <w:pPr>
              <w:pStyle w:val="Bibliography"/>
              <w:jc w:val="both"/>
              <w:rPr>
                <w:noProof/>
                <w:sz w:val="16"/>
              </w:rPr>
            </w:pPr>
            <w:r w:rsidRPr="00693A59">
              <w:rPr>
                <w:noProof/>
                <w:sz w:val="16"/>
              </w:rPr>
              <w:t>J. Crick and F. McKenna, “Hazard perception: can it be trained?,” 1992.</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[7] </w:t>
            </w:r>
          </w:p>
        </w:tc>
        <w:tc>
          <w:tcPr>
            <w:tcW w:w="4516" w:type="pct"/>
            <w:hideMark/>
          </w:tcPr>
          <w:p w:rsidR="00C564A4" w:rsidRPr="00693A59" w:rsidRDefault="00C564A4" w:rsidP="00693A59">
            <w:pPr>
              <w:pStyle w:val="Bibliography"/>
              <w:jc w:val="both"/>
              <w:rPr>
                <w:noProof/>
                <w:sz w:val="16"/>
              </w:rPr>
            </w:pPr>
            <w:r w:rsidRPr="00693A59">
              <w:rPr>
                <w:noProof/>
                <w:sz w:val="16"/>
              </w:rPr>
              <w:t>H. A. Deery, “Hazard and Risk Perception among Young Novice Drivers.,” 1999.</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[8]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F. McKenna and J. Crick, “Hazard perception in drivers: A methodology for testing and training,” </w:t>
            </w:r>
            <w:r w:rsidRPr="00693A59">
              <w:rPr>
                <w:i/>
                <w:iCs/>
                <w:noProof/>
                <w:sz w:val="16"/>
              </w:rPr>
              <w:t xml:space="preserve">TRL contractor report, </w:t>
            </w:r>
            <w:r w:rsidRPr="00693A59">
              <w:rPr>
                <w:noProof/>
                <w:sz w:val="16"/>
              </w:rPr>
              <w:t xml:space="preserve">vol. 313, 1994.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[9]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V. Venkatesh and M. Morris, “Why don't men ever stop to ask for directions? Gender, social influence, and their role in technology acceptance and usage behavior,” </w:t>
            </w:r>
            <w:r w:rsidRPr="00693A59">
              <w:rPr>
                <w:i/>
                <w:iCs/>
                <w:noProof/>
                <w:sz w:val="16"/>
              </w:rPr>
              <w:t xml:space="preserve">MIS quarterly, </w:t>
            </w:r>
            <w:r w:rsidRPr="00693A59">
              <w:rPr>
                <w:noProof/>
                <w:sz w:val="16"/>
              </w:rPr>
              <w:t xml:space="preserve">vol. 24, no. 1, pp. 115-139, 2000.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[10]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B. Wixom and P. Todd, “A theoretical integration of user satisfaction and technology acceptance,” </w:t>
            </w:r>
            <w:r w:rsidRPr="00693A59">
              <w:rPr>
                <w:i/>
                <w:iCs/>
                <w:noProof/>
                <w:sz w:val="16"/>
              </w:rPr>
              <w:t xml:space="preserve">Information systems research, </w:t>
            </w:r>
            <w:r w:rsidRPr="00693A59">
              <w:rPr>
                <w:noProof/>
                <w:sz w:val="16"/>
              </w:rPr>
              <w:t xml:space="preserve">vol. 16, no. 1, pp. 85-102, 2005.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[11]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A. Borowsky, T. Oron-Gilad, A. Meir and Y. Parmet, “Drivers’ perception of vulnerable road users: A hazard perception approach.,” </w:t>
            </w:r>
            <w:r w:rsidRPr="00693A59">
              <w:rPr>
                <w:i/>
                <w:iCs/>
                <w:noProof/>
                <w:sz w:val="16"/>
              </w:rPr>
              <w:t xml:space="preserve">Accident Analysis &amp; Prevention , </w:t>
            </w:r>
            <w:r w:rsidRPr="00693A59">
              <w:rPr>
                <w:noProof/>
                <w:sz w:val="16"/>
              </w:rPr>
              <w:t xml:space="preserve">vol. 1, no. 44, pp. 160-166, 2012.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[12]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M. Horswill, S. Marrington, C. McCullough, J. Wood, N. Pachana, J. McWilliam and M. Raikos, “The hazard perception ability of older drivers,” </w:t>
            </w:r>
            <w:r w:rsidRPr="00693A59">
              <w:rPr>
                <w:i/>
                <w:iCs/>
                <w:noProof/>
                <w:sz w:val="16"/>
              </w:rPr>
              <w:t xml:space="preserve">The Journals of Gerontology Series B: Psychological Sciences and Social Sciences, </w:t>
            </w:r>
            <w:r w:rsidRPr="00693A59">
              <w:rPr>
                <w:noProof/>
                <w:sz w:val="16"/>
              </w:rPr>
              <w:t xml:space="preserve">vol. 63, no. 4, pp. 212-P218, 2008.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[13]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M. Wetton, A. Hill and M. Horswill, “The development and validation of a hazard perception test for use in driver licensing,” </w:t>
            </w:r>
            <w:r w:rsidRPr="00693A59">
              <w:rPr>
                <w:i/>
                <w:iCs/>
                <w:noProof/>
                <w:sz w:val="16"/>
              </w:rPr>
              <w:t xml:space="preserve">Accident Analysis &amp; Prevention, </w:t>
            </w:r>
            <w:r w:rsidRPr="00693A59">
              <w:rPr>
                <w:noProof/>
                <w:sz w:val="16"/>
              </w:rPr>
              <w:t xml:space="preserve">vol. 43, no. 5, pp. 1759-1770, 2011.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[14]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W.-S. Chou and P.-C. Chuang, “A Study on the Analysis and Design of Drivers’ Hazard Perception Test,” </w:t>
            </w:r>
            <w:r w:rsidRPr="00693A59">
              <w:rPr>
                <w:i/>
                <w:iCs/>
                <w:noProof/>
                <w:sz w:val="16"/>
              </w:rPr>
              <w:t xml:space="preserve">Asian transport studies, , </w:t>
            </w:r>
            <w:r w:rsidRPr="00693A59">
              <w:rPr>
                <w:noProof/>
                <w:sz w:val="16"/>
              </w:rPr>
              <w:t xml:space="preserve">vol. 3, no. 2, pp. 220-233, 2014.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[15]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C. Scialfa, M. Deschênes, J. Ference, J. Boone, M. Horswill and M. Wetton, “A hazard perception test for novice drivers,” </w:t>
            </w:r>
            <w:r w:rsidRPr="00693A59">
              <w:rPr>
                <w:i/>
                <w:iCs/>
                <w:noProof/>
                <w:sz w:val="16"/>
              </w:rPr>
              <w:t xml:space="preserve">Accident Analysis &amp; Prevention, </w:t>
            </w:r>
            <w:r w:rsidRPr="00693A59">
              <w:rPr>
                <w:noProof/>
                <w:sz w:val="16"/>
              </w:rPr>
              <w:t xml:space="preserve">vol. 43, no. 1, pp. 204-208, 2011.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[16] </w:t>
            </w:r>
          </w:p>
        </w:tc>
        <w:tc>
          <w:tcPr>
            <w:tcW w:w="4516" w:type="pct"/>
            <w:hideMark/>
          </w:tcPr>
          <w:p w:rsidR="00C564A4" w:rsidRPr="00693A59" w:rsidRDefault="00C564A4" w:rsidP="00693A59">
            <w:pPr>
              <w:pStyle w:val="Bibliography"/>
              <w:jc w:val="both"/>
              <w:rPr>
                <w:noProof/>
                <w:sz w:val="16"/>
              </w:rPr>
            </w:pPr>
            <w:r w:rsidRPr="00693A59">
              <w:rPr>
                <w:noProof/>
                <w:sz w:val="16"/>
              </w:rPr>
              <w:t>J. Nielsen, “10 Usability Heuristics for User Interface Design,” 1995. [Online]. Available: https://www.nngroup.com/articles/ten-usability-heuristics/. [Accessed 25 January 2016].</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[17] </w:t>
            </w:r>
          </w:p>
        </w:tc>
        <w:tc>
          <w:tcPr>
            <w:tcW w:w="4516" w:type="pct"/>
            <w:hideMark/>
          </w:tcPr>
          <w:p w:rsidR="00C564A4" w:rsidRPr="00693A59" w:rsidRDefault="00C564A4" w:rsidP="00693A59">
            <w:pPr>
              <w:pStyle w:val="Bibliography"/>
              <w:jc w:val="both"/>
              <w:rPr>
                <w:noProof/>
                <w:sz w:val="16"/>
              </w:rPr>
            </w:pPr>
            <w:r w:rsidRPr="00693A59">
              <w:rPr>
                <w:noProof/>
                <w:sz w:val="16"/>
              </w:rPr>
              <w:t>R. Johnson, J. Hoeller, K. Donald, C. Sampaleanu and R. Harrop, “The spring framework–reference documentation,” 2014. [Online]. Available: https://docs.spring.io/autorepo/docs/spring-framework/4.1.8.RELEASE/spring-framework-reference/pdf/spring-framework-reference.pdf.</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[18]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W. King and J. He, “A meta-analysis of the technology acceptance model,” </w:t>
            </w:r>
            <w:r w:rsidRPr="00693A59">
              <w:rPr>
                <w:i/>
                <w:iCs/>
                <w:noProof/>
                <w:sz w:val="16"/>
              </w:rPr>
              <w:t xml:space="preserve">Information and Management, </w:t>
            </w:r>
            <w:r w:rsidRPr="00693A59">
              <w:rPr>
                <w:noProof/>
                <w:sz w:val="16"/>
              </w:rPr>
              <w:t xml:space="preserve">vol. 43, no. 6, p. 740–755, 2006.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[19]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M. Fishbein and I. Ajzen, Belief, Attitude, Intention, and Behavior: An Introduction to Theory and Research, Reading. MA,: Addison-Wesley, 1975.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[20]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F. Davis, “Perceived usefulness, perceived ease of use, and user acceptance of information technology,” </w:t>
            </w:r>
            <w:r w:rsidRPr="00693A59">
              <w:rPr>
                <w:i/>
                <w:iCs/>
                <w:noProof/>
                <w:sz w:val="16"/>
              </w:rPr>
              <w:t xml:space="preserve">MIS quarterly, </w:t>
            </w:r>
            <w:r w:rsidRPr="00693A59">
              <w:rPr>
                <w:noProof/>
                <w:sz w:val="16"/>
              </w:rPr>
              <w:t xml:space="preserve">pp. 319-340, 1989.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[21]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F. Davis, R. Bagozzi and P. Warshaw, “User acceptance of computer technology: a comparison of two theoretical models,” </w:t>
            </w:r>
            <w:r w:rsidRPr="00693A59">
              <w:rPr>
                <w:i/>
                <w:iCs/>
                <w:noProof/>
                <w:sz w:val="16"/>
              </w:rPr>
              <w:t xml:space="preserve">Management science, </w:t>
            </w:r>
            <w:r w:rsidRPr="00693A59">
              <w:rPr>
                <w:noProof/>
                <w:sz w:val="16"/>
              </w:rPr>
              <w:t xml:space="preserve">vol. 35, no. 8, pp. 982-1003, 1989.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[22]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A. Thanacoody, G. Bekaroo, A. Santokhee and S. Juddoo, “Analyzing the Prospects and Acceptance of Mobile-based Marine Debris Tracking,” in </w:t>
            </w:r>
            <w:r w:rsidRPr="00693A59">
              <w:rPr>
                <w:i/>
                <w:iCs/>
                <w:noProof/>
                <w:sz w:val="16"/>
              </w:rPr>
              <w:t>International Conference on Emerging Trends in Electrical, Electronic and Communications Engineering</w:t>
            </w:r>
            <w:r w:rsidRPr="00693A59">
              <w:rPr>
                <w:noProof/>
                <w:sz w:val="16"/>
              </w:rPr>
              <w:t xml:space="preserve">, 2018.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[23]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M. Al-Emran, V. Mezhuyev and A. Kamaludin, “Technology Acceptance Model in M-learning context: A systematic review,” </w:t>
            </w:r>
            <w:r w:rsidRPr="00693A59">
              <w:rPr>
                <w:i/>
                <w:iCs/>
                <w:noProof/>
                <w:sz w:val="16"/>
              </w:rPr>
              <w:t xml:space="preserve">Computers &amp; Education, </w:t>
            </w:r>
            <w:r w:rsidRPr="00693A59">
              <w:rPr>
                <w:noProof/>
                <w:sz w:val="16"/>
              </w:rPr>
              <w:t xml:space="preserve">vol. 125, pp. 389-412, 2018.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[24]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T. Chesney, “An Acceptance Model for Useful and Fun Information Systems,” </w:t>
            </w:r>
            <w:r w:rsidRPr="00693A59">
              <w:rPr>
                <w:i/>
                <w:iCs/>
                <w:noProof/>
                <w:sz w:val="16"/>
              </w:rPr>
              <w:t xml:space="preserve">Human Technology: An Interdisciplinary Journal on Humans in ICT Environments, </w:t>
            </w:r>
            <w:r w:rsidRPr="00693A59">
              <w:rPr>
                <w:noProof/>
                <w:sz w:val="16"/>
              </w:rPr>
              <w:t xml:space="preserve">vol. 2, no. 2, pp. 225-235, 2006.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[25]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F. Davis, “User acceptance of information technology: system characteristics, user perceptions and behavioral impacts,” </w:t>
            </w:r>
            <w:r w:rsidRPr="00693A59">
              <w:rPr>
                <w:i/>
                <w:iCs/>
                <w:noProof/>
                <w:sz w:val="16"/>
              </w:rPr>
              <w:t xml:space="preserve">International journal of man-machine studies, </w:t>
            </w:r>
            <w:r w:rsidRPr="00693A59">
              <w:rPr>
                <w:noProof/>
                <w:sz w:val="16"/>
              </w:rPr>
              <w:t xml:space="preserve">vol. 38, no. 3, pp. 475-487, 1993.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[26]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B. Landry, R. Griffeth and S. Hartman, “Measuring student perceptions of blackboard using the technology acceptance model,” </w:t>
            </w:r>
            <w:r w:rsidRPr="00693A59">
              <w:rPr>
                <w:i/>
                <w:iCs/>
                <w:noProof/>
                <w:sz w:val="16"/>
              </w:rPr>
              <w:t xml:space="preserve">Decision Sciences Journal of Innovative Education, </w:t>
            </w:r>
            <w:r w:rsidRPr="00693A59">
              <w:rPr>
                <w:noProof/>
                <w:sz w:val="16"/>
              </w:rPr>
              <w:t xml:space="preserve">vol. 4, no. 1, pp. 87-99, 2006.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[27]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C. Chang, C. Yan and J. Tseng, “Perceived convenience in an extended technology acceptance model: Mobile technology and English learning for college students,” </w:t>
            </w:r>
            <w:r w:rsidRPr="00693A59">
              <w:rPr>
                <w:i/>
                <w:iCs/>
                <w:noProof/>
                <w:sz w:val="16"/>
              </w:rPr>
              <w:t xml:space="preserve">Australasian Journal of Educational Technology, </w:t>
            </w:r>
            <w:r w:rsidRPr="00693A59">
              <w:rPr>
                <w:noProof/>
                <w:sz w:val="16"/>
              </w:rPr>
              <w:t xml:space="preserve">vol. 28, no. 5, 2012.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[28]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G. Bekaroo, R. Sungkur, P. Ramsamy, A. Okolo and W. Moedeen, “Enhancing awareness on green consumption of electronic devices: The application of Augmented Reality,” </w:t>
            </w:r>
            <w:r w:rsidRPr="00693A59">
              <w:rPr>
                <w:i/>
                <w:iCs/>
                <w:noProof/>
                <w:sz w:val="16"/>
              </w:rPr>
              <w:t xml:space="preserve">Sustainable Energy Technologies and Assessments, </w:t>
            </w:r>
            <w:r w:rsidRPr="00693A59">
              <w:rPr>
                <w:noProof/>
                <w:sz w:val="16"/>
              </w:rPr>
              <w:t xml:space="preserve">vol. 30, pp. 279-291, 2018.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[29]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V. Venkatesh and H. Bala, “Technology acceptance model 3 and a research agenda on interventions,” </w:t>
            </w:r>
            <w:r w:rsidRPr="00693A59">
              <w:rPr>
                <w:i/>
                <w:iCs/>
                <w:noProof/>
                <w:sz w:val="16"/>
              </w:rPr>
              <w:t xml:space="preserve">Decision sciences, </w:t>
            </w:r>
            <w:r w:rsidRPr="00693A59">
              <w:rPr>
                <w:noProof/>
                <w:sz w:val="16"/>
              </w:rPr>
              <w:t xml:space="preserve">vol. 39, no. 2, pp. 273-315, 2008. </w:t>
            </w:r>
          </w:p>
        </w:tc>
      </w:tr>
      <w:tr w:rsidR="00C564A4" w:rsidTr="00693A59">
        <w:trPr>
          <w:divId w:val="1446582875"/>
          <w:tblCellSpacing w:w="15" w:type="dxa"/>
        </w:trPr>
        <w:tc>
          <w:tcPr>
            <w:tcW w:w="391" w:type="pct"/>
            <w:hideMark/>
          </w:tcPr>
          <w:p w:rsidR="00C564A4" w:rsidRPr="00693A59" w:rsidRDefault="00C564A4" w:rsidP="00693A59">
            <w:pPr>
              <w:pStyle w:val="Bibliography"/>
              <w:jc w:val="both"/>
              <w:rPr>
                <w:noProof/>
                <w:sz w:val="16"/>
              </w:rPr>
            </w:pPr>
            <w:r w:rsidRPr="00693A59">
              <w:rPr>
                <w:noProof/>
                <w:sz w:val="16"/>
              </w:rPr>
              <w:t xml:space="preserve">[30] </w:t>
            </w:r>
          </w:p>
        </w:tc>
        <w:tc>
          <w:tcPr>
            <w:tcW w:w="4516" w:type="pct"/>
            <w:hideMark/>
          </w:tcPr>
          <w:p w:rsidR="00C564A4" w:rsidRPr="00693A59" w:rsidRDefault="00C564A4" w:rsidP="00693A59">
            <w:pPr>
              <w:pStyle w:val="Bibliography"/>
              <w:jc w:val="both"/>
              <w:rPr>
                <w:noProof/>
                <w:sz w:val="16"/>
              </w:rPr>
            </w:pPr>
            <w:r w:rsidRPr="00693A59">
              <w:rPr>
                <w:noProof/>
                <w:sz w:val="16"/>
              </w:rPr>
              <w:t xml:space="preserve">V. Venkatesh, “Determinants of perceived ease of use: Integrating control, intrinsic motivation, and emotion into the technology acceptance model,” </w:t>
            </w:r>
            <w:r w:rsidRPr="00693A59">
              <w:rPr>
                <w:i/>
                <w:iCs/>
                <w:noProof/>
                <w:sz w:val="16"/>
              </w:rPr>
              <w:t xml:space="preserve">Information systems research, </w:t>
            </w:r>
            <w:r w:rsidRPr="00693A59">
              <w:rPr>
                <w:noProof/>
                <w:sz w:val="16"/>
              </w:rPr>
              <w:t xml:space="preserve">vol. 11, no. 4, pp. 342-365, 2000. </w:t>
            </w:r>
          </w:p>
        </w:tc>
      </w:tr>
    </w:tbl>
    <w:p w:rsidR="00C564A4" w:rsidRDefault="00C564A4">
      <w:pPr>
        <w:divId w:val="1446582875"/>
        <w:rPr>
          <w:rFonts w:eastAsia="Times New Roman"/>
          <w:noProof/>
        </w:rPr>
      </w:pPr>
    </w:p>
    <w:p w:rsidR="009303D9" w:rsidRPr="00455B89" w:rsidRDefault="00E87427" w:rsidP="00A7750E">
      <w:pPr>
        <w:pStyle w:val="BodyText"/>
        <w:ind w:firstLine="0"/>
        <w:rPr>
          <w:color w:val="000000" w:themeColor="text1"/>
        </w:rPr>
      </w:pPr>
      <w:r w:rsidRPr="00455B89">
        <w:rPr>
          <w:color w:val="000000" w:themeColor="text1"/>
        </w:rPr>
        <w:fldChar w:fldCharType="end"/>
      </w:r>
    </w:p>
    <w:p w:rsidR="009303D9" w:rsidRPr="00455B89" w:rsidRDefault="009303D9" w:rsidP="00836367">
      <w:pPr>
        <w:pStyle w:val="references"/>
        <w:numPr>
          <w:ilvl w:val="0"/>
          <w:numId w:val="0"/>
        </w:numPr>
        <w:ind w:left="360" w:hanging="360"/>
        <w:rPr>
          <w:color w:val="000000" w:themeColor="text1"/>
        </w:rPr>
      </w:pPr>
    </w:p>
    <w:p w:rsidR="00836367" w:rsidRPr="00455B89" w:rsidRDefault="00836367" w:rsidP="00836367">
      <w:pPr>
        <w:pStyle w:val="references"/>
        <w:numPr>
          <w:ilvl w:val="0"/>
          <w:numId w:val="0"/>
        </w:numPr>
        <w:ind w:left="360" w:hanging="360"/>
        <w:jc w:val="center"/>
        <w:rPr>
          <w:rFonts w:eastAsia="SimSun"/>
          <w:b/>
          <w:noProof w:val="0"/>
          <w:color w:val="000000" w:themeColor="text1"/>
          <w:spacing w:val="-1"/>
          <w:sz w:val="20"/>
          <w:szCs w:val="20"/>
          <w:lang w:val="x-none" w:eastAsia="x-none"/>
        </w:rPr>
        <w:sectPr w:rsidR="00836367" w:rsidRPr="00455B89" w:rsidSect="003B4E04">
          <w:type w:val="continuous"/>
          <w:pgSz w:w="11906" w:h="16838" w:code="9"/>
          <w:pgMar w:top="1080" w:right="907" w:bottom="1440" w:left="907" w:header="720" w:footer="720" w:gutter="0"/>
          <w:cols w:num="2" w:space="360"/>
          <w:docGrid w:linePitch="360"/>
        </w:sectPr>
      </w:pPr>
    </w:p>
    <w:p w:rsidR="009303D9" w:rsidRPr="00455B89" w:rsidRDefault="009303D9" w:rsidP="005B520E">
      <w:pPr>
        <w:rPr>
          <w:color w:val="000000" w:themeColor="text1"/>
        </w:rPr>
      </w:pPr>
    </w:p>
    <w:sectPr w:rsidR="009303D9" w:rsidRPr="00455B8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50" w:rsidRDefault="00030250" w:rsidP="001A3B3D">
      <w:r>
        <w:separator/>
      </w:r>
    </w:p>
  </w:endnote>
  <w:endnote w:type="continuationSeparator" w:id="0">
    <w:p w:rsidR="00030250" w:rsidRDefault="0003025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AB" w:rsidRPr="006F6D3D" w:rsidRDefault="009C6510" w:rsidP="0056610F">
    <w:pPr>
      <w:pStyle w:val="Footer"/>
      <w:jc w:val="left"/>
      <w:rPr>
        <w:sz w:val="16"/>
        <w:szCs w:val="16"/>
      </w:rPr>
    </w:pPr>
    <w:r w:rsidRPr="009C6510">
      <w:rPr>
        <w:sz w:val="16"/>
        <w:szCs w:val="16"/>
      </w:rPr>
      <w:t>978-1-7281-1460-6/19/$31.00 ©2019 IEEE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50" w:rsidRDefault="00030250" w:rsidP="001A3B3D">
      <w:r>
        <w:separator/>
      </w:r>
    </w:p>
  </w:footnote>
  <w:footnote w:type="continuationSeparator" w:id="0">
    <w:p w:rsidR="00030250" w:rsidRDefault="00030250"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69113F"/>
    <w:multiLevelType w:val="hybridMultilevel"/>
    <w:tmpl w:val="C7F218B4"/>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9612EF5"/>
    <w:multiLevelType w:val="hybridMultilevel"/>
    <w:tmpl w:val="1FC41B64"/>
    <w:lvl w:ilvl="0" w:tplc="D272081A">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1"/>
  </w:num>
  <w:num w:numId="3">
    <w:abstractNumId w:val="14"/>
  </w:num>
  <w:num w:numId="4">
    <w:abstractNumId w:val="17"/>
  </w:num>
  <w:num w:numId="5">
    <w:abstractNumId w:val="17"/>
  </w:num>
  <w:num w:numId="6">
    <w:abstractNumId w:val="17"/>
  </w:num>
  <w:num w:numId="7">
    <w:abstractNumId w:val="17"/>
  </w:num>
  <w:num w:numId="8">
    <w:abstractNumId w:val="19"/>
  </w:num>
  <w:num w:numId="9">
    <w:abstractNumId w:val="22"/>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946"/>
    <w:rsid w:val="0001727B"/>
    <w:rsid w:val="00026A2B"/>
    <w:rsid w:val="00030250"/>
    <w:rsid w:val="000353FB"/>
    <w:rsid w:val="0004781E"/>
    <w:rsid w:val="00051746"/>
    <w:rsid w:val="0005314E"/>
    <w:rsid w:val="00056E2C"/>
    <w:rsid w:val="00066246"/>
    <w:rsid w:val="0006691F"/>
    <w:rsid w:val="00085F81"/>
    <w:rsid w:val="0008758A"/>
    <w:rsid w:val="000902B0"/>
    <w:rsid w:val="000B04A2"/>
    <w:rsid w:val="000B54DD"/>
    <w:rsid w:val="000C0D81"/>
    <w:rsid w:val="000C1E68"/>
    <w:rsid w:val="000C5BFE"/>
    <w:rsid w:val="000D55E4"/>
    <w:rsid w:val="00106BB8"/>
    <w:rsid w:val="00123B05"/>
    <w:rsid w:val="00146CB9"/>
    <w:rsid w:val="00175B94"/>
    <w:rsid w:val="001870A6"/>
    <w:rsid w:val="001918B0"/>
    <w:rsid w:val="0019249A"/>
    <w:rsid w:val="00194A11"/>
    <w:rsid w:val="001A2A30"/>
    <w:rsid w:val="001A2EFD"/>
    <w:rsid w:val="001A3B3D"/>
    <w:rsid w:val="001B1189"/>
    <w:rsid w:val="001B2581"/>
    <w:rsid w:val="001B67DC"/>
    <w:rsid w:val="001C142F"/>
    <w:rsid w:val="001C31BE"/>
    <w:rsid w:val="001D5B2D"/>
    <w:rsid w:val="001E7D99"/>
    <w:rsid w:val="00205DF7"/>
    <w:rsid w:val="002123C6"/>
    <w:rsid w:val="0021572F"/>
    <w:rsid w:val="002220C6"/>
    <w:rsid w:val="002254A9"/>
    <w:rsid w:val="00227734"/>
    <w:rsid w:val="00233D97"/>
    <w:rsid w:val="002347A2"/>
    <w:rsid w:val="00236A5E"/>
    <w:rsid w:val="002460B5"/>
    <w:rsid w:val="00261252"/>
    <w:rsid w:val="0026152F"/>
    <w:rsid w:val="002624B0"/>
    <w:rsid w:val="002850E3"/>
    <w:rsid w:val="00286952"/>
    <w:rsid w:val="00291459"/>
    <w:rsid w:val="002B01EF"/>
    <w:rsid w:val="002B03B5"/>
    <w:rsid w:val="002C66F7"/>
    <w:rsid w:val="002E0B3D"/>
    <w:rsid w:val="002E4A22"/>
    <w:rsid w:val="002F21B4"/>
    <w:rsid w:val="002F2CC1"/>
    <w:rsid w:val="00303285"/>
    <w:rsid w:val="00306B57"/>
    <w:rsid w:val="00337236"/>
    <w:rsid w:val="00354FCF"/>
    <w:rsid w:val="00374577"/>
    <w:rsid w:val="00374A56"/>
    <w:rsid w:val="0037755B"/>
    <w:rsid w:val="00381039"/>
    <w:rsid w:val="003851D1"/>
    <w:rsid w:val="0039479D"/>
    <w:rsid w:val="003A19E2"/>
    <w:rsid w:val="003A4F08"/>
    <w:rsid w:val="003A6BB2"/>
    <w:rsid w:val="003B04CB"/>
    <w:rsid w:val="003B05FE"/>
    <w:rsid w:val="003B4E04"/>
    <w:rsid w:val="003C1A53"/>
    <w:rsid w:val="003C38F0"/>
    <w:rsid w:val="003C59AC"/>
    <w:rsid w:val="003D30B7"/>
    <w:rsid w:val="003D5482"/>
    <w:rsid w:val="003E31C0"/>
    <w:rsid w:val="003E7223"/>
    <w:rsid w:val="003F024F"/>
    <w:rsid w:val="003F422D"/>
    <w:rsid w:val="003F5A08"/>
    <w:rsid w:val="00400B93"/>
    <w:rsid w:val="00406227"/>
    <w:rsid w:val="00407BE1"/>
    <w:rsid w:val="004152FB"/>
    <w:rsid w:val="00420716"/>
    <w:rsid w:val="00423E6D"/>
    <w:rsid w:val="00423F4E"/>
    <w:rsid w:val="004325FB"/>
    <w:rsid w:val="00436E26"/>
    <w:rsid w:val="004406DA"/>
    <w:rsid w:val="004432BA"/>
    <w:rsid w:val="0044407E"/>
    <w:rsid w:val="00447BB9"/>
    <w:rsid w:val="0045294E"/>
    <w:rsid w:val="00455B89"/>
    <w:rsid w:val="0046031D"/>
    <w:rsid w:val="0047402C"/>
    <w:rsid w:val="004B102F"/>
    <w:rsid w:val="004D72B5"/>
    <w:rsid w:val="004E661A"/>
    <w:rsid w:val="00504D3C"/>
    <w:rsid w:val="00526008"/>
    <w:rsid w:val="005301E1"/>
    <w:rsid w:val="00540BC4"/>
    <w:rsid w:val="005468BB"/>
    <w:rsid w:val="00546CCB"/>
    <w:rsid w:val="00551B7F"/>
    <w:rsid w:val="00560A1C"/>
    <w:rsid w:val="0056610F"/>
    <w:rsid w:val="00575BCA"/>
    <w:rsid w:val="005A455F"/>
    <w:rsid w:val="005A5287"/>
    <w:rsid w:val="005A6145"/>
    <w:rsid w:val="005B0344"/>
    <w:rsid w:val="005B520E"/>
    <w:rsid w:val="005C665F"/>
    <w:rsid w:val="005D6E2D"/>
    <w:rsid w:val="005E2800"/>
    <w:rsid w:val="005E7A82"/>
    <w:rsid w:val="005F1045"/>
    <w:rsid w:val="005F1DF8"/>
    <w:rsid w:val="005F2D9E"/>
    <w:rsid w:val="00605825"/>
    <w:rsid w:val="006074E4"/>
    <w:rsid w:val="0061560A"/>
    <w:rsid w:val="00625E98"/>
    <w:rsid w:val="0062658F"/>
    <w:rsid w:val="00631650"/>
    <w:rsid w:val="0064010D"/>
    <w:rsid w:val="00645D22"/>
    <w:rsid w:val="00651A08"/>
    <w:rsid w:val="00654204"/>
    <w:rsid w:val="0066553C"/>
    <w:rsid w:val="00670434"/>
    <w:rsid w:val="006824CD"/>
    <w:rsid w:val="006933CE"/>
    <w:rsid w:val="00693A59"/>
    <w:rsid w:val="006B6B66"/>
    <w:rsid w:val="006C7F93"/>
    <w:rsid w:val="006E3485"/>
    <w:rsid w:val="006E3DC2"/>
    <w:rsid w:val="006E5DB9"/>
    <w:rsid w:val="006F6D3D"/>
    <w:rsid w:val="00703BAE"/>
    <w:rsid w:val="00712D8A"/>
    <w:rsid w:val="00715BEA"/>
    <w:rsid w:val="00740919"/>
    <w:rsid w:val="00740EEA"/>
    <w:rsid w:val="00750ED2"/>
    <w:rsid w:val="007554F6"/>
    <w:rsid w:val="00761D86"/>
    <w:rsid w:val="00762001"/>
    <w:rsid w:val="00762FB4"/>
    <w:rsid w:val="007723C0"/>
    <w:rsid w:val="00777EE6"/>
    <w:rsid w:val="007811FA"/>
    <w:rsid w:val="00782407"/>
    <w:rsid w:val="007863CE"/>
    <w:rsid w:val="00787089"/>
    <w:rsid w:val="00790B90"/>
    <w:rsid w:val="00793670"/>
    <w:rsid w:val="00794804"/>
    <w:rsid w:val="007A3D62"/>
    <w:rsid w:val="007A722E"/>
    <w:rsid w:val="007B33F1"/>
    <w:rsid w:val="007B6509"/>
    <w:rsid w:val="007B6DDA"/>
    <w:rsid w:val="007C0308"/>
    <w:rsid w:val="007C1422"/>
    <w:rsid w:val="007C2FF2"/>
    <w:rsid w:val="007D6232"/>
    <w:rsid w:val="007F1F99"/>
    <w:rsid w:val="007F768F"/>
    <w:rsid w:val="0080791D"/>
    <w:rsid w:val="00816BE9"/>
    <w:rsid w:val="00835E52"/>
    <w:rsid w:val="00836367"/>
    <w:rsid w:val="00836729"/>
    <w:rsid w:val="008437B3"/>
    <w:rsid w:val="0085198D"/>
    <w:rsid w:val="00853AA1"/>
    <w:rsid w:val="00873603"/>
    <w:rsid w:val="008740D9"/>
    <w:rsid w:val="00887FFD"/>
    <w:rsid w:val="008A2C7D"/>
    <w:rsid w:val="008A301E"/>
    <w:rsid w:val="008B1693"/>
    <w:rsid w:val="008B1FC7"/>
    <w:rsid w:val="008B7D29"/>
    <w:rsid w:val="008C2AE2"/>
    <w:rsid w:val="008C4B23"/>
    <w:rsid w:val="008C525F"/>
    <w:rsid w:val="008E149B"/>
    <w:rsid w:val="008E1F04"/>
    <w:rsid w:val="008F435F"/>
    <w:rsid w:val="008F6E2C"/>
    <w:rsid w:val="00911FCC"/>
    <w:rsid w:val="00914EA3"/>
    <w:rsid w:val="00916C12"/>
    <w:rsid w:val="00920232"/>
    <w:rsid w:val="009303D9"/>
    <w:rsid w:val="00932759"/>
    <w:rsid w:val="00933C64"/>
    <w:rsid w:val="009356FC"/>
    <w:rsid w:val="009367A9"/>
    <w:rsid w:val="00941486"/>
    <w:rsid w:val="00971AE8"/>
    <w:rsid w:val="00972203"/>
    <w:rsid w:val="00984271"/>
    <w:rsid w:val="009A7A85"/>
    <w:rsid w:val="009B0661"/>
    <w:rsid w:val="009B33B4"/>
    <w:rsid w:val="009C0190"/>
    <w:rsid w:val="009C062A"/>
    <w:rsid w:val="009C6510"/>
    <w:rsid w:val="009D0996"/>
    <w:rsid w:val="009F1544"/>
    <w:rsid w:val="009F1D79"/>
    <w:rsid w:val="009F53EE"/>
    <w:rsid w:val="00A059B3"/>
    <w:rsid w:val="00A11901"/>
    <w:rsid w:val="00A25080"/>
    <w:rsid w:val="00A33CAE"/>
    <w:rsid w:val="00A377C4"/>
    <w:rsid w:val="00A42E9D"/>
    <w:rsid w:val="00A452E8"/>
    <w:rsid w:val="00A76BE1"/>
    <w:rsid w:val="00A7750E"/>
    <w:rsid w:val="00A80073"/>
    <w:rsid w:val="00A80112"/>
    <w:rsid w:val="00A8053F"/>
    <w:rsid w:val="00A8467D"/>
    <w:rsid w:val="00A875C4"/>
    <w:rsid w:val="00A92484"/>
    <w:rsid w:val="00A96CA7"/>
    <w:rsid w:val="00A97C4A"/>
    <w:rsid w:val="00AA5724"/>
    <w:rsid w:val="00AC31D5"/>
    <w:rsid w:val="00AD356E"/>
    <w:rsid w:val="00AD6CD0"/>
    <w:rsid w:val="00AD6E93"/>
    <w:rsid w:val="00AE3409"/>
    <w:rsid w:val="00AF58DB"/>
    <w:rsid w:val="00B0113C"/>
    <w:rsid w:val="00B03A9E"/>
    <w:rsid w:val="00B11A60"/>
    <w:rsid w:val="00B14B78"/>
    <w:rsid w:val="00B20325"/>
    <w:rsid w:val="00B207F0"/>
    <w:rsid w:val="00B22613"/>
    <w:rsid w:val="00B234C2"/>
    <w:rsid w:val="00B3294D"/>
    <w:rsid w:val="00B474ED"/>
    <w:rsid w:val="00B52CE4"/>
    <w:rsid w:val="00B674FC"/>
    <w:rsid w:val="00B768D1"/>
    <w:rsid w:val="00B76F64"/>
    <w:rsid w:val="00B824F3"/>
    <w:rsid w:val="00BA1025"/>
    <w:rsid w:val="00BA1B20"/>
    <w:rsid w:val="00BB0842"/>
    <w:rsid w:val="00BB2384"/>
    <w:rsid w:val="00BB3B6E"/>
    <w:rsid w:val="00BB4926"/>
    <w:rsid w:val="00BC3420"/>
    <w:rsid w:val="00BD5135"/>
    <w:rsid w:val="00BD57F3"/>
    <w:rsid w:val="00BD6251"/>
    <w:rsid w:val="00BD670B"/>
    <w:rsid w:val="00BE7D3C"/>
    <w:rsid w:val="00BF5FF6"/>
    <w:rsid w:val="00C0193F"/>
    <w:rsid w:val="00C0207F"/>
    <w:rsid w:val="00C02455"/>
    <w:rsid w:val="00C1235D"/>
    <w:rsid w:val="00C16117"/>
    <w:rsid w:val="00C234C9"/>
    <w:rsid w:val="00C3075A"/>
    <w:rsid w:val="00C358FD"/>
    <w:rsid w:val="00C432AA"/>
    <w:rsid w:val="00C55E95"/>
    <w:rsid w:val="00C564A4"/>
    <w:rsid w:val="00C577E3"/>
    <w:rsid w:val="00C76FEA"/>
    <w:rsid w:val="00C819F6"/>
    <w:rsid w:val="00C83EC8"/>
    <w:rsid w:val="00C919A4"/>
    <w:rsid w:val="00C949BA"/>
    <w:rsid w:val="00CA4392"/>
    <w:rsid w:val="00CC393F"/>
    <w:rsid w:val="00CE1AC8"/>
    <w:rsid w:val="00D03BDA"/>
    <w:rsid w:val="00D137DF"/>
    <w:rsid w:val="00D166CD"/>
    <w:rsid w:val="00D2176E"/>
    <w:rsid w:val="00D24569"/>
    <w:rsid w:val="00D33134"/>
    <w:rsid w:val="00D46C1E"/>
    <w:rsid w:val="00D47FA4"/>
    <w:rsid w:val="00D500DA"/>
    <w:rsid w:val="00D5030B"/>
    <w:rsid w:val="00D632BE"/>
    <w:rsid w:val="00D72D06"/>
    <w:rsid w:val="00D7522C"/>
    <w:rsid w:val="00D7536F"/>
    <w:rsid w:val="00D76668"/>
    <w:rsid w:val="00D86458"/>
    <w:rsid w:val="00D97B15"/>
    <w:rsid w:val="00D97C21"/>
    <w:rsid w:val="00DC76F4"/>
    <w:rsid w:val="00DD59F3"/>
    <w:rsid w:val="00DD6FAB"/>
    <w:rsid w:val="00DE129E"/>
    <w:rsid w:val="00DF6304"/>
    <w:rsid w:val="00E04475"/>
    <w:rsid w:val="00E07383"/>
    <w:rsid w:val="00E1536E"/>
    <w:rsid w:val="00E165BC"/>
    <w:rsid w:val="00E17184"/>
    <w:rsid w:val="00E27907"/>
    <w:rsid w:val="00E41E6F"/>
    <w:rsid w:val="00E45B24"/>
    <w:rsid w:val="00E61E12"/>
    <w:rsid w:val="00E71C81"/>
    <w:rsid w:val="00E7596C"/>
    <w:rsid w:val="00E87427"/>
    <w:rsid w:val="00E878F2"/>
    <w:rsid w:val="00EB4918"/>
    <w:rsid w:val="00EB4CB4"/>
    <w:rsid w:val="00EC2C95"/>
    <w:rsid w:val="00EC7206"/>
    <w:rsid w:val="00ED0149"/>
    <w:rsid w:val="00ED1426"/>
    <w:rsid w:val="00ED56E4"/>
    <w:rsid w:val="00EE74F9"/>
    <w:rsid w:val="00EF7DE3"/>
    <w:rsid w:val="00F03103"/>
    <w:rsid w:val="00F13E10"/>
    <w:rsid w:val="00F1455B"/>
    <w:rsid w:val="00F15E8D"/>
    <w:rsid w:val="00F21E4B"/>
    <w:rsid w:val="00F271DE"/>
    <w:rsid w:val="00F30C98"/>
    <w:rsid w:val="00F318F4"/>
    <w:rsid w:val="00F36C2D"/>
    <w:rsid w:val="00F401C2"/>
    <w:rsid w:val="00F40CB3"/>
    <w:rsid w:val="00F47B94"/>
    <w:rsid w:val="00F53865"/>
    <w:rsid w:val="00F54EC3"/>
    <w:rsid w:val="00F627DA"/>
    <w:rsid w:val="00F63768"/>
    <w:rsid w:val="00F63A17"/>
    <w:rsid w:val="00F63AB8"/>
    <w:rsid w:val="00F7288F"/>
    <w:rsid w:val="00F72C66"/>
    <w:rsid w:val="00F800CB"/>
    <w:rsid w:val="00F847A6"/>
    <w:rsid w:val="00F9441B"/>
    <w:rsid w:val="00F95735"/>
    <w:rsid w:val="00F95EAB"/>
    <w:rsid w:val="00FA232D"/>
    <w:rsid w:val="00FA3BF2"/>
    <w:rsid w:val="00FA4C32"/>
    <w:rsid w:val="00FA7B1A"/>
    <w:rsid w:val="00FB4A16"/>
    <w:rsid w:val="00FD2E4B"/>
    <w:rsid w:val="00FD5F2E"/>
    <w:rsid w:val="00FE15E6"/>
    <w:rsid w:val="00FE7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47BE"/>
  <w15:chartTrackingRefBased/>
  <w15:docId w15:val="{8C0BD354-F43A-4734-9D71-95E253F1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link w:val="Heading1Char"/>
    <w:uiPriority w:val="9"/>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918B0"/>
    <w:rPr>
      <w:color w:val="0563C1" w:themeColor="hyperlink"/>
      <w:u w:val="single"/>
    </w:rPr>
  </w:style>
  <w:style w:type="character" w:customStyle="1" w:styleId="Heading4Char">
    <w:name w:val="Heading 4 Char"/>
    <w:link w:val="Heading4"/>
    <w:uiPriority w:val="99"/>
    <w:locked/>
    <w:rsid w:val="006074E4"/>
    <w:rPr>
      <w:i/>
      <w:iCs/>
      <w:noProof/>
      <w:lang w:val="en-US" w:eastAsia="en-US"/>
    </w:rPr>
  </w:style>
  <w:style w:type="paragraph" w:styleId="Bibliography">
    <w:name w:val="Bibliography"/>
    <w:basedOn w:val="Normal"/>
    <w:next w:val="Normal"/>
    <w:uiPriority w:val="37"/>
    <w:unhideWhenUsed/>
    <w:rsid w:val="00E87427"/>
  </w:style>
  <w:style w:type="paragraph" w:styleId="NoSpacing">
    <w:name w:val="No Spacing"/>
    <w:link w:val="NoSpacingChar"/>
    <w:uiPriority w:val="1"/>
    <w:qFormat/>
    <w:rsid w:val="00026A2B"/>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026A2B"/>
    <w:rPr>
      <w:rFonts w:asciiTheme="minorHAnsi" w:eastAsiaTheme="minorHAnsi" w:hAnsiTheme="minorHAnsi" w:cstheme="minorBidi"/>
      <w:sz w:val="22"/>
      <w:szCs w:val="22"/>
      <w:lang w:val="en-US" w:eastAsia="en-US"/>
    </w:rPr>
  </w:style>
  <w:style w:type="paragraph" w:styleId="Caption">
    <w:name w:val="caption"/>
    <w:basedOn w:val="Normal"/>
    <w:next w:val="Normal"/>
    <w:uiPriority w:val="35"/>
    <w:unhideWhenUsed/>
    <w:qFormat/>
    <w:rsid w:val="003C38F0"/>
    <w:pPr>
      <w:spacing w:after="200"/>
    </w:pPr>
    <w:rPr>
      <w:rFonts w:eastAsia="Times New Roman"/>
      <w:i/>
      <w:iCs/>
      <w:color w:val="44546A" w:themeColor="text2"/>
      <w:sz w:val="18"/>
      <w:szCs w:val="18"/>
    </w:rPr>
  </w:style>
  <w:style w:type="paragraph" w:styleId="ListParagraph">
    <w:name w:val="List Paragraph"/>
    <w:basedOn w:val="Normal"/>
    <w:uiPriority w:val="34"/>
    <w:qFormat/>
    <w:rsid w:val="00DC76F4"/>
    <w:pPr>
      <w:spacing w:after="200" w:line="276" w:lineRule="auto"/>
      <w:ind w:left="720"/>
      <w:contextualSpacing/>
      <w:jc w:val="left"/>
    </w:pPr>
    <w:rPr>
      <w:rFonts w:asciiTheme="minorHAnsi" w:eastAsiaTheme="minorEastAsia" w:hAnsiTheme="minorHAnsi" w:cstheme="minorBidi"/>
      <w:sz w:val="22"/>
      <w:szCs w:val="22"/>
    </w:rPr>
  </w:style>
  <w:style w:type="table" w:customStyle="1" w:styleId="GridTable1Light1">
    <w:name w:val="Grid Table 1 Light1"/>
    <w:basedOn w:val="TableNormal"/>
    <w:uiPriority w:val="46"/>
    <w:rsid w:val="00DC76F4"/>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777EE6"/>
    <w:rPr>
      <w:i/>
      <w:iCs/>
    </w:rPr>
  </w:style>
  <w:style w:type="table" w:styleId="TableGrid">
    <w:name w:val="Table Grid"/>
    <w:basedOn w:val="TableNormal"/>
    <w:rsid w:val="00C76F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31D5"/>
    <w:rPr>
      <w:smallCaps/>
      <w:noProof/>
      <w:lang w:val="en-US" w:eastAsia="en-US"/>
    </w:rPr>
  </w:style>
  <w:style w:type="paragraph" w:styleId="BalloonText">
    <w:name w:val="Balloon Text"/>
    <w:basedOn w:val="Normal"/>
    <w:link w:val="BalloonTextChar"/>
    <w:rsid w:val="00261252"/>
    <w:rPr>
      <w:rFonts w:ascii="Segoe UI" w:hAnsi="Segoe UI" w:cs="Segoe UI"/>
      <w:sz w:val="18"/>
      <w:szCs w:val="18"/>
    </w:rPr>
  </w:style>
  <w:style w:type="character" w:customStyle="1" w:styleId="BalloonTextChar">
    <w:name w:val="Balloon Text Char"/>
    <w:basedOn w:val="DefaultParagraphFont"/>
    <w:link w:val="BalloonText"/>
    <w:rsid w:val="0026125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267">
      <w:bodyDiv w:val="1"/>
      <w:marLeft w:val="0"/>
      <w:marRight w:val="0"/>
      <w:marTop w:val="0"/>
      <w:marBottom w:val="0"/>
      <w:divBdr>
        <w:top w:val="none" w:sz="0" w:space="0" w:color="auto"/>
        <w:left w:val="none" w:sz="0" w:space="0" w:color="auto"/>
        <w:bottom w:val="none" w:sz="0" w:space="0" w:color="auto"/>
        <w:right w:val="none" w:sz="0" w:space="0" w:color="auto"/>
      </w:divBdr>
    </w:div>
    <w:div w:id="6449818">
      <w:bodyDiv w:val="1"/>
      <w:marLeft w:val="0"/>
      <w:marRight w:val="0"/>
      <w:marTop w:val="0"/>
      <w:marBottom w:val="0"/>
      <w:divBdr>
        <w:top w:val="none" w:sz="0" w:space="0" w:color="auto"/>
        <w:left w:val="none" w:sz="0" w:space="0" w:color="auto"/>
        <w:bottom w:val="none" w:sz="0" w:space="0" w:color="auto"/>
        <w:right w:val="none" w:sz="0" w:space="0" w:color="auto"/>
      </w:divBdr>
    </w:div>
    <w:div w:id="22636051">
      <w:bodyDiv w:val="1"/>
      <w:marLeft w:val="0"/>
      <w:marRight w:val="0"/>
      <w:marTop w:val="0"/>
      <w:marBottom w:val="0"/>
      <w:divBdr>
        <w:top w:val="none" w:sz="0" w:space="0" w:color="auto"/>
        <w:left w:val="none" w:sz="0" w:space="0" w:color="auto"/>
        <w:bottom w:val="none" w:sz="0" w:space="0" w:color="auto"/>
        <w:right w:val="none" w:sz="0" w:space="0" w:color="auto"/>
      </w:divBdr>
    </w:div>
    <w:div w:id="24017062">
      <w:bodyDiv w:val="1"/>
      <w:marLeft w:val="0"/>
      <w:marRight w:val="0"/>
      <w:marTop w:val="0"/>
      <w:marBottom w:val="0"/>
      <w:divBdr>
        <w:top w:val="none" w:sz="0" w:space="0" w:color="auto"/>
        <w:left w:val="none" w:sz="0" w:space="0" w:color="auto"/>
        <w:bottom w:val="none" w:sz="0" w:space="0" w:color="auto"/>
        <w:right w:val="none" w:sz="0" w:space="0" w:color="auto"/>
      </w:divBdr>
    </w:div>
    <w:div w:id="41904920">
      <w:bodyDiv w:val="1"/>
      <w:marLeft w:val="0"/>
      <w:marRight w:val="0"/>
      <w:marTop w:val="0"/>
      <w:marBottom w:val="0"/>
      <w:divBdr>
        <w:top w:val="none" w:sz="0" w:space="0" w:color="auto"/>
        <w:left w:val="none" w:sz="0" w:space="0" w:color="auto"/>
        <w:bottom w:val="none" w:sz="0" w:space="0" w:color="auto"/>
        <w:right w:val="none" w:sz="0" w:space="0" w:color="auto"/>
      </w:divBdr>
    </w:div>
    <w:div w:id="50927302">
      <w:bodyDiv w:val="1"/>
      <w:marLeft w:val="0"/>
      <w:marRight w:val="0"/>
      <w:marTop w:val="0"/>
      <w:marBottom w:val="0"/>
      <w:divBdr>
        <w:top w:val="none" w:sz="0" w:space="0" w:color="auto"/>
        <w:left w:val="none" w:sz="0" w:space="0" w:color="auto"/>
        <w:bottom w:val="none" w:sz="0" w:space="0" w:color="auto"/>
        <w:right w:val="none" w:sz="0" w:space="0" w:color="auto"/>
      </w:divBdr>
    </w:div>
    <w:div w:id="51849854">
      <w:bodyDiv w:val="1"/>
      <w:marLeft w:val="0"/>
      <w:marRight w:val="0"/>
      <w:marTop w:val="0"/>
      <w:marBottom w:val="0"/>
      <w:divBdr>
        <w:top w:val="none" w:sz="0" w:space="0" w:color="auto"/>
        <w:left w:val="none" w:sz="0" w:space="0" w:color="auto"/>
        <w:bottom w:val="none" w:sz="0" w:space="0" w:color="auto"/>
        <w:right w:val="none" w:sz="0" w:space="0" w:color="auto"/>
      </w:divBdr>
    </w:div>
    <w:div w:id="94911858">
      <w:bodyDiv w:val="1"/>
      <w:marLeft w:val="0"/>
      <w:marRight w:val="0"/>
      <w:marTop w:val="0"/>
      <w:marBottom w:val="0"/>
      <w:divBdr>
        <w:top w:val="none" w:sz="0" w:space="0" w:color="auto"/>
        <w:left w:val="none" w:sz="0" w:space="0" w:color="auto"/>
        <w:bottom w:val="none" w:sz="0" w:space="0" w:color="auto"/>
        <w:right w:val="none" w:sz="0" w:space="0" w:color="auto"/>
      </w:divBdr>
    </w:div>
    <w:div w:id="99955463">
      <w:bodyDiv w:val="1"/>
      <w:marLeft w:val="0"/>
      <w:marRight w:val="0"/>
      <w:marTop w:val="0"/>
      <w:marBottom w:val="0"/>
      <w:divBdr>
        <w:top w:val="none" w:sz="0" w:space="0" w:color="auto"/>
        <w:left w:val="none" w:sz="0" w:space="0" w:color="auto"/>
        <w:bottom w:val="none" w:sz="0" w:space="0" w:color="auto"/>
        <w:right w:val="none" w:sz="0" w:space="0" w:color="auto"/>
      </w:divBdr>
    </w:div>
    <w:div w:id="101076823">
      <w:bodyDiv w:val="1"/>
      <w:marLeft w:val="0"/>
      <w:marRight w:val="0"/>
      <w:marTop w:val="0"/>
      <w:marBottom w:val="0"/>
      <w:divBdr>
        <w:top w:val="none" w:sz="0" w:space="0" w:color="auto"/>
        <w:left w:val="none" w:sz="0" w:space="0" w:color="auto"/>
        <w:bottom w:val="none" w:sz="0" w:space="0" w:color="auto"/>
        <w:right w:val="none" w:sz="0" w:space="0" w:color="auto"/>
      </w:divBdr>
    </w:div>
    <w:div w:id="109980147">
      <w:bodyDiv w:val="1"/>
      <w:marLeft w:val="0"/>
      <w:marRight w:val="0"/>
      <w:marTop w:val="0"/>
      <w:marBottom w:val="0"/>
      <w:divBdr>
        <w:top w:val="none" w:sz="0" w:space="0" w:color="auto"/>
        <w:left w:val="none" w:sz="0" w:space="0" w:color="auto"/>
        <w:bottom w:val="none" w:sz="0" w:space="0" w:color="auto"/>
        <w:right w:val="none" w:sz="0" w:space="0" w:color="auto"/>
      </w:divBdr>
    </w:div>
    <w:div w:id="117645757">
      <w:bodyDiv w:val="1"/>
      <w:marLeft w:val="0"/>
      <w:marRight w:val="0"/>
      <w:marTop w:val="0"/>
      <w:marBottom w:val="0"/>
      <w:divBdr>
        <w:top w:val="none" w:sz="0" w:space="0" w:color="auto"/>
        <w:left w:val="none" w:sz="0" w:space="0" w:color="auto"/>
        <w:bottom w:val="none" w:sz="0" w:space="0" w:color="auto"/>
        <w:right w:val="none" w:sz="0" w:space="0" w:color="auto"/>
      </w:divBdr>
    </w:div>
    <w:div w:id="159348515">
      <w:bodyDiv w:val="1"/>
      <w:marLeft w:val="0"/>
      <w:marRight w:val="0"/>
      <w:marTop w:val="0"/>
      <w:marBottom w:val="0"/>
      <w:divBdr>
        <w:top w:val="none" w:sz="0" w:space="0" w:color="auto"/>
        <w:left w:val="none" w:sz="0" w:space="0" w:color="auto"/>
        <w:bottom w:val="none" w:sz="0" w:space="0" w:color="auto"/>
        <w:right w:val="none" w:sz="0" w:space="0" w:color="auto"/>
      </w:divBdr>
    </w:div>
    <w:div w:id="162549597">
      <w:bodyDiv w:val="1"/>
      <w:marLeft w:val="0"/>
      <w:marRight w:val="0"/>
      <w:marTop w:val="0"/>
      <w:marBottom w:val="0"/>
      <w:divBdr>
        <w:top w:val="none" w:sz="0" w:space="0" w:color="auto"/>
        <w:left w:val="none" w:sz="0" w:space="0" w:color="auto"/>
        <w:bottom w:val="none" w:sz="0" w:space="0" w:color="auto"/>
        <w:right w:val="none" w:sz="0" w:space="0" w:color="auto"/>
      </w:divBdr>
    </w:div>
    <w:div w:id="167647480">
      <w:bodyDiv w:val="1"/>
      <w:marLeft w:val="0"/>
      <w:marRight w:val="0"/>
      <w:marTop w:val="0"/>
      <w:marBottom w:val="0"/>
      <w:divBdr>
        <w:top w:val="none" w:sz="0" w:space="0" w:color="auto"/>
        <w:left w:val="none" w:sz="0" w:space="0" w:color="auto"/>
        <w:bottom w:val="none" w:sz="0" w:space="0" w:color="auto"/>
        <w:right w:val="none" w:sz="0" w:space="0" w:color="auto"/>
      </w:divBdr>
    </w:div>
    <w:div w:id="195238969">
      <w:bodyDiv w:val="1"/>
      <w:marLeft w:val="0"/>
      <w:marRight w:val="0"/>
      <w:marTop w:val="0"/>
      <w:marBottom w:val="0"/>
      <w:divBdr>
        <w:top w:val="none" w:sz="0" w:space="0" w:color="auto"/>
        <w:left w:val="none" w:sz="0" w:space="0" w:color="auto"/>
        <w:bottom w:val="none" w:sz="0" w:space="0" w:color="auto"/>
        <w:right w:val="none" w:sz="0" w:space="0" w:color="auto"/>
      </w:divBdr>
    </w:div>
    <w:div w:id="199124430">
      <w:bodyDiv w:val="1"/>
      <w:marLeft w:val="0"/>
      <w:marRight w:val="0"/>
      <w:marTop w:val="0"/>
      <w:marBottom w:val="0"/>
      <w:divBdr>
        <w:top w:val="none" w:sz="0" w:space="0" w:color="auto"/>
        <w:left w:val="none" w:sz="0" w:space="0" w:color="auto"/>
        <w:bottom w:val="none" w:sz="0" w:space="0" w:color="auto"/>
        <w:right w:val="none" w:sz="0" w:space="0" w:color="auto"/>
      </w:divBdr>
    </w:div>
    <w:div w:id="202908528">
      <w:bodyDiv w:val="1"/>
      <w:marLeft w:val="0"/>
      <w:marRight w:val="0"/>
      <w:marTop w:val="0"/>
      <w:marBottom w:val="0"/>
      <w:divBdr>
        <w:top w:val="none" w:sz="0" w:space="0" w:color="auto"/>
        <w:left w:val="none" w:sz="0" w:space="0" w:color="auto"/>
        <w:bottom w:val="none" w:sz="0" w:space="0" w:color="auto"/>
        <w:right w:val="none" w:sz="0" w:space="0" w:color="auto"/>
      </w:divBdr>
    </w:div>
    <w:div w:id="245185670">
      <w:bodyDiv w:val="1"/>
      <w:marLeft w:val="0"/>
      <w:marRight w:val="0"/>
      <w:marTop w:val="0"/>
      <w:marBottom w:val="0"/>
      <w:divBdr>
        <w:top w:val="none" w:sz="0" w:space="0" w:color="auto"/>
        <w:left w:val="none" w:sz="0" w:space="0" w:color="auto"/>
        <w:bottom w:val="none" w:sz="0" w:space="0" w:color="auto"/>
        <w:right w:val="none" w:sz="0" w:space="0" w:color="auto"/>
      </w:divBdr>
    </w:div>
    <w:div w:id="269632532">
      <w:bodyDiv w:val="1"/>
      <w:marLeft w:val="0"/>
      <w:marRight w:val="0"/>
      <w:marTop w:val="0"/>
      <w:marBottom w:val="0"/>
      <w:divBdr>
        <w:top w:val="none" w:sz="0" w:space="0" w:color="auto"/>
        <w:left w:val="none" w:sz="0" w:space="0" w:color="auto"/>
        <w:bottom w:val="none" w:sz="0" w:space="0" w:color="auto"/>
        <w:right w:val="none" w:sz="0" w:space="0" w:color="auto"/>
      </w:divBdr>
    </w:div>
    <w:div w:id="281150750">
      <w:bodyDiv w:val="1"/>
      <w:marLeft w:val="0"/>
      <w:marRight w:val="0"/>
      <w:marTop w:val="0"/>
      <w:marBottom w:val="0"/>
      <w:divBdr>
        <w:top w:val="none" w:sz="0" w:space="0" w:color="auto"/>
        <w:left w:val="none" w:sz="0" w:space="0" w:color="auto"/>
        <w:bottom w:val="none" w:sz="0" w:space="0" w:color="auto"/>
        <w:right w:val="none" w:sz="0" w:space="0" w:color="auto"/>
      </w:divBdr>
    </w:div>
    <w:div w:id="282541994">
      <w:bodyDiv w:val="1"/>
      <w:marLeft w:val="0"/>
      <w:marRight w:val="0"/>
      <w:marTop w:val="0"/>
      <w:marBottom w:val="0"/>
      <w:divBdr>
        <w:top w:val="none" w:sz="0" w:space="0" w:color="auto"/>
        <w:left w:val="none" w:sz="0" w:space="0" w:color="auto"/>
        <w:bottom w:val="none" w:sz="0" w:space="0" w:color="auto"/>
        <w:right w:val="none" w:sz="0" w:space="0" w:color="auto"/>
      </w:divBdr>
    </w:div>
    <w:div w:id="285963529">
      <w:bodyDiv w:val="1"/>
      <w:marLeft w:val="0"/>
      <w:marRight w:val="0"/>
      <w:marTop w:val="0"/>
      <w:marBottom w:val="0"/>
      <w:divBdr>
        <w:top w:val="none" w:sz="0" w:space="0" w:color="auto"/>
        <w:left w:val="none" w:sz="0" w:space="0" w:color="auto"/>
        <w:bottom w:val="none" w:sz="0" w:space="0" w:color="auto"/>
        <w:right w:val="none" w:sz="0" w:space="0" w:color="auto"/>
      </w:divBdr>
    </w:div>
    <w:div w:id="332027779">
      <w:bodyDiv w:val="1"/>
      <w:marLeft w:val="0"/>
      <w:marRight w:val="0"/>
      <w:marTop w:val="0"/>
      <w:marBottom w:val="0"/>
      <w:divBdr>
        <w:top w:val="none" w:sz="0" w:space="0" w:color="auto"/>
        <w:left w:val="none" w:sz="0" w:space="0" w:color="auto"/>
        <w:bottom w:val="none" w:sz="0" w:space="0" w:color="auto"/>
        <w:right w:val="none" w:sz="0" w:space="0" w:color="auto"/>
      </w:divBdr>
    </w:div>
    <w:div w:id="343561074">
      <w:bodyDiv w:val="1"/>
      <w:marLeft w:val="0"/>
      <w:marRight w:val="0"/>
      <w:marTop w:val="0"/>
      <w:marBottom w:val="0"/>
      <w:divBdr>
        <w:top w:val="none" w:sz="0" w:space="0" w:color="auto"/>
        <w:left w:val="none" w:sz="0" w:space="0" w:color="auto"/>
        <w:bottom w:val="none" w:sz="0" w:space="0" w:color="auto"/>
        <w:right w:val="none" w:sz="0" w:space="0" w:color="auto"/>
      </w:divBdr>
    </w:div>
    <w:div w:id="351421250">
      <w:bodyDiv w:val="1"/>
      <w:marLeft w:val="0"/>
      <w:marRight w:val="0"/>
      <w:marTop w:val="0"/>
      <w:marBottom w:val="0"/>
      <w:divBdr>
        <w:top w:val="none" w:sz="0" w:space="0" w:color="auto"/>
        <w:left w:val="none" w:sz="0" w:space="0" w:color="auto"/>
        <w:bottom w:val="none" w:sz="0" w:space="0" w:color="auto"/>
        <w:right w:val="none" w:sz="0" w:space="0" w:color="auto"/>
      </w:divBdr>
    </w:div>
    <w:div w:id="378670051">
      <w:bodyDiv w:val="1"/>
      <w:marLeft w:val="0"/>
      <w:marRight w:val="0"/>
      <w:marTop w:val="0"/>
      <w:marBottom w:val="0"/>
      <w:divBdr>
        <w:top w:val="none" w:sz="0" w:space="0" w:color="auto"/>
        <w:left w:val="none" w:sz="0" w:space="0" w:color="auto"/>
        <w:bottom w:val="none" w:sz="0" w:space="0" w:color="auto"/>
        <w:right w:val="none" w:sz="0" w:space="0" w:color="auto"/>
      </w:divBdr>
    </w:div>
    <w:div w:id="381517120">
      <w:bodyDiv w:val="1"/>
      <w:marLeft w:val="0"/>
      <w:marRight w:val="0"/>
      <w:marTop w:val="0"/>
      <w:marBottom w:val="0"/>
      <w:divBdr>
        <w:top w:val="none" w:sz="0" w:space="0" w:color="auto"/>
        <w:left w:val="none" w:sz="0" w:space="0" w:color="auto"/>
        <w:bottom w:val="none" w:sz="0" w:space="0" w:color="auto"/>
        <w:right w:val="none" w:sz="0" w:space="0" w:color="auto"/>
      </w:divBdr>
    </w:div>
    <w:div w:id="393164950">
      <w:bodyDiv w:val="1"/>
      <w:marLeft w:val="0"/>
      <w:marRight w:val="0"/>
      <w:marTop w:val="0"/>
      <w:marBottom w:val="0"/>
      <w:divBdr>
        <w:top w:val="none" w:sz="0" w:space="0" w:color="auto"/>
        <w:left w:val="none" w:sz="0" w:space="0" w:color="auto"/>
        <w:bottom w:val="none" w:sz="0" w:space="0" w:color="auto"/>
        <w:right w:val="none" w:sz="0" w:space="0" w:color="auto"/>
      </w:divBdr>
    </w:div>
    <w:div w:id="405762514">
      <w:bodyDiv w:val="1"/>
      <w:marLeft w:val="0"/>
      <w:marRight w:val="0"/>
      <w:marTop w:val="0"/>
      <w:marBottom w:val="0"/>
      <w:divBdr>
        <w:top w:val="none" w:sz="0" w:space="0" w:color="auto"/>
        <w:left w:val="none" w:sz="0" w:space="0" w:color="auto"/>
        <w:bottom w:val="none" w:sz="0" w:space="0" w:color="auto"/>
        <w:right w:val="none" w:sz="0" w:space="0" w:color="auto"/>
      </w:divBdr>
    </w:div>
    <w:div w:id="421687525">
      <w:bodyDiv w:val="1"/>
      <w:marLeft w:val="0"/>
      <w:marRight w:val="0"/>
      <w:marTop w:val="0"/>
      <w:marBottom w:val="0"/>
      <w:divBdr>
        <w:top w:val="none" w:sz="0" w:space="0" w:color="auto"/>
        <w:left w:val="none" w:sz="0" w:space="0" w:color="auto"/>
        <w:bottom w:val="none" w:sz="0" w:space="0" w:color="auto"/>
        <w:right w:val="none" w:sz="0" w:space="0" w:color="auto"/>
      </w:divBdr>
    </w:div>
    <w:div w:id="447047859">
      <w:bodyDiv w:val="1"/>
      <w:marLeft w:val="0"/>
      <w:marRight w:val="0"/>
      <w:marTop w:val="0"/>
      <w:marBottom w:val="0"/>
      <w:divBdr>
        <w:top w:val="none" w:sz="0" w:space="0" w:color="auto"/>
        <w:left w:val="none" w:sz="0" w:space="0" w:color="auto"/>
        <w:bottom w:val="none" w:sz="0" w:space="0" w:color="auto"/>
        <w:right w:val="none" w:sz="0" w:space="0" w:color="auto"/>
      </w:divBdr>
    </w:div>
    <w:div w:id="450784147">
      <w:bodyDiv w:val="1"/>
      <w:marLeft w:val="0"/>
      <w:marRight w:val="0"/>
      <w:marTop w:val="0"/>
      <w:marBottom w:val="0"/>
      <w:divBdr>
        <w:top w:val="none" w:sz="0" w:space="0" w:color="auto"/>
        <w:left w:val="none" w:sz="0" w:space="0" w:color="auto"/>
        <w:bottom w:val="none" w:sz="0" w:space="0" w:color="auto"/>
        <w:right w:val="none" w:sz="0" w:space="0" w:color="auto"/>
      </w:divBdr>
    </w:div>
    <w:div w:id="503859343">
      <w:bodyDiv w:val="1"/>
      <w:marLeft w:val="0"/>
      <w:marRight w:val="0"/>
      <w:marTop w:val="0"/>
      <w:marBottom w:val="0"/>
      <w:divBdr>
        <w:top w:val="none" w:sz="0" w:space="0" w:color="auto"/>
        <w:left w:val="none" w:sz="0" w:space="0" w:color="auto"/>
        <w:bottom w:val="none" w:sz="0" w:space="0" w:color="auto"/>
        <w:right w:val="none" w:sz="0" w:space="0" w:color="auto"/>
      </w:divBdr>
    </w:div>
    <w:div w:id="504903296">
      <w:bodyDiv w:val="1"/>
      <w:marLeft w:val="0"/>
      <w:marRight w:val="0"/>
      <w:marTop w:val="0"/>
      <w:marBottom w:val="0"/>
      <w:divBdr>
        <w:top w:val="none" w:sz="0" w:space="0" w:color="auto"/>
        <w:left w:val="none" w:sz="0" w:space="0" w:color="auto"/>
        <w:bottom w:val="none" w:sz="0" w:space="0" w:color="auto"/>
        <w:right w:val="none" w:sz="0" w:space="0" w:color="auto"/>
      </w:divBdr>
    </w:div>
    <w:div w:id="518853003">
      <w:bodyDiv w:val="1"/>
      <w:marLeft w:val="0"/>
      <w:marRight w:val="0"/>
      <w:marTop w:val="0"/>
      <w:marBottom w:val="0"/>
      <w:divBdr>
        <w:top w:val="none" w:sz="0" w:space="0" w:color="auto"/>
        <w:left w:val="none" w:sz="0" w:space="0" w:color="auto"/>
        <w:bottom w:val="none" w:sz="0" w:space="0" w:color="auto"/>
        <w:right w:val="none" w:sz="0" w:space="0" w:color="auto"/>
      </w:divBdr>
    </w:div>
    <w:div w:id="531266904">
      <w:bodyDiv w:val="1"/>
      <w:marLeft w:val="0"/>
      <w:marRight w:val="0"/>
      <w:marTop w:val="0"/>
      <w:marBottom w:val="0"/>
      <w:divBdr>
        <w:top w:val="none" w:sz="0" w:space="0" w:color="auto"/>
        <w:left w:val="none" w:sz="0" w:space="0" w:color="auto"/>
        <w:bottom w:val="none" w:sz="0" w:space="0" w:color="auto"/>
        <w:right w:val="none" w:sz="0" w:space="0" w:color="auto"/>
      </w:divBdr>
    </w:div>
    <w:div w:id="534538528">
      <w:bodyDiv w:val="1"/>
      <w:marLeft w:val="0"/>
      <w:marRight w:val="0"/>
      <w:marTop w:val="0"/>
      <w:marBottom w:val="0"/>
      <w:divBdr>
        <w:top w:val="none" w:sz="0" w:space="0" w:color="auto"/>
        <w:left w:val="none" w:sz="0" w:space="0" w:color="auto"/>
        <w:bottom w:val="none" w:sz="0" w:space="0" w:color="auto"/>
        <w:right w:val="none" w:sz="0" w:space="0" w:color="auto"/>
      </w:divBdr>
    </w:div>
    <w:div w:id="535889623">
      <w:bodyDiv w:val="1"/>
      <w:marLeft w:val="0"/>
      <w:marRight w:val="0"/>
      <w:marTop w:val="0"/>
      <w:marBottom w:val="0"/>
      <w:divBdr>
        <w:top w:val="none" w:sz="0" w:space="0" w:color="auto"/>
        <w:left w:val="none" w:sz="0" w:space="0" w:color="auto"/>
        <w:bottom w:val="none" w:sz="0" w:space="0" w:color="auto"/>
        <w:right w:val="none" w:sz="0" w:space="0" w:color="auto"/>
      </w:divBdr>
    </w:div>
    <w:div w:id="539980045">
      <w:bodyDiv w:val="1"/>
      <w:marLeft w:val="0"/>
      <w:marRight w:val="0"/>
      <w:marTop w:val="0"/>
      <w:marBottom w:val="0"/>
      <w:divBdr>
        <w:top w:val="none" w:sz="0" w:space="0" w:color="auto"/>
        <w:left w:val="none" w:sz="0" w:space="0" w:color="auto"/>
        <w:bottom w:val="none" w:sz="0" w:space="0" w:color="auto"/>
        <w:right w:val="none" w:sz="0" w:space="0" w:color="auto"/>
      </w:divBdr>
    </w:div>
    <w:div w:id="593245676">
      <w:bodyDiv w:val="1"/>
      <w:marLeft w:val="0"/>
      <w:marRight w:val="0"/>
      <w:marTop w:val="0"/>
      <w:marBottom w:val="0"/>
      <w:divBdr>
        <w:top w:val="none" w:sz="0" w:space="0" w:color="auto"/>
        <w:left w:val="none" w:sz="0" w:space="0" w:color="auto"/>
        <w:bottom w:val="none" w:sz="0" w:space="0" w:color="auto"/>
        <w:right w:val="none" w:sz="0" w:space="0" w:color="auto"/>
      </w:divBdr>
    </w:div>
    <w:div w:id="601645335">
      <w:bodyDiv w:val="1"/>
      <w:marLeft w:val="0"/>
      <w:marRight w:val="0"/>
      <w:marTop w:val="0"/>
      <w:marBottom w:val="0"/>
      <w:divBdr>
        <w:top w:val="none" w:sz="0" w:space="0" w:color="auto"/>
        <w:left w:val="none" w:sz="0" w:space="0" w:color="auto"/>
        <w:bottom w:val="none" w:sz="0" w:space="0" w:color="auto"/>
        <w:right w:val="none" w:sz="0" w:space="0" w:color="auto"/>
      </w:divBdr>
    </w:div>
    <w:div w:id="608004745">
      <w:bodyDiv w:val="1"/>
      <w:marLeft w:val="0"/>
      <w:marRight w:val="0"/>
      <w:marTop w:val="0"/>
      <w:marBottom w:val="0"/>
      <w:divBdr>
        <w:top w:val="none" w:sz="0" w:space="0" w:color="auto"/>
        <w:left w:val="none" w:sz="0" w:space="0" w:color="auto"/>
        <w:bottom w:val="none" w:sz="0" w:space="0" w:color="auto"/>
        <w:right w:val="none" w:sz="0" w:space="0" w:color="auto"/>
      </w:divBdr>
    </w:div>
    <w:div w:id="621956184">
      <w:bodyDiv w:val="1"/>
      <w:marLeft w:val="0"/>
      <w:marRight w:val="0"/>
      <w:marTop w:val="0"/>
      <w:marBottom w:val="0"/>
      <w:divBdr>
        <w:top w:val="none" w:sz="0" w:space="0" w:color="auto"/>
        <w:left w:val="none" w:sz="0" w:space="0" w:color="auto"/>
        <w:bottom w:val="none" w:sz="0" w:space="0" w:color="auto"/>
        <w:right w:val="none" w:sz="0" w:space="0" w:color="auto"/>
      </w:divBdr>
    </w:div>
    <w:div w:id="622272048">
      <w:bodyDiv w:val="1"/>
      <w:marLeft w:val="0"/>
      <w:marRight w:val="0"/>
      <w:marTop w:val="0"/>
      <w:marBottom w:val="0"/>
      <w:divBdr>
        <w:top w:val="none" w:sz="0" w:space="0" w:color="auto"/>
        <w:left w:val="none" w:sz="0" w:space="0" w:color="auto"/>
        <w:bottom w:val="none" w:sz="0" w:space="0" w:color="auto"/>
        <w:right w:val="none" w:sz="0" w:space="0" w:color="auto"/>
      </w:divBdr>
    </w:div>
    <w:div w:id="636910478">
      <w:bodyDiv w:val="1"/>
      <w:marLeft w:val="0"/>
      <w:marRight w:val="0"/>
      <w:marTop w:val="0"/>
      <w:marBottom w:val="0"/>
      <w:divBdr>
        <w:top w:val="none" w:sz="0" w:space="0" w:color="auto"/>
        <w:left w:val="none" w:sz="0" w:space="0" w:color="auto"/>
        <w:bottom w:val="none" w:sz="0" w:space="0" w:color="auto"/>
        <w:right w:val="none" w:sz="0" w:space="0" w:color="auto"/>
      </w:divBdr>
    </w:div>
    <w:div w:id="668140699">
      <w:bodyDiv w:val="1"/>
      <w:marLeft w:val="0"/>
      <w:marRight w:val="0"/>
      <w:marTop w:val="0"/>
      <w:marBottom w:val="0"/>
      <w:divBdr>
        <w:top w:val="none" w:sz="0" w:space="0" w:color="auto"/>
        <w:left w:val="none" w:sz="0" w:space="0" w:color="auto"/>
        <w:bottom w:val="none" w:sz="0" w:space="0" w:color="auto"/>
        <w:right w:val="none" w:sz="0" w:space="0" w:color="auto"/>
      </w:divBdr>
    </w:div>
    <w:div w:id="682517590">
      <w:bodyDiv w:val="1"/>
      <w:marLeft w:val="0"/>
      <w:marRight w:val="0"/>
      <w:marTop w:val="0"/>
      <w:marBottom w:val="0"/>
      <w:divBdr>
        <w:top w:val="none" w:sz="0" w:space="0" w:color="auto"/>
        <w:left w:val="none" w:sz="0" w:space="0" w:color="auto"/>
        <w:bottom w:val="none" w:sz="0" w:space="0" w:color="auto"/>
        <w:right w:val="none" w:sz="0" w:space="0" w:color="auto"/>
      </w:divBdr>
    </w:div>
    <w:div w:id="702633525">
      <w:bodyDiv w:val="1"/>
      <w:marLeft w:val="0"/>
      <w:marRight w:val="0"/>
      <w:marTop w:val="0"/>
      <w:marBottom w:val="0"/>
      <w:divBdr>
        <w:top w:val="none" w:sz="0" w:space="0" w:color="auto"/>
        <w:left w:val="none" w:sz="0" w:space="0" w:color="auto"/>
        <w:bottom w:val="none" w:sz="0" w:space="0" w:color="auto"/>
        <w:right w:val="none" w:sz="0" w:space="0" w:color="auto"/>
      </w:divBdr>
    </w:div>
    <w:div w:id="738096560">
      <w:bodyDiv w:val="1"/>
      <w:marLeft w:val="0"/>
      <w:marRight w:val="0"/>
      <w:marTop w:val="0"/>
      <w:marBottom w:val="0"/>
      <w:divBdr>
        <w:top w:val="none" w:sz="0" w:space="0" w:color="auto"/>
        <w:left w:val="none" w:sz="0" w:space="0" w:color="auto"/>
        <w:bottom w:val="none" w:sz="0" w:space="0" w:color="auto"/>
        <w:right w:val="none" w:sz="0" w:space="0" w:color="auto"/>
      </w:divBdr>
    </w:div>
    <w:div w:id="773599488">
      <w:bodyDiv w:val="1"/>
      <w:marLeft w:val="0"/>
      <w:marRight w:val="0"/>
      <w:marTop w:val="0"/>
      <w:marBottom w:val="0"/>
      <w:divBdr>
        <w:top w:val="none" w:sz="0" w:space="0" w:color="auto"/>
        <w:left w:val="none" w:sz="0" w:space="0" w:color="auto"/>
        <w:bottom w:val="none" w:sz="0" w:space="0" w:color="auto"/>
        <w:right w:val="none" w:sz="0" w:space="0" w:color="auto"/>
      </w:divBdr>
    </w:div>
    <w:div w:id="778724636">
      <w:bodyDiv w:val="1"/>
      <w:marLeft w:val="0"/>
      <w:marRight w:val="0"/>
      <w:marTop w:val="0"/>
      <w:marBottom w:val="0"/>
      <w:divBdr>
        <w:top w:val="none" w:sz="0" w:space="0" w:color="auto"/>
        <w:left w:val="none" w:sz="0" w:space="0" w:color="auto"/>
        <w:bottom w:val="none" w:sz="0" w:space="0" w:color="auto"/>
        <w:right w:val="none" w:sz="0" w:space="0" w:color="auto"/>
      </w:divBdr>
    </w:div>
    <w:div w:id="787237956">
      <w:bodyDiv w:val="1"/>
      <w:marLeft w:val="0"/>
      <w:marRight w:val="0"/>
      <w:marTop w:val="0"/>
      <w:marBottom w:val="0"/>
      <w:divBdr>
        <w:top w:val="none" w:sz="0" w:space="0" w:color="auto"/>
        <w:left w:val="none" w:sz="0" w:space="0" w:color="auto"/>
        <w:bottom w:val="none" w:sz="0" w:space="0" w:color="auto"/>
        <w:right w:val="none" w:sz="0" w:space="0" w:color="auto"/>
      </w:divBdr>
    </w:div>
    <w:div w:id="812916867">
      <w:bodyDiv w:val="1"/>
      <w:marLeft w:val="0"/>
      <w:marRight w:val="0"/>
      <w:marTop w:val="0"/>
      <w:marBottom w:val="0"/>
      <w:divBdr>
        <w:top w:val="none" w:sz="0" w:space="0" w:color="auto"/>
        <w:left w:val="none" w:sz="0" w:space="0" w:color="auto"/>
        <w:bottom w:val="none" w:sz="0" w:space="0" w:color="auto"/>
        <w:right w:val="none" w:sz="0" w:space="0" w:color="auto"/>
      </w:divBdr>
    </w:div>
    <w:div w:id="817920049">
      <w:bodyDiv w:val="1"/>
      <w:marLeft w:val="0"/>
      <w:marRight w:val="0"/>
      <w:marTop w:val="0"/>
      <w:marBottom w:val="0"/>
      <w:divBdr>
        <w:top w:val="none" w:sz="0" w:space="0" w:color="auto"/>
        <w:left w:val="none" w:sz="0" w:space="0" w:color="auto"/>
        <w:bottom w:val="none" w:sz="0" w:space="0" w:color="auto"/>
        <w:right w:val="none" w:sz="0" w:space="0" w:color="auto"/>
      </w:divBdr>
    </w:div>
    <w:div w:id="823354394">
      <w:bodyDiv w:val="1"/>
      <w:marLeft w:val="0"/>
      <w:marRight w:val="0"/>
      <w:marTop w:val="0"/>
      <w:marBottom w:val="0"/>
      <w:divBdr>
        <w:top w:val="none" w:sz="0" w:space="0" w:color="auto"/>
        <w:left w:val="none" w:sz="0" w:space="0" w:color="auto"/>
        <w:bottom w:val="none" w:sz="0" w:space="0" w:color="auto"/>
        <w:right w:val="none" w:sz="0" w:space="0" w:color="auto"/>
      </w:divBdr>
    </w:div>
    <w:div w:id="826820873">
      <w:bodyDiv w:val="1"/>
      <w:marLeft w:val="0"/>
      <w:marRight w:val="0"/>
      <w:marTop w:val="0"/>
      <w:marBottom w:val="0"/>
      <w:divBdr>
        <w:top w:val="none" w:sz="0" w:space="0" w:color="auto"/>
        <w:left w:val="none" w:sz="0" w:space="0" w:color="auto"/>
        <w:bottom w:val="none" w:sz="0" w:space="0" w:color="auto"/>
        <w:right w:val="none" w:sz="0" w:space="0" w:color="auto"/>
      </w:divBdr>
    </w:div>
    <w:div w:id="828789332">
      <w:bodyDiv w:val="1"/>
      <w:marLeft w:val="0"/>
      <w:marRight w:val="0"/>
      <w:marTop w:val="0"/>
      <w:marBottom w:val="0"/>
      <w:divBdr>
        <w:top w:val="none" w:sz="0" w:space="0" w:color="auto"/>
        <w:left w:val="none" w:sz="0" w:space="0" w:color="auto"/>
        <w:bottom w:val="none" w:sz="0" w:space="0" w:color="auto"/>
        <w:right w:val="none" w:sz="0" w:space="0" w:color="auto"/>
      </w:divBdr>
    </w:div>
    <w:div w:id="838810243">
      <w:bodyDiv w:val="1"/>
      <w:marLeft w:val="0"/>
      <w:marRight w:val="0"/>
      <w:marTop w:val="0"/>
      <w:marBottom w:val="0"/>
      <w:divBdr>
        <w:top w:val="none" w:sz="0" w:space="0" w:color="auto"/>
        <w:left w:val="none" w:sz="0" w:space="0" w:color="auto"/>
        <w:bottom w:val="none" w:sz="0" w:space="0" w:color="auto"/>
        <w:right w:val="none" w:sz="0" w:space="0" w:color="auto"/>
      </w:divBdr>
    </w:div>
    <w:div w:id="862665806">
      <w:bodyDiv w:val="1"/>
      <w:marLeft w:val="0"/>
      <w:marRight w:val="0"/>
      <w:marTop w:val="0"/>
      <w:marBottom w:val="0"/>
      <w:divBdr>
        <w:top w:val="none" w:sz="0" w:space="0" w:color="auto"/>
        <w:left w:val="none" w:sz="0" w:space="0" w:color="auto"/>
        <w:bottom w:val="none" w:sz="0" w:space="0" w:color="auto"/>
        <w:right w:val="none" w:sz="0" w:space="0" w:color="auto"/>
      </w:divBdr>
    </w:div>
    <w:div w:id="880479701">
      <w:bodyDiv w:val="1"/>
      <w:marLeft w:val="0"/>
      <w:marRight w:val="0"/>
      <w:marTop w:val="0"/>
      <w:marBottom w:val="0"/>
      <w:divBdr>
        <w:top w:val="none" w:sz="0" w:space="0" w:color="auto"/>
        <w:left w:val="none" w:sz="0" w:space="0" w:color="auto"/>
        <w:bottom w:val="none" w:sz="0" w:space="0" w:color="auto"/>
        <w:right w:val="none" w:sz="0" w:space="0" w:color="auto"/>
      </w:divBdr>
    </w:div>
    <w:div w:id="888416499">
      <w:bodyDiv w:val="1"/>
      <w:marLeft w:val="0"/>
      <w:marRight w:val="0"/>
      <w:marTop w:val="0"/>
      <w:marBottom w:val="0"/>
      <w:divBdr>
        <w:top w:val="none" w:sz="0" w:space="0" w:color="auto"/>
        <w:left w:val="none" w:sz="0" w:space="0" w:color="auto"/>
        <w:bottom w:val="none" w:sz="0" w:space="0" w:color="auto"/>
        <w:right w:val="none" w:sz="0" w:space="0" w:color="auto"/>
      </w:divBdr>
    </w:div>
    <w:div w:id="897204331">
      <w:bodyDiv w:val="1"/>
      <w:marLeft w:val="0"/>
      <w:marRight w:val="0"/>
      <w:marTop w:val="0"/>
      <w:marBottom w:val="0"/>
      <w:divBdr>
        <w:top w:val="none" w:sz="0" w:space="0" w:color="auto"/>
        <w:left w:val="none" w:sz="0" w:space="0" w:color="auto"/>
        <w:bottom w:val="none" w:sz="0" w:space="0" w:color="auto"/>
        <w:right w:val="none" w:sz="0" w:space="0" w:color="auto"/>
      </w:divBdr>
    </w:div>
    <w:div w:id="900560977">
      <w:bodyDiv w:val="1"/>
      <w:marLeft w:val="0"/>
      <w:marRight w:val="0"/>
      <w:marTop w:val="0"/>
      <w:marBottom w:val="0"/>
      <w:divBdr>
        <w:top w:val="none" w:sz="0" w:space="0" w:color="auto"/>
        <w:left w:val="none" w:sz="0" w:space="0" w:color="auto"/>
        <w:bottom w:val="none" w:sz="0" w:space="0" w:color="auto"/>
        <w:right w:val="none" w:sz="0" w:space="0" w:color="auto"/>
      </w:divBdr>
    </w:div>
    <w:div w:id="904413774">
      <w:bodyDiv w:val="1"/>
      <w:marLeft w:val="0"/>
      <w:marRight w:val="0"/>
      <w:marTop w:val="0"/>
      <w:marBottom w:val="0"/>
      <w:divBdr>
        <w:top w:val="none" w:sz="0" w:space="0" w:color="auto"/>
        <w:left w:val="none" w:sz="0" w:space="0" w:color="auto"/>
        <w:bottom w:val="none" w:sz="0" w:space="0" w:color="auto"/>
        <w:right w:val="none" w:sz="0" w:space="0" w:color="auto"/>
      </w:divBdr>
    </w:div>
    <w:div w:id="959536757">
      <w:bodyDiv w:val="1"/>
      <w:marLeft w:val="0"/>
      <w:marRight w:val="0"/>
      <w:marTop w:val="0"/>
      <w:marBottom w:val="0"/>
      <w:divBdr>
        <w:top w:val="none" w:sz="0" w:space="0" w:color="auto"/>
        <w:left w:val="none" w:sz="0" w:space="0" w:color="auto"/>
        <w:bottom w:val="none" w:sz="0" w:space="0" w:color="auto"/>
        <w:right w:val="none" w:sz="0" w:space="0" w:color="auto"/>
      </w:divBdr>
    </w:div>
    <w:div w:id="982584299">
      <w:bodyDiv w:val="1"/>
      <w:marLeft w:val="0"/>
      <w:marRight w:val="0"/>
      <w:marTop w:val="0"/>
      <w:marBottom w:val="0"/>
      <w:divBdr>
        <w:top w:val="none" w:sz="0" w:space="0" w:color="auto"/>
        <w:left w:val="none" w:sz="0" w:space="0" w:color="auto"/>
        <w:bottom w:val="none" w:sz="0" w:space="0" w:color="auto"/>
        <w:right w:val="none" w:sz="0" w:space="0" w:color="auto"/>
      </w:divBdr>
    </w:div>
    <w:div w:id="1011681023">
      <w:bodyDiv w:val="1"/>
      <w:marLeft w:val="0"/>
      <w:marRight w:val="0"/>
      <w:marTop w:val="0"/>
      <w:marBottom w:val="0"/>
      <w:divBdr>
        <w:top w:val="none" w:sz="0" w:space="0" w:color="auto"/>
        <w:left w:val="none" w:sz="0" w:space="0" w:color="auto"/>
        <w:bottom w:val="none" w:sz="0" w:space="0" w:color="auto"/>
        <w:right w:val="none" w:sz="0" w:space="0" w:color="auto"/>
      </w:divBdr>
    </w:div>
    <w:div w:id="1021860442">
      <w:bodyDiv w:val="1"/>
      <w:marLeft w:val="0"/>
      <w:marRight w:val="0"/>
      <w:marTop w:val="0"/>
      <w:marBottom w:val="0"/>
      <w:divBdr>
        <w:top w:val="none" w:sz="0" w:space="0" w:color="auto"/>
        <w:left w:val="none" w:sz="0" w:space="0" w:color="auto"/>
        <w:bottom w:val="none" w:sz="0" w:space="0" w:color="auto"/>
        <w:right w:val="none" w:sz="0" w:space="0" w:color="auto"/>
      </w:divBdr>
    </w:div>
    <w:div w:id="1046371892">
      <w:bodyDiv w:val="1"/>
      <w:marLeft w:val="0"/>
      <w:marRight w:val="0"/>
      <w:marTop w:val="0"/>
      <w:marBottom w:val="0"/>
      <w:divBdr>
        <w:top w:val="none" w:sz="0" w:space="0" w:color="auto"/>
        <w:left w:val="none" w:sz="0" w:space="0" w:color="auto"/>
        <w:bottom w:val="none" w:sz="0" w:space="0" w:color="auto"/>
        <w:right w:val="none" w:sz="0" w:space="0" w:color="auto"/>
      </w:divBdr>
    </w:div>
    <w:div w:id="1059790018">
      <w:bodyDiv w:val="1"/>
      <w:marLeft w:val="0"/>
      <w:marRight w:val="0"/>
      <w:marTop w:val="0"/>
      <w:marBottom w:val="0"/>
      <w:divBdr>
        <w:top w:val="none" w:sz="0" w:space="0" w:color="auto"/>
        <w:left w:val="none" w:sz="0" w:space="0" w:color="auto"/>
        <w:bottom w:val="none" w:sz="0" w:space="0" w:color="auto"/>
        <w:right w:val="none" w:sz="0" w:space="0" w:color="auto"/>
      </w:divBdr>
    </w:div>
    <w:div w:id="1086458748">
      <w:bodyDiv w:val="1"/>
      <w:marLeft w:val="0"/>
      <w:marRight w:val="0"/>
      <w:marTop w:val="0"/>
      <w:marBottom w:val="0"/>
      <w:divBdr>
        <w:top w:val="none" w:sz="0" w:space="0" w:color="auto"/>
        <w:left w:val="none" w:sz="0" w:space="0" w:color="auto"/>
        <w:bottom w:val="none" w:sz="0" w:space="0" w:color="auto"/>
        <w:right w:val="none" w:sz="0" w:space="0" w:color="auto"/>
      </w:divBdr>
    </w:div>
    <w:div w:id="1089539434">
      <w:bodyDiv w:val="1"/>
      <w:marLeft w:val="0"/>
      <w:marRight w:val="0"/>
      <w:marTop w:val="0"/>
      <w:marBottom w:val="0"/>
      <w:divBdr>
        <w:top w:val="none" w:sz="0" w:space="0" w:color="auto"/>
        <w:left w:val="none" w:sz="0" w:space="0" w:color="auto"/>
        <w:bottom w:val="none" w:sz="0" w:space="0" w:color="auto"/>
        <w:right w:val="none" w:sz="0" w:space="0" w:color="auto"/>
      </w:divBdr>
    </w:div>
    <w:div w:id="1145045128">
      <w:bodyDiv w:val="1"/>
      <w:marLeft w:val="0"/>
      <w:marRight w:val="0"/>
      <w:marTop w:val="0"/>
      <w:marBottom w:val="0"/>
      <w:divBdr>
        <w:top w:val="none" w:sz="0" w:space="0" w:color="auto"/>
        <w:left w:val="none" w:sz="0" w:space="0" w:color="auto"/>
        <w:bottom w:val="none" w:sz="0" w:space="0" w:color="auto"/>
        <w:right w:val="none" w:sz="0" w:space="0" w:color="auto"/>
      </w:divBdr>
    </w:div>
    <w:div w:id="1178806971">
      <w:bodyDiv w:val="1"/>
      <w:marLeft w:val="0"/>
      <w:marRight w:val="0"/>
      <w:marTop w:val="0"/>
      <w:marBottom w:val="0"/>
      <w:divBdr>
        <w:top w:val="none" w:sz="0" w:space="0" w:color="auto"/>
        <w:left w:val="none" w:sz="0" w:space="0" w:color="auto"/>
        <w:bottom w:val="none" w:sz="0" w:space="0" w:color="auto"/>
        <w:right w:val="none" w:sz="0" w:space="0" w:color="auto"/>
      </w:divBdr>
    </w:div>
    <w:div w:id="1180197005">
      <w:bodyDiv w:val="1"/>
      <w:marLeft w:val="0"/>
      <w:marRight w:val="0"/>
      <w:marTop w:val="0"/>
      <w:marBottom w:val="0"/>
      <w:divBdr>
        <w:top w:val="none" w:sz="0" w:space="0" w:color="auto"/>
        <w:left w:val="none" w:sz="0" w:space="0" w:color="auto"/>
        <w:bottom w:val="none" w:sz="0" w:space="0" w:color="auto"/>
        <w:right w:val="none" w:sz="0" w:space="0" w:color="auto"/>
      </w:divBdr>
    </w:div>
    <w:div w:id="1190946138">
      <w:bodyDiv w:val="1"/>
      <w:marLeft w:val="0"/>
      <w:marRight w:val="0"/>
      <w:marTop w:val="0"/>
      <w:marBottom w:val="0"/>
      <w:divBdr>
        <w:top w:val="none" w:sz="0" w:space="0" w:color="auto"/>
        <w:left w:val="none" w:sz="0" w:space="0" w:color="auto"/>
        <w:bottom w:val="none" w:sz="0" w:space="0" w:color="auto"/>
        <w:right w:val="none" w:sz="0" w:space="0" w:color="auto"/>
      </w:divBdr>
    </w:div>
    <w:div w:id="1213613485">
      <w:bodyDiv w:val="1"/>
      <w:marLeft w:val="0"/>
      <w:marRight w:val="0"/>
      <w:marTop w:val="0"/>
      <w:marBottom w:val="0"/>
      <w:divBdr>
        <w:top w:val="none" w:sz="0" w:space="0" w:color="auto"/>
        <w:left w:val="none" w:sz="0" w:space="0" w:color="auto"/>
        <w:bottom w:val="none" w:sz="0" w:space="0" w:color="auto"/>
        <w:right w:val="none" w:sz="0" w:space="0" w:color="auto"/>
      </w:divBdr>
    </w:div>
    <w:div w:id="1216307848">
      <w:bodyDiv w:val="1"/>
      <w:marLeft w:val="0"/>
      <w:marRight w:val="0"/>
      <w:marTop w:val="0"/>
      <w:marBottom w:val="0"/>
      <w:divBdr>
        <w:top w:val="none" w:sz="0" w:space="0" w:color="auto"/>
        <w:left w:val="none" w:sz="0" w:space="0" w:color="auto"/>
        <w:bottom w:val="none" w:sz="0" w:space="0" w:color="auto"/>
        <w:right w:val="none" w:sz="0" w:space="0" w:color="auto"/>
      </w:divBdr>
    </w:div>
    <w:div w:id="1250890615">
      <w:bodyDiv w:val="1"/>
      <w:marLeft w:val="0"/>
      <w:marRight w:val="0"/>
      <w:marTop w:val="0"/>
      <w:marBottom w:val="0"/>
      <w:divBdr>
        <w:top w:val="none" w:sz="0" w:space="0" w:color="auto"/>
        <w:left w:val="none" w:sz="0" w:space="0" w:color="auto"/>
        <w:bottom w:val="none" w:sz="0" w:space="0" w:color="auto"/>
        <w:right w:val="none" w:sz="0" w:space="0" w:color="auto"/>
      </w:divBdr>
    </w:div>
    <w:div w:id="1250963163">
      <w:bodyDiv w:val="1"/>
      <w:marLeft w:val="0"/>
      <w:marRight w:val="0"/>
      <w:marTop w:val="0"/>
      <w:marBottom w:val="0"/>
      <w:divBdr>
        <w:top w:val="none" w:sz="0" w:space="0" w:color="auto"/>
        <w:left w:val="none" w:sz="0" w:space="0" w:color="auto"/>
        <w:bottom w:val="none" w:sz="0" w:space="0" w:color="auto"/>
        <w:right w:val="none" w:sz="0" w:space="0" w:color="auto"/>
      </w:divBdr>
    </w:div>
    <w:div w:id="1262563328">
      <w:bodyDiv w:val="1"/>
      <w:marLeft w:val="0"/>
      <w:marRight w:val="0"/>
      <w:marTop w:val="0"/>
      <w:marBottom w:val="0"/>
      <w:divBdr>
        <w:top w:val="none" w:sz="0" w:space="0" w:color="auto"/>
        <w:left w:val="none" w:sz="0" w:space="0" w:color="auto"/>
        <w:bottom w:val="none" w:sz="0" w:space="0" w:color="auto"/>
        <w:right w:val="none" w:sz="0" w:space="0" w:color="auto"/>
      </w:divBdr>
    </w:div>
    <w:div w:id="1265070726">
      <w:bodyDiv w:val="1"/>
      <w:marLeft w:val="0"/>
      <w:marRight w:val="0"/>
      <w:marTop w:val="0"/>
      <w:marBottom w:val="0"/>
      <w:divBdr>
        <w:top w:val="none" w:sz="0" w:space="0" w:color="auto"/>
        <w:left w:val="none" w:sz="0" w:space="0" w:color="auto"/>
        <w:bottom w:val="none" w:sz="0" w:space="0" w:color="auto"/>
        <w:right w:val="none" w:sz="0" w:space="0" w:color="auto"/>
      </w:divBdr>
    </w:div>
    <w:div w:id="1267494077">
      <w:bodyDiv w:val="1"/>
      <w:marLeft w:val="0"/>
      <w:marRight w:val="0"/>
      <w:marTop w:val="0"/>
      <w:marBottom w:val="0"/>
      <w:divBdr>
        <w:top w:val="none" w:sz="0" w:space="0" w:color="auto"/>
        <w:left w:val="none" w:sz="0" w:space="0" w:color="auto"/>
        <w:bottom w:val="none" w:sz="0" w:space="0" w:color="auto"/>
        <w:right w:val="none" w:sz="0" w:space="0" w:color="auto"/>
      </w:divBdr>
    </w:div>
    <w:div w:id="1273241577">
      <w:bodyDiv w:val="1"/>
      <w:marLeft w:val="0"/>
      <w:marRight w:val="0"/>
      <w:marTop w:val="0"/>
      <w:marBottom w:val="0"/>
      <w:divBdr>
        <w:top w:val="none" w:sz="0" w:space="0" w:color="auto"/>
        <w:left w:val="none" w:sz="0" w:space="0" w:color="auto"/>
        <w:bottom w:val="none" w:sz="0" w:space="0" w:color="auto"/>
        <w:right w:val="none" w:sz="0" w:space="0" w:color="auto"/>
      </w:divBdr>
    </w:div>
    <w:div w:id="1286540482">
      <w:bodyDiv w:val="1"/>
      <w:marLeft w:val="0"/>
      <w:marRight w:val="0"/>
      <w:marTop w:val="0"/>
      <w:marBottom w:val="0"/>
      <w:divBdr>
        <w:top w:val="none" w:sz="0" w:space="0" w:color="auto"/>
        <w:left w:val="none" w:sz="0" w:space="0" w:color="auto"/>
        <w:bottom w:val="none" w:sz="0" w:space="0" w:color="auto"/>
        <w:right w:val="none" w:sz="0" w:space="0" w:color="auto"/>
      </w:divBdr>
    </w:div>
    <w:div w:id="1292521201">
      <w:bodyDiv w:val="1"/>
      <w:marLeft w:val="0"/>
      <w:marRight w:val="0"/>
      <w:marTop w:val="0"/>
      <w:marBottom w:val="0"/>
      <w:divBdr>
        <w:top w:val="none" w:sz="0" w:space="0" w:color="auto"/>
        <w:left w:val="none" w:sz="0" w:space="0" w:color="auto"/>
        <w:bottom w:val="none" w:sz="0" w:space="0" w:color="auto"/>
        <w:right w:val="none" w:sz="0" w:space="0" w:color="auto"/>
      </w:divBdr>
    </w:div>
    <w:div w:id="1301304299">
      <w:bodyDiv w:val="1"/>
      <w:marLeft w:val="0"/>
      <w:marRight w:val="0"/>
      <w:marTop w:val="0"/>
      <w:marBottom w:val="0"/>
      <w:divBdr>
        <w:top w:val="none" w:sz="0" w:space="0" w:color="auto"/>
        <w:left w:val="none" w:sz="0" w:space="0" w:color="auto"/>
        <w:bottom w:val="none" w:sz="0" w:space="0" w:color="auto"/>
        <w:right w:val="none" w:sz="0" w:space="0" w:color="auto"/>
      </w:divBdr>
    </w:div>
    <w:div w:id="1308513384">
      <w:bodyDiv w:val="1"/>
      <w:marLeft w:val="0"/>
      <w:marRight w:val="0"/>
      <w:marTop w:val="0"/>
      <w:marBottom w:val="0"/>
      <w:divBdr>
        <w:top w:val="none" w:sz="0" w:space="0" w:color="auto"/>
        <w:left w:val="none" w:sz="0" w:space="0" w:color="auto"/>
        <w:bottom w:val="none" w:sz="0" w:space="0" w:color="auto"/>
        <w:right w:val="none" w:sz="0" w:space="0" w:color="auto"/>
      </w:divBdr>
    </w:div>
    <w:div w:id="1316756966">
      <w:bodyDiv w:val="1"/>
      <w:marLeft w:val="0"/>
      <w:marRight w:val="0"/>
      <w:marTop w:val="0"/>
      <w:marBottom w:val="0"/>
      <w:divBdr>
        <w:top w:val="none" w:sz="0" w:space="0" w:color="auto"/>
        <w:left w:val="none" w:sz="0" w:space="0" w:color="auto"/>
        <w:bottom w:val="none" w:sz="0" w:space="0" w:color="auto"/>
        <w:right w:val="none" w:sz="0" w:space="0" w:color="auto"/>
      </w:divBdr>
    </w:div>
    <w:div w:id="1320386403">
      <w:bodyDiv w:val="1"/>
      <w:marLeft w:val="0"/>
      <w:marRight w:val="0"/>
      <w:marTop w:val="0"/>
      <w:marBottom w:val="0"/>
      <w:divBdr>
        <w:top w:val="none" w:sz="0" w:space="0" w:color="auto"/>
        <w:left w:val="none" w:sz="0" w:space="0" w:color="auto"/>
        <w:bottom w:val="none" w:sz="0" w:space="0" w:color="auto"/>
        <w:right w:val="none" w:sz="0" w:space="0" w:color="auto"/>
      </w:divBdr>
    </w:div>
    <w:div w:id="1340352139">
      <w:bodyDiv w:val="1"/>
      <w:marLeft w:val="0"/>
      <w:marRight w:val="0"/>
      <w:marTop w:val="0"/>
      <w:marBottom w:val="0"/>
      <w:divBdr>
        <w:top w:val="none" w:sz="0" w:space="0" w:color="auto"/>
        <w:left w:val="none" w:sz="0" w:space="0" w:color="auto"/>
        <w:bottom w:val="none" w:sz="0" w:space="0" w:color="auto"/>
        <w:right w:val="none" w:sz="0" w:space="0" w:color="auto"/>
      </w:divBdr>
    </w:div>
    <w:div w:id="1345941182">
      <w:bodyDiv w:val="1"/>
      <w:marLeft w:val="0"/>
      <w:marRight w:val="0"/>
      <w:marTop w:val="0"/>
      <w:marBottom w:val="0"/>
      <w:divBdr>
        <w:top w:val="none" w:sz="0" w:space="0" w:color="auto"/>
        <w:left w:val="none" w:sz="0" w:space="0" w:color="auto"/>
        <w:bottom w:val="none" w:sz="0" w:space="0" w:color="auto"/>
        <w:right w:val="none" w:sz="0" w:space="0" w:color="auto"/>
      </w:divBdr>
    </w:div>
    <w:div w:id="1352880189">
      <w:bodyDiv w:val="1"/>
      <w:marLeft w:val="0"/>
      <w:marRight w:val="0"/>
      <w:marTop w:val="0"/>
      <w:marBottom w:val="0"/>
      <w:divBdr>
        <w:top w:val="none" w:sz="0" w:space="0" w:color="auto"/>
        <w:left w:val="none" w:sz="0" w:space="0" w:color="auto"/>
        <w:bottom w:val="none" w:sz="0" w:space="0" w:color="auto"/>
        <w:right w:val="none" w:sz="0" w:space="0" w:color="auto"/>
      </w:divBdr>
    </w:div>
    <w:div w:id="1355811497">
      <w:bodyDiv w:val="1"/>
      <w:marLeft w:val="0"/>
      <w:marRight w:val="0"/>
      <w:marTop w:val="0"/>
      <w:marBottom w:val="0"/>
      <w:divBdr>
        <w:top w:val="none" w:sz="0" w:space="0" w:color="auto"/>
        <w:left w:val="none" w:sz="0" w:space="0" w:color="auto"/>
        <w:bottom w:val="none" w:sz="0" w:space="0" w:color="auto"/>
        <w:right w:val="none" w:sz="0" w:space="0" w:color="auto"/>
      </w:divBdr>
    </w:div>
    <w:div w:id="1375542806">
      <w:bodyDiv w:val="1"/>
      <w:marLeft w:val="0"/>
      <w:marRight w:val="0"/>
      <w:marTop w:val="0"/>
      <w:marBottom w:val="0"/>
      <w:divBdr>
        <w:top w:val="none" w:sz="0" w:space="0" w:color="auto"/>
        <w:left w:val="none" w:sz="0" w:space="0" w:color="auto"/>
        <w:bottom w:val="none" w:sz="0" w:space="0" w:color="auto"/>
        <w:right w:val="none" w:sz="0" w:space="0" w:color="auto"/>
      </w:divBdr>
    </w:div>
    <w:div w:id="1384939018">
      <w:bodyDiv w:val="1"/>
      <w:marLeft w:val="0"/>
      <w:marRight w:val="0"/>
      <w:marTop w:val="0"/>
      <w:marBottom w:val="0"/>
      <w:divBdr>
        <w:top w:val="none" w:sz="0" w:space="0" w:color="auto"/>
        <w:left w:val="none" w:sz="0" w:space="0" w:color="auto"/>
        <w:bottom w:val="none" w:sz="0" w:space="0" w:color="auto"/>
        <w:right w:val="none" w:sz="0" w:space="0" w:color="auto"/>
      </w:divBdr>
    </w:div>
    <w:div w:id="1391272551">
      <w:bodyDiv w:val="1"/>
      <w:marLeft w:val="0"/>
      <w:marRight w:val="0"/>
      <w:marTop w:val="0"/>
      <w:marBottom w:val="0"/>
      <w:divBdr>
        <w:top w:val="none" w:sz="0" w:space="0" w:color="auto"/>
        <w:left w:val="none" w:sz="0" w:space="0" w:color="auto"/>
        <w:bottom w:val="none" w:sz="0" w:space="0" w:color="auto"/>
        <w:right w:val="none" w:sz="0" w:space="0" w:color="auto"/>
      </w:divBdr>
    </w:div>
    <w:div w:id="1404648039">
      <w:bodyDiv w:val="1"/>
      <w:marLeft w:val="0"/>
      <w:marRight w:val="0"/>
      <w:marTop w:val="0"/>
      <w:marBottom w:val="0"/>
      <w:divBdr>
        <w:top w:val="none" w:sz="0" w:space="0" w:color="auto"/>
        <w:left w:val="none" w:sz="0" w:space="0" w:color="auto"/>
        <w:bottom w:val="none" w:sz="0" w:space="0" w:color="auto"/>
        <w:right w:val="none" w:sz="0" w:space="0" w:color="auto"/>
      </w:divBdr>
    </w:div>
    <w:div w:id="1412851828">
      <w:bodyDiv w:val="1"/>
      <w:marLeft w:val="0"/>
      <w:marRight w:val="0"/>
      <w:marTop w:val="0"/>
      <w:marBottom w:val="0"/>
      <w:divBdr>
        <w:top w:val="none" w:sz="0" w:space="0" w:color="auto"/>
        <w:left w:val="none" w:sz="0" w:space="0" w:color="auto"/>
        <w:bottom w:val="none" w:sz="0" w:space="0" w:color="auto"/>
        <w:right w:val="none" w:sz="0" w:space="0" w:color="auto"/>
      </w:divBdr>
    </w:div>
    <w:div w:id="1425420079">
      <w:bodyDiv w:val="1"/>
      <w:marLeft w:val="0"/>
      <w:marRight w:val="0"/>
      <w:marTop w:val="0"/>
      <w:marBottom w:val="0"/>
      <w:divBdr>
        <w:top w:val="none" w:sz="0" w:space="0" w:color="auto"/>
        <w:left w:val="none" w:sz="0" w:space="0" w:color="auto"/>
        <w:bottom w:val="none" w:sz="0" w:space="0" w:color="auto"/>
        <w:right w:val="none" w:sz="0" w:space="0" w:color="auto"/>
      </w:divBdr>
    </w:div>
    <w:div w:id="1446582875">
      <w:bodyDiv w:val="1"/>
      <w:marLeft w:val="0"/>
      <w:marRight w:val="0"/>
      <w:marTop w:val="0"/>
      <w:marBottom w:val="0"/>
      <w:divBdr>
        <w:top w:val="none" w:sz="0" w:space="0" w:color="auto"/>
        <w:left w:val="none" w:sz="0" w:space="0" w:color="auto"/>
        <w:bottom w:val="none" w:sz="0" w:space="0" w:color="auto"/>
        <w:right w:val="none" w:sz="0" w:space="0" w:color="auto"/>
      </w:divBdr>
    </w:div>
    <w:div w:id="1448155552">
      <w:bodyDiv w:val="1"/>
      <w:marLeft w:val="0"/>
      <w:marRight w:val="0"/>
      <w:marTop w:val="0"/>
      <w:marBottom w:val="0"/>
      <w:divBdr>
        <w:top w:val="none" w:sz="0" w:space="0" w:color="auto"/>
        <w:left w:val="none" w:sz="0" w:space="0" w:color="auto"/>
        <w:bottom w:val="none" w:sz="0" w:space="0" w:color="auto"/>
        <w:right w:val="none" w:sz="0" w:space="0" w:color="auto"/>
      </w:divBdr>
    </w:div>
    <w:div w:id="1479154800">
      <w:bodyDiv w:val="1"/>
      <w:marLeft w:val="0"/>
      <w:marRight w:val="0"/>
      <w:marTop w:val="0"/>
      <w:marBottom w:val="0"/>
      <w:divBdr>
        <w:top w:val="none" w:sz="0" w:space="0" w:color="auto"/>
        <w:left w:val="none" w:sz="0" w:space="0" w:color="auto"/>
        <w:bottom w:val="none" w:sz="0" w:space="0" w:color="auto"/>
        <w:right w:val="none" w:sz="0" w:space="0" w:color="auto"/>
      </w:divBdr>
    </w:div>
    <w:div w:id="1490361257">
      <w:bodyDiv w:val="1"/>
      <w:marLeft w:val="0"/>
      <w:marRight w:val="0"/>
      <w:marTop w:val="0"/>
      <w:marBottom w:val="0"/>
      <w:divBdr>
        <w:top w:val="none" w:sz="0" w:space="0" w:color="auto"/>
        <w:left w:val="none" w:sz="0" w:space="0" w:color="auto"/>
        <w:bottom w:val="none" w:sz="0" w:space="0" w:color="auto"/>
        <w:right w:val="none" w:sz="0" w:space="0" w:color="auto"/>
      </w:divBdr>
    </w:div>
    <w:div w:id="1495561899">
      <w:bodyDiv w:val="1"/>
      <w:marLeft w:val="0"/>
      <w:marRight w:val="0"/>
      <w:marTop w:val="0"/>
      <w:marBottom w:val="0"/>
      <w:divBdr>
        <w:top w:val="none" w:sz="0" w:space="0" w:color="auto"/>
        <w:left w:val="none" w:sz="0" w:space="0" w:color="auto"/>
        <w:bottom w:val="none" w:sz="0" w:space="0" w:color="auto"/>
        <w:right w:val="none" w:sz="0" w:space="0" w:color="auto"/>
      </w:divBdr>
    </w:div>
    <w:div w:id="1506289515">
      <w:bodyDiv w:val="1"/>
      <w:marLeft w:val="0"/>
      <w:marRight w:val="0"/>
      <w:marTop w:val="0"/>
      <w:marBottom w:val="0"/>
      <w:divBdr>
        <w:top w:val="none" w:sz="0" w:space="0" w:color="auto"/>
        <w:left w:val="none" w:sz="0" w:space="0" w:color="auto"/>
        <w:bottom w:val="none" w:sz="0" w:space="0" w:color="auto"/>
        <w:right w:val="none" w:sz="0" w:space="0" w:color="auto"/>
      </w:divBdr>
    </w:div>
    <w:div w:id="1507936017">
      <w:bodyDiv w:val="1"/>
      <w:marLeft w:val="0"/>
      <w:marRight w:val="0"/>
      <w:marTop w:val="0"/>
      <w:marBottom w:val="0"/>
      <w:divBdr>
        <w:top w:val="none" w:sz="0" w:space="0" w:color="auto"/>
        <w:left w:val="none" w:sz="0" w:space="0" w:color="auto"/>
        <w:bottom w:val="none" w:sz="0" w:space="0" w:color="auto"/>
        <w:right w:val="none" w:sz="0" w:space="0" w:color="auto"/>
      </w:divBdr>
    </w:div>
    <w:div w:id="1539926718">
      <w:bodyDiv w:val="1"/>
      <w:marLeft w:val="0"/>
      <w:marRight w:val="0"/>
      <w:marTop w:val="0"/>
      <w:marBottom w:val="0"/>
      <w:divBdr>
        <w:top w:val="none" w:sz="0" w:space="0" w:color="auto"/>
        <w:left w:val="none" w:sz="0" w:space="0" w:color="auto"/>
        <w:bottom w:val="none" w:sz="0" w:space="0" w:color="auto"/>
        <w:right w:val="none" w:sz="0" w:space="0" w:color="auto"/>
      </w:divBdr>
    </w:div>
    <w:div w:id="1561860723">
      <w:bodyDiv w:val="1"/>
      <w:marLeft w:val="0"/>
      <w:marRight w:val="0"/>
      <w:marTop w:val="0"/>
      <w:marBottom w:val="0"/>
      <w:divBdr>
        <w:top w:val="none" w:sz="0" w:space="0" w:color="auto"/>
        <w:left w:val="none" w:sz="0" w:space="0" w:color="auto"/>
        <w:bottom w:val="none" w:sz="0" w:space="0" w:color="auto"/>
        <w:right w:val="none" w:sz="0" w:space="0" w:color="auto"/>
      </w:divBdr>
    </w:div>
    <w:div w:id="1570647597">
      <w:bodyDiv w:val="1"/>
      <w:marLeft w:val="0"/>
      <w:marRight w:val="0"/>
      <w:marTop w:val="0"/>
      <w:marBottom w:val="0"/>
      <w:divBdr>
        <w:top w:val="none" w:sz="0" w:space="0" w:color="auto"/>
        <w:left w:val="none" w:sz="0" w:space="0" w:color="auto"/>
        <w:bottom w:val="none" w:sz="0" w:space="0" w:color="auto"/>
        <w:right w:val="none" w:sz="0" w:space="0" w:color="auto"/>
      </w:divBdr>
    </w:div>
    <w:div w:id="1588534368">
      <w:bodyDiv w:val="1"/>
      <w:marLeft w:val="0"/>
      <w:marRight w:val="0"/>
      <w:marTop w:val="0"/>
      <w:marBottom w:val="0"/>
      <w:divBdr>
        <w:top w:val="none" w:sz="0" w:space="0" w:color="auto"/>
        <w:left w:val="none" w:sz="0" w:space="0" w:color="auto"/>
        <w:bottom w:val="none" w:sz="0" w:space="0" w:color="auto"/>
        <w:right w:val="none" w:sz="0" w:space="0" w:color="auto"/>
      </w:divBdr>
    </w:div>
    <w:div w:id="1593276536">
      <w:bodyDiv w:val="1"/>
      <w:marLeft w:val="0"/>
      <w:marRight w:val="0"/>
      <w:marTop w:val="0"/>
      <w:marBottom w:val="0"/>
      <w:divBdr>
        <w:top w:val="none" w:sz="0" w:space="0" w:color="auto"/>
        <w:left w:val="none" w:sz="0" w:space="0" w:color="auto"/>
        <w:bottom w:val="none" w:sz="0" w:space="0" w:color="auto"/>
        <w:right w:val="none" w:sz="0" w:space="0" w:color="auto"/>
      </w:divBdr>
    </w:div>
    <w:div w:id="1595553164">
      <w:bodyDiv w:val="1"/>
      <w:marLeft w:val="0"/>
      <w:marRight w:val="0"/>
      <w:marTop w:val="0"/>
      <w:marBottom w:val="0"/>
      <w:divBdr>
        <w:top w:val="none" w:sz="0" w:space="0" w:color="auto"/>
        <w:left w:val="none" w:sz="0" w:space="0" w:color="auto"/>
        <w:bottom w:val="none" w:sz="0" w:space="0" w:color="auto"/>
        <w:right w:val="none" w:sz="0" w:space="0" w:color="auto"/>
      </w:divBdr>
    </w:div>
    <w:div w:id="1618174623">
      <w:bodyDiv w:val="1"/>
      <w:marLeft w:val="0"/>
      <w:marRight w:val="0"/>
      <w:marTop w:val="0"/>
      <w:marBottom w:val="0"/>
      <w:divBdr>
        <w:top w:val="none" w:sz="0" w:space="0" w:color="auto"/>
        <w:left w:val="none" w:sz="0" w:space="0" w:color="auto"/>
        <w:bottom w:val="none" w:sz="0" w:space="0" w:color="auto"/>
        <w:right w:val="none" w:sz="0" w:space="0" w:color="auto"/>
      </w:divBdr>
    </w:div>
    <w:div w:id="1632321571">
      <w:bodyDiv w:val="1"/>
      <w:marLeft w:val="0"/>
      <w:marRight w:val="0"/>
      <w:marTop w:val="0"/>
      <w:marBottom w:val="0"/>
      <w:divBdr>
        <w:top w:val="none" w:sz="0" w:space="0" w:color="auto"/>
        <w:left w:val="none" w:sz="0" w:space="0" w:color="auto"/>
        <w:bottom w:val="none" w:sz="0" w:space="0" w:color="auto"/>
        <w:right w:val="none" w:sz="0" w:space="0" w:color="auto"/>
      </w:divBdr>
    </w:div>
    <w:div w:id="1643118841">
      <w:bodyDiv w:val="1"/>
      <w:marLeft w:val="0"/>
      <w:marRight w:val="0"/>
      <w:marTop w:val="0"/>
      <w:marBottom w:val="0"/>
      <w:divBdr>
        <w:top w:val="none" w:sz="0" w:space="0" w:color="auto"/>
        <w:left w:val="none" w:sz="0" w:space="0" w:color="auto"/>
        <w:bottom w:val="none" w:sz="0" w:space="0" w:color="auto"/>
        <w:right w:val="none" w:sz="0" w:space="0" w:color="auto"/>
      </w:divBdr>
    </w:div>
    <w:div w:id="1670327643">
      <w:bodyDiv w:val="1"/>
      <w:marLeft w:val="0"/>
      <w:marRight w:val="0"/>
      <w:marTop w:val="0"/>
      <w:marBottom w:val="0"/>
      <w:divBdr>
        <w:top w:val="none" w:sz="0" w:space="0" w:color="auto"/>
        <w:left w:val="none" w:sz="0" w:space="0" w:color="auto"/>
        <w:bottom w:val="none" w:sz="0" w:space="0" w:color="auto"/>
        <w:right w:val="none" w:sz="0" w:space="0" w:color="auto"/>
      </w:divBdr>
    </w:div>
    <w:div w:id="1675256734">
      <w:bodyDiv w:val="1"/>
      <w:marLeft w:val="0"/>
      <w:marRight w:val="0"/>
      <w:marTop w:val="0"/>
      <w:marBottom w:val="0"/>
      <w:divBdr>
        <w:top w:val="none" w:sz="0" w:space="0" w:color="auto"/>
        <w:left w:val="none" w:sz="0" w:space="0" w:color="auto"/>
        <w:bottom w:val="none" w:sz="0" w:space="0" w:color="auto"/>
        <w:right w:val="none" w:sz="0" w:space="0" w:color="auto"/>
      </w:divBdr>
    </w:div>
    <w:div w:id="1681926070">
      <w:bodyDiv w:val="1"/>
      <w:marLeft w:val="0"/>
      <w:marRight w:val="0"/>
      <w:marTop w:val="0"/>
      <w:marBottom w:val="0"/>
      <w:divBdr>
        <w:top w:val="none" w:sz="0" w:space="0" w:color="auto"/>
        <w:left w:val="none" w:sz="0" w:space="0" w:color="auto"/>
        <w:bottom w:val="none" w:sz="0" w:space="0" w:color="auto"/>
        <w:right w:val="none" w:sz="0" w:space="0" w:color="auto"/>
      </w:divBdr>
    </w:div>
    <w:div w:id="1695955836">
      <w:bodyDiv w:val="1"/>
      <w:marLeft w:val="0"/>
      <w:marRight w:val="0"/>
      <w:marTop w:val="0"/>
      <w:marBottom w:val="0"/>
      <w:divBdr>
        <w:top w:val="none" w:sz="0" w:space="0" w:color="auto"/>
        <w:left w:val="none" w:sz="0" w:space="0" w:color="auto"/>
        <w:bottom w:val="none" w:sz="0" w:space="0" w:color="auto"/>
        <w:right w:val="none" w:sz="0" w:space="0" w:color="auto"/>
      </w:divBdr>
    </w:div>
    <w:div w:id="1704792898">
      <w:bodyDiv w:val="1"/>
      <w:marLeft w:val="0"/>
      <w:marRight w:val="0"/>
      <w:marTop w:val="0"/>
      <w:marBottom w:val="0"/>
      <w:divBdr>
        <w:top w:val="none" w:sz="0" w:space="0" w:color="auto"/>
        <w:left w:val="none" w:sz="0" w:space="0" w:color="auto"/>
        <w:bottom w:val="none" w:sz="0" w:space="0" w:color="auto"/>
        <w:right w:val="none" w:sz="0" w:space="0" w:color="auto"/>
      </w:divBdr>
    </w:div>
    <w:div w:id="1705789441">
      <w:bodyDiv w:val="1"/>
      <w:marLeft w:val="0"/>
      <w:marRight w:val="0"/>
      <w:marTop w:val="0"/>
      <w:marBottom w:val="0"/>
      <w:divBdr>
        <w:top w:val="none" w:sz="0" w:space="0" w:color="auto"/>
        <w:left w:val="none" w:sz="0" w:space="0" w:color="auto"/>
        <w:bottom w:val="none" w:sz="0" w:space="0" w:color="auto"/>
        <w:right w:val="none" w:sz="0" w:space="0" w:color="auto"/>
      </w:divBdr>
    </w:div>
    <w:div w:id="1733306520">
      <w:bodyDiv w:val="1"/>
      <w:marLeft w:val="0"/>
      <w:marRight w:val="0"/>
      <w:marTop w:val="0"/>
      <w:marBottom w:val="0"/>
      <w:divBdr>
        <w:top w:val="none" w:sz="0" w:space="0" w:color="auto"/>
        <w:left w:val="none" w:sz="0" w:space="0" w:color="auto"/>
        <w:bottom w:val="none" w:sz="0" w:space="0" w:color="auto"/>
        <w:right w:val="none" w:sz="0" w:space="0" w:color="auto"/>
      </w:divBdr>
    </w:div>
    <w:div w:id="1741631447">
      <w:bodyDiv w:val="1"/>
      <w:marLeft w:val="0"/>
      <w:marRight w:val="0"/>
      <w:marTop w:val="0"/>
      <w:marBottom w:val="0"/>
      <w:divBdr>
        <w:top w:val="none" w:sz="0" w:space="0" w:color="auto"/>
        <w:left w:val="none" w:sz="0" w:space="0" w:color="auto"/>
        <w:bottom w:val="none" w:sz="0" w:space="0" w:color="auto"/>
        <w:right w:val="none" w:sz="0" w:space="0" w:color="auto"/>
      </w:divBdr>
    </w:div>
    <w:div w:id="1750613516">
      <w:bodyDiv w:val="1"/>
      <w:marLeft w:val="0"/>
      <w:marRight w:val="0"/>
      <w:marTop w:val="0"/>
      <w:marBottom w:val="0"/>
      <w:divBdr>
        <w:top w:val="none" w:sz="0" w:space="0" w:color="auto"/>
        <w:left w:val="none" w:sz="0" w:space="0" w:color="auto"/>
        <w:bottom w:val="none" w:sz="0" w:space="0" w:color="auto"/>
        <w:right w:val="none" w:sz="0" w:space="0" w:color="auto"/>
      </w:divBdr>
    </w:div>
    <w:div w:id="1751536652">
      <w:bodyDiv w:val="1"/>
      <w:marLeft w:val="0"/>
      <w:marRight w:val="0"/>
      <w:marTop w:val="0"/>
      <w:marBottom w:val="0"/>
      <w:divBdr>
        <w:top w:val="none" w:sz="0" w:space="0" w:color="auto"/>
        <w:left w:val="none" w:sz="0" w:space="0" w:color="auto"/>
        <w:bottom w:val="none" w:sz="0" w:space="0" w:color="auto"/>
        <w:right w:val="none" w:sz="0" w:space="0" w:color="auto"/>
      </w:divBdr>
    </w:div>
    <w:div w:id="1776292054">
      <w:bodyDiv w:val="1"/>
      <w:marLeft w:val="0"/>
      <w:marRight w:val="0"/>
      <w:marTop w:val="0"/>
      <w:marBottom w:val="0"/>
      <w:divBdr>
        <w:top w:val="none" w:sz="0" w:space="0" w:color="auto"/>
        <w:left w:val="none" w:sz="0" w:space="0" w:color="auto"/>
        <w:bottom w:val="none" w:sz="0" w:space="0" w:color="auto"/>
        <w:right w:val="none" w:sz="0" w:space="0" w:color="auto"/>
      </w:divBdr>
    </w:div>
    <w:div w:id="1778478276">
      <w:bodyDiv w:val="1"/>
      <w:marLeft w:val="0"/>
      <w:marRight w:val="0"/>
      <w:marTop w:val="0"/>
      <w:marBottom w:val="0"/>
      <w:divBdr>
        <w:top w:val="none" w:sz="0" w:space="0" w:color="auto"/>
        <w:left w:val="none" w:sz="0" w:space="0" w:color="auto"/>
        <w:bottom w:val="none" w:sz="0" w:space="0" w:color="auto"/>
        <w:right w:val="none" w:sz="0" w:space="0" w:color="auto"/>
      </w:divBdr>
    </w:div>
    <w:div w:id="1784491411">
      <w:bodyDiv w:val="1"/>
      <w:marLeft w:val="0"/>
      <w:marRight w:val="0"/>
      <w:marTop w:val="0"/>
      <w:marBottom w:val="0"/>
      <w:divBdr>
        <w:top w:val="none" w:sz="0" w:space="0" w:color="auto"/>
        <w:left w:val="none" w:sz="0" w:space="0" w:color="auto"/>
        <w:bottom w:val="none" w:sz="0" w:space="0" w:color="auto"/>
        <w:right w:val="none" w:sz="0" w:space="0" w:color="auto"/>
      </w:divBdr>
    </w:div>
    <w:div w:id="1803116118">
      <w:bodyDiv w:val="1"/>
      <w:marLeft w:val="0"/>
      <w:marRight w:val="0"/>
      <w:marTop w:val="0"/>
      <w:marBottom w:val="0"/>
      <w:divBdr>
        <w:top w:val="none" w:sz="0" w:space="0" w:color="auto"/>
        <w:left w:val="none" w:sz="0" w:space="0" w:color="auto"/>
        <w:bottom w:val="none" w:sz="0" w:space="0" w:color="auto"/>
        <w:right w:val="none" w:sz="0" w:space="0" w:color="auto"/>
      </w:divBdr>
    </w:div>
    <w:div w:id="1828279418">
      <w:bodyDiv w:val="1"/>
      <w:marLeft w:val="0"/>
      <w:marRight w:val="0"/>
      <w:marTop w:val="0"/>
      <w:marBottom w:val="0"/>
      <w:divBdr>
        <w:top w:val="none" w:sz="0" w:space="0" w:color="auto"/>
        <w:left w:val="none" w:sz="0" w:space="0" w:color="auto"/>
        <w:bottom w:val="none" w:sz="0" w:space="0" w:color="auto"/>
        <w:right w:val="none" w:sz="0" w:space="0" w:color="auto"/>
      </w:divBdr>
    </w:div>
    <w:div w:id="1830780170">
      <w:bodyDiv w:val="1"/>
      <w:marLeft w:val="0"/>
      <w:marRight w:val="0"/>
      <w:marTop w:val="0"/>
      <w:marBottom w:val="0"/>
      <w:divBdr>
        <w:top w:val="none" w:sz="0" w:space="0" w:color="auto"/>
        <w:left w:val="none" w:sz="0" w:space="0" w:color="auto"/>
        <w:bottom w:val="none" w:sz="0" w:space="0" w:color="auto"/>
        <w:right w:val="none" w:sz="0" w:space="0" w:color="auto"/>
      </w:divBdr>
    </w:div>
    <w:div w:id="1859812431">
      <w:bodyDiv w:val="1"/>
      <w:marLeft w:val="0"/>
      <w:marRight w:val="0"/>
      <w:marTop w:val="0"/>
      <w:marBottom w:val="0"/>
      <w:divBdr>
        <w:top w:val="none" w:sz="0" w:space="0" w:color="auto"/>
        <w:left w:val="none" w:sz="0" w:space="0" w:color="auto"/>
        <w:bottom w:val="none" w:sz="0" w:space="0" w:color="auto"/>
        <w:right w:val="none" w:sz="0" w:space="0" w:color="auto"/>
      </w:divBdr>
    </w:div>
    <w:div w:id="1925063819">
      <w:bodyDiv w:val="1"/>
      <w:marLeft w:val="0"/>
      <w:marRight w:val="0"/>
      <w:marTop w:val="0"/>
      <w:marBottom w:val="0"/>
      <w:divBdr>
        <w:top w:val="none" w:sz="0" w:space="0" w:color="auto"/>
        <w:left w:val="none" w:sz="0" w:space="0" w:color="auto"/>
        <w:bottom w:val="none" w:sz="0" w:space="0" w:color="auto"/>
        <w:right w:val="none" w:sz="0" w:space="0" w:color="auto"/>
      </w:divBdr>
    </w:div>
    <w:div w:id="1958561408">
      <w:bodyDiv w:val="1"/>
      <w:marLeft w:val="0"/>
      <w:marRight w:val="0"/>
      <w:marTop w:val="0"/>
      <w:marBottom w:val="0"/>
      <w:divBdr>
        <w:top w:val="none" w:sz="0" w:space="0" w:color="auto"/>
        <w:left w:val="none" w:sz="0" w:space="0" w:color="auto"/>
        <w:bottom w:val="none" w:sz="0" w:space="0" w:color="auto"/>
        <w:right w:val="none" w:sz="0" w:space="0" w:color="auto"/>
      </w:divBdr>
    </w:div>
    <w:div w:id="1963881770">
      <w:bodyDiv w:val="1"/>
      <w:marLeft w:val="0"/>
      <w:marRight w:val="0"/>
      <w:marTop w:val="0"/>
      <w:marBottom w:val="0"/>
      <w:divBdr>
        <w:top w:val="none" w:sz="0" w:space="0" w:color="auto"/>
        <w:left w:val="none" w:sz="0" w:space="0" w:color="auto"/>
        <w:bottom w:val="none" w:sz="0" w:space="0" w:color="auto"/>
        <w:right w:val="none" w:sz="0" w:space="0" w:color="auto"/>
      </w:divBdr>
    </w:div>
    <w:div w:id="1970628782">
      <w:bodyDiv w:val="1"/>
      <w:marLeft w:val="0"/>
      <w:marRight w:val="0"/>
      <w:marTop w:val="0"/>
      <w:marBottom w:val="0"/>
      <w:divBdr>
        <w:top w:val="none" w:sz="0" w:space="0" w:color="auto"/>
        <w:left w:val="none" w:sz="0" w:space="0" w:color="auto"/>
        <w:bottom w:val="none" w:sz="0" w:space="0" w:color="auto"/>
        <w:right w:val="none" w:sz="0" w:space="0" w:color="auto"/>
      </w:divBdr>
    </w:div>
    <w:div w:id="2003044328">
      <w:bodyDiv w:val="1"/>
      <w:marLeft w:val="0"/>
      <w:marRight w:val="0"/>
      <w:marTop w:val="0"/>
      <w:marBottom w:val="0"/>
      <w:divBdr>
        <w:top w:val="none" w:sz="0" w:space="0" w:color="auto"/>
        <w:left w:val="none" w:sz="0" w:space="0" w:color="auto"/>
        <w:bottom w:val="none" w:sz="0" w:space="0" w:color="auto"/>
        <w:right w:val="none" w:sz="0" w:space="0" w:color="auto"/>
      </w:divBdr>
    </w:div>
    <w:div w:id="2026907746">
      <w:bodyDiv w:val="1"/>
      <w:marLeft w:val="0"/>
      <w:marRight w:val="0"/>
      <w:marTop w:val="0"/>
      <w:marBottom w:val="0"/>
      <w:divBdr>
        <w:top w:val="none" w:sz="0" w:space="0" w:color="auto"/>
        <w:left w:val="none" w:sz="0" w:space="0" w:color="auto"/>
        <w:bottom w:val="none" w:sz="0" w:space="0" w:color="auto"/>
        <w:right w:val="none" w:sz="0" w:space="0" w:color="auto"/>
      </w:divBdr>
    </w:div>
    <w:div w:id="2049600531">
      <w:bodyDiv w:val="1"/>
      <w:marLeft w:val="0"/>
      <w:marRight w:val="0"/>
      <w:marTop w:val="0"/>
      <w:marBottom w:val="0"/>
      <w:divBdr>
        <w:top w:val="none" w:sz="0" w:space="0" w:color="auto"/>
        <w:left w:val="none" w:sz="0" w:space="0" w:color="auto"/>
        <w:bottom w:val="none" w:sz="0" w:space="0" w:color="auto"/>
        <w:right w:val="none" w:sz="0" w:space="0" w:color="auto"/>
      </w:divBdr>
    </w:div>
    <w:div w:id="2083019592">
      <w:bodyDiv w:val="1"/>
      <w:marLeft w:val="0"/>
      <w:marRight w:val="0"/>
      <w:marTop w:val="0"/>
      <w:marBottom w:val="0"/>
      <w:divBdr>
        <w:top w:val="none" w:sz="0" w:space="0" w:color="auto"/>
        <w:left w:val="none" w:sz="0" w:space="0" w:color="auto"/>
        <w:bottom w:val="none" w:sz="0" w:space="0" w:color="auto"/>
        <w:right w:val="none" w:sz="0" w:space="0" w:color="auto"/>
      </w:divBdr>
    </w:div>
    <w:div w:id="2088266689">
      <w:bodyDiv w:val="1"/>
      <w:marLeft w:val="0"/>
      <w:marRight w:val="0"/>
      <w:marTop w:val="0"/>
      <w:marBottom w:val="0"/>
      <w:divBdr>
        <w:top w:val="none" w:sz="0" w:space="0" w:color="auto"/>
        <w:left w:val="none" w:sz="0" w:space="0" w:color="auto"/>
        <w:bottom w:val="none" w:sz="0" w:space="0" w:color="auto"/>
        <w:right w:val="none" w:sz="0" w:space="0" w:color="auto"/>
      </w:divBdr>
    </w:div>
    <w:div w:id="2104571093">
      <w:bodyDiv w:val="1"/>
      <w:marLeft w:val="0"/>
      <w:marRight w:val="0"/>
      <w:marTop w:val="0"/>
      <w:marBottom w:val="0"/>
      <w:divBdr>
        <w:top w:val="none" w:sz="0" w:space="0" w:color="auto"/>
        <w:left w:val="none" w:sz="0" w:space="0" w:color="auto"/>
        <w:bottom w:val="none" w:sz="0" w:space="0" w:color="auto"/>
        <w:right w:val="none" w:sz="0" w:space="0" w:color="auto"/>
      </w:divBdr>
    </w:div>
    <w:div w:id="2118477520">
      <w:bodyDiv w:val="1"/>
      <w:marLeft w:val="0"/>
      <w:marRight w:val="0"/>
      <w:marTop w:val="0"/>
      <w:marBottom w:val="0"/>
      <w:divBdr>
        <w:top w:val="none" w:sz="0" w:space="0" w:color="auto"/>
        <w:left w:val="none" w:sz="0" w:space="0" w:color="auto"/>
        <w:bottom w:val="none" w:sz="0" w:space="0" w:color="auto"/>
        <w:right w:val="none" w:sz="0" w:space="0" w:color="auto"/>
      </w:divBdr>
    </w:div>
    <w:div w:id="2120878543">
      <w:bodyDiv w:val="1"/>
      <w:marLeft w:val="0"/>
      <w:marRight w:val="0"/>
      <w:marTop w:val="0"/>
      <w:marBottom w:val="0"/>
      <w:divBdr>
        <w:top w:val="none" w:sz="0" w:space="0" w:color="auto"/>
        <w:left w:val="none" w:sz="0" w:space="0" w:color="auto"/>
        <w:bottom w:val="none" w:sz="0" w:space="0" w:color="auto"/>
        <w:right w:val="none" w:sz="0" w:space="0" w:color="auto"/>
      </w:divBdr>
    </w:div>
    <w:div w:id="2132819046">
      <w:bodyDiv w:val="1"/>
      <w:marLeft w:val="0"/>
      <w:marRight w:val="0"/>
      <w:marTop w:val="0"/>
      <w:marBottom w:val="0"/>
      <w:divBdr>
        <w:top w:val="none" w:sz="0" w:space="0" w:color="auto"/>
        <w:left w:val="none" w:sz="0" w:space="0" w:color="auto"/>
        <w:bottom w:val="none" w:sz="0" w:space="0" w:color="auto"/>
        <w:right w:val="none" w:sz="0" w:space="0" w:color="auto"/>
      </w:divBdr>
    </w:div>
    <w:div w:id="21429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Rod14</b:Tag>
    <b:SourceType>DocumentFromInternetSite</b:SourceType>
    <b:Guid>{CC7FEE8C-EC7B-4518-B41F-44A66421CC86}</b:Guid>
    <b:Title>The spring framework–reference documentation</b:Title>
    <b:Year>2014</b:Year>
    <b:Author>
      <b:Author>
        <b:NameList>
          <b:Person>
            <b:Last>Johnson</b:Last>
            <b:First>Rod</b:First>
          </b:Person>
          <b:Person>
            <b:Last>Hoeller</b:Last>
            <b:First>Juergen</b:First>
          </b:Person>
          <b:Person>
            <b:Last>Donald</b:Last>
            <b:First>Keith</b:First>
          </b:Person>
          <b:Person>
            <b:Last>Sampaleanu</b:Last>
            <b:First>Colin</b:First>
          </b:Person>
          <b:Person>
            <b:Last>Harrop</b:Last>
            <b:First>Rob</b:First>
          </b:Person>
        </b:NameList>
      </b:Author>
    </b:Author>
    <b:InternetSiteTitle>Spring framework</b:InternetSiteTitle>
    <b:URL>https://docs.spring.io/autorepo/docs/spring-framework/4.1.8.RELEASE/spring-framework-reference/pdf/spring-framework-reference.pdf</b:URL>
    <b:RefOrder>17</b:RefOrder>
  </b:Source>
  <b:Source>
    <b:Tag>Jak95</b:Tag>
    <b:SourceType>InternetSite</b:SourceType>
    <b:Guid>{D1F0DE34-4223-4C59-97B0-61415174DC60}</b:Guid>
    <b:Title>10 Usability Heuristics for User Interface Design</b:Title>
    <b:Year>1995</b:Year>
    <b:Author>
      <b:Author>
        <b:NameList>
          <b:Person>
            <b:Last>Nielsen</b:Last>
            <b:First>Jakob</b:First>
          </b:Person>
        </b:NameList>
      </b:Author>
    </b:Author>
    <b:YearAccessed>2016</b:YearAccessed>
    <b:MonthAccessed>January</b:MonthAccessed>
    <b:DayAccessed>25</b:DayAccessed>
    <b:URL>https://www.nngroup.com/articles/ten-usability-heuristics/</b:URL>
    <b:RefOrder>16</b:RefOrder>
  </b:Source>
  <b:Source>
    <b:Tag>Cho14</b:Tag>
    <b:SourceType>JournalArticle</b:SourceType>
    <b:Guid>{C7FF5486-EFAC-4D3A-8866-3B51BDE2A643}</b:Guid>
    <b:Author>
      <b:Author>
        <b:NameList>
          <b:Person>
            <b:Last>Chou</b:Last>
            <b:First>Wen-Sheng</b:First>
          </b:Person>
          <b:Person>
            <b:Last>Chuang</b:Last>
            <b:First>Pi-Chang</b:First>
          </b:Person>
        </b:NameList>
      </b:Author>
    </b:Author>
    <b:Title>A Study on the Analysis and Design of Drivers’ Hazard Perception Test</b:Title>
    <b:JournalName>Asian transport studies, </b:JournalName>
    <b:Year>2014</b:Year>
    <b:Pages>220-233</b:Pages>
    <b:Volume>3</b:Volume>
    <b:Issue>2</b:Issue>
    <b:RefOrder>14</b:RefOrder>
  </b:Source>
  <b:Source>
    <b:Tag>Sci11</b:Tag>
    <b:SourceType>JournalArticle</b:SourceType>
    <b:Guid>{69A25139-BF9D-491F-B084-B512FBC82584}</b:Guid>
    <b:Author>
      <b:Author>
        <b:NameList>
          <b:Person>
            <b:Last>Scialfa</b:Last>
            <b:First>C.T.</b:First>
          </b:Person>
          <b:Person>
            <b:Last>Deschênes</b:Last>
            <b:First>M.C.</b:First>
          </b:Person>
          <b:Person>
            <b:Last>Ference</b:Last>
            <b:First>J.</b:First>
          </b:Person>
          <b:Person>
            <b:Last>Boone</b:Last>
            <b:First>J.</b:First>
          </b:Person>
          <b:Person>
            <b:Last>Horswill</b:Last>
            <b:First>M.S.</b:First>
          </b:Person>
          <b:Person>
            <b:Last>Wetton</b:Last>
            <b:First>M.</b:First>
          </b:Person>
        </b:NameList>
      </b:Author>
    </b:Author>
    <b:Title>A hazard perception test for novice drivers</b:Title>
    <b:JournalName>Accident Analysis &amp; Prevention</b:JournalName>
    <b:Year>2011</b:Year>
    <b:Pages>204-208</b:Pages>
    <b:Volume>43</b:Volume>
    <b:Issue>1</b:Issue>
    <b:RefOrder>15</b:RefOrder>
  </b:Source>
  <b:Source>
    <b:Tag>Wil06</b:Tag>
    <b:SourceType>JournalArticle</b:SourceType>
    <b:Guid>{DAFDCA85-4257-4ED8-A7F5-15CC02880EAF}</b:Guid>
    <b:Title>A meta-analysis of the technology acceptance model</b:Title>
    <b:Year>2006</b:Year>
    <b:Author>
      <b:Author>
        <b:NameList>
          <b:Person>
            <b:Last>King</b:Last>
            <b:First>W.R.</b:First>
          </b:Person>
          <b:Person>
            <b:Last>He</b:Last>
            <b:First>J.</b:First>
          </b:Person>
        </b:NameList>
      </b:Author>
    </b:Author>
    <b:JournalName>Information and Management</b:JournalName>
    <b:Pages>740–755</b:Pages>
    <b:Volume>43</b:Volume>
    <b:Issue>6</b:Issue>
    <b:RefOrder>18</b:RefOrder>
  </b:Source>
  <b:Source>
    <b:Tag>Placeholder3</b:Tag>
    <b:SourceType>JournalArticle</b:SourceType>
    <b:Guid>{40CCB871-D7D8-4CF5-9220-0D009CF3BC4D}</b:Guid>
    <b:Author>
      <b:Author>
        <b:NameList>
          <b:Person>
            <b:Last>Davis</b:Last>
            <b:First>F.D.</b:First>
          </b:Person>
        </b:NameList>
      </b:Author>
    </b:Author>
    <b:Title>Perceived usefulness, perceived ease of use, and user acceptance of information technology</b:Title>
    <b:JournalName>MIS quarterly</b:JournalName>
    <b:Year>1989</b:Year>
    <b:Pages>319-340</b:Pages>
    <b:RefOrder>20</b:RefOrder>
  </b:Source>
  <b:Source>
    <b:Tag>Bag89</b:Tag>
    <b:SourceType>JournalArticle</b:SourceType>
    <b:Guid>{6B33BCB9-8A41-42A8-9D80-6D4798D44BE2}</b:Guid>
    <b:Author>
      <b:Author>
        <b:NameList>
          <b:Person>
            <b:Last>Davis</b:Last>
            <b:First>F.D.</b:First>
          </b:Person>
          <b:Person>
            <b:Last>Bagozzi</b:Last>
            <b:First>R.P.</b:First>
          </b:Person>
          <b:Person>
            <b:Last>Warshaw</b:Last>
            <b:First>P.R.</b:First>
          </b:Person>
        </b:NameList>
      </b:Author>
    </b:Author>
    <b:Title>User acceptance of computer technology: a comparison of two theoretical models</b:Title>
    <b:JournalName>Management science</b:JournalName>
    <b:Year>1989</b:Year>
    <b:Pages>982-1003</b:Pages>
    <b:Volume>35</b:Volume>
    <b:Issue>8</b:Issue>
    <b:RefOrder>21</b:RefOrder>
  </b:Source>
  <b:Source>
    <b:Tag>Lan06</b:Tag>
    <b:SourceType>JournalArticle</b:SourceType>
    <b:Guid>{975A3132-124A-418A-BD68-C731BFCAAD62}</b:Guid>
    <b:Title>Measuring student perceptions of blackboard using the technology acceptance model</b:Title>
    <b:Year>2006</b:Year>
    <b:Author>
      <b:Author>
        <b:NameList>
          <b:Person>
            <b:Last>Landry</b:Last>
            <b:First>B.J.</b:First>
          </b:Person>
          <b:Person>
            <b:Last>Griffeth</b:Last>
            <b:First>R.</b:First>
          </b:Person>
          <b:Person>
            <b:Last>Hartman</b:Last>
            <b:First>S.</b:First>
          </b:Person>
        </b:NameList>
      </b:Author>
    </b:Author>
    <b:JournalName>Decision Sciences Journal of Innovative Education</b:JournalName>
    <b:Pages>87-99</b:Pages>
    <b:Volume>4</b:Volume>
    <b:Issue>1</b:Issue>
    <b:RefOrder>26</b:RefOrder>
  </b:Source>
  <b:Source>
    <b:Tag>Cha12</b:Tag>
    <b:SourceType>JournalArticle</b:SourceType>
    <b:Guid>{3A741FE8-5941-4961-9DB8-D29169F560C1}</b:Guid>
    <b:Author>
      <b:Author>
        <b:NameList>
          <b:Person>
            <b:Last>Chang</b:Last>
            <b:First>C.C.</b:First>
          </b:Person>
          <b:Person>
            <b:Last>Yan</b:Last>
            <b:First>C.F.</b:First>
          </b:Person>
          <b:Person>
            <b:Last>Tseng</b:Last>
            <b:First>J.S.</b:First>
          </b:Person>
        </b:NameList>
      </b:Author>
    </b:Author>
    <b:Title>Perceived convenience in an extended technology acceptance model: Mobile technology and English learning for college students</b:Title>
    <b:JournalName>Australasian Journal of Educational Technology</b:JournalName>
    <b:Year>2012</b:Year>
    <b:Volume>28</b:Volume>
    <b:Issue>5</b:Issue>
    <b:RefOrder>27</b:RefOrder>
  </b:Source>
  <b:Source>
    <b:Tag>Ven08</b:Tag>
    <b:SourceType>JournalArticle</b:SourceType>
    <b:Guid>{5AC4D7C2-2554-4339-A84F-A0CF1C3899BF}</b:Guid>
    <b:Author>
      <b:Author>
        <b:NameList>
          <b:Person>
            <b:Last>Venkatesh</b:Last>
            <b:First>V.</b:First>
          </b:Person>
          <b:Person>
            <b:Last>Bala</b:Last>
            <b:First>H.</b:First>
          </b:Person>
        </b:NameList>
      </b:Author>
    </b:Author>
    <b:Title>Technology acceptance model 3 and a research agenda on interventions</b:Title>
    <b:JournalName>Decision sciences</b:JournalName>
    <b:Year>2008</b:Year>
    <b:Pages>273-315</b:Pages>
    <b:Volume>39</b:Volume>
    <b:Issue>2</b:Issue>
    <b:RefOrder>29</b:RefOrder>
  </b:Source>
  <b:Source>
    <b:Tag>Fis75</b:Tag>
    <b:SourceType>Book</b:SourceType>
    <b:Guid>{9E1E0637-7FD4-41DF-BE32-36E64DD2C9C4}</b:Guid>
    <b:Author>
      <b:Author>
        <b:NameList>
          <b:Person>
            <b:Last>Fishbein</b:Last>
            <b:First>M.</b:First>
          </b:Person>
          <b:Person>
            <b:Last>Ajzen</b:Last>
            <b:First>I.</b:First>
          </b:Person>
        </b:NameList>
      </b:Author>
    </b:Author>
    <b:Title>Belief, Attitude, Intention, and Behavior: An Introduction to Theory and Research</b:Title>
    <b:Year>1975</b:Year>
    <b:City>Reading. MA,</b:City>
    <b:Publisher>Addison-Wesley</b:Publisher>
    <b:RefOrder>19</b:RefOrder>
  </b:Source>
  <b:Source>
    <b:Tag>Che06</b:Tag>
    <b:SourceType>JournalArticle</b:SourceType>
    <b:Guid>{AEB633E9-C401-428E-9D06-F8776A92371C}</b:Guid>
    <b:Author>
      <b:Author>
        <b:NameList>
          <b:Person>
            <b:Last>Chesney</b:Last>
            <b:First>Thomas</b:First>
          </b:Person>
        </b:NameList>
      </b:Author>
    </b:Author>
    <b:Title>An Acceptance Model for Useful and Fun Information Systems</b:Title>
    <b:JournalName>Human Technology: An Interdisciplinary Journal on Humans in ICT Environments</b:JournalName>
    <b:Year>2006</b:Year>
    <b:Pages>225-235</b:Pages>
    <b:Volume>2</b:Volume>
    <b:Issue>2</b:Issue>
    <b:RefOrder>24</b:RefOrder>
  </b:Source>
  <b:Source>
    <b:Tag>Dav93</b:Tag>
    <b:SourceType>JournalArticle</b:SourceType>
    <b:Guid>{8E282BBE-8786-4A0D-B8D5-1D04E7404F28}</b:Guid>
    <b:Author>
      <b:Author>
        <b:NameList>
          <b:Person>
            <b:Last>Davis</b:Last>
            <b:First>F.D.</b:First>
          </b:Person>
        </b:NameList>
      </b:Author>
    </b:Author>
    <b:Title>User acceptance of information technology: system characteristics, user perceptions and behavioral impacts</b:Title>
    <b:JournalName>International journal of man-machine studies</b:JournalName>
    <b:Year>1993</b:Year>
    <b:Pages>475-487</b:Pages>
    <b:Volume>38</b:Volume>
    <b:Issue>3</b:Issue>
    <b:RefOrder>25</b:RefOrder>
  </b:Source>
  <b:Source>
    <b:Tag>Bek18</b:Tag>
    <b:SourceType>JournalArticle</b:SourceType>
    <b:Guid>{D67EF534-1EA4-4E6B-8D7D-EE9393EE9EF6}</b:Guid>
    <b:Author>
      <b:Author>
        <b:NameList>
          <b:Person>
            <b:Last>Bekaroo</b:Last>
            <b:First>G.</b:First>
          </b:Person>
          <b:Person>
            <b:Last>Sungkur</b:Last>
            <b:First>R.</b:First>
          </b:Person>
          <b:Person>
            <b:Last>Ramsamy</b:Last>
            <b:First>P.</b:First>
          </b:Person>
          <b:Person>
            <b:Last>Okolo</b:Last>
            <b:First>A.</b:First>
          </b:Person>
          <b:Person>
            <b:Last>Moedeen</b:Last>
            <b:First>W.</b:First>
          </b:Person>
        </b:NameList>
      </b:Author>
    </b:Author>
    <b:Title>Enhancing awareness on green consumption of electronic devices: The application of Augmented Reality</b:Title>
    <b:JournalName>Sustainable Energy Technologies and Assessments</b:JournalName>
    <b:Year>2018</b:Year>
    <b:Pages>279-291</b:Pages>
    <b:Volume>30</b:Volume>
    <b:RefOrder>28</b:RefOrder>
  </b:Source>
  <b:Source>
    <b:Tag>Tha18</b:Tag>
    <b:SourceType>ConferenceProceedings</b:SourceType>
    <b:Guid>{3B3D01E1-55F9-4FFC-B4A1-2492FEBC9F36}</b:Guid>
    <b:Title>Analyzing the Prospects and Acceptance of Mobile-based Marine Debris Tracking</b:Title>
    <b:Year>2018</b:Year>
    <b:Author>
      <b:Author>
        <b:NameList>
          <b:Person>
            <b:Last>Thanacoody</b:Last>
            <b:First>A.</b:First>
          </b:Person>
          <b:Person>
            <b:Last>Bekaroo</b:Last>
            <b:First>G.</b:First>
          </b:Person>
          <b:Person>
            <b:Last>Santokhee</b:Last>
            <b:First>A.</b:First>
          </b:Person>
          <b:Person>
            <b:Last>Juddoo</b:Last>
            <b:First>S.</b:First>
          </b:Person>
        </b:NameList>
      </b:Author>
    </b:Author>
    <b:ConferenceName>International Conference on Emerging Trends in Electrical, Electronic and Communications Engineering</b:ConferenceName>
    <b:RefOrder>22</b:RefOrder>
  </b:Source>
  <b:Source>
    <b:Tag>Ven001</b:Tag>
    <b:SourceType>JournalArticle</b:SourceType>
    <b:Guid>{6D5AA23E-EA28-4229-B2E7-4B2916CB6DAB}</b:Guid>
    <b:Author>
      <b:Author>
        <b:NameList>
          <b:Person>
            <b:Last>Venkatesh</b:Last>
            <b:First>V.</b:First>
          </b:Person>
          <b:Person>
            <b:Last>Morris</b:Last>
            <b:First>M.G.</b:First>
          </b:Person>
        </b:NameList>
      </b:Author>
    </b:Author>
    <b:Title>Why don't men ever stop to ask for directions? Gender, social influence, and their role in technology acceptance and usage behavior</b:Title>
    <b:JournalName>MIS quarterly</b:JournalName>
    <b:Year>2000</b:Year>
    <b:Pages>115-139</b:Pages>
    <b:Volume>24</b:Volume>
    <b:Issue>1</b:Issue>
    <b:RefOrder>9</b:RefOrder>
  </b:Source>
  <b:Source>
    <b:Tag>Wix05</b:Tag>
    <b:SourceType>JournalArticle</b:SourceType>
    <b:Guid>{43713BDF-58BC-4E56-8123-293912E24C5D}</b:Guid>
    <b:Title>A theoretical integration of user satisfaction and technology acceptance</b:Title>
    <b:Year>2005</b:Year>
    <b:Author>
      <b:Author>
        <b:NameList>
          <b:Person>
            <b:Last>Wixom</b:Last>
            <b:First>B.H.</b:First>
          </b:Person>
          <b:Person>
            <b:Last>Todd</b:Last>
            <b:First>P.A.</b:First>
          </b:Person>
        </b:NameList>
      </b:Author>
    </b:Author>
    <b:JournalName>Information systems research</b:JournalName>
    <b:Pages>85-102</b:Pages>
    <b:Volume>16</b:Volume>
    <b:Issue>1</b:Issue>
    <b:RefOrder>10</b:RefOrder>
  </b:Source>
  <b:Source>
    <b:Tag>Raj15</b:Tag>
    <b:SourceType>InternetSite</b:SourceType>
    <b:Guid>{C2F64152-E276-4B52-8E72-C376D9755638}</b:Guid>
    <b:Title>Routes: un nouveau système de contrôle des excès de vitesse à l’étude</b:Title>
    <b:Year>2015</b:Year>
    <b:YearAccessed>2017</b:YearAccessed>
    <b:MonthAccessed>October</b:MonthAccessed>
    <b:DayAccessed>20</b:DayAccessed>
    <b:URL>https://www.lexpress.mu/article/268766/routes-un-nouveau-systeme-controle-exces-vitesse-letude</b:URL>
    <b:Author>
      <b:Author>
        <b:NameList>
          <b:Person>
            <b:Last>Rajaysur</b:Last>
            <b:First>R</b:First>
          </b:Person>
        </b:NameList>
      </b:Author>
    </b:Author>
    <b:InternetSiteTitle>Lexpress.mu</b:InternetSiteTitle>
    <b:Month>September</b:Month>
    <b:Day>16</b:Day>
    <b:RefOrder>2</b:RefOrder>
  </b:Source>
  <b:Source>
    <b:Tag>Mau05</b:Tag>
    <b:SourceType>InternetSite</b:SourceType>
    <b:Guid>{CC46C3A6-6D39-442E-B67D-8B90F5215802}</b:Guid>
    <b:Author>
      <b:Author>
        <b:Corporate>Mauritius Police Force</b:Corporate>
      </b:Author>
    </b:Author>
    <b:Title>Safety Driving</b:Title>
    <b:Year>2005</b:Year>
    <b:InternetSiteTitle>Traffic Branch</b:InternetSiteTitle>
    <b:URL>http://police.govmu.org/English/Pages/Safety-Driving.aspx</b:URL>
    <b:YearAccessed>2017</b:YearAccessed>
    <b:MonthAccessed>September</b:MonthAccessed>
    <b:DayAccessed>22</b:DayAccessed>
    <b:RefOrder>3</b:RefOrder>
  </b:Source>
  <b:Source>
    <b:Tag>Cen18</b:Tag>
    <b:SourceType>InternetSite</b:SourceType>
    <b:Guid>{C39E62D6-BCAF-43AF-B9C3-1A6D02D995A0}</b:Guid>
    <b:Title>Road Transport and Road Traffic Accident Statistics (Island of Mauritius) - Jan-Jun 2018</b:Title>
    <b:Year>2018</b:Year>
    <b:ProductionCompany>Central Statistics Office of Mauritius</b:ProductionCompany>
    <b:YearAccessed>2019</b:YearAccessed>
    <b:MonthAccessed>Jan</b:MonthAccessed>
    <b:DayAccessed>12</b:DayAccessed>
    <b:URL>http://statsmauritius.govmu.org/English/Publications/Pages/RT_RTA_Jan-Jun18.aspx</b:URL>
    <b:Author>
      <b:Author>
        <b:NameList>
          <b:Person>
            <b:Last>Central Statistics Office of Mauritius</b:Last>
          </b:Person>
        </b:NameList>
      </b:Author>
    </b:Author>
    <b:RefOrder>1</b:RefOrder>
  </b:Source>
  <b:Source>
    <b:Tag>Gov181</b:Tag>
    <b:SourceType>InternetSite</b:SourceType>
    <b:Guid>{CC080006-B626-4A7F-9979-98CB776D2FC8}</b:Guid>
    <b:Title>Road Safety: National Campaign organised to target whole population</b:Title>
    <b:Year>2018</b:Year>
    <b:ProductionCompany>Government Information Service</b:ProductionCompany>
    <b:YearAccessed>2019</b:YearAccessed>
    <b:MonthAccessed>Jan</b:MonthAccessed>
    <b:DayAccessed>13</b:DayAccessed>
    <b:URL>http://www.govmu.org/English/News/Pages/Road-Safety-National-Campaign-organised-to-target-whole-population.aspx</b:URL>
    <b:Author>
      <b:Author>
        <b:NameList>
          <b:Person>
            <b:Last>Government Information Service</b:Last>
          </b:Person>
        </b:NameList>
      </b:Author>
    </b:Author>
    <b:RefOrder>4</b:RefOrder>
  </b:Source>
  <b:Source>
    <b:Tag>Cri92</b:Tag>
    <b:SourceType>Report</b:SourceType>
    <b:Guid>{3D5FAAF4-13A3-4F30-91B4-B4B8FA8AB112}</b:Guid>
    <b:Author>
      <b:Author>
        <b:NameList>
          <b:Person>
            <b:Last>Crick</b:Last>
            <b:First>J</b:First>
          </b:Person>
          <b:Person>
            <b:Last>McKenna</b:Last>
            <b:First>F</b:First>
          </b:Person>
        </b:NameList>
      </b:Author>
    </b:Author>
    <b:Title>Hazard perception: can it be trained?</b:Title>
    <b:Year>1992</b:Year>
    <b:Institution>Manchester University</b:Institution>
    <b:RefOrder>6</b:RefOrder>
  </b:Source>
  <b:Source>
    <b:Tag>Dee99</b:Tag>
    <b:SourceType>Report</b:SourceType>
    <b:Guid>{D2E3A50E-F328-4387-8A8D-28CDBAA03F8B}</b:Guid>
    <b:Author>
      <b:Author>
        <b:NameList>
          <b:Person>
            <b:Last>Deery</b:Last>
            <b:First>H,</b:First>
            <b:Middle>A</b:Middle>
          </b:Person>
        </b:NameList>
      </b:Author>
    </b:Author>
    <b:Title>Hazard and Risk Perception among Young Novice Drivers.</b:Title>
    <b:Year>1999</b:Year>
    <b:Department>Journal of Safety Research</b:Department>
    <b:Pages>225-236</b:Pages>
    <b:StandardNumber>30 (4)</b:StandardNumber>
    <b:RefOrder>7</b:RefOrder>
  </b:Source>
  <b:Source>
    <b:Tag>Jew02</b:Tag>
    <b:SourceType>Report</b:SourceType>
    <b:Guid>{83675187-4F58-428D-839E-0D545514A9AB}</b:Guid>
    <b:Author>
      <b:Author>
        <b:NameList>
          <b:Person>
            <b:Last>Jewon</b:Last>
            <b:First>S</b:First>
          </b:Person>
          <b:Person>
            <b:Last>Nathoo</b:Last>
            <b:First>D</b:First>
          </b:Person>
        </b:NameList>
      </b:Author>
    </b:Author>
    <b:Title>Road Accidents Mauritius, An Engineering perspective</b:Title>
    <b:Year>2002</b:Year>
    <b:Department>Traffic Management and Road Safety Unit</b:Department>
    <b:Institution>Ministry of Public Infrastructure, Land Transport and Shipping</b:Institution>
    <b:RefOrder>5</b:RefOrder>
  </b:Source>
  <b:Source>
    <b:Tag>McK94</b:Tag>
    <b:SourceType>JournalArticle</b:SourceType>
    <b:Guid>{FBD05D3E-3D2F-4FF7-BBAD-7450B0008F18}</b:Guid>
    <b:Title>Hazard perception in drivers: A methodology for testing and training</b:Title>
    <b:Year>1994</b:Year>
    <b:Author>
      <b:Author>
        <b:NameList>
          <b:Person>
            <b:Last>McKenna</b:Last>
            <b:First>F.P.</b:First>
          </b:Person>
          <b:Person>
            <b:Last>Crick</b:Last>
            <b:First>J.L.</b:First>
          </b:Person>
        </b:NameList>
      </b:Author>
    </b:Author>
    <b:JournalName>TRL contractor report</b:JournalName>
    <b:Volume>313</b:Volume>
    <b:RefOrder>8</b:RefOrder>
  </b:Source>
  <b:Source>
    <b:Tag>AlE18</b:Tag>
    <b:SourceType>JournalArticle</b:SourceType>
    <b:Guid>{35631882-180B-4F73-935E-FC855AB4AE4D}</b:Guid>
    <b:Title>Technology Acceptance Model in M-learning context: A systematic review</b:Title>
    <b:Year>2018</b:Year>
    <b:Author>
      <b:Author>
        <b:NameList>
          <b:Person>
            <b:Last>Al-Emran</b:Last>
            <b:First>M.</b:First>
          </b:Person>
          <b:Person>
            <b:Last>Mezhuyev</b:Last>
            <b:First>V.</b:First>
          </b:Person>
          <b:Person>
            <b:Last>Kamaludin</b:Last>
            <b:First>A.</b:First>
          </b:Person>
        </b:NameList>
      </b:Author>
    </b:Author>
    <b:JournalName>Computers &amp; Education</b:JournalName>
    <b:Pages>389-412</b:Pages>
    <b:Volume>125</b:Volume>
    <b:RefOrder>23</b:RefOrder>
  </b:Source>
  <b:Source>
    <b:Tag>Avi12</b:Tag>
    <b:SourceType>JournalArticle</b:SourceType>
    <b:Guid>{8A16A0F8-0C0C-4E6A-BA43-8B9712A9E2A9}</b:Guid>
    <b:Title>Drivers’ perception of vulnerable road users: A hazard perception approach.</b:Title>
    <b:Year>2012</b:Year>
    <b:Author>
      <b:Author>
        <b:NameList>
          <b:Person>
            <b:Last>Borowsky</b:Last>
            <b:First>Avinoam</b:First>
          </b:Person>
          <b:Person>
            <b:Last>Oron-Gilad</b:Last>
            <b:First>Tal</b:First>
          </b:Person>
          <b:Person>
            <b:Last>Meir</b:Last>
            <b:First>Anat</b:First>
          </b:Person>
          <b:Person>
            <b:Last>Parmet</b:Last>
            <b:First>Yisrael</b:First>
          </b:Person>
        </b:NameList>
      </b:Author>
    </b:Author>
    <b:JournalName>Accident Analysis &amp; Prevention </b:JournalName>
    <b:Pages>160-166</b:Pages>
    <b:Volume>1</b:Volume>
    <b:Issue>44</b:Issue>
    <b:RefOrder>11</b:RefOrder>
  </b:Source>
  <b:Source>
    <b:Tag>Hor08</b:Tag>
    <b:SourceType>JournalArticle</b:SourceType>
    <b:Guid>{C5BA27A4-DA54-4B76-8D10-5E114317D381}</b:Guid>
    <b:Author>
      <b:Author>
        <b:NameList>
          <b:Person>
            <b:Last>Horswill</b:Last>
            <b:First>M.S.</b:First>
          </b:Person>
          <b:Person>
            <b:Last>Marrington</b:Last>
            <b:First>S.A.</b:First>
          </b:Person>
          <b:Person>
            <b:Last>McCullough</b:Last>
            <b:First>C.M.</b:First>
          </b:Person>
          <b:Person>
            <b:Last>Wood</b:Last>
            <b:First>J.</b:First>
          </b:Person>
          <b:Person>
            <b:Last>Pachana</b:Last>
            <b:First>N.A.</b:First>
          </b:Person>
          <b:Person>
            <b:Last>McWilliam</b:Last>
            <b:First>J.</b:First>
          </b:Person>
          <b:Person>
            <b:Last>Raikos</b:Last>
            <b:First>M.K.</b:First>
          </b:Person>
        </b:NameList>
      </b:Author>
    </b:Author>
    <b:Title>The hazard perception ability of older drivers</b:Title>
    <b:JournalName>The Journals of Gerontology Series B: Psychological Sciences and Social Sciences</b:JournalName>
    <b:Year>2008</b:Year>
    <b:Pages>212-P218</b:Pages>
    <b:Volume>63</b:Volume>
    <b:Issue>4</b:Issue>
    <b:RefOrder>12</b:RefOrder>
  </b:Source>
  <b:Source>
    <b:Tag>Wet11</b:Tag>
    <b:SourceType>JournalArticle</b:SourceType>
    <b:Guid>{DC2F76FD-F345-40DC-846A-C07CEA763AAF}</b:Guid>
    <b:Author>
      <b:Author>
        <b:NameList>
          <b:Person>
            <b:Last>Wetton</b:Last>
            <b:First>M.A.</b:First>
          </b:Person>
          <b:Person>
            <b:Last>Hill</b:Last>
            <b:First>A.</b:First>
          </b:Person>
          <b:Person>
            <b:Last>Horswill</b:Last>
            <b:First>M.S.</b:First>
          </b:Person>
        </b:NameList>
      </b:Author>
    </b:Author>
    <b:Title>The development and validation of a hazard perception test for use in driver licensing</b:Title>
    <b:JournalName>Accident Analysis &amp; Prevention</b:JournalName>
    <b:Year>2011</b:Year>
    <b:Pages>1759-1770</b:Pages>
    <b:Volume>43</b:Volume>
    <b:Issue>5</b:Issue>
    <b:RefOrder>13</b:RefOrder>
  </b:Source>
  <b:Source>
    <b:Tag>Ven00</b:Tag>
    <b:SourceType>JournalArticle</b:SourceType>
    <b:Guid>{CE23CEF2-6AB8-42DF-820E-4A163AB2D078}</b:Guid>
    <b:Title>Determinants of perceived ease of use: Integrating control, intrinsic motivation, and emotion into the technology acceptance model</b:Title>
    <b:Year>2000</b:Year>
    <b:Author>
      <b:Author>
        <b:NameList>
          <b:Person>
            <b:Last>Venkatesh</b:Last>
            <b:First>V.</b:First>
          </b:Person>
        </b:NameList>
      </b:Author>
    </b:Author>
    <b:JournalName>Information systems research</b:JournalName>
    <b:Pages>342-365</b:Pages>
    <b:Volume>11</b:Volume>
    <b:Issue>4</b:Issue>
    <b:RefOrder>30</b:RefOrder>
  </b:Source>
</b:Sources>
</file>

<file path=customXml/itemProps1.xml><?xml version="1.0" encoding="utf-8"?>
<ds:datastoreItem xmlns:ds="http://schemas.openxmlformats.org/officeDocument/2006/customXml" ds:itemID="{7DF6E474-B4B3-49DF-9DA2-86A63708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6</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Girish Bekaroo</cp:lastModifiedBy>
  <cp:revision>248</cp:revision>
  <cp:lastPrinted>2019-03-19T09:46:00Z</cp:lastPrinted>
  <dcterms:created xsi:type="dcterms:W3CDTF">2019-01-09T10:57:00Z</dcterms:created>
  <dcterms:modified xsi:type="dcterms:W3CDTF">2019-06-08T17:23:00Z</dcterms:modified>
</cp:coreProperties>
</file>